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F9D" w:rsidRPr="00005B8E" w:rsidRDefault="00456F9D" w:rsidP="00456F9D">
      <w:pPr>
        <w:jc w:val="center"/>
        <w:rPr>
          <w:rFonts w:ascii="宋体" w:cs="Times New Roman"/>
          <w:b/>
          <w:bCs/>
        </w:rPr>
      </w:pPr>
      <w:r w:rsidRPr="00005B8E">
        <w:rPr>
          <w:rFonts w:ascii="宋体" w:hAnsi="宋体" w:cs="宋体" w:hint="eastAsia"/>
          <w:b/>
          <w:bCs/>
        </w:rPr>
        <w:t>证券代码：</w:t>
      </w:r>
      <w:r w:rsidRPr="00005B8E">
        <w:rPr>
          <w:rFonts w:ascii="宋体" w:hAnsi="宋体" w:cs="宋体"/>
          <w:b/>
          <w:bCs/>
        </w:rPr>
        <w:t xml:space="preserve">600630            </w:t>
      </w:r>
      <w:r w:rsidRPr="00005B8E">
        <w:rPr>
          <w:rFonts w:ascii="宋体" w:hAnsi="宋体" w:cs="宋体" w:hint="eastAsia"/>
          <w:b/>
          <w:bCs/>
        </w:rPr>
        <w:t>股票简称：龙头股份</w:t>
      </w:r>
      <w:r w:rsidRPr="00005B8E">
        <w:rPr>
          <w:rFonts w:ascii="宋体" w:hAnsi="宋体" w:cs="宋体"/>
          <w:b/>
          <w:bCs/>
        </w:rPr>
        <w:t xml:space="preserve">            </w:t>
      </w:r>
      <w:r w:rsidRPr="008C51A8">
        <w:rPr>
          <w:rFonts w:ascii="宋体" w:hAnsi="宋体" w:cs="宋体" w:hint="eastAsia"/>
          <w:b/>
          <w:bCs/>
        </w:rPr>
        <w:t>编号：临</w:t>
      </w:r>
      <w:r w:rsidRPr="008C51A8">
        <w:rPr>
          <w:rFonts w:ascii="宋体" w:hAnsi="宋体" w:cs="宋体"/>
          <w:b/>
          <w:bCs/>
        </w:rPr>
        <w:t>20</w:t>
      </w:r>
      <w:r w:rsidR="00540518">
        <w:rPr>
          <w:rFonts w:ascii="宋体" w:hAnsi="宋体" w:cs="宋体" w:hint="eastAsia"/>
          <w:b/>
          <w:bCs/>
        </w:rPr>
        <w:t>20</w:t>
      </w:r>
      <w:r w:rsidRPr="008C51A8">
        <w:rPr>
          <w:rFonts w:ascii="宋体" w:hAnsi="宋体" w:cs="宋体"/>
          <w:b/>
          <w:bCs/>
        </w:rPr>
        <w:t>-0</w:t>
      </w:r>
      <w:r w:rsidR="00540518">
        <w:rPr>
          <w:rFonts w:ascii="宋体" w:hAnsi="宋体" w:cs="宋体" w:hint="eastAsia"/>
          <w:b/>
          <w:bCs/>
        </w:rPr>
        <w:t>16</w:t>
      </w:r>
    </w:p>
    <w:p w:rsidR="00456F9D" w:rsidRPr="00456F9D" w:rsidRDefault="00456F9D">
      <w:pPr>
        <w:rPr>
          <w:rFonts w:ascii="Arial" w:hAnsi="Arial" w:cs="Arial"/>
          <w:sz w:val="18"/>
          <w:szCs w:val="18"/>
        </w:rPr>
      </w:pPr>
    </w:p>
    <w:p w:rsidR="001A196C" w:rsidRDefault="001A196C" w:rsidP="00456F9D">
      <w:pPr>
        <w:jc w:val="center"/>
        <w:rPr>
          <w:rFonts w:ascii="黑体" w:eastAsia="黑体"/>
          <w:b/>
          <w:color w:val="FF0000"/>
          <w:sz w:val="36"/>
          <w:szCs w:val="36"/>
        </w:rPr>
      </w:pPr>
    </w:p>
    <w:p w:rsidR="00456F9D" w:rsidRPr="001A196C" w:rsidRDefault="00456F9D" w:rsidP="00456F9D">
      <w:pPr>
        <w:jc w:val="center"/>
        <w:rPr>
          <w:rFonts w:ascii="黑体" w:eastAsia="黑体"/>
          <w:b/>
          <w:color w:val="FF0000"/>
          <w:sz w:val="36"/>
          <w:szCs w:val="36"/>
        </w:rPr>
      </w:pPr>
      <w:r w:rsidRPr="001A196C">
        <w:rPr>
          <w:rFonts w:ascii="黑体" w:eastAsia="黑体" w:hint="eastAsia"/>
          <w:b/>
          <w:color w:val="FF0000"/>
          <w:sz w:val="36"/>
          <w:szCs w:val="36"/>
        </w:rPr>
        <w:t>上海龙头（集团）股份有限公司</w:t>
      </w:r>
    </w:p>
    <w:p w:rsidR="00456F9D" w:rsidRPr="00456F9D" w:rsidRDefault="00456F9D" w:rsidP="00456F9D">
      <w:pPr>
        <w:jc w:val="center"/>
        <w:rPr>
          <w:rFonts w:ascii="宋体" w:hAnsi="宋体" w:cs="宋体"/>
          <w:b/>
          <w:bCs/>
          <w:color w:val="FF3300"/>
          <w:sz w:val="32"/>
          <w:szCs w:val="36"/>
        </w:rPr>
      </w:pPr>
      <w:r w:rsidRPr="001A196C">
        <w:rPr>
          <w:rFonts w:ascii="黑体" w:eastAsia="黑体"/>
          <w:b/>
          <w:color w:val="FF0000"/>
          <w:sz w:val="36"/>
          <w:szCs w:val="36"/>
        </w:rPr>
        <w:t>关于</w:t>
      </w:r>
      <w:r w:rsidR="00D65374" w:rsidRPr="001A196C">
        <w:rPr>
          <w:rFonts w:ascii="黑体" w:eastAsia="黑体" w:hint="eastAsia"/>
          <w:b/>
          <w:color w:val="FF0000"/>
          <w:sz w:val="36"/>
          <w:szCs w:val="36"/>
        </w:rPr>
        <w:t>房屋租赁暨关联交易</w:t>
      </w:r>
      <w:r w:rsidRPr="001A196C">
        <w:rPr>
          <w:rFonts w:ascii="黑体" w:eastAsia="黑体"/>
          <w:b/>
          <w:color w:val="FF0000"/>
          <w:sz w:val="36"/>
          <w:szCs w:val="36"/>
        </w:rPr>
        <w:t>的公告</w:t>
      </w:r>
    </w:p>
    <w:p w:rsidR="00456F9D" w:rsidRDefault="00456F9D" w:rsidP="00456F9D">
      <w:pPr>
        <w:pBdr>
          <w:top w:val="single" w:sz="4" w:space="1" w:color="auto"/>
          <w:left w:val="single" w:sz="4" w:space="4" w:color="auto"/>
          <w:bottom w:val="single" w:sz="4" w:space="1" w:color="auto"/>
          <w:right w:val="single" w:sz="4" w:space="4" w:color="auto"/>
        </w:pBdr>
        <w:adjustRightInd w:val="0"/>
        <w:snapToGrid w:val="0"/>
        <w:spacing w:line="360" w:lineRule="auto"/>
        <w:rPr>
          <w:rFonts w:ascii="宋体" w:cs="Times New Roman"/>
          <w:color w:val="000000"/>
          <w:sz w:val="24"/>
          <w:szCs w:val="24"/>
        </w:rPr>
      </w:pP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005B8E">
        <w:rPr>
          <w:rFonts w:ascii="宋体" w:hAnsi="宋体" w:cs="宋体" w:hint="eastAsia"/>
          <w:sz w:val="24"/>
          <w:szCs w:val="24"/>
        </w:rPr>
        <w:t>本公司董事会及全体董事保证本公告内容不存在任何虚假记载、误导性陈述或者重大遗漏，并对其内容的真实性、准确性和完整性承担个别及连带责任。</w:t>
      </w:r>
    </w:p>
    <w:p w:rsidR="00456F9D" w:rsidRPr="00F679FF" w:rsidRDefault="00456F9D" w:rsidP="00456F9D">
      <w:pPr>
        <w:ind w:firstLineChars="200" w:firstLine="360"/>
        <w:rPr>
          <w:rFonts w:ascii="Arial" w:hAnsi="Arial" w:cs="Arial"/>
          <w:sz w:val="18"/>
          <w:szCs w:val="18"/>
        </w:rPr>
      </w:pPr>
      <w:r>
        <w:rPr>
          <w:rFonts w:ascii="Arial" w:hAnsi="Arial" w:cs="Arial"/>
          <w:sz w:val="18"/>
          <w:szCs w:val="18"/>
        </w:rPr>
        <w:t xml:space="preserve"> </w:t>
      </w:r>
    </w:p>
    <w:p w:rsidR="00137552" w:rsidRDefault="00456F9D" w:rsidP="00137552">
      <w:pPr>
        <w:spacing w:line="360" w:lineRule="auto"/>
        <w:ind w:firstLineChars="200" w:firstLine="480"/>
        <w:rPr>
          <w:rFonts w:ascii="宋体" w:hAnsi="宋体" w:cs="宋体"/>
          <w:sz w:val="24"/>
          <w:szCs w:val="24"/>
        </w:rPr>
      </w:pPr>
      <w:r w:rsidRPr="00456F9D">
        <w:rPr>
          <w:rFonts w:ascii="宋体" w:hAnsi="宋体" w:cs="宋体"/>
          <w:sz w:val="24"/>
          <w:szCs w:val="24"/>
        </w:rPr>
        <w:t>上海龙头(集团）股份有限公司</w:t>
      </w:r>
      <w:r w:rsidRPr="00456F9D">
        <w:rPr>
          <w:rFonts w:ascii="宋体" w:hAnsi="宋体" w:cs="宋体" w:hint="eastAsia"/>
          <w:sz w:val="24"/>
          <w:szCs w:val="24"/>
        </w:rPr>
        <w:t>（以下简称“公司”）</w:t>
      </w:r>
      <w:r w:rsidR="00137552">
        <w:rPr>
          <w:rFonts w:ascii="宋体" w:hAnsi="宋体" w:cs="宋体" w:hint="eastAsia"/>
          <w:sz w:val="24"/>
          <w:szCs w:val="24"/>
        </w:rPr>
        <w:t>于</w:t>
      </w:r>
      <w:r w:rsidRPr="00456F9D">
        <w:rPr>
          <w:rFonts w:ascii="宋体" w:hAnsi="宋体" w:cs="宋体"/>
          <w:sz w:val="24"/>
          <w:szCs w:val="24"/>
        </w:rPr>
        <w:t>20</w:t>
      </w:r>
      <w:r w:rsidR="00540518">
        <w:rPr>
          <w:rFonts w:ascii="宋体" w:hAnsi="宋体" w:cs="宋体" w:hint="eastAsia"/>
          <w:sz w:val="24"/>
          <w:szCs w:val="24"/>
        </w:rPr>
        <w:t>20</w:t>
      </w:r>
      <w:r w:rsidRPr="00456F9D">
        <w:rPr>
          <w:rFonts w:ascii="宋体" w:hAnsi="宋体" w:cs="宋体"/>
          <w:sz w:val="24"/>
          <w:szCs w:val="24"/>
        </w:rPr>
        <w:t>年</w:t>
      </w:r>
      <w:r w:rsidR="00540518">
        <w:rPr>
          <w:rFonts w:ascii="宋体" w:hAnsi="宋体" w:cs="宋体" w:hint="eastAsia"/>
          <w:sz w:val="24"/>
          <w:szCs w:val="24"/>
        </w:rPr>
        <w:t>4</w:t>
      </w:r>
      <w:r w:rsidRPr="00456F9D">
        <w:rPr>
          <w:rFonts w:ascii="宋体" w:hAnsi="宋体" w:cs="宋体"/>
          <w:sz w:val="24"/>
          <w:szCs w:val="24"/>
        </w:rPr>
        <w:t>月</w:t>
      </w:r>
      <w:r w:rsidR="00540518">
        <w:rPr>
          <w:rFonts w:ascii="宋体" w:hAnsi="宋体" w:cs="宋体" w:hint="eastAsia"/>
          <w:sz w:val="24"/>
          <w:szCs w:val="24"/>
        </w:rPr>
        <w:t>27</w:t>
      </w:r>
      <w:r w:rsidR="00137552">
        <w:rPr>
          <w:rFonts w:ascii="宋体" w:hAnsi="宋体" w:cs="宋体" w:hint="eastAsia"/>
          <w:sz w:val="24"/>
          <w:szCs w:val="24"/>
        </w:rPr>
        <w:t>日召开了公司第</w:t>
      </w:r>
      <w:r w:rsidR="00540518">
        <w:rPr>
          <w:rFonts w:ascii="宋体" w:hAnsi="宋体" w:cs="宋体" w:hint="eastAsia"/>
          <w:sz w:val="24"/>
          <w:szCs w:val="24"/>
        </w:rPr>
        <w:t>十</w:t>
      </w:r>
      <w:r w:rsidR="00137552">
        <w:rPr>
          <w:rFonts w:ascii="宋体" w:hAnsi="宋体" w:cs="宋体" w:hint="eastAsia"/>
          <w:sz w:val="24"/>
          <w:szCs w:val="24"/>
        </w:rPr>
        <w:t>届董事会第</w:t>
      </w:r>
      <w:r w:rsidR="00540518">
        <w:rPr>
          <w:rFonts w:ascii="宋体" w:hAnsi="宋体" w:cs="宋体" w:hint="eastAsia"/>
          <w:sz w:val="24"/>
          <w:szCs w:val="24"/>
        </w:rPr>
        <w:t>七</w:t>
      </w:r>
      <w:r w:rsidR="0022539E" w:rsidRPr="0022539E">
        <w:rPr>
          <w:rFonts w:ascii="宋体" w:hAnsi="宋体" w:cs="宋体" w:hint="eastAsia"/>
          <w:sz w:val="24"/>
          <w:szCs w:val="24"/>
        </w:rPr>
        <w:t>次会议，会议</w:t>
      </w:r>
      <w:r w:rsidR="003072A6">
        <w:rPr>
          <w:rFonts w:ascii="宋体" w:hAnsi="宋体" w:cs="宋体" w:hint="eastAsia"/>
          <w:sz w:val="24"/>
          <w:szCs w:val="24"/>
        </w:rPr>
        <w:t>审议</w:t>
      </w:r>
      <w:r w:rsidR="0022539E" w:rsidRPr="0022539E">
        <w:rPr>
          <w:rFonts w:ascii="宋体" w:hAnsi="宋体" w:cs="宋体" w:hint="eastAsia"/>
          <w:sz w:val="24"/>
          <w:szCs w:val="24"/>
        </w:rPr>
        <w:t>通过了《关于</w:t>
      </w:r>
      <w:r w:rsidR="00540518">
        <w:rPr>
          <w:rFonts w:ascii="宋体" w:hAnsi="宋体" w:cs="宋体" w:hint="eastAsia"/>
          <w:sz w:val="24"/>
          <w:szCs w:val="24"/>
        </w:rPr>
        <w:t>制造局路</w:t>
      </w:r>
      <w:r w:rsidR="00D65374">
        <w:rPr>
          <w:rFonts w:ascii="宋体" w:hAnsi="宋体" w:cs="宋体" w:hint="eastAsia"/>
          <w:sz w:val="24"/>
          <w:szCs w:val="24"/>
        </w:rPr>
        <w:t>房屋租赁暨关联交易的议案</w:t>
      </w:r>
      <w:r w:rsidR="0022539E" w:rsidRPr="0022539E">
        <w:rPr>
          <w:rFonts w:ascii="宋体" w:hAnsi="宋体" w:cs="宋体" w:hint="eastAsia"/>
          <w:sz w:val="24"/>
          <w:szCs w:val="24"/>
        </w:rPr>
        <w:t>》。</w:t>
      </w:r>
    </w:p>
    <w:p w:rsidR="00540518" w:rsidRPr="000A1B77" w:rsidRDefault="00540518" w:rsidP="000A1B77">
      <w:pPr>
        <w:spacing w:line="360" w:lineRule="auto"/>
        <w:ind w:firstLineChars="200" w:firstLine="480"/>
        <w:rPr>
          <w:rFonts w:ascii="宋体" w:hAnsi="宋体" w:cs="宋体"/>
          <w:sz w:val="24"/>
          <w:szCs w:val="24"/>
        </w:rPr>
      </w:pPr>
      <w:r w:rsidRPr="000A1B77">
        <w:rPr>
          <w:rFonts w:ascii="宋体" w:hAnsi="宋体" w:cs="宋体" w:hint="eastAsia"/>
          <w:sz w:val="24"/>
          <w:szCs w:val="24"/>
        </w:rPr>
        <w:t>根据公司发展规划和战略布局，公司拟将上海星海时尚物业经营管理有限公司（公司间接控股</w:t>
      </w:r>
      <w:proofErr w:type="gramStart"/>
      <w:r w:rsidRPr="000A1B77">
        <w:rPr>
          <w:rFonts w:ascii="宋体" w:hAnsi="宋体" w:cs="宋体" w:hint="eastAsia"/>
          <w:sz w:val="24"/>
          <w:szCs w:val="24"/>
        </w:rPr>
        <w:t>股东东方</w:t>
      </w:r>
      <w:proofErr w:type="gramEnd"/>
      <w:r w:rsidRPr="000A1B77">
        <w:rPr>
          <w:rFonts w:ascii="宋体" w:hAnsi="宋体" w:cs="宋体" w:hint="eastAsia"/>
          <w:sz w:val="24"/>
          <w:szCs w:val="24"/>
        </w:rPr>
        <w:t>国际（集团）有限公司控股子公司）租赁到期的本公司上海市</w:t>
      </w:r>
      <w:proofErr w:type="gramStart"/>
      <w:r w:rsidRPr="000A1B77">
        <w:rPr>
          <w:rFonts w:ascii="宋体" w:hAnsi="宋体" w:cs="宋体" w:hint="eastAsia"/>
          <w:sz w:val="24"/>
          <w:szCs w:val="24"/>
        </w:rPr>
        <w:t>制造局路</w:t>
      </w:r>
      <w:r w:rsidRPr="000A1B77">
        <w:rPr>
          <w:rFonts w:ascii="宋体" w:hAnsi="宋体" w:cs="宋体"/>
          <w:sz w:val="24"/>
          <w:szCs w:val="24"/>
        </w:rPr>
        <w:t>584</w:t>
      </w:r>
      <w:r w:rsidRPr="000A1B77">
        <w:rPr>
          <w:rFonts w:ascii="宋体" w:hAnsi="宋体" w:cs="宋体" w:hint="eastAsia"/>
          <w:sz w:val="24"/>
          <w:szCs w:val="24"/>
        </w:rPr>
        <w:t>号</w:t>
      </w:r>
      <w:proofErr w:type="gramEnd"/>
      <w:r w:rsidRPr="000A1B77">
        <w:rPr>
          <w:rFonts w:ascii="宋体" w:hAnsi="宋体" w:cs="宋体" w:hint="eastAsia"/>
          <w:sz w:val="24"/>
          <w:szCs w:val="24"/>
        </w:rPr>
        <w:t>房屋（沿街专卖店除外）出租给东方国际集团上海健康科技发展有限公司。本次交易的承租方系公司间接控股股东控股子公司，故本次交易构成关联交易。</w:t>
      </w:r>
    </w:p>
    <w:p w:rsidR="00A12721" w:rsidRDefault="00540518" w:rsidP="00540518">
      <w:pPr>
        <w:spacing w:line="360" w:lineRule="auto"/>
        <w:ind w:firstLineChars="200" w:firstLine="480"/>
        <w:rPr>
          <w:rFonts w:ascii="宋体" w:hAnsi="宋体" w:cs="宋体"/>
          <w:sz w:val="24"/>
          <w:szCs w:val="24"/>
        </w:rPr>
      </w:pPr>
      <w:r>
        <w:rPr>
          <w:rFonts w:ascii="宋体" w:hAnsi="宋体" w:cs="宋体" w:hint="eastAsia"/>
          <w:sz w:val="24"/>
          <w:szCs w:val="24"/>
        </w:rPr>
        <w:t>本次关联方</w:t>
      </w:r>
      <w:r w:rsidRPr="000A1B77">
        <w:rPr>
          <w:rFonts w:ascii="宋体" w:hAnsi="宋体" w:cs="宋体" w:hint="eastAsia"/>
          <w:sz w:val="24"/>
          <w:szCs w:val="24"/>
        </w:rPr>
        <w:t>东方国际（集团）有限公司</w:t>
      </w:r>
      <w:r>
        <w:rPr>
          <w:rFonts w:ascii="宋体" w:hAnsi="宋体" w:cs="宋体" w:hint="eastAsia"/>
          <w:sz w:val="24"/>
          <w:szCs w:val="24"/>
        </w:rPr>
        <w:t>任职的两名董事回避、并未参与本关联交易议案的表决。</w:t>
      </w:r>
    </w:p>
    <w:p w:rsidR="00540518" w:rsidRPr="00D65374" w:rsidRDefault="00540518" w:rsidP="00540518">
      <w:pPr>
        <w:spacing w:line="360" w:lineRule="auto"/>
        <w:ind w:firstLineChars="200" w:firstLine="480"/>
        <w:rPr>
          <w:rFonts w:ascii="宋体" w:hAnsi="宋体" w:cs="宋体"/>
          <w:sz w:val="24"/>
          <w:szCs w:val="24"/>
        </w:rPr>
      </w:pPr>
      <w:r>
        <w:rPr>
          <w:rFonts w:ascii="宋体" w:hAnsi="宋体" w:cs="宋体" w:hint="eastAsia"/>
          <w:sz w:val="24"/>
          <w:szCs w:val="24"/>
        </w:rPr>
        <w:t>本次关联交易达到《上交易所股票上市规则》第10.2.5条规定的标准，需提交公司股东大会审议批准。</w:t>
      </w:r>
    </w:p>
    <w:p w:rsidR="00540518" w:rsidRPr="000A1B77" w:rsidRDefault="00540518" w:rsidP="000A1B77">
      <w:pPr>
        <w:ind w:left="-3" w:firstLineChars="196" w:firstLine="470"/>
        <w:rPr>
          <w:rFonts w:ascii="宋体" w:hAnsi="宋体" w:cs="宋体"/>
          <w:sz w:val="24"/>
          <w:szCs w:val="24"/>
        </w:rPr>
      </w:pPr>
    </w:p>
    <w:p w:rsidR="00540518" w:rsidRPr="000A1B77" w:rsidRDefault="00540518" w:rsidP="00E9419F">
      <w:pPr>
        <w:spacing w:line="360" w:lineRule="auto"/>
        <w:ind w:firstLineChars="200" w:firstLine="482"/>
        <w:rPr>
          <w:rFonts w:ascii="宋体" w:hAnsi="宋体" w:cs="宋体"/>
          <w:b/>
          <w:sz w:val="24"/>
          <w:szCs w:val="24"/>
        </w:rPr>
      </w:pPr>
      <w:r w:rsidRPr="000A1B77">
        <w:rPr>
          <w:rFonts w:ascii="宋体" w:hAnsi="宋体" w:cs="宋体" w:hint="eastAsia"/>
          <w:b/>
          <w:sz w:val="24"/>
          <w:szCs w:val="24"/>
        </w:rPr>
        <w:t>一、关联交易概述</w:t>
      </w:r>
    </w:p>
    <w:p w:rsidR="00E9419F" w:rsidRPr="00014DE1" w:rsidRDefault="00540518" w:rsidP="00E9419F">
      <w:pPr>
        <w:spacing w:line="360" w:lineRule="auto"/>
        <w:ind w:firstLineChars="200" w:firstLine="480"/>
        <w:rPr>
          <w:rFonts w:ascii="宋体" w:hAnsi="宋体" w:cs="宋体"/>
          <w:sz w:val="24"/>
        </w:rPr>
      </w:pPr>
      <w:r w:rsidRPr="000A1B77">
        <w:rPr>
          <w:rFonts w:ascii="宋体" w:hAnsi="宋体" w:cs="宋体" w:hint="eastAsia"/>
          <w:sz w:val="24"/>
          <w:szCs w:val="24"/>
        </w:rPr>
        <w:t>公司本次拟出租的房屋（房地产权利人是公司全资子公司上海三枪（集团）有限公司）为</w:t>
      </w:r>
      <w:proofErr w:type="gramStart"/>
      <w:r w:rsidRPr="000A1B77">
        <w:rPr>
          <w:rFonts w:ascii="宋体" w:hAnsi="宋体" w:cs="宋体" w:hint="eastAsia"/>
          <w:sz w:val="24"/>
          <w:szCs w:val="24"/>
        </w:rPr>
        <w:t>制造局路</w:t>
      </w:r>
      <w:r w:rsidRPr="000A1B77">
        <w:rPr>
          <w:rFonts w:ascii="宋体" w:hAnsi="宋体" w:cs="宋体"/>
          <w:sz w:val="24"/>
          <w:szCs w:val="24"/>
        </w:rPr>
        <w:t>584</w:t>
      </w:r>
      <w:r w:rsidRPr="000A1B77">
        <w:rPr>
          <w:rFonts w:ascii="宋体" w:hAnsi="宋体" w:cs="宋体" w:hint="eastAsia"/>
          <w:sz w:val="24"/>
          <w:szCs w:val="24"/>
        </w:rPr>
        <w:t>号</w:t>
      </w:r>
      <w:proofErr w:type="gramEnd"/>
      <w:r w:rsidRPr="000A1B77">
        <w:rPr>
          <w:rFonts w:ascii="宋体" w:hAnsi="宋体" w:cs="宋体"/>
          <w:sz w:val="24"/>
          <w:szCs w:val="24"/>
        </w:rPr>
        <w:t>A、</w:t>
      </w:r>
      <w:r w:rsidRPr="000A1B77">
        <w:rPr>
          <w:rFonts w:ascii="宋体" w:hAnsi="宋体" w:cs="宋体" w:hint="eastAsia"/>
          <w:sz w:val="24"/>
          <w:szCs w:val="24"/>
        </w:rPr>
        <w:t>B、C、D、F楼，合计建筑面积为22073.88平方米（其中无证房屋以经实测的交付面积</w:t>
      </w:r>
      <w:r w:rsidRPr="000A1B77">
        <w:rPr>
          <w:rFonts w:ascii="宋体" w:hAnsi="宋体" w:cs="宋体"/>
          <w:sz w:val="24"/>
          <w:szCs w:val="24"/>
        </w:rPr>
        <w:t>为准）。</w:t>
      </w:r>
      <w:r w:rsidRPr="000A1B77">
        <w:rPr>
          <w:rFonts w:ascii="宋体" w:hAnsi="宋体" w:cs="宋体" w:hint="eastAsia"/>
          <w:sz w:val="24"/>
          <w:szCs w:val="24"/>
        </w:rPr>
        <w:t>租赁期限自2020年1月1日起至2039年12月31日止，共计20年。起始租金单价为4元/平方米·天，租金单价每三年在上一合同年租金单价上递增5%。租赁合同免租期共计为9个月，第一、第二、第六合同年每年免租金一个月，第三、第四、第五合同</w:t>
      </w:r>
      <w:proofErr w:type="gramStart"/>
      <w:r w:rsidRPr="000A1B77">
        <w:rPr>
          <w:rFonts w:ascii="宋体" w:hAnsi="宋体" w:cs="宋体" w:hint="eastAsia"/>
          <w:sz w:val="24"/>
          <w:szCs w:val="24"/>
        </w:rPr>
        <w:t>年每年免</w:t>
      </w:r>
      <w:proofErr w:type="gramEnd"/>
      <w:r w:rsidRPr="000A1B77">
        <w:rPr>
          <w:rFonts w:ascii="宋体" w:hAnsi="宋体" w:cs="宋体" w:hint="eastAsia"/>
          <w:sz w:val="24"/>
          <w:szCs w:val="24"/>
        </w:rPr>
        <w:t>租金两个月。2020年租金总计3222.7865万元，扣除免租金期一个月的实际年租金2954.2209万元。上述交易事项交易金额达到上海证券交易所股票交易规则规</w:t>
      </w:r>
      <w:r w:rsidRPr="000A1B77">
        <w:rPr>
          <w:rFonts w:ascii="宋体" w:hAnsi="宋体" w:cs="宋体" w:hint="eastAsia"/>
          <w:sz w:val="24"/>
          <w:szCs w:val="24"/>
        </w:rPr>
        <w:lastRenderedPageBreak/>
        <w:t>定，需提交股东大会审议。</w:t>
      </w:r>
      <w:r w:rsidR="00E9419F" w:rsidRPr="00014DE1">
        <w:rPr>
          <w:rFonts w:ascii="宋体" w:hAnsi="宋体" w:cs="宋体" w:hint="eastAsia"/>
          <w:sz w:val="24"/>
        </w:rPr>
        <w:t>并将依据上海证券交易所规定，每三年重新审议协议内容，并履行相关披露程序。</w:t>
      </w:r>
    </w:p>
    <w:p w:rsidR="00540518" w:rsidRPr="000A1B77" w:rsidRDefault="00540518" w:rsidP="00E9419F">
      <w:pPr>
        <w:spacing w:line="360" w:lineRule="auto"/>
        <w:ind w:firstLineChars="200" w:firstLine="482"/>
        <w:rPr>
          <w:rFonts w:ascii="宋体" w:hAnsi="宋体" w:cs="宋体"/>
          <w:b/>
          <w:sz w:val="24"/>
          <w:szCs w:val="24"/>
        </w:rPr>
      </w:pPr>
      <w:r w:rsidRPr="000A1B77">
        <w:rPr>
          <w:rFonts w:ascii="宋体" w:hAnsi="宋体" w:cs="宋体" w:hint="eastAsia"/>
          <w:b/>
          <w:sz w:val="24"/>
          <w:szCs w:val="24"/>
        </w:rPr>
        <w:t>二、关联方基本情况</w:t>
      </w:r>
    </w:p>
    <w:p w:rsidR="00540518" w:rsidRPr="000A1B77" w:rsidRDefault="00540518" w:rsidP="000A1B77">
      <w:pPr>
        <w:pStyle w:val="Default"/>
        <w:spacing w:line="360" w:lineRule="auto"/>
        <w:ind w:firstLineChars="200" w:firstLine="480"/>
        <w:rPr>
          <w:rFonts w:eastAsiaTheme="minorEastAsia" w:hAnsi="宋体"/>
          <w:color w:val="auto"/>
          <w:kern w:val="2"/>
        </w:rPr>
      </w:pPr>
      <w:r w:rsidRPr="000A1B77">
        <w:rPr>
          <w:rFonts w:eastAsiaTheme="minorEastAsia" w:hAnsi="宋体"/>
          <w:color w:val="auto"/>
          <w:kern w:val="2"/>
        </w:rPr>
        <w:t>1</w:t>
      </w:r>
      <w:r w:rsidRPr="000A1B77">
        <w:rPr>
          <w:rFonts w:eastAsiaTheme="minorEastAsia" w:hAnsi="宋体" w:hint="eastAsia"/>
          <w:color w:val="auto"/>
          <w:kern w:val="2"/>
        </w:rPr>
        <w:t>、基本情况：</w:t>
      </w:r>
    </w:p>
    <w:p w:rsidR="00540518" w:rsidRPr="000A1B77" w:rsidRDefault="00540518" w:rsidP="000A1B77">
      <w:pPr>
        <w:pStyle w:val="Default"/>
        <w:spacing w:line="360" w:lineRule="auto"/>
        <w:ind w:firstLineChars="200" w:firstLine="480"/>
        <w:rPr>
          <w:rFonts w:eastAsiaTheme="minorEastAsia" w:hAnsi="宋体"/>
          <w:color w:val="auto"/>
          <w:kern w:val="2"/>
        </w:rPr>
      </w:pPr>
      <w:r w:rsidRPr="000A1B77">
        <w:rPr>
          <w:rFonts w:eastAsiaTheme="minorEastAsia" w:hAnsi="宋体" w:hint="eastAsia"/>
          <w:color w:val="auto"/>
          <w:kern w:val="2"/>
        </w:rPr>
        <w:t>公司名称：东方国际集团上海健康科技发展有限公司</w:t>
      </w:r>
    </w:p>
    <w:p w:rsidR="00540518" w:rsidRPr="000A1B77" w:rsidRDefault="00540518" w:rsidP="000A1B77">
      <w:pPr>
        <w:pStyle w:val="Default"/>
        <w:spacing w:line="360" w:lineRule="auto"/>
        <w:ind w:firstLineChars="200" w:firstLine="480"/>
        <w:rPr>
          <w:rFonts w:eastAsiaTheme="minorEastAsia" w:hAnsi="宋体"/>
          <w:color w:val="auto"/>
          <w:kern w:val="2"/>
        </w:rPr>
      </w:pPr>
      <w:r w:rsidRPr="000A1B77">
        <w:rPr>
          <w:rFonts w:eastAsiaTheme="minorEastAsia" w:hAnsi="宋体" w:hint="eastAsia"/>
          <w:color w:val="auto"/>
          <w:kern w:val="2"/>
        </w:rPr>
        <w:t>统一社会信用代码：91310101MA1FPH195T</w:t>
      </w:r>
    </w:p>
    <w:p w:rsidR="00540518" w:rsidRPr="000A1B77" w:rsidRDefault="00540518" w:rsidP="000A1B77">
      <w:pPr>
        <w:pStyle w:val="Default"/>
        <w:spacing w:line="360" w:lineRule="auto"/>
        <w:ind w:firstLineChars="200" w:firstLine="480"/>
        <w:rPr>
          <w:rFonts w:eastAsiaTheme="minorEastAsia" w:hAnsi="宋体"/>
          <w:color w:val="auto"/>
          <w:kern w:val="2"/>
        </w:rPr>
      </w:pPr>
      <w:r w:rsidRPr="000A1B77">
        <w:rPr>
          <w:rFonts w:eastAsiaTheme="minorEastAsia" w:hAnsi="宋体" w:hint="eastAsia"/>
          <w:color w:val="auto"/>
          <w:kern w:val="2"/>
        </w:rPr>
        <w:t>公司住所：上海市</w:t>
      </w:r>
      <w:proofErr w:type="gramStart"/>
      <w:r w:rsidRPr="000A1B77">
        <w:rPr>
          <w:rFonts w:eastAsiaTheme="minorEastAsia" w:hAnsi="宋体" w:hint="eastAsia"/>
          <w:color w:val="auto"/>
          <w:kern w:val="2"/>
        </w:rPr>
        <w:t>制造局路584号</w:t>
      </w:r>
      <w:proofErr w:type="gramEnd"/>
      <w:r w:rsidRPr="000A1B77">
        <w:rPr>
          <w:rFonts w:eastAsiaTheme="minorEastAsia" w:hAnsi="宋体" w:hint="eastAsia"/>
          <w:color w:val="auto"/>
          <w:kern w:val="2"/>
        </w:rPr>
        <w:t>6幢1层</w:t>
      </w:r>
    </w:p>
    <w:p w:rsidR="00540518" w:rsidRPr="000A1B77" w:rsidRDefault="00540518" w:rsidP="000A1B77">
      <w:pPr>
        <w:pStyle w:val="Default"/>
        <w:spacing w:line="360" w:lineRule="auto"/>
        <w:ind w:firstLineChars="200" w:firstLine="480"/>
        <w:rPr>
          <w:rFonts w:eastAsiaTheme="minorEastAsia" w:hAnsi="宋体"/>
          <w:color w:val="auto"/>
          <w:kern w:val="2"/>
        </w:rPr>
      </w:pPr>
      <w:r w:rsidRPr="000A1B77">
        <w:rPr>
          <w:rFonts w:eastAsiaTheme="minorEastAsia" w:hAnsi="宋体" w:hint="eastAsia"/>
          <w:color w:val="auto"/>
          <w:kern w:val="2"/>
        </w:rPr>
        <w:t>企业性质：其他有限责任公司</w:t>
      </w:r>
    </w:p>
    <w:p w:rsidR="00540518" w:rsidRPr="000A1B77" w:rsidRDefault="00540518" w:rsidP="000A1B77">
      <w:pPr>
        <w:pStyle w:val="Default"/>
        <w:spacing w:line="360" w:lineRule="auto"/>
        <w:ind w:firstLineChars="200" w:firstLine="480"/>
        <w:rPr>
          <w:rFonts w:eastAsiaTheme="minorEastAsia" w:hAnsi="宋体"/>
          <w:color w:val="auto"/>
          <w:kern w:val="2"/>
        </w:rPr>
      </w:pPr>
      <w:r w:rsidRPr="000A1B77">
        <w:rPr>
          <w:rFonts w:eastAsiaTheme="minorEastAsia" w:hAnsi="宋体" w:hint="eastAsia"/>
          <w:color w:val="auto"/>
          <w:kern w:val="2"/>
        </w:rPr>
        <w:t>法定代表人：张路</w:t>
      </w:r>
    </w:p>
    <w:p w:rsidR="00540518" w:rsidRPr="000A1B77" w:rsidRDefault="00540518" w:rsidP="000A1B77">
      <w:pPr>
        <w:pStyle w:val="Default"/>
        <w:spacing w:line="360" w:lineRule="auto"/>
        <w:ind w:firstLineChars="200" w:firstLine="480"/>
        <w:rPr>
          <w:rFonts w:eastAsiaTheme="minorEastAsia" w:hAnsi="宋体"/>
          <w:color w:val="auto"/>
          <w:kern w:val="2"/>
        </w:rPr>
      </w:pPr>
      <w:r w:rsidRPr="000A1B77">
        <w:rPr>
          <w:rFonts w:eastAsiaTheme="minorEastAsia" w:hAnsi="宋体" w:hint="eastAsia"/>
          <w:color w:val="auto"/>
          <w:kern w:val="2"/>
        </w:rPr>
        <w:t>注册资本：3000万元</w:t>
      </w:r>
    </w:p>
    <w:p w:rsidR="00540518" w:rsidRPr="000A1B77" w:rsidRDefault="00540518" w:rsidP="000A1B77">
      <w:pPr>
        <w:pStyle w:val="Default"/>
        <w:spacing w:line="360" w:lineRule="auto"/>
        <w:ind w:firstLineChars="200" w:firstLine="480"/>
        <w:rPr>
          <w:rFonts w:eastAsiaTheme="minorEastAsia" w:hAnsi="宋体"/>
          <w:color w:val="auto"/>
          <w:kern w:val="2"/>
        </w:rPr>
      </w:pPr>
      <w:r w:rsidRPr="000A1B77">
        <w:rPr>
          <w:rFonts w:eastAsiaTheme="minorEastAsia" w:hAnsi="宋体" w:hint="eastAsia"/>
          <w:color w:val="auto"/>
          <w:kern w:val="2"/>
        </w:rPr>
        <w:t>成立日期：</w:t>
      </w:r>
      <w:r w:rsidRPr="000A1B77">
        <w:rPr>
          <w:rFonts w:eastAsiaTheme="minorEastAsia" w:hAnsi="宋体"/>
          <w:color w:val="auto"/>
          <w:kern w:val="2"/>
        </w:rPr>
        <w:t>2020</w:t>
      </w:r>
      <w:r w:rsidRPr="000A1B77">
        <w:rPr>
          <w:rFonts w:eastAsiaTheme="minorEastAsia" w:hAnsi="宋体" w:hint="eastAsia"/>
          <w:color w:val="auto"/>
          <w:kern w:val="2"/>
        </w:rPr>
        <w:t>年1月15日</w:t>
      </w:r>
    </w:p>
    <w:p w:rsidR="00540518" w:rsidRPr="000A1B77" w:rsidRDefault="00540518" w:rsidP="000A1B77">
      <w:pPr>
        <w:pStyle w:val="Default"/>
        <w:spacing w:line="360" w:lineRule="auto"/>
        <w:ind w:firstLineChars="200" w:firstLine="480"/>
        <w:rPr>
          <w:rFonts w:eastAsiaTheme="minorEastAsia" w:hAnsi="宋体"/>
          <w:color w:val="auto"/>
          <w:kern w:val="2"/>
        </w:rPr>
      </w:pPr>
      <w:r w:rsidRPr="000A1B77">
        <w:rPr>
          <w:rFonts w:eastAsiaTheme="minorEastAsia" w:hAnsi="宋体" w:hint="eastAsia"/>
          <w:color w:val="auto"/>
          <w:kern w:val="2"/>
        </w:rPr>
        <w:t>主要股东：东方国际集团投资有限公司</w:t>
      </w:r>
    </w:p>
    <w:p w:rsidR="00540518" w:rsidRPr="000A1B77" w:rsidRDefault="00540518" w:rsidP="000A1B77">
      <w:pPr>
        <w:pStyle w:val="Default"/>
        <w:spacing w:line="360" w:lineRule="auto"/>
        <w:ind w:firstLineChars="200" w:firstLine="480"/>
        <w:rPr>
          <w:rFonts w:eastAsiaTheme="minorEastAsia" w:hAnsi="宋体"/>
          <w:color w:val="auto"/>
          <w:kern w:val="2"/>
        </w:rPr>
      </w:pPr>
      <w:r w:rsidRPr="000A1B77">
        <w:rPr>
          <w:rFonts w:eastAsiaTheme="minorEastAsia" w:hAnsi="宋体" w:hint="eastAsia"/>
          <w:color w:val="auto"/>
          <w:kern w:val="2"/>
        </w:rPr>
        <w:t>经营范围：健康科技领域内的技术发展、技术咨询、技术转让和技术服务，房地产租赁经营，商务咨询，会展服务，市场营销策划，品牌管理，广告设计、制作、代理、发布，企业管理咨询，知识产权代理（专利服务除外），物业管理。</w:t>
      </w:r>
    </w:p>
    <w:p w:rsidR="00540518" w:rsidRPr="000A1B77" w:rsidRDefault="00540518" w:rsidP="000A1B77">
      <w:pPr>
        <w:pStyle w:val="Default"/>
        <w:spacing w:line="360" w:lineRule="auto"/>
        <w:ind w:firstLineChars="200" w:firstLine="480"/>
        <w:rPr>
          <w:rFonts w:eastAsiaTheme="minorEastAsia" w:hAnsi="宋体"/>
          <w:color w:val="auto"/>
          <w:kern w:val="2"/>
        </w:rPr>
      </w:pPr>
      <w:r w:rsidRPr="000A1B77">
        <w:rPr>
          <w:rFonts w:eastAsiaTheme="minorEastAsia" w:hAnsi="宋体" w:hint="eastAsia"/>
          <w:color w:val="auto"/>
          <w:kern w:val="2"/>
        </w:rPr>
        <w:t>东方国际集团上海健康科技发展有限公司为公司间接控股</w:t>
      </w:r>
      <w:proofErr w:type="gramStart"/>
      <w:r w:rsidRPr="000A1B77">
        <w:rPr>
          <w:rFonts w:eastAsiaTheme="minorEastAsia" w:hAnsi="宋体" w:hint="eastAsia"/>
          <w:color w:val="auto"/>
          <w:kern w:val="2"/>
        </w:rPr>
        <w:t>股东东方</w:t>
      </w:r>
      <w:proofErr w:type="gramEnd"/>
      <w:r w:rsidRPr="000A1B77">
        <w:rPr>
          <w:rFonts w:eastAsiaTheme="minorEastAsia" w:hAnsi="宋体" w:hint="eastAsia"/>
          <w:color w:val="auto"/>
          <w:kern w:val="2"/>
        </w:rPr>
        <w:t>国际（集团）有限公司为发展健康事业新成立的公司。目前公司处于初始成立阶段，业务尚未实质性开展。</w:t>
      </w:r>
    </w:p>
    <w:p w:rsidR="00540518" w:rsidRPr="000A1B77" w:rsidRDefault="00540518" w:rsidP="000A1B77">
      <w:pPr>
        <w:pStyle w:val="Default"/>
        <w:spacing w:line="360" w:lineRule="auto"/>
        <w:ind w:firstLineChars="200" w:firstLine="480"/>
        <w:rPr>
          <w:rFonts w:eastAsiaTheme="minorEastAsia" w:hAnsi="宋体"/>
          <w:color w:val="auto"/>
          <w:kern w:val="2"/>
        </w:rPr>
      </w:pPr>
      <w:r w:rsidRPr="000A1B77">
        <w:rPr>
          <w:rFonts w:eastAsiaTheme="minorEastAsia" w:hAnsi="宋体" w:hint="eastAsia"/>
          <w:color w:val="auto"/>
          <w:kern w:val="2"/>
        </w:rPr>
        <w:t>2、关联关系说明</w:t>
      </w:r>
    </w:p>
    <w:p w:rsidR="00540518" w:rsidRPr="000A1B77" w:rsidRDefault="00540518" w:rsidP="000A1B77">
      <w:pPr>
        <w:pStyle w:val="Default"/>
        <w:spacing w:line="360" w:lineRule="auto"/>
        <w:ind w:firstLineChars="200" w:firstLine="480"/>
        <w:rPr>
          <w:rFonts w:eastAsiaTheme="minorEastAsia" w:hAnsi="宋体"/>
          <w:color w:val="auto"/>
          <w:kern w:val="2"/>
        </w:rPr>
      </w:pPr>
      <w:r w:rsidRPr="000A1B77">
        <w:rPr>
          <w:rFonts w:eastAsiaTheme="minorEastAsia" w:hAnsi="宋体" w:hint="eastAsia"/>
          <w:color w:val="auto"/>
          <w:kern w:val="2"/>
        </w:rPr>
        <w:t>承租方东方国际集团上海健康科技发展有限公司为公司间接控股</w:t>
      </w:r>
      <w:proofErr w:type="gramStart"/>
      <w:r w:rsidRPr="000A1B77">
        <w:rPr>
          <w:rFonts w:eastAsiaTheme="minorEastAsia" w:hAnsi="宋体" w:hint="eastAsia"/>
          <w:color w:val="auto"/>
          <w:kern w:val="2"/>
        </w:rPr>
        <w:t>股东东方</w:t>
      </w:r>
      <w:proofErr w:type="gramEnd"/>
      <w:r w:rsidRPr="000A1B77">
        <w:rPr>
          <w:rFonts w:eastAsiaTheme="minorEastAsia" w:hAnsi="宋体" w:hint="eastAsia"/>
          <w:color w:val="auto"/>
          <w:kern w:val="2"/>
        </w:rPr>
        <w:t>国际（集团）有限公司控股子公司，东方国际（集团）有限公司持有上海纺织（集团）有限公司84.51%股权，上海纺织（集团）有限公司持有本公司30.08</w:t>
      </w:r>
      <w:r w:rsidRPr="000A1B77">
        <w:rPr>
          <w:rFonts w:eastAsiaTheme="minorEastAsia" w:hAnsi="宋体"/>
          <w:color w:val="auto"/>
          <w:kern w:val="2"/>
        </w:rPr>
        <w:t>%</w:t>
      </w:r>
      <w:r w:rsidRPr="000A1B77">
        <w:rPr>
          <w:rFonts w:eastAsiaTheme="minorEastAsia" w:hAnsi="宋体" w:hint="eastAsia"/>
          <w:color w:val="auto"/>
          <w:kern w:val="2"/>
        </w:rPr>
        <w:t>的股权，为公司直接控股股东。根据《上海证券交易所</w:t>
      </w:r>
      <w:r w:rsidRPr="000A1B77">
        <w:rPr>
          <w:rFonts w:eastAsiaTheme="minorEastAsia" w:hAnsi="宋体"/>
          <w:color w:val="auto"/>
          <w:kern w:val="2"/>
        </w:rPr>
        <w:t>股票上市规则》等相关规定，与本公司构成关联关系。</w:t>
      </w:r>
    </w:p>
    <w:p w:rsidR="00540518" w:rsidRPr="000A1B77" w:rsidRDefault="00540518" w:rsidP="000A1B77">
      <w:pPr>
        <w:pStyle w:val="Default"/>
        <w:spacing w:line="360" w:lineRule="auto"/>
        <w:ind w:firstLineChars="200" w:firstLine="480"/>
        <w:rPr>
          <w:rFonts w:eastAsiaTheme="minorEastAsia" w:hAnsi="宋体"/>
          <w:color w:val="auto"/>
          <w:kern w:val="2"/>
        </w:rPr>
      </w:pPr>
      <w:r w:rsidRPr="000A1B77">
        <w:rPr>
          <w:rFonts w:eastAsiaTheme="minorEastAsia" w:hAnsi="宋体" w:hint="eastAsia"/>
          <w:color w:val="auto"/>
          <w:kern w:val="2"/>
        </w:rPr>
        <w:t>东方国际（集团）有限公司为公司间接控股股东，成立于</w:t>
      </w:r>
      <w:r w:rsidRPr="000A1B77">
        <w:rPr>
          <w:rFonts w:eastAsiaTheme="minorEastAsia" w:hAnsi="宋体"/>
          <w:color w:val="auto"/>
          <w:kern w:val="2"/>
        </w:rPr>
        <w:t>1994年，注册资本1,000,000万元，主要经营业务：经营和代理纺织品、服装等商品的进出口业务，承办中外合资经营、合作生产、三来一补业务，经营技术进出口业务和轻纺、服装行业的国外工程承包业务、境内国际招标工程、对外派遣各类劳务人员，承办国际货运代理业务，产权经纪，自有房屋租赁。【依法须经批准的项目，经相关</w:t>
      </w:r>
      <w:r w:rsidRPr="000A1B77">
        <w:rPr>
          <w:rFonts w:eastAsiaTheme="minorEastAsia" w:hAnsi="宋体"/>
          <w:color w:val="auto"/>
          <w:kern w:val="2"/>
        </w:rPr>
        <w:lastRenderedPageBreak/>
        <w:t>部门批准后方可开展经营活动】。2019年底东方国际（集团）有限公司总资产为 6,762,091万元，2019年1-12月的营</w:t>
      </w:r>
      <w:r w:rsidRPr="000A1B77">
        <w:rPr>
          <w:rFonts w:eastAsiaTheme="minorEastAsia" w:hAnsi="宋体" w:hint="eastAsia"/>
          <w:color w:val="auto"/>
          <w:kern w:val="2"/>
        </w:rPr>
        <w:t>业收入</w:t>
      </w:r>
      <w:r w:rsidRPr="000A1B77">
        <w:rPr>
          <w:rFonts w:eastAsiaTheme="minorEastAsia" w:hAnsi="宋体"/>
          <w:color w:val="auto"/>
          <w:kern w:val="2"/>
        </w:rPr>
        <w:t>10,710,738万元，</w:t>
      </w:r>
      <w:proofErr w:type="gramStart"/>
      <w:r w:rsidRPr="000A1B77">
        <w:rPr>
          <w:rFonts w:eastAsiaTheme="minorEastAsia" w:hAnsi="宋体"/>
          <w:color w:val="auto"/>
          <w:kern w:val="2"/>
        </w:rPr>
        <w:t>归母净利润</w:t>
      </w:r>
      <w:proofErr w:type="gramEnd"/>
      <w:r w:rsidRPr="000A1B77">
        <w:rPr>
          <w:rFonts w:eastAsiaTheme="minorEastAsia" w:hAnsi="宋体"/>
          <w:color w:val="auto"/>
          <w:kern w:val="2"/>
        </w:rPr>
        <w:t xml:space="preserve"> 82,001万元，资产负债率59.88%，以上数据未经审计。</w:t>
      </w:r>
    </w:p>
    <w:p w:rsidR="00540518" w:rsidRPr="00E9419F" w:rsidRDefault="00540518" w:rsidP="00E9419F">
      <w:pPr>
        <w:spacing w:line="360" w:lineRule="auto"/>
        <w:ind w:firstLineChars="200" w:firstLine="482"/>
        <w:rPr>
          <w:rFonts w:ascii="宋体" w:hAnsi="宋体" w:cs="宋体"/>
          <w:b/>
          <w:sz w:val="24"/>
          <w:szCs w:val="24"/>
        </w:rPr>
      </w:pPr>
      <w:r w:rsidRPr="00E9419F">
        <w:rPr>
          <w:rFonts w:ascii="宋体" w:hAnsi="宋体" w:cs="宋体"/>
          <w:b/>
          <w:sz w:val="24"/>
          <w:szCs w:val="24"/>
        </w:rPr>
        <w:t>三、关联交易标的基本情况</w:t>
      </w:r>
    </w:p>
    <w:p w:rsidR="00540518" w:rsidRPr="000A1B77" w:rsidRDefault="00540518" w:rsidP="000A1B77">
      <w:pPr>
        <w:pStyle w:val="Default"/>
        <w:spacing w:line="360" w:lineRule="auto"/>
        <w:ind w:firstLineChars="200" w:firstLine="480"/>
        <w:rPr>
          <w:rFonts w:eastAsiaTheme="minorEastAsia" w:hAnsi="宋体"/>
          <w:color w:val="auto"/>
          <w:kern w:val="2"/>
        </w:rPr>
      </w:pPr>
      <w:r w:rsidRPr="000A1B77">
        <w:rPr>
          <w:rFonts w:eastAsiaTheme="minorEastAsia" w:hAnsi="宋体"/>
          <w:color w:val="auto"/>
          <w:kern w:val="2"/>
        </w:rPr>
        <w:t>本次关联交易标的</w:t>
      </w:r>
      <w:r w:rsidRPr="000A1B77">
        <w:rPr>
          <w:rFonts w:eastAsiaTheme="minorEastAsia" w:hAnsi="宋体" w:hint="eastAsia"/>
          <w:color w:val="auto"/>
          <w:kern w:val="2"/>
        </w:rPr>
        <w:t>为</w:t>
      </w:r>
      <w:proofErr w:type="gramStart"/>
      <w:r w:rsidRPr="000A1B77">
        <w:rPr>
          <w:rFonts w:eastAsiaTheme="minorEastAsia" w:hAnsi="宋体" w:hint="eastAsia"/>
          <w:color w:val="auto"/>
          <w:kern w:val="2"/>
        </w:rPr>
        <w:t>制造局路</w:t>
      </w:r>
      <w:r w:rsidRPr="000A1B77">
        <w:rPr>
          <w:rFonts w:eastAsiaTheme="minorEastAsia" w:hAnsi="宋体"/>
          <w:color w:val="auto"/>
          <w:kern w:val="2"/>
        </w:rPr>
        <w:t>584</w:t>
      </w:r>
      <w:r w:rsidRPr="000A1B77">
        <w:rPr>
          <w:rFonts w:eastAsiaTheme="minorEastAsia" w:hAnsi="宋体" w:hint="eastAsia"/>
          <w:color w:val="auto"/>
          <w:kern w:val="2"/>
        </w:rPr>
        <w:t>号</w:t>
      </w:r>
      <w:proofErr w:type="gramEnd"/>
      <w:r w:rsidRPr="000A1B77">
        <w:rPr>
          <w:rFonts w:eastAsiaTheme="minorEastAsia" w:hAnsi="宋体"/>
          <w:color w:val="auto"/>
          <w:kern w:val="2"/>
        </w:rPr>
        <w:t>A、</w:t>
      </w:r>
      <w:r w:rsidRPr="000A1B77">
        <w:rPr>
          <w:rFonts w:eastAsiaTheme="minorEastAsia" w:hAnsi="宋体" w:hint="eastAsia"/>
          <w:color w:val="auto"/>
          <w:kern w:val="2"/>
        </w:rPr>
        <w:t>B、C、D、F楼，合计建筑面积为22073.88平方米。</w:t>
      </w:r>
    </w:p>
    <w:p w:rsidR="00540518" w:rsidRPr="00E9419F" w:rsidRDefault="00540518" w:rsidP="00E9419F">
      <w:pPr>
        <w:spacing w:line="360" w:lineRule="auto"/>
        <w:ind w:firstLineChars="200" w:firstLine="482"/>
        <w:rPr>
          <w:rFonts w:ascii="宋体" w:hAnsi="宋体" w:cs="宋体"/>
          <w:b/>
          <w:sz w:val="24"/>
          <w:szCs w:val="24"/>
        </w:rPr>
      </w:pPr>
      <w:r w:rsidRPr="00E9419F">
        <w:rPr>
          <w:rFonts w:ascii="宋体" w:hAnsi="宋体" w:cs="宋体"/>
          <w:b/>
          <w:sz w:val="24"/>
          <w:szCs w:val="24"/>
        </w:rPr>
        <w:t xml:space="preserve">四、关联交易的定价依据 </w:t>
      </w:r>
    </w:p>
    <w:p w:rsidR="00540518" w:rsidRPr="000A1B77" w:rsidRDefault="00540518" w:rsidP="000A1B77">
      <w:pPr>
        <w:pStyle w:val="Default"/>
        <w:spacing w:line="360" w:lineRule="auto"/>
        <w:ind w:firstLineChars="200" w:firstLine="480"/>
        <w:rPr>
          <w:rFonts w:eastAsiaTheme="minorEastAsia" w:hAnsi="宋体"/>
          <w:color w:val="auto"/>
          <w:kern w:val="2"/>
        </w:rPr>
      </w:pPr>
      <w:r w:rsidRPr="000A1B77">
        <w:rPr>
          <w:rFonts w:eastAsiaTheme="minorEastAsia" w:hAnsi="宋体"/>
          <w:color w:val="auto"/>
          <w:kern w:val="2"/>
        </w:rPr>
        <w:t>本次关联交易的定价依据以</w:t>
      </w:r>
      <w:r w:rsidRPr="000A1B77">
        <w:rPr>
          <w:rFonts w:eastAsiaTheme="minorEastAsia" w:hAnsi="宋体" w:hint="eastAsia"/>
          <w:color w:val="auto"/>
          <w:kern w:val="2"/>
        </w:rPr>
        <w:t>上海东洲资产评估有限公司对本租赁</w:t>
      </w:r>
      <w:r w:rsidRPr="000A1B77">
        <w:rPr>
          <w:rFonts w:eastAsiaTheme="minorEastAsia" w:hAnsi="宋体"/>
          <w:color w:val="auto"/>
          <w:kern w:val="2"/>
        </w:rPr>
        <w:t>房屋所在区域的市场租赁</w:t>
      </w:r>
      <w:r w:rsidRPr="000A1B77">
        <w:rPr>
          <w:rFonts w:eastAsiaTheme="minorEastAsia" w:hAnsi="宋体" w:hint="eastAsia"/>
          <w:color w:val="auto"/>
          <w:kern w:val="2"/>
        </w:rPr>
        <w:t>评估所出具的</w:t>
      </w:r>
      <w:r w:rsidR="000A1B77" w:rsidRPr="000A1B77">
        <w:rPr>
          <w:rFonts w:eastAsiaTheme="minorEastAsia" w:hAnsi="宋体" w:hint="eastAsia"/>
          <w:color w:val="auto"/>
          <w:kern w:val="2"/>
        </w:rPr>
        <w:t>东洲评字【2020】第0059号</w:t>
      </w:r>
      <w:r w:rsidRPr="000A1B77">
        <w:rPr>
          <w:rFonts w:eastAsiaTheme="minorEastAsia" w:hAnsi="宋体" w:hint="eastAsia"/>
          <w:color w:val="auto"/>
          <w:kern w:val="2"/>
        </w:rPr>
        <w:t>《资产评估报告》</w:t>
      </w:r>
      <w:r w:rsidR="000A1B77" w:rsidRPr="000A1B77">
        <w:rPr>
          <w:rFonts w:eastAsiaTheme="minorEastAsia" w:hAnsi="宋体" w:hint="eastAsia"/>
          <w:color w:val="auto"/>
          <w:kern w:val="2"/>
        </w:rPr>
        <w:t>（详细内容参见上海证券交易所 网站http://www.sse.com.cn）</w:t>
      </w:r>
      <w:r w:rsidRPr="000A1B77">
        <w:rPr>
          <w:rFonts w:eastAsiaTheme="minorEastAsia" w:hAnsi="宋体"/>
          <w:color w:val="auto"/>
          <w:kern w:val="2"/>
        </w:rPr>
        <w:t>为参考依据，双方在遵循自愿、公平、合理的基础上进行协商确定，按照协议价格结算，不存在损害公司及其他股东尤其是中小股东利益的情形。</w:t>
      </w:r>
    </w:p>
    <w:p w:rsidR="00540518" w:rsidRPr="00E9419F" w:rsidRDefault="00540518" w:rsidP="00E9419F">
      <w:pPr>
        <w:spacing w:line="360" w:lineRule="auto"/>
        <w:ind w:firstLineChars="200" w:firstLine="482"/>
        <w:rPr>
          <w:rFonts w:ascii="宋体" w:hAnsi="宋体" w:cs="宋体"/>
          <w:b/>
          <w:sz w:val="24"/>
          <w:szCs w:val="24"/>
        </w:rPr>
      </w:pPr>
      <w:r w:rsidRPr="00E9419F">
        <w:rPr>
          <w:rFonts w:ascii="宋体" w:hAnsi="宋体" w:cs="宋体"/>
          <w:b/>
          <w:sz w:val="24"/>
          <w:szCs w:val="24"/>
        </w:rPr>
        <w:t>五、关联交易协议的主要内容</w:t>
      </w:r>
    </w:p>
    <w:p w:rsidR="00540518" w:rsidRPr="000A1B77" w:rsidRDefault="00540518" w:rsidP="000A1B77">
      <w:pPr>
        <w:pStyle w:val="Default"/>
        <w:spacing w:line="360" w:lineRule="auto"/>
        <w:ind w:firstLineChars="200" w:firstLine="480"/>
        <w:rPr>
          <w:rFonts w:eastAsiaTheme="minorEastAsia" w:hAnsi="宋体"/>
          <w:color w:val="auto"/>
          <w:kern w:val="2"/>
        </w:rPr>
      </w:pPr>
      <w:r w:rsidRPr="000A1B77">
        <w:rPr>
          <w:rFonts w:eastAsiaTheme="minorEastAsia" w:hAnsi="宋体"/>
          <w:color w:val="auto"/>
          <w:kern w:val="2"/>
        </w:rPr>
        <w:t>（一）协议主体</w:t>
      </w:r>
    </w:p>
    <w:p w:rsidR="00540518" w:rsidRPr="000A1B77" w:rsidRDefault="00540518" w:rsidP="000A1B77">
      <w:pPr>
        <w:pStyle w:val="Default"/>
        <w:spacing w:line="360" w:lineRule="auto"/>
        <w:ind w:firstLineChars="200" w:firstLine="480"/>
        <w:rPr>
          <w:rFonts w:eastAsiaTheme="minorEastAsia" w:hAnsi="宋体"/>
          <w:color w:val="auto"/>
          <w:kern w:val="2"/>
        </w:rPr>
      </w:pPr>
      <w:r w:rsidRPr="000A1B77">
        <w:rPr>
          <w:rFonts w:eastAsiaTheme="minorEastAsia" w:hAnsi="宋体"/>
          <w:color w:val="auto"/>
          <w:kern w:val="2"/>
        </w:rPr>
        <w:t>出租</w:t>
      </w:r>
      <w:r w:rsidRPr="000A1B77">
        <w:rPr>
          <w:rFonts w:eastAsiaTheme="minorEastAsia" w:hAnsi="宋体" w:hint="eastAsia"/>
          <w:color w:val="auto"/>
          <w:kern w:val="2"/>
        </w:rPr>
        <w:t>方</w:t>
      </w:r>
      <w:r w:rsidRPr="000A1B77">
        <w:rPr>
          <w:rFonts w:eastAsiaTheme="minorEastAsia" w:hAnsi="宋体"/>
          <w:color w:val="auto"/>
          <w:kern w:val="2"/>
        </w:rPr>
        <w:t>：</w:t>
      </w:r>
      <w:r w:rsidRPr="000A1B77">
        <w:rPr>
          <w:rFonts w:eastAsiaTheme="minorEastAsia" w:hAnsi="宋体" w:hint="eastAsia"/>
          <w:color w:val="auto"/>
          <w:kern w:val="2"/>
        </w:rPr>
        <w:t>上海龙头（集团）股份有限公司</w:t>
      </w:r>
    </w:p>
    <w:p w:rsidR="00540518" w:rsidRPr="000A1B77" w:rsidRDefault="00540518" w:rsidP="000A1B77">
      <w:pPr>
        <w:pStyle w:val="Default"/>
        <w:spacing w:line="360" w:lineRule="auto"/>
        <w:ind w:firstLineChars="200" w:firstLine="480"/>
        <w:rPr>
          <w:rFonts w:eastAsiaTheme="minorEastAsia" w:hAnsi="宋体"/>
          <w:color w:val="auto"/>
          <w:kern w:val="2"/>
        </w:rPr>
      </w:pPr>
      <w:r w:rsidRPr="000A1B77">
        <w:rPr>
          <w:rFonts w:eastAsiaTheme="minorEastAsia" w:hAnsi="宋体"/>
          <w:color w:val="auto"/>
          <w:kern w:val="2"/>
        </w:rPr>
        <w:t>承租</w:t>
      </w:r>
      <w:r w:rsidRPr="000A1B77">
        <w:rPr>
          <w:rFonts w:eastAsiaTheme="minorEastAsia" w:hAnsi="宋体" w:hint="eastAsia"/>
          <w:color w:val="auto"/>
          <w:kern w:val="2"/>
        </w:rPr>
        <w:t>方</w:t>
      </w:r>
      <w:r w:rsidRPr="000A1B77">
        <w:rPr>
          <w:rFonts w:eastAsiaTheme="minorEastAsia" w:hAnsi="宋体"/>
          <w:color w:val="auto"/>
          <w:kern w:val="2"/>
        </w:rPr>
        <w:t>：</w:t>
      </w:r>
      <w:r w:rsidRPr="000A1B77">
        <w:rPr>
          <w:rFonts w:eastAsiaTheme="minorEastAsia" w:hAnsi="宋体" w:hint="eastAsia"/>
          <w:color w:val="auto"/>
          <w:kern w:val="2"/>
        </w:rPr>
        <w:t>东方国际集团上海健康科技发展有限公司</w:t>
      </w:r>
    </w:p>
    <w:p w:rsidR="00540518" w:rsidRPr="000A1B77" w:rsidRDefault="00540518" w:rsidP="000A1B77">
      <w:pPr>
        <w:pStyle w:val="Default"/>
        <w:spacing w:line="360" w:lineRule="auto"/>
        <w:ind w:firstLineChars="200" w:firstLine="480"/>
        <w:rPr>
          <w:rFonts w:eastAsiaTheme="minorEastAsia" w:hAnsi="宋体"/>
          <w:color w:val="auto"/>
          <w:kern w:val="2"/>
        </w:rPr>
      </w:pPr>
      <w:r w:rsidRPr="000A1B77">
        <w:rPr>
          <w:rFonts w:eastAsiaTheme="minorEastAsia" w:hAnsi="宋体"/>
          <w:color w:val="auto"/>
          <w:kern w:val="2"/>
        </w:rPr>
        <w:t>（二）房屋租赁</w:t>
      </w:r>
      <w:r w:rsidRPr="000A1B77">
        <w:rPr>
          <w:rFonts w:eastAsiaTheme="minorEastAsia" w:hAnsi="宋体" w:hint="eastAsia"/>
          <w:color w:val="auto"/>
          <w:kern w:val="2"/>
        </w:rPr>
        <w:t>期限</w:t>
      </w:r>
    </w:p>
    <w:p w:rsidR="00540518" w:rsidRPr="000A1B77" w:rsidRDefault="00540518" w:rsidP="000A1B77">
      <w:pPr>
        <w:pStyle w:val="Default"/>
        <w:spacing w:line="360" w:lineRule="auto"/>
        <w:ind w:firstLineChars="200" w:firstLine="480"/>
        <w:rPr>
          <w:rFonts w:eastAsiaTheme="minorEastAsia" w:hAnsi="宋体"/>
          <w:color w:val="auto"/>
          <w:kern w:val="2"/>
        </w:rPr>
      </w:pPr>
      <w:r w:rsidRPr="000A1B77">
        <w:rPr>
          <w:rFonts w:eastAsiaTheme="minorEastAsia" w:hAnsi="宋体" w:hint="eastAsia"/>
          <w:color w:val="auto"/>
          <w:kern w:val="2"/>
        </w:rPr>
        <w:t>自2020年1月1日起至2039年12月31日</w:t>
      </w:r>
      <w:proofErr w:type="gramStart"/>
      <w:r w:rsidRPr="000A1B77">
        <w:rPr>
          <w:rFonts w:eastAsiaTheme="minorEastAsia" w:hAnsi="宋体" w:hint="eastAsia"/>
          <w:color w:val="auto"/>
          <w:kern w:val="2"/>
        </w:rPr>
        <w:t>止</w:t>
      </w:r>
      <w:proofErr w:type="gramEnd"/>
    </w:p>
    <w:p w:rsidR="00540518" w:rsidRPr="000A1B77" w:rsidRDefault="00540518" w:rsidP="000A1B77">
      <w:pPr>
        <w:pStyle w:val="Default"/>
        <w:spacing w:line="360" w:lineRule="auto"/>
        <w:ind w:firstLineChars="200" w:firstLine="480"/>
        <w:rPr>
          <w:rFonts w:eastAsiaTheme="minorEastAsia" w:hAnsi="宋体"/>
          <w:color w:val="auto"/>
          <w:kern w:val="2"/>
        </w:rPr>
      </w:pPr>
      <w:r w:rsidRPr="000A1B77">
        <w:rPr>
          <w:rFonts w:eastAsiaTheme="minorEastAsia" w:hAnsi="宋体"/>
          <w:color w:val="auto"/>
          <w:kern w:val="2"/>
        </w:rPr>
        <w:t>（三）收费标准及支付（不含税）</w:t>
      </w:r>
    </w:p>
    <w:p w:rsidR="00540518" w:rsidRPr="000A1B77" w:rsidRDefault="00540518" w:rsidP="000A1B77">
      <w:pPr>
        <w:pStyle w:val="Default"/>
        <w:spacing w:line="360" w:lineRule="auto"/>
        <w:ind w:firstLineChars="200" w:firstLine="480"/>
        <w:rPr>
          <w:rFonts w:eastAsiaTheme="minorEastAsia" w:hAnsi="宋体"/>
          <w:color w:val="auto"/>
          <w:kern w:val="2"/>
        </w:rPr>
      </w:pPr>
      <w:r w:rsidRPr="000A1B77">
        <w:rPr>
          <w:rFonts w:eastAsiaTheme="minorEastAsia" w:hAnsi="宋体"/>
          <w:color w:val="auto"/>
          <w:kern w:val="2"/>
        </w:rPr>
        <w:t>1、租金</w:t>
      </w:r>
      <w:r w:rsidRPr="000A1B77">
        <w:rPr>
          <w:rFonts w:eastAsiaTheme="minorEastAsia" w:hAnsi="宋体" w:hint="eastAsia"/>
          <w:color w:val="auto"/>
          <w:kern w:val="2"/>
        </w:rPr>
        <w:t>：起始租金单价为4元/平方米·天，租金单价每三年在上一合同年租金单价上递增5%。租赁合同免租期共计为9个月，第一、第二、第六合同年每年免租金一个月，第三、第四、第五合同</w:t>
      </w:r>
      <w:proofErr w:type="gramStart"/>
      <w:r w:rsidRPr="000A1B77">
        <w:rPr>
          <w:rFonts w:eastAsiaTheme="minorEastAsia" w:hAnsi="宋体" w:hint="eastAsia"/>
          <w:color w:val="auto"/>
          <w:kern w:val="2"/>
        </w:rPr>
        <w:t>年每年免</w:t>
      </w:r>
      <w:proofErr w:type="gramEnd"/>
      <w:r w:rsidRPr="000A1B77">
        <w:rPr>
          <w:rFonts w:eastAsiaTheme="minorEastAsia" w:hAnsi="宋体" w:hint="eastAsia"/>
          <w:color w:val="auto"/>
          <w:kern w:val="2"/>
        </w:rPr>
        <w:t>租金两个月。2020年租金总计3222.7865万元，扣除免租金期一个月的实际年租金2954.2209万元。</w:t>
      </w:r>
    </w:p>
    <w:p w:rsidR="00540518" w:rsidRPr="000A1B77" w:rsidRDefault="00540518" w:rsidP="000A1B77">
      <w:pPr>
        <w:pStyle w:val="Default"/>
        <w:spacing w:line="360" w:lineRule="auto"/>
        <w:ind w:firstLineChars="200" w:firstLine="480"/>
        <w:rPr>
          <w:rFonts w:eastAsiaTheme="minorEastAsia" w:hAnsi="宋体"/>
          <w:color w:val="auto"/>
          <w:kern w:val="2"/>
        </w:rPr>
      </w:pPr>
      <w:r w:rsidRPr="000A1B77">
        <w:rPr>
          <w:rFonts w:eastAsiaTheme="minorEastAsia" w:hAnsi="宋体" w:hint="eastAsia"/>
          <w:color w:val="auto"/>
          <w:kern w:val="2"/>
        </w:rPr>
        <w:t>2、支付方式：承租方以人民币转账的方式向出租方支付租金。承租方在收到出租方开具的应收租金发票后七个工作日内向出租方支付壹个月租金。承租方若逾期支付租金，则每逾期一周，承租方应按日租金的千分之</w:t>
      </w:r>
      <w:proofErr w:type="gramStart"/>
      <w:r w:rsidRPr="000A1B77">
        <w:rPr>
          <w:rFonts w:eastAsiaTheme="minorEastAsia" w:hAnsi="宋体" w:hint="eastAsia"/>
          <w:color w:val="auto"/>
          <w:kern w:val="2"/>
        </w:rPr>
        <w:t>一向出</w:t>
      </w:r>
      <w:proofErr w:type="gramEnd"/>
      <w:r w:rsidRPr="000A1B77">
        <w:rPr>
          <w:rFonts w:eastAsiaTheme="minorEastAsia" w:hAnsi="宋体" w:hint="eastAsia"/>
          <w:color w:val="auto"/>
          <w:kern w:val="2"/>
        </w:rPr>
        <w:t>租方支付逾期付款滞纳金。</w:t>
      </w:r>
    </w:p>
    <w:p w:rsidR="00540518" w:rsidRPr="000A1B77" w:rsidRDefault="00540518" w:rsidP="000A1B77">
      <w:pPr>
        <w:pStyle w:val="Default"/>
        <w:spacing w:line="360" w:lineRule="auto"/>
        <w:ind w:firstLineChars="200" w:firstLine="480"/>
        <w:rPr>
          <w:rFonts w:eastAsiaTheme="minorEastAsia" w:hAnsi="宋体"/>
          <w:color w:val="auto"/>
          <w:kern w:val="2"/>
        </w:rPr>
      </w:pPr>
      <w:r w:rsidRPr="000A1B77">
        <w:rPr>
          <w:rFonts w:eastAsiaTheme="minorEastAsia" w:hAnsi="宋体" w:hint="eastAsia"/>
          <w:color w:val="auto"/>
          <w:kern w:val="2"/>
        </w:rPr>
        <w:t>3</w:t>
      </w:r>
      <w:r w:rsidRPr="000A1B77">
        <w:rPr>
          <w:rFonts w:eastAsiaTheme="minorEastAsia" w:hAnsi="宋体"/>
          <w:color w:val="auto"/>
          <w:kern w:val="2"/>
        </w:rPr>
        <w:t>、物业服务费：</w:t>
      </w:r>
      <w:r w:rsidRPr="000A1B77">
        <w:rPr>
          <w:rFonts w:eastAsiaTheme="minorEastAsia" w:hAnsi="宋体" w:hint="eastAsia"/>
          <w:color w:val="auto"/>
          <w:kern w:val="2"/>
        </w:rPr>
        <w:t>承租方可自行管理承租的物业</w:t>
      </w:r>
      <w:r w:rsidRPr="000A1B77">
        <w:rPr>
          <w:rFonts w:eastAsiaTheme="minorEastAsia" w:hAnsi="宋体"/>
          <w:color w:val="auto"/>
          <w:kern w:val="2"/>
        </w:rPr>
        <w:t>。</w:t>
      </w:r>
    </w:p>
    <w:p w:rsidR="00540518" w:rsidRPr="000A1B77" w:rsidRDefault="00540518" w:rsidP="000A1B77">
      <w:pPr>
        <w:pStyle w:val="Default"/>
        <w:spacing w:line="360" w:lineRule="auto"/>
        <w:ind w:firstLineChars="200" w:firstLine="480"/>
        <w:rPr>
          <w:rFonts w:eastAsiaTheme="minorEastAsia" w:hAnsi="宋体"/>
          <w:color w:val="auto"/>
          <w:kern w:val="2"/>
        </w:rPr>
      </w:pPr>
      <w:r w:rsidRPr="000A1B77">
        <w:rPr>
          <w:rFonts w:eastAsiaTheme="minorEastAsia" w:hAnsi="宋体" w:hint="eastAsia"/>
          <w:color w:val="auto"/>
          <w:kern w:val="2"/>
        </w:rPr>
        <w:t>4</w:t>
      </w:r>
      <w:r w:rsidRPr="000A1B77">
        <w:rPr>
          <w:rFonts w:eastAsiaTheme="minorEastAsia" w:hAnsi="宋体"/>
          <w:color w:val="auto"/>
          <w:kern w:val="2"/>
        </w:rPr>
        <w:t>、其他费用</w:t>
      </w:r>
      <w:r w:rsidRPr="000A1B77">
        <w:rPr>
          <w:rFonts w:eastAsiaTheme="minorEastAsia" w:hAnsi="宋体" w:hint="eastAsia"/>
          <w:color w:val="auto"/>
          <w:kern w:val="2"/>
        </w:rPr>
        <w:t>及税项</w:t>
      </w:r>
      <w:r w:rsidRPr="000A1B77">
        <w:rPr>
          <w:rFonts w:eastAsiaTheme="minorEastAsia" w:hAnsi="宋体"/>
          <w:color w:val="auto"/>
          <w:kern w:val="2"/>
        </w:rPr>
        <w:t>：</w:t>
      </w:r>
      <w:r w:rsidRPr="000A1B77">
        <w:rPr>
          <w:rFonts w:eastAsiaTheme="minorEastAsia" w:hAnsi="宋体" w:hint="eastAsia"/>
          <w:color w:val="auto"/>
          <w:kern w:val="2"/>
        </w:rPr>
        <w:t>承租方自行负责缴纳一切按国家有关规定租户需负责</w:t>
      </w:r>
      <w:r w:rsidRPr="000A1B77">
        <w:rPr>
          <w:rFonts w:eastAsiaTheme="minorEastAsia" w:hAnsi="宋体" w:hint="eastAsia"/>
          <w:color w:val="auto"/>
          <w:kern w:val="2"/>
        </w:rPr>
        <w:lastRenderedPageBreak/>
        <w:t>支付的费用及税项，但不承担租赁所发生的税费。</w:t>
      </w:r>
    </w:p>
    <w:p w:rsidR="00540518" w:rsidRPr="000A1B77" w:rsidRDefault="00540518" w:rsidP="000A1B77">
      <w:pPr>
        <w:pStyle w:val="Default"/>
        <w:spacing w:line="360" w:lineRule="auto"/>
        <w:ind w:firstLineChars="200" w:firstLine="480"/>
        <w:rPr>
          <w:rFonts w:eastAsiaTheme="minorEastAsia" w:hAnsi="宋体"/>
          <w:color w:val="auto"/>
          <w:kern w:val="2"/>
        </w:rPr>
      </w:pPr>
      <w:r w:rsidRPr="000A1B77">
        <w:rPr>
          <w:rFonts w:eastAsiaTheme="minorEastAsia" w:hAnsi="宋体"/>
          <w:color w:val="auto"/>
          <w:kern w:val="2"/>
        </w:rPr>
        <w:t>（四）违约责任：</w:t>
      </w:r>
      <w:r w:rsidRPr="000A1B77">
        <w:rPr>
          <w:rFonts w:eastAsiaTheme="minorEastAsia" w:hAnsi="宋体" w:hint="eastAsia"/>
          <w:color w:val="auto"/>
          <w:kern w:val="2"/>
        </w:rPr>
        <w:t>租赁期间，除本合同另行规定外，出租方擅自解除本合同，提前收回租赁房屋的，出租方应在合同解除后的七日内退还承租方已支付的但尚未履行部分的租金，并按提前收回天数的租金的3倍向承租方支付违约金。若违约金不足抵付承租方实际损失的，出租方还应负责赔偿。承租方擅自解除本合同，提前退回租赁房屋的，承租方应按提前退回天数的租金的3倍向出租方支付违约金。违约金</w:t>
      </w:r>
      <w:proofErr w:type="gramStart"/>
      <w:r w:rsidRPr="000A1B77">
        <w:rPr>
          <w:rFonts w:eastAsiaTheme="minorEastAsia" w:hAnsi="宋体" w:hint="eastAsia"/>
          <w:color w:val="auto"/>
          <w:kern w:val="2"/>
        </w:rPr>
        <w:t>不足抵</w:t>
      </w:r>
      <w:proofErr w:type="gramEnd"/>
      <w:r w:rsidRPr="000A1B77">
        <w:rPr>
          <w:rFonts w:eastAsiaTheme="minorEastAsia" w:hAnsi="宋体" w:hint="eastAsia"/>
          <w:color w:val="auto"/>
          <w:kern w:val="2"/>
        </w:rPr>
        <w:t>付出租方实际损失的，承租方还应负责赔偿。承租方已支付的所有租金（包括保证金）不予退还，但承租方已支付的保证金可以相应抵扣承租方应支付的违约金。</w:t>
      </w:r>
    </w:p>
    <w:p w:rsidR="00540518" w:rsidRPr="000A1B77" w:rsidRDefault="00540518" w:rsidP="000A1B77">
      <w:pPr>
        <w:pStyle w:val="Default"/>
        <w:spacing w:line="360" w:lineRule="auto"/>
        <w:ind w:firstLineChars="200" w:firstLine="480"/>
        <w:rPr>
          <w:rFonts w:eastAsiaTheme="minorEastAsia" w:hAnsi="宋体"/>
          <w:color w:val="auto"/>
          <w:kern w:val="2"/>
        </w:rPr>
      </w:pPr>
      <w:r w:rsidRPr="000A1B77">
        <w:rPr>
          <w:rFonts w:eastAsiaTheme="minorEastAsia" w:hAnsi="宋体"/>
          <w:color w:val="auto"/>
          <w:kern w:val="2"/>
        </w:rPr>
        <w:t>（五）本合同自双方签字盖章之日成立，经</w:t>
      </w:r>
      <w:r w:rsidRPr="000A1B77">
        <w:rPr>
          <w:rFonts w:eastAsiaTheme="minorEastAsia" w:hAnsi="宋体" w:hint="eastAsia"/>
          <w:color w:val="auto"/>
          <w:kern w:val="2"/>
        </w:rPr>
        <w:t>双方</w:t>
      </w:r>
      <w:r w:rsidRPr="000A1B77">
        <w:rPr>
          <w:rFonts w:eastAsiaTheme="minorEastAsia" w:hAnsi="宋体"/>
          <w:color w:val="auto"/>
          <w:kern w:val="2"/>
        </w:rPr>
        <w:t>董事会</w:t>
      </w:r>
      <w:r w:rsidRPr="000A1B77">
        <w:rPr>
          <w:rFonts w:eastAsiaTheme="minorEastAsia" w:hAnsi="宋体" w:hint="eastAsia"/>
          <w:color w:val="auto"/>
          <w:kern w:val="2"/>
        </w:rPr>
        <w:t>或股东会</w:t>
      </w:r>
      <w:r w:rsidRPr="000A1B77">
        <w:rPr>
          <w:rFonts w:eastAsiaTheme="minorEastAsia" w:hAnsi="宋体"/>
          <w:color w:val="auto"/>
          <w:kern w:val="2"/>
        </w:rPr>
        <w:t>审议通过后生效。</w:t>
      </w:r>
    </w:p>
    <w:p w:rsidR="000A1B77" w:rsidRPr="00E9419F" w:rsidRDefault="000A1B77" w:rsidP="00E9419F">
      <w:pPr>
        <w:spacing w:line="360" w:lineRule="auto"/>
        <w:ind w:firstLineChars="200" w:firstLine="482"/>
        <w:rPr>
          <w:rFonts w:ascii="宋体" w:hAnsi="宋体" w:cs="宋体"/>
          <w:b/>
          <w:sz w:val="24"/>
          <w:szCs w:val="24"/>
        </w:rPr>
      </w:pPr>
      <w:r w:rsidRPr="00E9419F">
        <w:rPr>
          <w:rFonts w:ascii="宋体" w:hAnsi="宋体" w:cs="宋体" w:hint="eastAsia"/>
          <w:b/>
          <w:sz w:val="24"/>
          <w:szCs w:val="24"/>
        </w:rPr>
        <w:t>六</w:t>
      </w:r>
      <w:r w:rsidRPr="00E9419F">
        <w:rPr>
          <w:rFonts w:ascii="宋体" w:hAnsi="宋体" w:cs="宋体"/>
          <w:b/>
          <w:sz w:val="24"/>
          <w:szCs w:val="24"/>
        </w:rPr>
        <w:t>、关联交易</w:t>
      </w:r>
      <w:r w:rsidRPr="00E9419F">
        <w:rPr>
          <w:rFonts w:ascii="宋体" w:hAnsi="宋体" w:cs="宋体" w:hint="eastAsia"/>
          <w:b/>
          <w:sz w:val="24"/>
          <w:szCs w:val="24"/>
        </w:rPr>
        <w:t>的目的及对上市公司的影响</w:t>
      </w:r>
    </w:p>
    <w:p w:rsidR="000A1B77" w:rsidRDefault="000A1B77" w:rsidP="000A1B77">
      <w:pPr>
        <w:spacing w:line="360" w:lineRule="auto"/>
        <w:ind w:firstLineChars="200" w:firstLine="480"/>
        <w:rPr>
          <w:rFonts w:ascii="宋体" w:hAnsi="宋体" w:cs="宋体"/>
          <w:sz w:val="24"/>
          <w:szCs w:val="24"/>
        </w:rPr>
      </w:pPr>
      <w:r w:rsidRPr="00893DFA">
        <w:rPr>
          <w:rFonts w:ascii="宋体" w:hAnsi="宋体" w:cs="宋体" w:hint="eastAsia"/>
          <w:sz w:val="24"/>
          <w:szCs w:val="24"/>
        </w:rPr>
        <w:t>本次关联交易有利于优化公司土地资产管理、提高公司土地资产使用效率</w:t>
      </w:r>
      <w:r>
        <w:rPr>
          <w:rFonts w:ascii="宋体" w:hAnsi="宋体" w:cs="宋体" w:hint="eastAsia"/>
          <w:sz w:val="24"/>
          <w:szCs w:val="24"/>
        </w:rPr>
        <w:t>，有利于开展更有效的业务发展。本次关联交易以</w:t>
      </w:r>
      <w:r w:rsidRPr="00D65374">
        <w:rPr>
          <w:rFonts w:ascii="宋体" w:hAnsi="宋体" w:cs="宋体"/>
          <w:sz w:val="24"/>
          <w:szCs w:val="24"/>
        </w:rPr>
        <w:t>房屋所在区域的市场租赁价格为</w:t>
      </w:r>
      <w:r>
        <w:rPr>
          <w:rFonts w:ascii="宋体" w:hAnsi="宋体" w:cs="宋体" w:hint="eastAsia"/>
          <w:sz w:val="24"/>
          <w:szCs w:val="24"/>
        </w:rPr>
        <w:t>定价</w:t>
      </w:r>
      <w:r w:rsidRPr="00D65374">
        <w:rPr>
          <w:rFonts w:ascii="宋体" w:hAnsi="宋体" w:cs="宋体"/>
          <w:sz w:val="24"/>
          <w:szCs w:val="24"/>
        </w:rPr>
        <w:t>依据，</w:t>
      </w:r>
      <w:r>
        <w:rPr>
          <w:rFonts w:ascii="宋体" w:hAnsi="宋体" w:cs="宋体" w:hint="eastAsia"/>
          <w:sz w:val="24"/>
          <w:szCs w:val="24"/>
        </w:rPr>
        <w:t>遵循公平、公正、公开的原则，对公司的独立性不会产生影响，不存在利用关联关系输送利益或侵占上市公司利益的情形。</w:t>
      </w:r>
    </w:p>
    <w:p w:rsidR="000A1B77" w:rsidRPr="00E9419F" w:rsidRDefault="000A1B77" w:rsidP="00E9419F">
      <w:pPr>
        <w:spacing w:line="360" w:lineRule="auto"/>
        <w:ind w:firstLineChars="200" w:firstLine="482"/>
        <w:rPr>
          <w:rFonts w:ascii="宋体" w:hAnsi="宋体" w:cs="宋体"/>
          <w:b/>
          <w:sz w:val="24"/>
          <w:szCs w:val="24"/>
        </w:rPr>
      </w:pPr>
      <w:r w:rsidRPr="00E9419F">
        <w:rPr>
          <w:rFonts w:ascii="宋体" w:hAnsi="宋体" w:cs="宋体" w:hint="eastAsia"/>
          <w:b/>
          <w:sz w:val="24"/>
          <w:szCs w:val="24"/>
        </w:rPr>
        <w:t>七、当年年初至披露日与该关联人累计已发生的各类关联交易</w:t>
      </w:r>
    </w:p>
    <w:p w:rsidR="000A1B77" w:rsidRPr="00E9419F" w:rsidRDefault="000A1B77" w:rsidP="000A1B77">
      <w:pPr>
        <w:spacing w:line="360" w:lineRule="auto"/>
        <w:ind w:firstLineChars="200" w:firstLine="480"/>
        <w:rPr>
          <w:rFonts w:ascii="宋体" w:hAnsi="宋体" w:cs="宋体"/>
          <w:sz w:val="24"/>
          <w:szCs w:val="24"/>
        </w:rPr>
      </w:pPr>
      <w:r w:rsidRPr="00E9419F">
        <w:rPr>
          <w:rFonts w:ascii="宋体" w:hAnsi="宋体" w:cs="宋体"/>
          <w:sz w:val="24"/>
          <w:szCs w:val="24"/>
        </w:rPr>
        <w:t>20</w:t>
      </w:r>
      <w:r w:rsidR="00D06A6A" w:rsidRPr="00E9419F">
        <w:rPr>
          <w:rFonts w:ascii="宋体" w:hAnsi="宋体" w:cs="宋体" w:hint="eastAsia"/>
          <w:sz w:val="24"/>
          <w:szCs w:val="24"/>
        </w:rPr>
        <w:t>20</w:t>
      </w:r>
      <w:r w:rsidRPr="00E9419F">
        <w:rPr>
          <w:rFonts w:ascii="宋体" w:hAnsi="宋体" w:cs="宋体"/>
          <w:sz w:val="24"/>
          <w:szCs w:val="24"/>
        </w:rPr>
        <w:t>年年初至披露日，公司</w:t>
      </w:r>
      <w:r w:rsidRPr="00E9419F">
        <w:rPr>
          <w:rFonts w:ascii="宋体" w:hAnsi="宋体" w:cs="宋体" w:hint="eastAsia"/>
          <w:sz w:val="24"/>
          <w:szCs w:val="24"/>
        </w:rPr>
        <w:t>与</w:t>
      </w:r>
      <w:r w:rsidRPr="00E9419F">
        <w:rPr>
          <w:rFonts w:ascii="宋体" w:hAnsi="宋体" w:cs="宋体"/>
          <w:sz w:val="24"/>
          <w:szCs w:val="24"/>
        </w:rPr>
        <w:t>关联方</w:t>
      </w:r>
      <w:r w:rsidR="00D06A6A" w:rsidRPr="00E9419F">
        <w:rPr>
          <w:rFonts w:ascii="宋体" w:hAnsi="宋体" w:cs="宋体" w:hint="eastAsia"/>
          <w:sz w:val="24"/>
          <w:szCs w:val="24"/>
        </w:rPr>
        <w:t>东方国际集团上海健康科技发展有限公司</w:t>
      </w:r>
      <w:r w:rsidRPr="00E9419F">
        <w:rPr>
          <w:rFonts w:ascii="宋体" w:hAnsi="宋体" w:cs="宋体" w:hint="eastAsia"/>
          <w:sz w:val="24"/>
          <w:szCs w:val="24"/>
        </w:rPr>
        <w:t>发生的关联交易金额为</w:t>
      </w:r>
      <w:r w:rsidR="00D06A6A" w:rsidRPr="00E9419F">
        <w:rPr>
          <w:rFonts w:ascii="宋体" w:hAnsi="宋体" w:cs="宋体" w:hint="eastAsia"/>
          <w:sz w:val="24"/>
          <w:szCs w:val="24"/>
        </w:rPr>
        <w:t>0</w:t>
      </w:r>
      <w:r w:rsidRPr="00E9419F">
        <w:rPr>
          <w:rFonts w:ascii="宋体" w:hAnsi="宋体" w:cs="宋体" w:hint="eastAsia"/>
          <w:sz w:val="24"/>
          <w:szCs w:val="24"/>
        </w:rPr>
        <w:t>（不含本次）。</w:t>
      </w:r>
    </w:p>
    <w:p w:rsidR="000A1B77" w:rsidRPr="00E9419F" w:rsidRDefault="000A1B77" w:rsidP="00E9419F">
      <w:pPr>
        <w:spacing w:line="360" w:lineRule="auto"/>
        <w:ind w:firstLineChars="200" w:firstLine="482"/>
        <w:rPr>
          <w:rFonts w:ascii="宋体" w:hAnsi="宋体" w:cs="宋体"/>
          <w:b/>
          <w:sz w:val="24"/>
          <w:szCs w:val="24"/>
        </w:rPr>
      </w:pPr>
      <w:r w:rsidRPr="00E9419F">
        <w:rPr>
          <w:rFonts w:ascii="宋体" w:hAnsi="宋体" w:cs="宋体" w:hint="eastAsia"/>
          <w:b/>
          <w:sz w:val="24"/>
          <w:szCs w:val="24"/>
        </w:rPr>
        <w:t>八、关联交易履行的审议程序</w:t>
      </w:r>
    </w:p>
    <w:p w:rsidR="00D06A6A" w:rsidRDefault="000A1B77" w:rsidP="000A1B77">
      <w:pPr>
        <w:spacing w:line="360" w:lineRule="auto"/>
        <w:ind w:firstLineChars="200" w:firstLine="480"/>
        <w:rPr>
          <w:rFonts w:ascii="宋体" w:hAnsi="宋体" w:cs="宋体"/>
          <w:sz w:val="24"/>
          <w:szCs w:val="24"/>
        </w:rPr>
      </w:pPr>
      <w:r w:rsidRPr="008F5B65">
        <w:rPr>
          <w:rFonts w:ascii="宋体" w:hAnsi="宋体" w:cs="宋体" w:hint="eastAsia"/>
          <w:sz w:val="24"/>
          <w:szCs w:val="24"/>
        </w:rPr>
        <w:t>本公司</w:t>
      </w:r>
      <w:r w:rsidRPr="0026762A">
        <w:rPr>
          <w:rFonts w:ascii="宋体" w:hAnsi="宋体" w:cs="宋体" w:hint="eastAsia"/>
          <w:sz w:val="24"/>
          <w:szCs w:val="24"/>
        </w:rPr>
        <w:t>第</w:t>
      </w:r>
      <w:r w:rsidR="00D06A6A">
        <w:rPr>
          <w:rFonts w:ascii="宋体" w:hAnsi="宋体" w:cs="宋体" w:hint="eastAsia"/>
          <w:sz w:val="24"/>
          <w:szCs w:val="24"/>
        </w:rPr>
        <w:t>十</w:t>
      </w:r>
      <w:r w:rsidRPr="0026762A">
        <w:rPr>
          <w:rFonts w:ascii="宋体" w:hAnsi="宋体" w:cs="宋体" w:hint="eastAsia"/>
          <w:sz w:val="24"/>
          <w:szCs w:val="24"/>
        </w:rPr>
        <w:t>届董事会第</w:t>
      </w:r>
      <w:r w:rsidR="00D06A6A">
        <w:rPr>
          <w:rFonts w:ascii="宋体" w:hAnsi="宋体" w:cs="宋体" w:hint="eastAsia"/>
          <w:sz w:val="24"/>
          <w:szCs w:val="24"/>
        </w:rPr>
        <w:t>七</w:t>
      </w:r>
      <w:r w:rsidRPr="0026762A">
        <w:rPr>
          <w:rFonts w:ascii="宋体" w:hAnsi="宋体" w:cs="宋体" w:hint="eastAsia"/>
          <w:sz w:val="24"/>
          <w:szCs w:val="24"/>
        </w:rPr>
        <w:t>次</w:t>
      </w:r>
      <w:r w:rsidRPr="008F5B65">
        <w:rPr>
          <w:rFonts w:ascii="宋体" w:hAnsi="宋体" w:cs="宋体" w:hint="eastAsia"/>
          <w:sz w:val="24"/>
          <w:szCs w:val="24"/>
        </w:rPr>
        <w:t>会议以</w:t>
      </w:r>
      <w:r w:rsidRPr="0026762A">
        <w:rPr>
          <w:rFonts w:ascii="宋体" w:hAnsi="宋体" w:cs="宋体" w:hint="eastAsia"/>
          <w:sz w:val="24"/>
          <w:szCs w:val="24"/>
        </w:rPr>
        <w:t>通讯表决</w:t>
      </w:r>
      <w:r w:rsidRPr="008F5B65">
        <w:rPr>
          <w:rFonts w:ascii="宋体" w:hAnsi="宋体" w:cs="宋体" w:hint="eastAsia"/>
          <w:sz w:val="24"/>
          <w:szCs w:val="24"/>
        </w:rPr>
        <w:t>的方式对本关联交易议案进行了审议。根据《公司章程》对关联交易的有关规定，有关联关系的董事在董事会就关联交易进行表决时应当回避并不参与表决，其所代表的一票表决权不计</w:t>
      </w:r>
      <w:proofErr w:type="gramStart"/>
      <w:r w:rsidRPr="008F5B65">
        <w:rPr>
          <w:rFonts w:ascii="宋体" w:hAnsi="宋体" w:cs="宋体" w:hint="eastAsia"/>
          <w:sz w:val="24"/>
          <w:szCs w:val="24"/>
        </w:rPr>
        <w:t>入有效</w:t>
      </w:r>
      <w:proofErr w:type="gramEnd"/>
      <w:r w:rsidRPr="008F5B65">
        <w:rPr>
          <w:rFonts w:ascii="宋体" w:hAnsi="宋体" w:cs="宋体" w:hint="eastAsia"/>
          <w:sz w:val="24"/>
          <w:szCs w:val="24"/>
        </w:rPr>
        <w:t>表决总数，因此，在关联方</w:t>
      </w:r>
      <w:r w:rsidR="00060B4B" w:rsidRPr="000A1B77">
        <w:rPr>
          <w:rFonts w:ascii="宋体" w:hAnsi="宋体" w:cs="宋体" w:hint="eastAsia"/>
          <w:sz w:val="24"/>
          <w:szCs w:val="24"/>
        </w:rPr>
        <w:t>东方国际（集团）有限公司</w:t>
      </w:r>
      <w:r w:rsidRPr="008F5B65">
        <w:rPr>
          <w:rFonts w:ascii="宋体" w:hAnsi="宋体" w:cs="宋体" w:hint="eastAsia"/>
          <w:sz w:val="24"/>
          <w:szCs w:val="24"/>
        </w:rPr>
        <w:t>任职的2名董事邵峰先生、</w:t>
      </w:r>
      <w:r w:rsidR="00D06A6A">
        <w:rPr>
          <w:rFonts w:ascii="宋体" w:hAnsi="宋体" w:cs="宋体" w:hint="eastAsia"/>
          <w:sz w:val="24"/>
          <w:szCs w:val="24"/>
        </w:rPr>
        <w:t>胡宏春</w:t>
      </w:r>
      <w:r w:rsidRPr="008F5B65">
        <w:rPr>
          <w:rFonts w:ascii="宋体" w:hAnsi="宋体" w:cs="宋体" w:hint="eastAsia"/>
          <w:sz w:val="24"/>
          <w:szCs w:val="24"/>
        </w:rPr>
        <w:t>先生回避表决。</w:t>
      </w:r>
      <w:r w:rsidRPr="00564DC3">
        <w:rPr>
          <w:rFonts w:ascii="宋体" w:hAnsi="宋体" w:cs="宋体" w:hint="eastAsia"/>
          <w:sz w:val="24"/>
          <w:szCs w:val="24"/>
        </w:rPr>
        <w:t>经审议，同意票占有效表决票总数的100%。</w:t>
      </w:r>
    </w:p>
    <w:p w:rsidR="00D06A6A" w:rsidRPr="00E9419F" w:rsidRDefault="00D06A6A" w:rsidP="00D06A6A">
      <w:pPr>
        <w:spacing w:line="360" w:lineRule="auto"/>
        <w:ind w:firstLineChars="200" w:firstLine="480"/>
        <w:rPr>
          <w:rFonts w:ascii="宋体" w:hAnsi="宋体" w:cs="宋体"/>
          <w:sz w:val="24"/>
          <w:szCs w:val="24"/>
        </w:rPr>
      </w:pPr>
      <w:r w:rsidRPr="00E9419F">
        <w:rPr>
          <w:rFonts w:ascii="宋体" w:hAnsi="宋体" w:cs="宋体" w:hint="eastAsia"/>
          <w:sz w:val="24"/>
          <w:szCs w:val="24"/>
        </w:rPr>
        <w:t>独立董事在会前出具了同意将该议案提交董事会审议的意见，投票表决均投了</w:t>
      </w:r>
      <w:proofErr w:type="gramStart"/>
      <w:r w:rsidRPr="00E9419F">
        <w:rPr>
          <w:rFonts w:ascii="宋体" w:hAnsi="宋体" w:cs="宋体" w:hint="eastAsia"/>
          <w:sz w:val="24"/>
          <w:szCs w:val="24"/>
        </w:rPr>
        <w:t>同意票并出具</w:t>
      </w:r>
      <w:proofErr w:type="gramEnd"/>
      <w:r w:rsidRPr="00E9419F">
        <w:rPr>
          <w:rFonts w:ascii="宋体" w:hAnsi="宋体" w:cs="宋体" w:hint="eastAsia"/>
          <w:sz w:val="24"/>
          <w:szCs w:val="24"/>
        </w:rPr>
        <w:t>了书面意见，主要内容为：本次房屋的交易租赁定价参考了房屋所在地的市场价，价格公允、合理，不存在利用关联方关系损害上市公司利益的情形，也不存在损害公司股东特别是中小股东利益的情形。</w:t>
      </w:r>
    </w:p>
    <w:p w:rsidR="00D06A6A" w:rsidRDefault="00D06A6A" w:rsidP="00D06A6A">
      <w:pPr>
        <w:spacing w:line="360" w:lineRule="auto"/>
        <w:ind w:firstLineChars="200" w:firstLine="480"/>
        <w:rPr>
          <w:rFonts w:ascii="宋体" w:hAnsi="宋体" w:cs="宋体"/>
          <w:sz w:val="24"/>
        </w:rPr>
      </w:pPr>
      <w:r>
        <w:rPr>
          <w:rFonts w:ascii="宋体" w:hAnsi="宋体" w:cs="宋体" w:hint="eastAsia"/>
          <w:sz w:val="24"/>
          <w:szCs w:val="24"/>
        </w:rPr>
        <w:lastRenderedPageBreak/>
        <w:t>本次会议独立董事发表了独立意见，</w:t>
      </w:r>
      <w:r w:rsidRPr="00DA0856">
        <w:rPr>
          <w:rFonts w:ascii="宋体" w:hAnsi="宋体" w:cs="宋体" w:hint="eastAsia"/>
          <w:sz w:val="24"/>
        </w:rPr>
        <w:t>认为公司关联交易事项经公司第十届董事会第七次会议审议通过，关联董事进行了回避表决，决策程序符合有关法律法规、规范性文件以及《公司章程》等公司制度的规定；</w:t>
      </w:r>
      <w:r w:rsidRPr="00DD5AA6">
        <w:rPr>
          <w:rFonts w:ascii="宋体" w:hAnsi="宋体" w:cs="宋体" w:hint="eastAsia"/>
          <w:sz w:val="24"/>
        </w:rPr>
        <w:t>本次关联交易</w:t>
      </w:r>
      <w:r>
        <w:rPr>
          <w:rFonts w:ascii="宋体" w:hAnsi="宋体" w:cs="宋体" w:hint="eastAsia"/>
          <w:sz w:val="24"/>
        </w:rPr>
        <w:t>定价，依据</w:t>
      </w:r>
      <w:r w:rsidRPr="002168DB">
        <w:rPr>
          <w:rFonts w:ascii="宋体" w:hAnsi="宋体" w:cs="宋体" w:hint="eastAsia"/>
          <w:sz w:val="24"/>
        </w:rPr>
        <w:t>上海东洲资产评估有限公司出具的《资产评估报告》</w:t>
      </w:r>
      <w:r w:rsidRPr="002168DB">
        <w:rPr>
          <w:rFonts w:ascii="宋体" w:hAnsi="宋体" w:cs="宋体"/>
          <w:sz w:val="24"/>
        </w:rPr>
        <w:t>为参考依据，</w:t>
      </w:r>
      <w:r w:rsidRPr="00DD5AA6">
        <w:rPr>
          <w:rFonts w:ascii="宋体" w:hAnsi="宋体" w:cs="宋体" w:hint="eastAsia"/>
          <w:sz w:val="24"/>
        </w:rPr>
        <w:t>房屋租赁价格</w:t>
      </w:r>
      <w:r>
        <w:rPr>
          <w:rFonts w:ascii="宋体" w:hAnsi="宋体" w:cs="宋体" w:hint="eastAsia"/>
          <w:sz w:val="24"/>
        </w:rPr>
        <w:t>充分</w:t>
      </w:r>
      <w:r w:rsidRPr="00DD5AA6">
        <w:rPr>
          <w:rFonts w:ascii="宋体" w:hAnsi="宋体" w:cs="宋体" w:hint="eastAsia"/>
          <w:sz w:val="24"/>
        </w:rPr>
        <w:t>参考了房屋所在地市场价，价格公</w:t>
      </w:r>
      <w:r w:rsidRPr="00DD5AA6">
        <w:rPr>
          <w:rFonts w:ascii="宋体" w:hAnsi="宋体" w:cs="宋体"/>
          <w:sz w:val="24"/>
        </w:rPr>
        <w:t>允、合理，不存在利用关联方关系损害上市公司利益的情形，也不存在损害公司股东特别是中小股东</w:t>
      </w:r>
      <w:r>
        <w:rPr>
          <w:rFonts w:ascii="宋体" w:hAnsi="宋体" w:cs="宋体" w:hint="eastAsia"/>
          <w:sz w:val="24"/>
        </w:rPr>
        <w:t>利益的情形。</w:t>
      </w:r>
    </w:p>
    <w:p w:rsidR="000A1B77" w:rsidRPr="00E9419F" w:rsidRDefault="000A1B77" w:rsidP="000A1B77">
      <w:pPr>
        <w:spacing w:line="360" w:lineRule="auto"/>
        <w:ind w:firstLineChars="200" w:firstLine="480"/>
        <w:rPr>
          <w:rFonts w:ascii="宋体" w:hAnsi="宋体" w:cs="宋体"/>
          <w:sz w:val="24"/>
        </w:rPr>
      </w:pPr>
      <w:r w:rsidRPr="00E9419F">
        <w:rPr>
          <w:rFonts w:ascii="宋体" w:hAnsi="宋体" w:cs="宋体" w:hint="eastAsia"/>
          <w:sz w:val="24"/>
        </w:rPr>
        <w:t>公司监事会对本关联交易进行了审议，认为龙头股份本次与</w:t>
      </w:r>
      <w:r w:rsidR="002472BC" w:rsidRPr="00E9419F">
        <w:rPr>
          <w:rFonts w:ascii="宋体" w:hAnsi="宋体" w:cs="宋体" w:hint="eastAsia"/>
          <w:sz w:val="24"/>
        </w:rPr>
        <w:t>关联方东方国际集团上海健康科技发展有限公司</w:t>
      </w:r>
      <w:proofErr w:type="gramStart"/>
      <w:r w:rsidRPr="00E9419F">
        <w:rPr>
          <w:rFonts w:ascii="宋体" w:hAnsi="宋体" w:cs="宋体" w:hint="eastAsia"/>
          <w:sz w:val="24"/>
        </w:rPr>
        <w:t>拟签订</w:t>
      </w:r>
      <w:proofErr w:type="gramEnd"/>
      <w:r w:rsidRPr="00E9419F">
        <w:rPr>
          <w:rFonts w:ascii="宋体" w:hAnsi="宋体" w:cs="宋体" w:hint="eastAsia"/>
          <w:sz w:val="24"/>
        </w:rPr>
        <w:t>的《房屋租赁协议》，有利于优化公司土地资产管理、提高公司土地资产使用效率，有利于开展更有效的业务发展。</w:t>
      </w:r>
      <w:r w:rsidR="002472BC" w:rsidRPr="00E9419F">
        <w:rPr>
          <w:rFonts w:ascii="宋体" w:hAnsi="宋体" w:cs="宋体" w:hint="eastAsia"/>
          <w:sz w:val="24"/>
        </w:rPr>
        <w:t>本次关联交易定价，依据上海东洲资产评估有限公司出具的《资产评估报告》</w:t>
      </w:r>
      <w:r w:rsidR="002472BC" w:rsidRPr="00E9419F">
        <w:rPr>
          <w:rFonts w:ascii="宋体" w:hAnsi="宋体" w:cs="宋体"/>
          <w:sz w:val="24"/>
        </w:rPr>
        <w:t>为参考依据，</w:t>
      </w:r>
      <w:r w:rsidR="002472BC" w:rsidRPr="00E9419F">
        <w:rPr>
          <w:rFonts w:ascii="宋体" w:hAnsi="宋体" w:cs="宋体" w:hint="eastAsia"/>
          <w:sz w:val="24"/>
        </w:rPr>
        <w:t>房屋租赁价格充分参考了房屋所在地市场价，</w:t>
      </w:r>
      <w:r w:rsidRPr="00E9419F">
        <w:rPr>
          <w:rFonts w:ascii="宋体" w:hAnsi="宋体" w:cs="宋体" w:hint="eastAsia"/>
          <w:sz w:val="24"/>
        </w:rPr>
        <w:t>遵循公平、公正、公开的原则，对公司的独立性不会产生影响，不存在利用关联关系输送利益或侵占上市公司利益的情形。</w:t>
      </w:r>
    </w:p>
    <w:p w:rsidR="000A1B77" w:rsidRPr="00E9419F" w:rsidRDefault="000A1B77" w:rsidP="00E9419F">
      <w:pPr>
        <w:spacing w:line="360" w:lineRule="auto"/>
        <w:ind w:firstLineChars="200" w:firstLine="482"/>
        <w:rPr>
          <w:rFonts w:ascii="宋体" w:hAnsi="宋体" w:cs="宋体"/>
          <w:b/>
          <w:sz w:val="24"/>
          <w:szCs w:val="24"/>
        </w:rPr>
      </w:pPr>
      <w:r w:rsidRPr="00E9419F">
        <w:rPr>
          <w:rFonts w:ascii="宋体" w:hAnsi="宋体" w:cs="宋体" w:hint="eastAsia"/>
          <w:b/>
          <w:sz w:val="24"/>
          <w:szCs w:val="24"/>
        </w:rPr>
        <w:t>九、备查文件</w:t>
      </w:r>
    </w:p>
    <w:p w:rsidR="000A1B77" w:rsidRPr="00121BCD" w:rsidRDefault="000A1B77" w:rsidP="000A1B77">
      <w:pPr>
        <w:pStyle w:val="Default"/>
        <w:ind w:firstLineChars="200" w:firstLine="480"/>
        <w:rPr>
          <w:rFonts w:eastAsiaTheme="minorEastAsia" w:hAnsi="宋体"/>
          <w:color w:val="auto"/>
          <w:kern w:val="2"/>
        </w:rPr>
      </w:pPr>
      <w:r w:rsidRPr="00121BCD">
        <w:rPr>
          <w:rFonts w:eastAsiaTheme="minorEastAsia" w:hAnsi="宋体"/>
          <w:color w:val="auto"/>
          <w:kern w:val="2"/>
        </w:rPr>
        <w:t>1</w:t>
      </w:r>
      <w:r w:rsidRPr="00121BCD">
        <w:rPr>
          <w:rFonts w:eastAsiaTheme="minorEastAsia" w:hAnsi="宋体" w:hint="eastAsia"/>
          <w:color w:val="auto"/>
          <w:kern w:val="2"/>
        </w:rPr>
        <w:t>、公司第</w:t>
      </w:r>
      <w:r w:rsidR="002472BC">
        <w:rPr>
          <w:rFonts w:eastAsiaTheme="minorEastAsia" w:hAnsi="宋体" w:hint="eastAsia"/>
          <w:color w:val="auto"/>
          <w:kern w:val="2"/>
        </w:rPr>
        <w:t>十</w:t>
      </w:r>
      <w:r w:rsidRPr="00121BCD">
        <w:rPr>
          <w:rFonts w:eastAsiaTheme="minorEastAsia" w:hAnsi="宋体" w:hint="eastAsia"/>
          <w:color w:val="auto"/>
          <w:kern w:val="2"/>
        </w:rPr>
        <w:t>届董事会第</w:t>
      </w:r>
      <w:r w:rsidR="002472BC">
        <w:rPr>
          <w:rFonts w:eastAsiaTheme="minorEastAsia" w:hAnsi="宋体" w:hint="eastAsia"/>
          <w:color w:val="auto"/>
          <w:kern w:val="2"/>
        </w:rPr>
        <w:t>七</w:t>
      </w:r>
      <w:r w:rsidRPr="00121BCD">
        <w:rPr>
          <w:rFonts w:eastAsiaTheme="minorEastAsia" w:hAnsi="宋体" w:hint="eastAsia"/>
          <w:color w:val="auto"/>
          <w:kern w:val="2"/>
        </w:rPr>
        <w:t>次会议</w:t>
      </w:r>
      <w:r>
        <w:rPr>
          <w:rFonts w:eastAsiaTheme="minorEastAsia" w:hAnsi="宋体" w:hint="eastAsia"/>
          <w:color w:val="auto"/>
          <w:kern w:val="2"/>
        </w:rPr>
        <w:t>决议</w:t>
      </w:r>
      <w:r w:rsidRPr="00121BCD">
        <w:rPr>
          <w:rFonts w:eastAsiaTheme="minorEastAsia" w:hAnsi="宋体" w:hint="eastAsia"/>
          <w:color w:val="auto"/>
          <w:kern w:val="2"/>
        </w:rPr>
        <w:t>；</w:t>
      </w:r>
      <w:r w:rsidRPr="00121BCD">
        <w:rPr>
          <w:rFonts w:eastAsiaTheme="minorEastAsia" w:hAnsi="宋体"/>
          <w:color w:val="auto"/>
          <w:kern w:val="2"/>
        </w:rPr>
        <w:t xml:space="preserve"> </w:t>
      </w:r>
    </w:p>
    <w:p w:rsidR="000A1B77" w:rsidRPr="00121BCD" w:rsidRDefault="000A1B77" w:rsidP="000A1B77">
      <w:pPr>
        <w:pStyle w:val="Default"/>
        <w:ind w:firstLineChars="200" w:firstLine="480"/>
        <w:rPr>
          <w:rFonts w:eastAsiaTheme="minorEastAsia" w:hAnsi="宋体"/>
          <w:color w:val="auto"/>
          <w:kern w:val="2"/>
        </w:rPr>
      </w:pPr>
      <w:r w:rsidRPr="00121BCD">
        <w:rPr>
          <w:rFonts w:eastAsiaTheme="minorEastAsia" w:hAnsi="宋体"/>
          <w:color w:val="auto"/>
          <w:kern w:val="2"/>
        </w:rPr>
        <w:t>2</w:t>
      </w:r>
      <w:r w:rsidRPr="00121BCD">
        <w:rPr>
          <w:rFonts w:eastAsiaTheme="minorEastAsia" w:hAnsi="宋体" w:hint="eastAsia"/>
          <w:color w:val="auto"/>
          <w:kern w:val="2"/>
        </w:rPr>
        <w:t>、公司第</w:t>
      </w:r>
      <w:r w:rsidR="002472BC">
        <w:rPr>
          <w:rFonts w:eastAsiaTheme="minorEastAsia" w:hAnsi="宋体" w:hint="eastAsia"/>
          <w:color w:val="auto"/>
          <w:kern w:val="2"/>
        </w:rPr>
        <w:t>十</w:t>
      </w:r>
      <w:r w:rsidRPr="00121BCD">
        <w:rPr>
          <w:rFonts w:eastAsiaTheme="minorEastAsia" w:hAnsi="宋体" w:hint="eastAsia"/>
          <w:color w:val="auto"/>
          <w:kern w:val="2"/>
        </w:rPr>
        <w:t>届监事会第</w:t>
      </w:r>
      <w:r w:rsidR="002472BC">
        <w:rPr>
          <w:rFonts w:eastAsiaTheme="minorEastAsia" w:hAnsi="宋体" w:hint="eastAsia"/>
          <w:color w:val="auto"/>
          <w:kern w:val="2"/>
        </w:rPr>
        <w:t>五</w:t>
      </w:r>
      <w:r w:rsidRPr="00121BCD">
        <w:rPr>
          <w:rFonts w:eastAsiaTheme="minorEastAsia" w:hAnsi="宋体" w:hint="eastAsia"/>
          <w:color w:val="auto"/>
          <w:kern w:val="2"/>
        </w:rPr>
        <w:t>次会议</w:t>
      </w:r>
      <w:r>
        <w:rPr>
          <w:rFonts w:eastAsiaTheme="minorEastAsia" w:hAnsi="宋体" w:hint="eastAsia"/>
          <w:color w:val="auto"/>
          <w:kern w:val="2"/>
        </w:rPr>
        <w:t>决议</w:t>
      </w:r>
      <w:r w:rsidRPr="00121BCD">
        <w:rPr>
          <w:rFonts w:eastAsiaTheme="minorEastAsia" w:hAnsi="宋体" w:hint="eastAsia"/>
          <w:color w:val="auto"/>
          <w:kern w:val="2"/>
        </w:rPr>
        <w:t>；</w:t>
      </w:r>
      <w:r w:rsidRPr="00121BCD">
        <w:rPr>
          <w:rFonts w:eastAsiaTheme="minorEastAsia" w:hAnsi="宋体"/>
          <w:color w:val="auto"/>
          <w:kern w:val="2"/>
        </w:rPr>
        <w:t xml:space="preserve"> </w:t>
      </w:r>
    </w:p>
    <w:p w:rsidR="000A1B77" w:rsidRDefault="000A1B77" w:rsidP="001D1FD8">
      <w:pPr>
        <w:pStyle w:val="Default"/>
        <w:ind w:firstLineChars="200" w:firstLine="480"/>
        <w:rPr>
          <w:rFonts w:eastAsiaTheme="minorEastAsia" w:hAnsi="宋体" w:hint="eastAsia"/>
          <w:color w:val="auto"/>
          <w:kern w:val="2"/>
        </w:rPr>
      </w:pPr>
      <w:r w:rsidRPr="001D1FD8">
        <w:rPr>
          <w:rFonts w:eastAsiaTheme="minorEastAsia" w:hAnsi="宋体"/>
          <w:color w:val="auto"/>
          <w:kern w:val="2"/>
        </w:rPr>
        <w:t>3</w:t>
      </w:r>
      <w:r w:rsidRPr="001D1FD8">
        <w:rPr>
          <w:rFonts w:eastAsiaTheme="minorEastAsia" w:hAnsi="宋体" w:hint="eastAsia"/>
          <w:color w:val="auto"/>
          <w:kern w:val="2"/>
        </w:rPr>
        <w:t>、</w:t>
      </w:r>
      <w:proofErr w:type="gramStart"/>
      <w:r w:rsidR="001D1FD8" w:rsidRPr="000A1B77">
        <w:rPr>
          <w:rFonts w:eastAsiaTheme="minorEastAsia" w:hAnsi="宋体" w:hint="eastAsia"/>
          <w:color w:val="auto"/>
          <w:kern w:val="2"/>
        </w:rPr>
        <w:t>东洲评字</w:t>
      </w:r>
      <w:proofErr w:type="gramEnd"/>
      <w:r w:rsidR="001D1FD8" w:rsidRPr="000A1B77">
        <w:rPr>
          <w:rFonts w:eastAsiaTheme="minorEastAsia" w:hAnsi="宋体" w:hint="eastAsia"/>
          <w:color w:val="auto"/>
          <w:kern w:val="2"/>
        </w:rPr>
        <w:t>【2020】第0059号《资产评估报告》</w:t>
      </w:r>
      <w:r w:rsidR="001D1FD8" w:rsidRPr="00121BCD">
        <w:rPr>
          <w:rFonts w:eastAsiaTheme="minorEastAsia" w:hAnsi="宋体" w:hint="eastAsia"/>
          <w:color w:val="auto"/>
          <w:kern w:val="2"/>
        </w:rPr>
        <w:t>；</w:t>
      </w:r>
    </w:p>
    <w:p w:rsidR="001D1FD8" w:rsidRPr="001D1FD8" w:rsidRDefault="001D1FD8" w:rsidP="001D1FD8">
      <w:pPr>
        <w:pStyle w:val="Default"/>
        <w:ind w:firstLineChars="200" w:firstLine="480"/>
        <w:rPr>
          <w:rFonts w:eastAsiaTheme="minorEastAsia" w:hAnsi="宋体"/>
          <w:color w:val="auto"/>
          <w:kern w:val="2"/>
        </w:rPr>
      </w:pPr>
      <w:r>
        <w:rPr>
          <w:rFonts w:eastAsiaTheme="minorEastAsia" w:hAnsi="宋体" w:hint="eastAsia"/>
          <w:color w:val="auto"/>
          <w:kern w:val="2"/>
        </w:rPr>
        <w:t>4</w:t>
      </w:r>
      <w:r w:rsidR="00C063DA">
        <w:rPr>
          <w:rFonts w:eastAsiaTheme="minorEastAsia" w:hAnsi="宋体" w:hint="eastAsia"/>
          <w:color w:val="auto"/>
          <w:kern w:val="2"/>
        </w:rPr>
        <w:t>、</w:t>
      </w:r>
      <w:r w:rsidR="00C063DA" w:rsidRPr="00E9419F">
        <w:rPr>
          <w:rFonts w:hAnsi="宋体" w:hint="eastAsia"/>
        </w:rPr>
        <w:t>房屋租赁协议</w:t>
      </w:r>
      <w:r w:rsidR="00C063DA">
        <w:rPr>
          <w:rFonts w:hAnsi="宋体" w:hint="eastAsia"/>
        </w:rPr>
        <w:t>。</w:t>
      </w:r>
    </w:p>
    <w:p w:rsidR="000A1B77" w:rsidRDefault="000A1B77" w:rsidP="000A1B77">
      <w:pPr>
        <w:spacing w:line="360" w:lineRule="auto"/>
        <w:ind w:firstLineChars="200" w:firstLine="480"/>
        <w:rPr>
          <w:rFonts w:ascii="宋体" w:hAnsi="宋体" w:cs="宋体"/>
          <w:sz w:val="24"/>
          <w:szCs w:val="24"/>
        </w:rPr>
      </w:pPr>
    </w:p>
    <w:p w:rsidR="000A1B77" w:rsidRDefault="000A1B77" w:rsidP="000A1B77">
      <w:pPr>
        <w:spacing w:line="360" w:lineRule="auto"/>
        <w:ind w:firstLineChars="200" w:firstLine="480"/>
        <w:rPr>
          <w:rFonts w:ascii="宋体" w:hAnsi="宋体" w:cs="宋体"/>
          <w:sz w:val="24"/>
          <w:szCs w:val="24"/>
        </w:rPr>
      </w:pPr>
      <w:r w:rsidRPr="00137552">
        <w:rPr>
          <w:rFonts w:ascii="宋体" w:hAnsi="宋体" w:cs="宋体" w:hint="eastAsia"/>
          <w:sz w:val="24"/>
          <w:szCs w:val="24"/>
        </w:rPr>
        <w:t>特此公告。</w:t>
      </w:r>
    </w:p>
    <w:p w:rsidR="000A1B77" w:rsidRPr="000A1B77" w:rsidRDefault="000A1B77" w:rsidP="000A1B77">
      <w:pPr>
        <w:adjustRightInd w:val="0"/>
        <w:snapToGrid w:val="0"/>
        <w:spacing w:line="360" w:lineRule="auto"/>
        <w:jc w:val="right"/>
        <w:rPr>
          <w:rFonts w:ascii="宋体" w:hAnsi="宋体" w:cs="宋体"/>
          <w:sz w:val="24"/>
          <w:szCs w:val="24"/>
        </w:rPr>
      </w:pPr>
      <w:r w:rsidRPr="000A1B77">
        <w:rPr>
          <w:rFonts w:ascii="宋体" w:hAnsi="宋体" w:cs="宋体" w:hint="eastAsia"/>
          <w:sz w:val="24"/>
          <w:szCs w:val="24"/>
        </w:rPr>
        <w:t xml:space="preserve">　　</w:t>
      </w:r>
    </w:p>
    <w:p w:rsidR="002472BC" w:rsidRDefault="000A1B77" w:rsidP="000A1B77">
      <w:pPr>
        <w:adjustRightInd w:val="0"/>
        <w:snapToGrid w:val="0"/>
        <w:spacing w:line="360" w:lineRule="auto"/>
        <w:jc w:val="right"/>
        <w:rPr>
          <w:rFonts w:ascii="宋体" w:hAnsi="宋体" w:cs="宋体"/>
          <w:sz w:val="24"/>
          <w:szCs w:val="24"/>
        </w:rPr>
      </w:pPr>
      <w:r w:rsidRPr="000A1B77">
        <w:rPr>
          <w:rFonts w:ascii="宋体" w:hAnsi="宋体" w:cs="宋体" w:hint="eastAsia"/>
          <w:sz w:val="24"/>
          <w:szCs w:val="24"/>
        </w:rPr>
        <w:t>上海龙头(集团)股份有限公司</w:t>
      </w:r>
    </w:p>
    <w:p w:rsidR="000A1B77" w:rsidRPr="000A1B77" w:rsidRDefault="000A1B77" w:rsidP="000A1B77">
      <w:pPr>
        <w:adjustRightInd w:val="0"/>
        <w:snapToGrid w:val="0"/>
        <w:spacing w:line="360" w:lineRule="auto"/>
        <w:jc w:val="right"/>
        <w:rPr>
          <w:rFonts w:ascii="宋体" w:hAnsi="宋体" w:cs="宋体"/>
          <w:sz w:val="24"/>
          <w:szCs w:val="24"/>
        </w:rPr>
      </w:pPr>
      <w:r w:rsidRPr="000A1B77">
        <w:rPr>
          <w:rFonts w:ascii="宋体" w:hAnsi="宋体" w:cs="宋体" w:hint="eastAsia"/>
          <w:sz w:val="24"/>
          <w:szCs w:val="24"/>
        </w:rPr>
        <w:t>董事会</w:t>
      </w:r>
    </w:p>
    <w:p w:rsidR="000A1B77" w:rsidRDefault="000A1B77" w:rsidP="000A1B77">
      <w:pPr>
        <w:spacing w:line="360" w:lineRule="auto"/>
        <w:jc w:val="right"/>
        <w:rPr>
          <w:rFonts w:ascii="宋体" w:hAnsi="宋体"/>
          <w:sz w:val="24"/>
        </w:rPr>
      </w:pPr>
      <w:r w:rsidRPr="000A1B77">
        <w:rPr>
          <w:rFonts w:ascii="宋体" w:hAnsi="宋体" w:cs="宋体" w:hint="eastAsia"/>
          <w:sz w:val="24"/>
          <w:szCs w:val="24"/>
        </w:rPr>
        <w:t>20</w:t>
      </w:r>
      <w:r w:rsidR="002472BC">
        <w:rPr>
          <w:rFonts w:ascii="宋体" w:hAnsi="宋体" w:cs="宋体" w:hint="eastAsia"/>
          <w:sz w:val="24"/>
          <w:szCs w:val="24"/>
        </w:rPr>
        <w:t>20</w:t>
      </w:r>
      <w:r w:rsidRPr="000A1B77">
        <w:rPr>
          <w:rFonts w:ascii="宋体" w:hAnsi="宋体" w:cs="宋体" w:hint="eastAsia"/>
          <w:sz w:val="24"/>
          <w:szCs w:val="24"/>
        </w:rPr>
        <w:t>年</w:t>
      </w:r>
      <w:r w:rsidR="002472BC">
        <w:rPr>
          <w:rFonts w:ascii="宋体" w:hAnsi="宋体" w:cs="宋体" w:hint="eastAsia"/>
          <w:sz w:val="24"/>
          <w:szCs w:val="24"/>
        </w:rPr>
        <w:t>4</w:t>
      </w:r>
      <w:r w:rsidRPr="000A1B77">
        <w:rPr>
          <w:rFonts w:ascii="宋体" w:hAnsi="宋体" w:cs="宋体" w:hint="eastAsia"/>
          <w:sz w:val="24"/>
          <w:szCs w:val="24"/>
        </w:rPr>
        <w:t>月2</w:t>
      </w:r>
      <w:r>
        <w:rPr>
          <w:rFonts w:ascii="宋体" w:hAnsi="宋体" w:hint="eastAsia"/>
          <w:sz w:val="24"/>
        </w:rPr>
        <w:t>9</w:t>
      </w:r>
      <w:r w:rsidRPr="00005B8E">
        <w:rPr>
          <w:rFonts w:ascii="宋体" w:hAnsi="宋体" w:hint="eastAsia"/>
          <w:sz w:val="24"/>
        </w:rPr>
        <w:t>日</w:t>
      </w:r>
    </w:p>
    <w:p w:rsidR="000A1B77" w:rsidRPr="00DC1B3E" w:rsidRDefault="000A1B77" w:rsidP="000A1B77">
      <w:pPr>
        <w:spacing w:line="360" w:lineRule="auto"/>
        <w:rPr>
          <w:rFonts w:ascii="宋体" w:hAnsi="宋体"/>
          <w:sz w:val="28"/>
          <w:szCs w:val="28"/>
        </w:rPr>
      </w:pPr>
    </w:p>
    <w:p w:rsidR="00540518" w:rsidRPr="00540518" w:rsidRDefault="00540518" w:rsidP="00137552">
      <w:pPr>
        <w:spacing w:line="360" w:lineRule="auto"/>
        <w:ind w:firstLineChars="200" w:firstLine="480"/>
        <w:rPr>
          <w:rFonts w:ascii="宋体" w:hAnsi="宋体" w:cs="宋体"/>
          <w:sz w:val="24"/>
          <w:szCs w:val="24"/>
        </w:rPr>
      </w:pPr>
    </w:p>
    <w:sectPr w:rsidR="00540518" w:rsidRPr="00540518" w:rsidSect="0092258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5C4E" w:rsidRDefault="005E5C4E" w:rsidP="00456F9D">
      <w:r>
        <w:separator/>
      </w:r>
    </w:p>
  </w:endnote>
  <w:endnote w:type="continuationSeparator" w:id="0">
    <w:p w:rsidR="005E5C4E" w:rsidRDefault="005E5C4E" w:rsidP="00456F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4711"/>
      <w:docPartObj>
        <w:docPartGallery w:val="Page Numbers (Bottom of Page)"/>
        <w:docPartUnique/>
      </w:docPartObj>
    </w:sdtPr>
    <w:sdtContent>
      <w:p w:rsidR="00E96A2E" w:rsidRDefault="00910392">
        <w:pPr>
          <w:pStyle w:val="a4"/>
          <w:jc w:val="center"/>
        </w:pPr>
        <w:fldSimple w:instr=" PAGE   \* MERGEFORMAT ">
          <w:r w:rsidR="00C063DA" w:rsidRPr="00C063DA">
            <w:rPr>
              <w:noProof/>
              <w:lang w:val="zh-CN"/>
            </w:rPr>
            <w:t>1</w:t>
          </w:r>
        </w:fldSimple>
      </w:p>
    </w:sdtContent>
  </w:sdt>
  <w:p w:rsidR="00E96A2E" w:rsidRDefault="00E96A2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5C4E" w:rsidRDefault="005E5C4E" w:rsidP="00456F9D">
      <w:r>
        <w:separator/>
      </w:r>
    </w:p>
  </w:footnote>
  <w:footnote w:type="continuationSeparator" w:id="0">
    <w:p w:rsidR="005E5C4E" w:rsidRDefault="005E5C4E" w:rsidP="00456F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6F9D"/>
    <w:rsid w:val="0000187D"/>
    <w:rsid w:val="00027D34"/>
    <w:rsid w:val="0004017E"/>
    <w:rsid w:val="00051DB3"/>
    <w:rsid w:val="00060B4B"/>
    <w:rsid w:val="000A1B77"/>
    <w:rsid w:val="000A47AA"/>
    <w:rsid w:val="000C22A6"/>
    <w:rsid w:val="000F356F"/>
    <w:rsid w:val="001207C0"/>
    <w:rsid w:val="00121BCD"/>
    <w:rsid w:val="00137552"/>
    <w:rsid w:val="001534DC"/>
    <w:rsid w:val="001A127D"/>
    <w:rsid w:val="001A196C"/>
    <w:rsid w:val="001D1FD8"/>
    <w:rsid w:val="001E7D62"/>
    <w:rsid w:val="001F569F"/>
    <w:rsid w:val="0022539E"/>
    <w:rsid w:val="002472BC"/>
    <w:rsid w:val="0025111A"/>
    <w:rsid w:val="0026762A"/>
    <w:rsid w:val="00287040"/>
    <w:rsid w:val="002966CE"/>
    <w:rsid w:val="002B52B3"/>
    <w:rsid w:val="002E3519"/>
    <w:rsid w:val="003072A6"/>
    <w:rsid w:val="00322743"/>
    <w:rsid w:val="00360CE3"/>
    <w:rsid w:val="0038475F"/>
    <w:rsid w:val="003F0886"/>
    <w:rsid w:val="00403124"/>
    <w:rsid w:val="00456F9D"/>
    <w:rsid w:val="00480A27"/>
    <w:rsid w:val="004974FB"/>
    <w:rsid w:val="004F65D4"/>
    <w:rsid w:val="004F6940"/>
    <w:rsid w:val="00540518"/>
    <w:rsid w:val="00564DC3"/>
    <w:rsid w:val="00583995"/>
    <w:rsid w:val="005A1E00"/>
    <w:rsid w:val="005A79CE"/>
    <w:rsid w:val="005E5C4E"/>
    <w:rsid w:val="00601E7E"/>
    <w:rsid w:val="006469A0"/>
    <w:rsid w:val="00663972"/>
    <w:rsid w:val="006B268C"/>
    <w:rsid w:val="0071045F"/>
    <w:rsid w:val="007110BA"/>
    <w:rsid w:val="00714F58"/>
    <w:rsid w:val="00721075"/>
    <w:rsid w:val="0075383B"/>
    <w:rsid w:val="0076490F"/>
    <w:rsid w:val="007D79F8"/>
    <w:rsid w:val="00814583"/>
    <w:rsid w:val="008205C4"/>
    <w:rsid w:val="0082363C"/>
    <w:rsid w:val="00867646"/>
    <w:rsid w:val="00880162"/>
    <w:rsid w:val="00893DFA"/>
    <w:rsid w:val="008A4FBD"/>
    <w:rsid w:val="008C51A8"/>
    <w:rsid w:val="008F5B65"/>
    <w:rsid w:val="00910392"/>
    <w:rsid w:val="00922586"/>
    <w:rsid w:val="00964E40"/>
    <w:rsid w:val="009D64D5"/>
    <w:rsid w:val="00A12721"/>
    <w:rsid w:val="00A97F83"/>
    <w:rsid w:val="00AA0C1A"/>
    <w:rsid w:val="00AC3D7B"/>
    <w:rsid w:val="00B106A5"/>
    <w:rsid w:val="00B61BAC"/>
    <w:rsid w:val="00B91D03"/>
    <w:rsid w:val="00BB1E98"/>
    <w:rsid w:val="00BC0ED3"/>
    <w:rsid w:val="00C063DA"/>
    <w:rsid w:val="00C37D8C"/>
    <w:rsid w:val="00C91622"/>
    <w:rsid w:val="00CC1B2C"/>
    <w:rsid w:val="00CD755F"/>
    <w:rsid w:val="00CE65AF"/>
    <w:rsid w:val="00D059C5"/>
    <w:rsid w:val="00D06A6A"/>
    <w:rsid w:val="00D3148C"/>
    <w:rsid w:val="00D37A8F"/>
    <w:rsid w:val="00D500AD"/>
    <w:rsid w:val="00D65374"/>
    <w:rsid w:val="00DC1B3E"/>
    <w:rsid w:val="00DD5AA6"/>
    <w:rsid w:val="00E0296C"/>
    <w:rsid w:val="00E9419F"/>
    <w:rsid w:val="00E96A2E"/>
    <w:rsid w:val="00ED638B"/>
    <w:rsid w:val="00F52F18"/>
    <w:rsid w:val="00F55B40"/>
    <w:rsid w:val="00F57EFD"/>
    <w:rsid w:val="00F679FF"/>
    <w:rsid w:val="00F73615"/>
    <w:rsid w:val="00F74442"/>
    <w:rsid w:val="00F824FC"/>
    <w:rsid w:val="00F946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5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56F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56F9D"/>
    <w:rPr>
      <w:sz w:val="18"/>
      <w:szCs w:val="18"/>
    </w:rPr>
  </w:style>
  <w:style w:type="paragraph" w:styleId="a4">
    <w:name w:val="footer"/>
    <w:basedOn w:val="a"/>
    <w:link w:val="Char0"/>
    <w:uiPriority w:val="99"/>
    <w:unhideWhenUsed/>
    <w:rsid w:val="00456F9D"/>
    <w:pPr>
      <w:tabs>
        <w:tab w:val="center" w:pos="4153"/>
        <w:tab w:val="right" w:pos="8306"/>
      </w:tabs>
      <w:snapToGrid w:val="0"/>
      <w:jc w:val="left"/>
    </w:pPr>
    <w:rPr>
      <w:sz w:val="18"/>
      <w:szCs w:val="18"/>
    </w:rPr>
  </w:style>
  <w:style w:type="character" w:customStyle="1" w:styleId="Char0">
    <w:name w:val="页脚 Char"/>
    <w:basedOn w:val="a0"/>
    <w:link w:val="a4"/>
    <w:uiPriority w:val="99"/>
    <w:rsid w:val="00456F9D"/>
    <w:rPr>
      <w:sz w:val="18"/>
      <w:szCs w:val="18"/>
    </w:rPr>
  </w:style>
  <w:style w:type="character" w:styleId="a5">
    <w:name w:val="Hyperlink"/>
    <w:basedOn w:val="a0"/>
    <w:uiPriority w:val="99"/>
    <w:unhideWhenUsed/>
    <w:rsid w:val="00456F9D"/>
    <w:rPr>
      <w:color w:val="0000FF" w:themeColor="hyperlink"/>
      <w:u w:val="single"/>
    </w:rPr>
  </w:style>
  <w:style w:type="paragraph" w:styleId="a6">
    <w:name w:val="Date"/>
    <w:basedOn w:val="a"/>
    <w:next w:val="a"/>
    <w:link w:val="Char1"/>
    <w:uiPriority w:val="99"/>
    <w:semiHidden/>
    <w:unhideWhenUsed/>
    <w:rsid w:val="00F52F18"/>
    <w:pPr>
      <w:ind w:leftChars="2500" w:left="100"/>
    </w:pPr>
  </w:style>
  <w:style w:type="character" w:customStyle="1" w:styleId="Char1">
    <w:name w:val="日期 Char"/>
    <w:basedOn w:val="a0"/>
    <w:link w:val="a6"/>
    <w:uiPriority w:val="99"/>
    <w:semiHidden/>
    <w:rsid w:val="00F52F18"/>
  </w:style>
  <w:style w:type="paragraph" w:customStyle="1" w:styleId="Default">
    <w:name w:val="Default"/>
    <w:qFormat/>
    <w:rsid w:val="00D65374"/>
    <w:pPr>
      <w:widowControl w:val="0"/>
      <w:autoSpaceDE w:val="0"/>
      <w:autoSpaceDN w:val="0"/>
      <w:adjustRightInd w:val="0"/>
    </w:pPr>
    <w:rPr>
      <w:rFonts w:ascii="宋体" w:eastAsia="宋体" w:cs="宋体"/>
      <w:color w:val="000000"/>
      <w:kern w:val="0"/>
      <w:sz w:val="24"/>
      <w:szCs w:val="24"/>
    </w:rPr>
  </w:style>
  <w:style w:type="paragraph" w:styleId="a7">
    <w:name w:val="Balloon Text"/>
    <w:basedOn w:val="a"/>
    <w:link w:val="Char2"/>
    <w:uiPriority w:val="99"/>
    <w:semiHidden/>
    <w:unhideWhenUsed/>
    <w:rsid w:val="0076490F"/>
    <w:rPr>
      <w:sz w:val="18"/>
      <w:szCs w:val="18"/>
    </w:rPr>
  </w:style>
  <w:style w:type="character" w:customStyle="1" w:styleId="Char2">
    <w:name w:val="批注框文本 Char"/>
    <w:basedOn w:val="a0"/>
    <w:link w:val="a7"/>
    <w:uiPriority w:val="99"/>
    <w:semiHidden/>
    <w:rsid w:val="0076490F"/>
    <w:rPr>
      <w:sz w:val="18"/>
      <w:szCs w:val="18"/>
    </w:rPr>
  </w:style>
</w:styles>
</file>

<file path=word/webSettings.xml><?xml version="1.0" encoding="utf-8"?>
<w:webSettings xmlns:r="http://schemas.openxmlformats.org/officeDocument/2006/relationships" xmlns:w="http://schemas.openxmlformats.org/wordprocessingml/2006/main">
  <w:divs>
    <w:div w:id="114998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E13F71-9FDD-4D9E-A8F6-95900FAD5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556</Words>
  <Characters>3172</Characters>
  <Application>Microsoft Office Word</Application>
  <DocSecurity>0</DocSecurity>
  <Lines>26</Lines>
  <Paragraphs>7</Paragraphs>
  <ScaleCrop>false</ScaleCrop>
  <Company/>
  <LinksUpToDate>false</LinksUpToDate>
  <CharactersWithSpaces>3721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何徐琳</dc:creator>
  <cp:lastModifiedBy>何徐琳</cp:lastModifiedBy>
  <cp:revision>2</cp:revision>
  <cp:lastPrinted>2018-12-27T11:28:00Z</cp:lastPrinted>
  <dcterms:created xsi:type="dcterms:W3CDTF">2020-04-28T02:36:00Z</dcterms:created>
  <dcterms:modified xsi:type="dcterms:W3CDTF">2020-04-28T02:36:00Z</dcterms:modified>
</cp:coreProperties>
</file>