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5B" w:rsidRDefault="00D97DE4" w:rsidP="00417E0D">
      <w:pPr>
        <w:spacing w:beforeLines="50" w:afterLines="50"/>
        <w:rPr>
          <w:bCs/>
        </w:rPr>
      </w:pPr>
      <w:r>
        <w:rPr>
          <w:rFonts w:hint="eastAsia"/>
        </w:rPr>
        <w:t>公司代码：</w:t>
      </w:r>
      <w:sdt>
        <w:sdtPr>
          <w:rPr>
            <w:rFonts w:hint="eastAsia"/>
            <w:bCs/>
          </w:rPr>
          <w:alias w:val="公司代码"/>
          <w:tag w:val="_GBC_704b7b03ea3f4a93b8d4655a09b2ff61"/>
          <w:id w:val="-1015694931"/>
          <w:lock w:val="sdtLocked"/>
          <w:placeholder>
            <w:docPart w:val="GBC22222222222222222222222222222"/>
          </w:placeholder>
        </w:sdtPr>
        <w:sdtContent>
          <w:r>
            <w:rPr>
              <w:rFonts w:hint="eastAsia"/>
            </w:rPr>
            <w:t>600630</w:t>
          </w:r>
          <w:r w:rsidR="00417E0D">
            <w:rPr>
              <w:rFonts w:hint="eastAsia"/>
            </w:rPr>
            <w:t xml:space="preserve">                                      </w:t>
          </w:r>
        </w:sdtContent>
      </w:sdt>
      <w:r>
        <w:rPr>
          <w:rFonts w:hint="eastAsia"/>
        </w:rPr>
        <w:t>公司简称：</w:t>
      </w:r>
      <w:sdt>
        <w:sdtPr>
          <w:rPr>
            <w:rFonts w:hint="eastAsia"/>
            <w:bCs/>
          </w:rPr>
          <w:alias w:val="公司简称"/>
          <w:tag w:val="_GBC_0384ae715a1e4b4894a29e4d27f5bef4"/>
          <w:id w:val="-395277951"/>
          <w:lock w:val="sdtLocked"/>
          <w:placeholder>
            <w:docPart w:val="GBC22222222222222222222222222222"/>
          </w:placeholder>
        </w:sdtPr>
        <w:sdtContent>
          <w:r w:rsidR="006D5D0F">
            <w:rPr>
              <w:rFonts w:hint="eastAsia"/>
            </w:rPr>
            <w:t>龙头股份</w:t>
          </w:r>
        </w:sdtContent>
      </w:sdt>
    </w:p>
    <w:p w:rsidR="0046235B" w:rsidRPr="00307EE7" w:rsidRDefault="0046235B"/>
    <w:p w:rsidR="0046235B" w:rsidRPr="00307EE7" w:rsidRDefault="0046235B"/>
    <w:p w:rsidR="0046235B" w:rsidRDefault="0046235B"/>
    <w:p w:rsidR="0046235B" w:rsidRPr="00417E0D" w:rsidRDefault="0046235B"/>
    <w:p w:rsidR="0046235B" w:rsidRDefault="0046235B"/>
    <w:p w:rsidR="0046235B" w:rsidRDefault="0046235B"/>
    <w:p w:rsidR="0046235B" w:rsidRDefault="0046235B"/>
    <w:p w:rsidR="0046235B" w:rsidRDefault="005158DF">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D97DE4">
            <w:rPr>
              <w:rFonts w:ascii="黑体" w:eastAsia="黑体" w:hAnsi="黑体" w:hint="eastAsia"/>
              <w:b/>
              <w:color w:val="FF0000"/>
              <w:sz w:val="44"/>
              <w:szCs w:val="44"/>
            </w:rPr>
            <w:t>上海龙头（集团）股份有限公司</w:t>
          </w:r>
        </w:sdtContent>
      </w:sdt>
    </w:p>
    <w:p w:rsidR="0046235B" w:rsidRDefault="00D97DE4">
      <w:pPr>
        <w:jc w:val="center"/>
        <w:rPr>
          <w:rFonts w:ascii="黑体" w:eastAsia="黑体" w:hAnsi="黑体"/>
          <w:b/>
          <w:bCs/>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rsidR="0046235B" w:rsidRDefault="0046235B"/>
    <w:p w:rsidR="0046235B" w:rsidRDefault="0046235B"/>
    <w:p w:rsidR="0046235B" w:rsidRDefault="0046235B"/>
    <w:p w:rsidR="0046235B" w:rsidRDefault="0046235B"/>
    <w:p w:rsidR="0046235B" w:rsidRDefault="0046235B"/>
    <w:p w:rsidR="0046235B" w:rsidRDefault="0046235B"/>
    <w:p w:rsidR="0046235B" w:rsidRDefault="0046235B"/>
    <w:p w:rsidR="0046235B" w:rsidRDefault="00D97DE4">
      <w:r>
        <w:br w:type="page"/>
      </w:r>
    </w:p>
    <w:p w:rsidR="0046235B" w:rsidRDefault="00D97DE4">
      <w:pPr>
        <w:pStyle w:val="af8"/>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46235B" w:rsidRDefault="005158DF" w:rsidP="00ED4692">
          <w:pPr>
            <w:pStyle w:val="2"/>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D97DE4">
                <w:rPr>
                  <w:rFonts w:ascii="宋体" w:hAnsi="宋体" w:cs="宋体"/>
                </w:rPr>
                <w:t>本公司董事会、监事会及董事、监事、高级管理人员保证</w:t>
              </w:r>
              <w:r w:rsidR="00D97DE4">
                <w:rPr>
                  <w:rFonts w:ascii="宋体" w:hAnsi="宋体" w:cs="宋体" w:hint="eastAsia"/>
                </w:rPr>
                <w:t>半</w:t>
              </w:r>
              <w:r w:rsidR="00D97DE4">
                <w:rPr>
                  <w:rFonts w:ascii="宋体" w:hAnsi="宋体" w:cs="宋体"/>
                </w:rPr>
                <w:t>年度报告内容的真实</w:t>
              </w:r>
              <w:r w:rsidR="00D97DE4">
                <w:rPr>
                  <w:rFonts w:ascii="宋体" w:hAnsi="宋体" w:cs="宋体" w:hint="eastAsia"/>
                </w:rPr>
                <w:t>性</w:t>
              </w:r>
              <w:r w:rsidR="00D97DE4">
                <w:rPr>
                  <w:rFonts w:ascii="宋体" w:hAnsi="宋体" w:cs="宋体"/>
                </w:rPr>
                <w:t>、准确</w:t>
              </w:r>
              <w:r w:rsidR="00D97DE4">
                <w:rPr>
                  <w:rFonts w:ascii="宋体" w:hAnsi="宋体" w:cs="宋体" w:hint="eastAsia"/>
                </w:rPr>
                <w:t>性</w:t>
              </w:r>
              <w:r w:rsidR="00D97DE4">
                <w:rPr>
                  <w:rFonts w:ascii="宋体" w:hAnsi="宋体" w:cs="宋体"/>
                </w:rPr>
                <w:t>、完整</w:t>
              </w:r>
              <w:r w:rsidR="00D97DE4">
                <w:rPr>
                  <w:rFonts w:ascii="宋体" w:hAnsi="宋体" w:cs="宋体" w:hint="eastAsia"/>
                </w:rPr>
                <w:t>性</w:t>
              </w:r>
              <w:r w:rsidR="00D97DE4">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hint="default"/>
          <w:bCs w:val="0"/>
          <w:szCs w:val="24"/>
        </w:rPr>
      </w:sdtEndPr>
      <w:sdtContent>
        <w:p w:rsidR="0046235B" w:rsidRDefault="00D97DE4" w:rsidP="00ED4692">
          <w:pPr>
            <w:pStyle w:val="2"/>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p w:rsidR="0046235B" w:rsidRDefault="005158DF"/>
      </w:sdtContent>
    </w:sdt>
    <w:p w:rsidR="0046235B" w:rsidRDefault="0046235B"/>
    <w:sdt>
      <w:sdtPr>
        <w:rPr>
          <w:rFonts w:ascii="宋体" w:hAnsi="宋体" w:cs="宋体" w:hint="eastAsia"/>
          <w:b w:val="0"/>
          <w:bCs/>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bCs w:val="0"/>
        </w:rPr>
      </w:sdtEndPr>
      <w:sdtContent>
        <w:p w:rsidR="0046235B" w:rsidRDefault="00D97DE4" w:rsidP="00ED4692">
          <w:pPr>
            <w:pStyle w:val="2"/>
            <w:numPr>
              <w:ilvl w:val="0"/>
              <w:numId w:val="5"/>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46235B" w:rsidRDefault="005158DF"/>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46235B" w:rsidRDefault="00D97DE4" w:rsidP="00ED4692">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ascii="宋体" w:hAnsi="宋体" w:hint="eastAsia"/>
                </w:rPr>
                <w:t xml:space="preserve">王卫民先生 </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ascii="宋体" w:hAnsi="宋体" w:hint="eastAsia"/>
                </w:rPr>
                <w:t xml:space="preserve">周思源先生 </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6D5D0F">
                <w:rPr>
                  <w:rFonts w:ascii="宋体" w:hAnsi="宋体" w:hint="eastAsia"/>
                </w:rPr>
                <w:t>吴寅</w:t>
              </w:r>
              <w:r w:rsidR="00D02C40">
                <w:rPr>
                  <w:rFonts w:ascii="宋体" w:hAnsi="宋体" w:hint="eastAsia"/>
                </w:rPr>
                <w:t>女士</w:t>
              </w:r>
            </w:sdtContent>
          </w:sdt>
          <w:r>
            <w:rPr>
              <w:rFonts w:ascii="宋体" w:hAnsi="宋体" w:hint="eastAsia"/>
            </w:rPr>
            <w:t>声明：保证半年度报告中财务报告的真实、准确、完整。</w:t>
          </w:r>
        </w:p>
      </w:sdtContent>
    </w:sdt>
    <w:p w:rsidR="0046235B" w:rsidRDefault="0046235B"/>
    <w:sdt>
      <w:sdtPr>
        <w:rPr>
          <w:rFonts w:ascii="宋体" w:hAnsi="宋体" w:cs="宋体"/>
          <w:b w:val="0"/>
          <w:bCs/>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bCs w:val="0"/>
          <w:shd w:val="pct15" w:color="auto" w:fill="FFFFFF"/>
        </w:rPr>
      </w:sdtEndPr>
      <w:sdtContent>
        <w:p w:rsidR="0046235B" w:rsidRDefault="00D97DE4" w:rsidP="00ED4692">
          <w:pPr>
            <w:pStyle w:val="2"/>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46235B" w:rsidRDefault="00D02C40">
              <w:pPr>
                <w:kinsoku w:val="0"/>
                <w:overflowPunct w:val="0"/>
                <w:autoSpaceDE w:val="0"/>
                <w:autoSpaceDN w:val="0"/>
                <w:adjustRightInd w:val="0"/>
                <w:snapToGrid w:val="0"/>
                <w:spacing w:line="360" w:lineRule="exact"/>
                <w:rPr>
                  <w:shd w:val="pct15" w:color="auto" w:fill="FFFFFF"/>
                </w:rPr>
              </w:pPr>
              <w:r w:rsidRPr="00D02C40">
                <w:rPr>
                  <w:rFonts w:hint="eastAsia"/>
                </w:rPr>
                <w:t>无</w:t>
              </w:r>
            </w:p>
          </w:sdtContent>
        </w:sdt>
      </w:sdtContent>
    </w:sdt>
    <w:p w:rsidR="0046235B" w:rsidRDefault="0046235B">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bCs w:val="0"/>
          <w:shd w:val="pct15" w:color="auto" w:fill="FFFFFF"/>
        </w:rPr>
      </w:sdtEndPr>
      <w:sdtContent>
        <w:p w:rsidR="0046235B" w:rsidRDefault="00D97DE4" w:rsidP="00ED4692">
          <w:pPr>
            <w:pStyle w:val="2"/>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46235B" w:rsidRDefault="005158DF">
              <w:r>
                <w:fldChar w:fldCharType="begin"/>
              </w:r>
              <w:r w:rsidR="00D02C40">
                <w:instrText xml:space="preserve"> MACROBUTTON  SnrToggleCheckbox √适用 </w:instrText>
              </w:r>
              <w:r>
                <w:fldChar w:fldCharType="end"/>
              </w:r>
              <w:r>
                <w:fldChar w:fldCharType="begin"/>
              </w:r>
              <w:r w:rsidR="00D02C40">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D02C40" w:rsidRPr="00D02C40" w:rsidRDefault="00D02C40" w:rsidP="00D02C40">
              <w:pPr>
                <w:ind w:firstLineChars="200" w:firstLine="480"/>
              </w:pPr>
              <w:r w:rsidRPr="00D02C40">
                <w:rPr>
                  <w:rFonts w:hint="eastAsia"/>
                </w:rPr>
                <w:t>本报告中所涉及的未来计划、发展战略等前瞻性描述不构成公司对投资者的实质承诺，敬请投资者注意投资风险。</w:t>
              </w:r>
            </w:p>
            <w:p w:rsidR="0046235B" w:rsidRDefault="005158DF">
              <w:pPr>
                <w:kinsoku w:val="0"/>
                <w:overflowPunct w:val="0"/>
                <w:autoSpaceDE w:val="0"/>
                <w:autoSpaceDN w:val="0"/>
                <w:adjustRightInd w:val="0"/>
                <w:snapToGrid w:val="0"/>
                <w:spacing w:line="360" w:lineRule="exact"/>
                <w:rPr>
                  <w:shd w:val="pct15" w:color="auto" w:fill="FFFFFF"/>
                </w:rPr>
              </w:pPr>
            </w:p>
          </w:sdtContent>
        </w:sdt>
      </w:sdtContent>
    </w:sdt>
    <w:p w:rsidR="0046235B" w:rsidRDefault="0046235B">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bCs w:val="0"/>
          <w:shd w:val="clear" w:color="auto" w:fill="auto"/>
        </w:rPr>
      </w:sdtEndPr>
      <w:sdtContent>
        <w:p w:rsidR="0046235B" w:rsidRDefault="00D97DE4" w:rsidP="00ED4692">
          <w:pPr>
            <w:pStyle w:val="2"/>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46235B" w:rsidRDefault="00D02C40">
              <w:pPr>
                <w:kinsoku w:val="0"/>
                <w:overflowPunct w:val="0"/>
                <w:autoSpaceDE w:val="0"/>
                <w:autoSpaceDN w:val="0"/>
                <w:adjustRightInd w:val="0"/>
                <w:snapToGrid w:val="0"/>
                <w:spacing w:line="360" w:lineRule="exact"/>
                <w:rPr>
                  <w:bCs/>
                </w:rPr>
              </w:pPr>
              <w:r>
                <w:rPr>
                  <w:rFonts w:hint="eastAsia"/>
                  <w:bCs/>
                </w:rPr>
                <w:t>否</w:t>
              </w:r>
            </w:p>
          </w:sdtContent>
        </w:sdt>
      </w:sdtContent>
    </w:sdt>
    <w:p w:rsidR="0046235B" w:rsidRDefault="0046235B">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bCs w:val="0"/>
        </w:rPr>
      </w:sdtEndPr>
      <w:sdtContent>
        <w:p w:rsidR="0046235B" w:rsidRDefault="00D97DE4" w:rsidP="00ED4692">
          <w:pPr>
            <w:pStyle w:val="2"/>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46235B" w:rsidRDefault="00D02C40">
              <w:r>
                <w:rPr>
                  <w:rFonts w:hint="eastAsia"/>
                </w:rPr>
                <w:t>否</w:t>
              </w:r>
            </w:p>
          </w:sdtContent>
        </w:sdt>
      </w:sdtContent>
    </w:sdt>
    <w:p w:rsidR="0046235B" w:rsidRDefault="0046235B"/>
    <w:bookmarkStart w:id="1" w:name="_Hlk72769553" w:displacedByCustomXml="next"/>
    <w:sdt>
      <w:sdtPr>
        <w:rPr>
          <w:rFonts w:ascii="宋体" w:hAnsi="宋体" w:cs="宋体" w:hint="eastAsia"/>
          <w:b w:val="0"/>
          <w:bCs/>
          <w:kern w:val="0"/>
          <w:sz w:val="24"/>
          <w:szCs w:val="24"/>
        </w:rPr>
        <w:alias w:val="模块:"/>
        <w:tag w:val="_SEC_f8924de2a90b4f29b727c0dcf0bfd58a"/>
        <w:id w:val="-1496179324"/>
        <w:lock w:val="sdtLocked"/>
        <w:placeholder>
          <w:docPart w:val="GBC22222222222222222222222222222"/>
        </w:placeholder>
      </w:sdtPr>
      <w:sdtEndPr>
        <w:rPr>
          <w:bCs w:val="0"/>
        </w:rPr>
      </w:sdtEndPr>
      <w:sdtContent>
        <w:bookmarkStart w:id="2" w:name="_Hlk61881950" w:displacedByCustomXml="prev"/>
        <w:p w:rsidR="0046235B" w:rsidRDefault="00D97DE4" w:rsidP="00864ED1">
          <w:pPr>
            <w:pStyle w:val="2"/>
            <w:numPr>
              <w:ilvl w:val="0"/>
              <w:numId w:val="5"/>
            </w:numPr>
            <w:tabs>
              <w:tab w:val="left" w:pos="644"/>
            </w:tabs>
            <w:spacing w:before="0" w:after="0" w:line="360" w:lineRule="auto"/>
            <w:ind w:left="420" w:hangingChars="175"/>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46235B" w:rsidRDefault="00D02C40" w:rsidP="00D02C40">
              <w:r>
                <w:rPr>
                  <w:rFonts w:hint="eastAsia"/>
                </w:rPr>
                <w:t>否</w:t>
              </w:r>
            </w:p>
          </w:sdtContent>
        </w:sdt>
        <w:p w:rsidR="0046235B" w:rsidRDefault="005158DF"/>
      </w:sdtContent>
    </w:sdt>
    <w:bookmarkEnd w:id="1" w:displacedByCustomXml="prev"/>
    <w:sdt>
      <w:sdtPr>
        <w:rPr>
          <w:rFonts w:ascii="宋体" w:hAnsi="宋体" w:cs="宋体"/>
          <w:b w:val="0"/>
          <w:bCs/>
          <w:kern w:val="0"/>
          <w:sz w:val="24"/>
          <w:szCs w:val="24"/>
        </w:rPr>
        <w:alias w:val="模块:重大风险提示"/>
        <w:tag w:val="_SEC_765dd5e867e04417bfcc7ba07f902949"/>
        <w:id w:val="1522197621"/>
        <w:lock w:val="sdtLocked"/>
        <w:placeholder>
          <w:docPart w:val="GBC22222222222222222222222222222"/>
        </w:placeholder>
      </w:sdtPr>
      <w:sdtEndPr>
        <w:rPr>
          <w:rFonts w:hint="eastAsia"/>
          <w:bCs w:val="0"/>
        </w:rPr>
      </w:sdtEndPr>
      <w:sdtContent>
        <w:p w:rsidR="0046235B" w:rsidRDefault="00D97DE4" w:rsidP="00864ED1">
          <w:pPr>
            <w:pStyle w:val="2"/>
            <w:numPr>
              <w:ilvl w:val="0"/>
              <w:numId w:val="5"/>
            </w:numPr>
            <w:tabs>
              <w:tab w:val="left" w:pos="644"/>
            </w:tabs>
            <w:spacing w:before="0" w:after="0" w:line="360" w:lineRule="auto"/>
            <w:ind w:left="420" w:hangingChars="175"/>
            <w:rPr>
              <w:rFonts w:ascii="宋体" w:hAnsi="宋体"/>
            </w:rPr>
          </w:pPr>
          <w:r>
            <w:rPr>
              <w:rFonts w:ascii="宋体" w:hAnsi="宋体"/>
            </w:rPr>
            <w:t>重大风险提示</w:t>
          </w:r>
        </w:p>
        <w:sdt>
          <w:sdtPr>
            <w:rPr>
              <w:rFonts w:hint="eastAsia"/>
            </w:rPr>
            <w:alias w:val="重大风险提示"/>
            <w:tag w:val="_GBC_d0220f8592e64dd1b898937e183da1e3"/>
            <w:id w:val="854926273"/>
            <w:lock w:val="sdtLocked"/>
            <w:placeholder>
              <w:docPart w:val="GBC22222222222222222222222222222"/>
            </w:placeholder>
          </w:sdtPr>
          <w:sdtContent>
            <w:p w:rsidR="0046235B" w:rsidRDefault="00D02C40" w:rsidP="00D02C40">
              <w:pPr>
                <w:ind w:firstLineChars="200" w:firstLine="480"/>
              </w:pPr>
              <w:r w:rsidRPr="00D02C40">
                <w:rPr>
                  <w:rFonts w:hint="eastAsia"/>
                </w:rPr>
                <w:t>公司已在本报告中详细描述存在的相关风险，敬请查阅第三节“管理层讨论与分析”中关于公司未来发展的讨论与分析中“可能面对的风险”部分的内容。</w:t>
              </w:r>
            </w:p>
          </w:sdtContent>
        </w:sdt>
      </w:sdtContent>
    </w:sdt>
    <w:p w:rsidR="0046235B" w:rsidRDefault="0046235B"/>
    <w:sdt>
      <w:sdtPr>
        <w:rPr>
          <w:rFonts w:ascii="宋体" w:hAnsi="宋体" w:cs="宋体"/>
          <w:b w:val="0"/>
          <w:bCs/>
          <w:kern w:val="0"/>
          <w:sz w:val="24"/>
          <w:szCs w:val="24"/>
        </w:rPr>
        <w:alias w:val="模块:重要提示的其他情况说明"/>
        <w:tag w:val="_GBC_b8bb35c675b44fbdaf150c1114447d89"/>
        <w:id w:val="833425077"/>
        <w:lock w:val="sdtLocked"/>
        <w:placeholder>
          <w:docPart w:val="GBC22222222222222222222222222222"/>
        </w:placeholder>
      </w:sdtPr>
      <w:sdtEndPr>
        <w:rPr>
          <w:bCs w:val="0"/>
        </w:rPr>
      </w:sdtEndPr>
      <w:sdtContent>
        <w:p w:rsidR="0046235B" w:rsidRDefault="00D97DE4" w:rsidP="00ED4692">
          <w:pPr>
            <w:pStyle w:val="2"/>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46235B" w:rsidRDefault="005158DF" w:rsidP="00D02C40">
              <w:r>
                <w:fldChar w:fldCharType="begin"/>
              </w:r>
              <w:r w:rsidR="00D02C40">
                <w:instrText xml:space="preserve"> MACROBUTTON  SnrToggleCheckbox □适用 </w:instrText>
              </w:r>
              <w:r>
                <w:fldChar w:fldCharType="end"/>
              </w:r>
              <w:r>
                <w:fldChar w:fldCharType="begin"/>
              </w:r>
              <w:r w:rsidR="00D02C40">
                <w:instrText xml:space="preserve"> MACROBUTTON  SnrToggleCheckbox √不适用 </w:instrText>
              </w:r>
              <w:r>
                <w:fldChar w:fldCharType="end"/>
              </w:r>
            </w:p>
          </w:sdtContent>
        </w:sdt>
      </w:sdtContent>
    </w:sdt>
    <w:p w:rsidR="0046235B" w:rsidRDefault="0046235B">
      <w:pPr>
        <w:sectPr w:rsidR="0046235B" w:rsidSect="00AA01F3">
          <w:headerReference w:type="default" r:id="rId14"/>
          <w:footerReference w:type="default" r:id="rId15"/>
          <w:pgSz w:w="11906" w:h="16838"/>
          <w:pgMar w:top="1525" w:right="1276" w:bottom="1440" w:left="1797" w:header="855" w:footer="992" w:gutter="0"/>
          <w:pgBorders w:offsetFrom="page">
            <w:top w:val="single" w:sz="4" w:space="24" w:color="auto"/>
          </w:pgBorders>
          <w:cols w:space="425"/>
          <w:docGrid w:linePitch="312"/>
        </w:sectPr>
      </w:pPr>
    </w:p>
    <w:p w:rsidR="0046235B" w:rsidRDefault="0046235B"/>
    <w:p w:rsidR="0046235B" w:rsidRDefault="00D97DE4">
      <w:pPr>
        <w:kinsoku w:val="0"/>
        <w:overflowPunct w:val="0"/>
        <w:autoSpaceDE w:val="0"/>
        <w:autoSpaceDN w:val="0"/>
        <w:adjustRightInd w:val="0"/>
        <w:snapToGrid w:val="0"/>
        <w:spacing w:line="360" w:lineRule="auto"/>
        <w:jc w:val="center"/>
        <w:rPr>
          <w:noProof/>
        </w:rPr>
      </w:pPr>
      <w:r>
        <w:rPr>
          <w:rFonts w:hint="eastAsia"/>
          <w:b/>
          <w:sz w:val="32"/>
          <w:szCs w:val="32"/>
        </w:rPr>
        <w:t>目录</w:t>
      </w:r>
      <w:r w:rsidR="005158DF">
        <w:rPr>
          <w:shd w:val="pct15" w:color="auto" w:fill="FFFFFF"/>
        </w:rPr>
        <w:fldChar w:fldCharType="begin"/>
      </w:r>
      <w:r>
        <w:rPr>
          <w:shd w:val="pct15" w:color="auto" w:fill="FFFFFF"/>
        </w:rPr>
        <w:instrText xml:space="preserve"> TOC \o "1-1" \h \z \u </w:instrText>
      </w:r>
      <w:r w:rsidR="005158DF">
        <w:rPr>
          <w:shd w:val="pct15" w:color="auto" w:fill="FFFFFF"/>
        </w:rPr>
        <w:fldChar w:fldCharType="separate"/>
      </w:r>
    </w:p>
    <w:p w:rsidR="0046235B" w:rsidRDefault="005158DF">
      <w:pPr>
        <w:pStyle w:val="11"/>
        <w:spacing w:line="360" w:lineRule="auto"/>
        <w:rPr>
          <w:rFonts w:asciiTheme="minorHAnsi" w:eastAsiaTheme="minorEastAsia" w:hAnsiTheme="minorHAnsi" w:cstheme="minorBidi"/>
          <w:bCs w:val="0"/>
          <w:noProof/>
          <w:szCs w:val="22"/>
        </w:rPr>
      </w:pPr>
      <w:hyperlink w:anchor="_Toc76114272" w:history="1">
        <w:r w:rsidR="00D97DE4">
          <w:rPr>
            <w:rStyle w:val="a3"/>
            <w:rFonts w:ascii="黑体" w:hAnsi="黑体"/>
            <w:b/>
            <w:noProof/>
          </w:rPr>
          <w:t>第一节</w:t>
        </w:r>
        <w:r w:rsidR="00D97DE4">
          <w:rPr>
            <w:rFonts w:asciiTheme="minorHAnsi" w:eastAsiaTheme="minorEastAsia" w:hAnsiTheme="minorHAnsi" w:cstheme="minorBidi"/>
            <w:noProof/>
            <w:szCs w:val="22"/>
          </w:rPr>
          <w:tab/>
        </w:r>
        <w:r w:rsidR="00D97DE4">
          <w:rPr>
            <w:rStyle w:val="a3"/>
            <w:rFonts w:ascii="黑体" w:hAnsi="黑体"/>
            <w:b/>
            <w:noProof/>
          </w:rPr>
          <w:t>释义</w:t>
        </w:r>
        <w:r w:rsidR="00D97DE4">
          <w:rPr>
            <w:noProof/>
            <w:webHidden/>
          </w:rPr>
          <w:tab/>
        </w:r>
        <w:r>
          <w:rPr>
            <w:bCs w:val="0"/>
            <w:noProof/>
            <w:webHidden/>
          </w:rPr>
          <w:fldChar w:fldCharType="begin"/>
        </w:r>
        <w:r w:rsidR="00D97DE4">
          <w:rPr>
            <w:noProof/>
            <w:webHidden/>
          </w:rPr>
          <w:instrText xml:space="preserve"> PAGEREF _Toc76114272 \h </w:instrText>
        </w:r>
        <w:r>
          <w:rPr>
            <w:bCs w:val="0"/>
            <w:noProof/>
            <w:webHidden/>
          </w:rPr>
        </w:r>
        <w:r>
          <w:rPr>
            <w:bCs w:val="0"/>
            <w:noProof/>
            <w:webHidden/>
          </w:rPr>
          <w:fldChar w:fldCharType="separate"/>
        </w:r>
        <w:r w:rsidR="00D97DE4">
          <w:rPr>
            <w:noProof/>
            <w:webHidden/>
          </w:rPr>
          <w:t>5</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3" w:history="1">
        <w:r w:rsidR="00D97DE4">
          <w:rPr>
            <w:rStyle w:val="a3"/>
            <w:rFonts w:ascii="黑体" w:hAnsi="黑体"/>
            <w:b/>
            <w:noProof/>
          </w:rPr>
          <w:t>第二节</w:t>
        </w:r>
        <w:r w:rsidR="00D97DE4">
          <w:rPr>
            <w:rFonts w:asciiTheme="minorHAnsi" w:eastAsiaTheme="minorEastAsia" w:hAnsiTheme="minorHAnsi" w:cstheme="minorBidi"/>
            <w:noProof/>
            <w:szCs w:val="22"/>
          </w:rPr>
          <w:tab/>
        </w:r>
        <w:r w:rsidR="00D97DE4">
          <w:rPr>
            <w:rStyle w:val="a3"/>
            <w:rFonts w:ascii="黑体" w:hAnsi="黑体"/>
            <w:b/>
            <w:noProof/>
          </w:rPr>
          <w:t>公司简介和主要财务指标</w:t>
        </w:r>
        <w:r w:rsidR="00D97DE4">
          <w:rPr>
            <w:noProof/>
            <w:webHidden/>
          </w:rPr>
          <w:tab/>
        </w:r>
        <w:r>
          <w:rPr>
            <w:bCs w:val="0"/>
            <w:noProof/>
            <w:webHidden/>
          </w:rPr>
          <w:fldChar w:fldCharType="begin"/>
        </w:r>
        <w:r w:rsidR="00D97DE4">
          <w:rPr>
            <w:noProof/>
            <w:webHidden/>
          </w:rPr>
          <w:instrText xml:space="preserve"> PAGEREF _Toc76114273 \h </w:instrText>
        </w:r>
        <w:r>
          <w:rPr>
            <w:bCs w:val="0"/>
            <w:noProof/>
            <w:webHidden/>
          </w:rPr>
        </w:r>
        <w:r>
          <w:rPr>
            <w:bCs w:val="0"/>
            <w:noProof/>
            <w:webHidden/>
          </w:rPr>
          <w:fldChar w:fldCharType="separate"/>
        </w:r>
        <w:r w:rsidR="00D97DE4">
          <w:rPr>
            <w:noProof/>
            <w:webHidden/>
          </w:rPr>
          <w:t>5</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4" w:history="1">
        <w:r w:rsidR="00D97DE4">
          <w:rPr>
            <w:rStyle w:val="a3"/>
            <w:rFonts w:ascii="黑体" w:hAnsi="黑体"/>
            <w:b/>
            <w:noProof/>
          </w:rPr>
          <w:t>第三节</w:t>
        </w:r>
        <w:r w:rsidR="00D97DE4">
          <w:rPr>
            <w:rFonts w:asciiTheme="minorHAnsi" w:eastAsiaTheme="minorEastAsia" w:hAnsiTheme="minorHAnsi" w:cstheme="minorBidi"/>
            <w:noProof/>
            <w:szCs w:val="22"/>
          </w:rPr>
          <w:tab/>
        </w:r>
        <w:r w:rsidR="00D97DE4">
          <w:rPr>
            <w:rStyle w:val="a3"/>
            <w:rFonts w:ascii="黑体" w:hAnsi="黑体"/>
            <w:b/>
            <w:noProof/>
          </w:rPr>
          <w:t>管理层讨论与分析</w:t>
        </w:r>
        <w:r w:rsidR="00D97DE4">
          <w:rPr>
            <w:noProof/>
            <w:webHidden/>
          </w:rPr>
          <w:tab/>
        </w:r>
        <w:r>
          <w:rPr>
            <w:bCs w:val="0"/>
            <w:noProof/>
            <w:webHidden/>
          </w:rPr>
          <w:fldChar w:fldCharType="begin"/>
        </w:r>
        <w:r w:rsidR="00D97DE4">
          <w:rPr>
            <w:noProof/>
            <w:webHidden/>
          </w:rPr>
          <w:instrText xml:space="preserve"> PAGEREF _Toc76114274 \h </w:instrText>
        </w:r>
        <w:r>
          <w:rPr>
            <w:bCs w:val="0"/>
            <w:noProof/>
            <w:webHidden/>
          </w:rPr>
        </w:r>
        <w:r>
          <w:rPr>
            <w:bCs w:val="0"/>
            <w:noProof/>
            <w:webHidden/>
          </w:rPr>
          <w:fldChar w:fldCharType="separate"/>
        </w:r>
        <w:r w:rsidR="00D97DE4">
          <w:rPr>
            <w:noProof/>
            <w:webHidden/>
          </w:rPr>
          <w:t>9</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5" w:history="1">
        <w:r w:rsidR="00D97DE4">
          <w:rPr>
            <w:rStyle w:val="a3"/>
            <w:rFonts w:ascii="黑体" w:hAnsi="黑体"/>
            <w:b/>
            <w:noProof/>
          </w:rPr>
          <w:t>第四节</w:t>
        </w:r>
        <w:r w:rsidR="00D97DE4">
          <w:rPr>
            <w:rFonts w:asciiTheme="minorHAnsi" w:eastAsiaTheme="minorEastAsia" w:hAnsiTheme="minorHAnsi" w:cstheme="minorBidi"/>
            <w:noProof/>
            <w:szCs w:val="22"/>
          </w:rPr>
          <w:tab/>
        </w:r>
        <w:r w:rsidR="00D97DE4">
          <w:rPr>
            <w:rStyle w:val="a3"/>
            <w:rFonts w:ascii="黑体" w:hAnsi="黑体"/>
            <w:b/>
            <w:noProof/>
          </w:rPr>
          <w:t>公司治理</w:t>
        </w:r>
        <w:r w:rsidR="00D97DE4">
          <w:rPr>
            <w:noProof/>
            <w:webHidden/>
          </w:rPr>
          <w:tab/>
        </w:r>
        <w:r>
          <w:rPr>
            <w:bCs w:val="0"/>
            <w:noProof/>
            <w:webHidden/>
          </w:rPr>
          <w:fldChar w:fldCharType="begin"/>
        </w:r>
        <w:r w:rsidR="00D97DE4">
          <w:rPr>
            <w:noProof/>
            <w:webHidden/>
          </w:rPr>
          <w:instrText xml:space="preserve"> PAGEREF _Toc76114275 \h </w:instrText>
        </w:r>
        <w:r>
          <w:rPr>
            <w:bCs w:val="0"/>
            <w:noProof/>
            <w:webHidden/>
          </w:rPr>
        </w:r>
        <w:r>
          <w:rPr>
            <w:bCs w:val="0"/>
            <w:noProof/>
            <w:webHidden/>
          </w:rPr>
          <w:fldChar w:fldCharType="separate"/>
        </w:r>
        <w:r w:rsidR="00D97DE4">
          <w:rPr>
            <w:noProof/>
            <w:webHidden/>
          </w:rPr>
          <w:t>12</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6" w:history="1">
        <w:r w:rsidR="00D97DE4">
          <w:rPr>
            <w:rStyle w:val="a3"/>
            <w:rFonts w:ascii="黑体" w:hAnsi="黑体"/>
            <w:b/>
            <w:noProof/>
          </w:rPr>
          <w:t>第五节</w:t>
        </w:r>
        <w:r w:rsidR="00D97DE4">
          <w:rPr>
            <w:rFonts w:asciiTheme="minorHAnsi" w:eastAsiaTheme="minorEastAsia" w:hAnsiTheme="minorHAnsi" w:cstheme="minorBidi"/>
            <w:noProof/>
            <w:szCs w:val="22"/>
          </w:rPr>
          <w:tab/>
        </w:r>
        <w:r w:rsidR="00D97DE4">
          <w:rPr>
            <w:rStyle w:val="a3"/>
            <w:rFonts w:ascii="黑体" w:hAnsi="黑体"/>
            <w:b/>
            <w:noProof/>
          </w:rPr>
          <w:t>环境与社会责任</w:t>
        </w:r>
        <w:r w:rsidR="00D97DE4">
          <w:rPr>
            <w:noProof/>
            <w:webHidden/>
          </w:rPr>
          <w:tab/>
        </w:r>
        <w:r>
          <w:rPr>
            <w:bCs w:val="0"/>
            <w:noProof/>
            <w:webHidden/>
          </w:rPr>
          <w:fldChar w:fldCharType="begin"/>
        </w:r>
        <w:r w:rsidR="00D97DE4">
          <w:rPr>
            <w:noProof/>
            <w:webHidden/>
          </w:rPr>
          <w:instrText xml:space="preserve"> PAGEREF _Toc76114276 \h </w:instrText>
        </w:r>
        <w:r>
          <w:rPr>
            <w:bCs w:val="0"/>
            <w:noProof/>
            <w:webHidden/>
          </w:rPr>
        </w:r>
        <w:r>
          <w:rPr>
            <w:bCs w:val="0"/>
            <w:noProof/>
            <w:webHidden/>
          </w:rPr>
          <w:fldChar w:fldCharType="separate"/>
        </w:r>
        <w:r w:rsidR="00D97DE4">
          <w:rPr>
            <w:noProof/>
            <w:webHidden/>
          </w:rPr>
          <w:t>13</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7" w:history="1">
        <w:r w:rsidR="00D97DE4">
          <w:rPr>
            <w:rStyle w:val="a3"/>
            <w:rFonts w:ascii="黑体" w:hAnsi="黑体"/>
            <w:b/>
            <w:noProof/>
          </w:rPr>
          <w:t>第六节</w:t>
        </w:r>
        <w:r w:rsidR="00D97DE4">
          <w:rPr>
            <w:rFonts w:asciiTheme="minorHAnsi" w:eastAsiaTheme="minorEastAsia" w:hAnsiTheme="minorHAnsi" w:cstheme="minorBidi"/>
            <w:noProof/>
            <w:szCs w:val="22"/>
          </w:rPr>
          <w:tab/>
        </w:r>
        <w:r w:rsidR="00D97DE4">
          <w:rPr>
            <w:rStyle w:val="a3"/>
            <w:rFonts w:ascii="黑体" w:hAnsi="黑体"/>
            <w:b/>
            <w:noProof/>
          </w:rPr>
          <w:t>重要事项</w:t>
        </w:r>
        <w:r w:rsidR="00D97DE4">
          <w:rPr>
            <w:noProof/>
            <w:webHidden/>
          </w:rPr>
          <w:tab/>
        </w:r>
        <w:r>
          <w:rPr>
            <w:bCs w:val="0"/>
            <w:noProof/>
            <w:webHidden/>
          </w:rPr>
          <w:fldChar w:fldCharType="begin"/>
        </w:r>
        <w:r w:rsidR="00D97DE4">
          <w:rPr>
            <w:noProof/>
            <w:webHidden/>
          </w:rPr>
          <w:instrText xml:space="preserve"> PAGEREF _Toc76114277 \h </w:instrText>
        </w:r>
        <w:r>
          <w:rPr>
            <w:bCs w:val="0"/>
            <w:noProof/>
            <w:webHidden/>
          </w:rPr>
        </w:r>
        <w:r>
          <w:rPr>
            <w:bCs w:val="0"/>
            <w:noProof/>
            <w:webHidden/>
          </w:rPr>
          <w:fldChar w:fldCharType="separate"/>
        </w:r>
        <w:r w:rsidR="00D97DE4">
          <w:rPr>
            <w:noProof/>
            <w:webHidden/>
          </w:rPr>
          <w:t>15</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8" w:history="1">
        <w:r w:rsidR="00D97DE4">
          <w:rPr>
            <w:rStyle w:val="a3"/>
            <w:rFonts w:ascii="黑体" w:hAnsi="黑体"/>
            <w:b/>
            <w:noProof/>
          </w:rPr>
          <w:t>第七节</w:t>
        </w:r>
        <w:r w:rsidR="00D97DE4">
          <w:rPr>
            <w:rFonts w:asciiTheme="minorHAnsi" w:eastAsiaTheme="minorEastAsia" w:hAnsiTheme="minorHAnsi" w:cstheme="minorBidi"/>
            <w:noProof/>
            <w:szCs w:val="22"/>
          </w:rPr>
          <w:tab/>
        </w:r>
        <w:r w:rsidR="00D97DE4">
          <w:rPr>
            <w:rStyle w:val="a3"/>
            <w:rFonts w:ascii="黑体" w:hAnsi="黑体"/>
            <w:b/>
            <w:noProof/>
          </w:rPr>
          <w:t>股份变动及股东情况</w:t>
        </w:r>
        <w:r w:rsidR="00D97DE4">
          <w:rPr>
            <w:noProof/>
            <w:webHidden/>
          </w:rPr>
          <w:tab/>
        </w:r>
        <w:r>
          <w:rPr>
            <w:bCs w:val="0"/>
            <w:noProof/>
            <w:webHidden/>
          </w:rPr>
          <w:fldChar w:fldCharType="begin"/>
        </w:r>
        <w:r w:rsidR="00D97DE4">
          <w:rPr>
            <w:noProof/>
            <w:webHidden/>
          </w:rPr>
          <w:instrText xml:space="preserve"> PAGEREF _Toc76114278 \h </w:instrText>
        </w:r>
        <w:r>
          <w:rPr>
            <w:bCs w:val="0"/>
            <w:noProof/>
            <w:webHidden/>
          </w:rPr>
        </w:r>
        <w:r>
          <w:rPr>
            <w:bCs w:val="0"/>
            <w:noProof/>
            <w:webHidden/>
          </w:rPr>
          <w:fldChar w:fldCharType="separate"/>
        </w:r>
        <w:r w:rsidR="00D97DE4">
          <w:rPr>
            <w:noProof/>
            <w:webHidden/>
          </w:rPr>
          <w:t>24</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79" w:history="1">
        <w:r w:rsidR="00D97DE4">
          <w:rPr>
            <w:rStyle w:val="a3"/>
            <w:rFonts w:ascii="黑体" w:hAnsi="黑体"/>
            <w:b/>
            <w:noProof/>
          </w:rPr>
          <w:t>第八节</w:t>
        </w:r>
        <w:r w:rsidR="00D97DE4">
          <w:rPr>
            <w:rFonts w:asciiTheme="minorHAnsi" w:eastAsiaTheme="minorEastAsia" w:hAnsiTheme="minorHAnsi" w:cstheme="minorBidi"/>
            <w:noProof/>
            <w:szCs w:val="22"/>
          </w:rPr>
          <w:tab/>
        </w:r>
        <w:r w:rsidR="00D97DE4">
          <w:rPr>
            <w:rStyle w:val="a3"/>
            <w:rFonts w:ascii="黑体" w:hAnsi="黑体"/>
            <w:b/>
            <w:noProof/>
          </w:rPr>
          <w:t>优先股相关情况</w:t>
        </w:r>
        <w:r w:rsidR="00D97DE4">
          <w:rPr>
            <w:noProof/>
            <w:webHidden/>
          </w:rPr>
          <w:tab/>
        </w:r>
        <w:r>
          <w:rPr>
            <w:bCs w:val="0"/>
            <w:noProof/>
            <w:webHidden/>
          </w:rPr>
          <w:fldChar w:fldCharType="begin"/>
        </w:r>
        <w:r w:rsidR="00D97DE4">
          <w:rPr>
            <w:noProof/>
            <w:webHidden/>
          </w:rPr>
          <w:instrText xml:space="preserve"> PAGEREF _Toc76114279 \h </w:instrText>
        </w:r>
        <w:r>
          <w:rPr>
            <w:bCs w:val="0"/>
            <w:noProof/>
            <w:webHidden/>
          </w:rPr>
        </w:r>
        <w:r>
          <w:rPr>
            <w:bCs w:val="0"/>
            <w:noProof/>
            <w:webHidden/>
          </w:rPr>
          <w:fldChar w:fldCharType="separate"/>
        </w:r>
        <w:r w:rsidR="00D97DE4">
          <w:rPr>
            <w:noProof/>
            <w:webHidden/>
          </w:rPr>
          <w:t>28</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80" w:history="1">
        <w:r w:rsidR="00D97DE4">
          <w:rPr>
            <w:rStyle w:val="a3"/>
            <w:rFonts w:ascii="黑体" w:hAnsi="黑体"/>
            <w:b/>
            <w:noProof/>
          </w:rPr>
          <w:t>第九节</w:t>
        </w:r>
        <w:r w:rsidR="00D97DE4">
          <w:rPr>
            <w:rFonts w:asciiTheme="minorHAnsi" w:eastAsiaTheme="minorEastAsia" w:hAnsiTheme="minorHAnsi" w:cstheme="minorBidi"/>
            <w:noProof/>
            <w:szCs w:val="22"/>
          </w:rPr>
          <w:tab/>
        </w:r>
        <w:r w:rsidR="00D97DE4">
          <w:rPr>
            <w:rStyle w:val="a3"/>
            <w:rFonts w:ascii="黑体" w:hAnsi="黑体"/>
            <w:b/>
            <w:noProof/>
          </w:rPr>
          <w:t>债券相关情况</w:t>
        </w:r>
        <w:r w:rsidR="00D97DE4">
          <w:rPr>
            <w:noProof/>
            <w:webHidden/>
          </w:rPr>
          <w:tab/>
        </w:r>
        <w:r>
          <w:rPr>
            <w:bCs w:val="0"/>
            <w:noProof/>
            <w:webHidden/>
          </w:rPr>
          <w:fldChar w:fldCharType="begin"/>
        </w:r>
        <w:r w:rsidR="00D97DE4">
          <w:rPr>
            <w:noProof/>
            <w:webHidden/>
          </w:rPr>
          <w:instrText xml:space="preserve"> PAGEREF _Toc76114280 \h </w:instrText>
        </w:r>
        <w:r>
          <w:rPr>
            <w:bCs w:val="0"/>
            <w:noProof/>
            <w:webHidden/>
          </w:rPr>
        </w:r>
        <w:r>
          <w:rPr>
            <w:bCs w:val="0"/>
            <w:noProof/>
            <w:webHidden/>
          </w:rPr>
          <w:fldChar w:fldCharType="separate"/>
        </w:r>
        <w:r w:rsidR="00D97DE4">
          <w:rPr>
            <w:noProof/>
            <w:webHidden/>
          </w:rPr>
          <w:t>29</w:t>
        </w:r>
        <w:r>
          <w:rPr>
            <w:bCs w:val="0"/>
            <w:noProof/>
            <w:webHidden/>
          </w:rPr>
          <w:fldChar w:fldCharType="end"/>
        </w:r>
      </w:hyperlink>
    </w:p>
    <w:p w:rsidR="0046235B" w:rsidRDefault="005158DF">
      <w:pPr>
        <w:pStyle w:val="11"/>
        <w:spacing w:line="360" w:lineRule="auto"/>
        <w:rPr>
          <w:rFonts w:asciiTheme="minorHAnsi" w:eastAsiaTheme="minorEastAsia" w:hAnsiTheme="minorHAnsi" w:cstheme="minorBidi"/>
          <w:bCs w:val="0"/>
          <w:noProof/>
          <w:szCs w:val="22"/>
        </w:rPr>
      </w:pPr>
      <w:hyperlink w:anchor="_Toc76114281" w:history="1">
        <w:r w:rsidR="00D97DE4">
          <w:rPr>
            <w:rStyle w:val="a3"/>
            <w:rFonts w:ascii="黑体" w:hAnsi="黑体"/>
            <w:b/>
            <w:noProof/>
          </w:rPr>
          <w:t>第十节</w:t>
        </w:r>
        <w:r w:rsidR="00D97DE4">
          <w:rPr>
            <w:rFonts w:asciiTheme="minorHAnsi" w:eastAsiaTheme="minorEastAsia" w:hAnsiTheme="minorHAnsi" w:cstheme="minorBidi"/>
            <w:noProof/>
            <w:szCs w:val="22"/>
          </w:rPr>
          <w:tab/>
        </w:r>
        <w:r w:rsidR="00D97DE4">
          <w:rPr>
            <w:rStyle w:val="a3"/>
            <w:rFonts w:ascii="黑体" w:hAnsi="黑体"/>
            <w:b/>
            <w:noProof/>
          </w:rPr>
          <w:t>财务报告</w:t>
        </w:r>
        <w:r w:rsidR="00D97DE4">
          <w:rPr>
            <w:noProof/>
            <w:webHidden/>
          </w:rPr>
          <w:tab/>
        </w:r>
        <w:r>
          <w:rPr>
            <w:bCs w:val="0"/>
            <w:noProof/>
            <w:webHidden/>
          </w:rPr>
          <w:fldChar w:fldCharType="begin"/>
        </w:r>
        <w:r w:rsidR="00D97DE4">
          <w:rPr>
            <w:noProof/>
            <w:webHidden/>
          </w:rPr>
          <w:instrText xml:space="preserve"> PAGEREF _Toc76114281 \h </w:instrText>
        </w:r>
        <w:r>
          <w:rPr>
            <w:bCs w:val="0"/>
            <w:noProof/>
            <w:webHidden/>
          </w:rPr>
        </w:r>
        <w:r>
          <w:rPr>
            <w:bCs w:val="0"/>
            <w:noProof/>
            <w:webHidden/>
          </w:rPr>
          <w:fldChar w:fldCharType="separate"/>
        </w:r>
        <w:r w:rsidR="00D97DE4">
          <w:rPr>
            <w:noProof/>
            <w:webHidden/>
          </w:rPr>
          <w:t>35</w:t>
        </w:r>
        <w:r>
          <w:rPr>
            <w:bCs w:val="0"/>
            <w:noProof/>
            <w:webHidden/>
          </w:rPr>
          <w:fldChar w:fldCharType="end"/>
        </w:r>
      </w:hyperlink>
    </w:p>
    <w:p w:rsidR="0046235B" w:rsidRDefault="005158DF">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rPr>
        <w:alias w:val="模块:备查文件目录"/>
        <w:tag w:val="_SEC_821e9eb80bde4a9883ae71815f226d98"/>
        <w:id w:val="1669828383"/>
        <w:lock w:val="sdtLocked"/>
        <w:placeholder>
          <w:docPart w:val="GBC22222222222222222222222222222"/>
        </w:placeholder>
      </w:sdtPr>
      <w:sdtEndPr>
        <w:rPr>
          <w:b w:val="0"/>
          <w:bCs w:val="0"/>
        </w:rPr>
      </w:sdtEndPr>
      <w:sdtContent>
        <w:p w:rsidR="0046235B" w:rsidRDefault="0046235B">
          <w:pPr>
            <w:spacing w:line="360" w:lineRule="exact"/>
            <w:ind w:right="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TUP_d1defbbd2758417a8ea21948dd35feef"/>
              <w:id w:val="15898005"/>
              <w:lock w:val="sdtLocked"/>
              <w:placeholder>
                <w:docPart w:val="GBC11111111111111111111111111111"/>
              </w:placeholder>
            </w:sdtPr>
            <w:sdtContent>
              <w:tr w:rsidR="0046235B" w:rsidTr="00016C80">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Content>
                      <w:p w:rsidR="0046235B" w:rsidRDefault="00D97DE4">
                        <w:pPr>
                          <w:autoSpaceDE w:val="0"/>
                          <w:autoSpaceDN w:val="0"/>
                          <w:adjustRightInd w:val="0"/>
                          <w:jc w:val="center"/>
                        </w:pPr>
                        <w:r>
                          <w:t>备查文件目录</w:t>
                        </w:r>
                      </w:p>
                    </w:sdtContent>
                  </w:sdt>
                </w:tc>
                <w:sdt>
                  <w:sdtPr>
                    <w:alias w:val="备查文件目录"/>
                    <w:tag w:val="_GBC_b75b724a20654c669c9ce009a20dc247"/>
                    <w:id w:val="-1460569316"/>
                    <w:lock w:val="sdtLocked"/>
                  </w:sdtPr>
                  <w:sdtContent>
                    <w:tc>
                      <w:tcPr>
                        <w:tcW w:w="3710" w:type="pct"/>
                        <w:tcBorders>
                          <w:top w:val="single" w:sz="4" w:space="0" w:color="auto"/>
                          <w:left w:val="single" w:sz="4" w:space="0" w:color="auto"/>
                          <w:bottom w:val="single" w:sz="4" w:space="0" w:color="auto"/>
                          <w:right w:val="single" w:sz="4" w:space="0" w:color="auto"/>
                        </w:tcBorders>
                      </w:tcPr>
                      <w:p w:rsidR="0046235B" w:rsidRDefault="00D8378F">
                        <w:pPr>
                          <w:autoSpaceDE w:val="0"/>
                          <w:autoSpaceDN w:val="0"/>
                          <w:adjustRightInd w:val="0"/>
                        </w:pPr>
                        <w:r w:rsidRPr="00D8378F">
                          <w:rPr>
                            <w:rFonts w:hint="eastAsia"/>
                          </w:rPr>
                          <w:t>载有法定代表人、主管会计工作负责人、会计机构负责人签名并盖章的会计报表。</w:t>
                        </w:r>
                      </w:p>
                    </w:tc>
                  </w:sdtContent>
                </w:sdt>
              </w:tr>
            </w:sdtContent>
          </w:sdt>
          <w:tr w:rsidR="0046235B" w:rsidTr="00016C80">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46235B" w:rsidRDefault="0046235B"/>
            </w:tc>
            <w:sdt>
              <w:sdtPr>
                <w:alias w:val="备查文件目录"/>
                <w:tag w:val="_GBC_b75b724a20654c669c9ce009a20dc247"/>
                <w:id w:val="-50007387"/>
                <w:lock w:val="sdtLocked"/>
              </w:sdtPr>
              <w:sdtContent>
                <w:tc>
                  <w:tcPr>
                    <w:tcW w:w="3710" w:type="pct"/>
                    <w:tcBorders>
                      <w:top w:val="single" w:sz="4" w:space="0" w:color="auto"/>
                      <w:left w:val="single" w:sz="4" w:space="0" w:color="auto"/>
                      <w:bottom w:val="single" w:sz="4" w:space="0" w:color="auto"/>
                      <w:right w:val="single" w:sz="4" w:space="0" w:color="auto"/>
                    </w:tcBorders>
                  </w:tcPr>
                  <w:p w:rsidR="0046235B" w:rsidRDefault="00D8378F">
                    <w:pPr>
                      <w:autoSpaceDE w:val="0"/>
                      <w:autoSpaceDN w:val="0"/>
                      <w:adjustRightInd w:val="0"/>
                    </w:pPr>
                    <w:r w:rsidRPr="00D8378F">
                      <w:rPr>
                        <w:rFonts w:hint="eastAsia"/>
                      </w:rPr>
                      <w:t>报告期内在《中国证券报》、《上海证券报》上公开披露过的所有公司文件的正本及公告的原稿。</w:t>
                    </w:r>
                  </w:p>
                </w:tc>
              </w:sdtContent>
            </w:sdt>
          </w:tr>
        </w:tbl>
        <w:p w:rsidR="0046235B" w:rsidRDefault="005158DF">
          <w:pPr>
            <w:spacing w:line="360" w:lineRule="exact"/>
            <w:jc w:val="right"/>
          </w:pPr>
        </w:p>
      </w:sdtContent>
    </w:sdt>
    <w:bookmarkEnd w:id="3"/>
    <w:p w:rsidR="0046235B" w:rsidRDefault="0046235B">
      <w:pPr>
        <w:kinsoku w:val="0"/>
        <w:overflowPunct w:val="0"/>
        <w:autoSpaceDE w:val="0"/>
        <w:autoSpaceDN w:val="0"/>
        <w:adjustRightInd w:val="0"/>
        <w:snapToGrid w:val="0"/>
        <w:spacing w:line="360" w:lineRule="exact"/>
        <w:rPr>
          <w:shd w:val="pct15" w:color="auto" w:fill="FFFFFF"/>
        </w:rPr>
      </w:pPr>
    </w:p>
    <w:p w:rsidR="0046235B" w:rsidRDefault="00D97DE4">
      <w:r>
        <w:br w:type="page"/>
      </w:r>
    </w:p>
    <w:p w:rsidR="0046235B" w:rsidRDefault="00D97DE4">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Cs w:val="22"/>
        </w:rPr>
        <w:alias w:val="模块:释义"/>
        <w:tag w:val="_GBC_5d2d156d1e654b289921f6ca279d0332"/>
        <w:id w:val="4295450"/>
        <w:lock w:val="sdtLocked"/>
        <w:placeholder>
          <w:docPart w:val="GBC22222222222222222222222222222"/>
        </w:placeholder>
      </w:sdtPr>
      <w:sdtEndPr>
        <w:rPr>
          <w:b w:val="0"/>
          <w:bCs w:val="0"/>
          <w:szCs w:val="24"/>
        </w:rPr>
      </w:sdtEndPr>
      <w:sdtContent>
        <w:p w:rsidR="0046235B" w:rsidRDefault="00D97DE4">
          <w:r>
            <w:t>在本报告书中，除非文义另有所指，下列词语具有如下含义：</w:t>
          </w:r>
        </w:p>
        <w:tbl>
          <w:tblPr>
            <w:tblStyle w:val="a6"/>
            <w:tblW w:w="0" w:type="auto"/>
            <w:tblLook w:val="04A0"/>
          </w:tblPr>
          <w:tblGrid>
            <w:gridCol w:w="3369"/>
            <w:gridCol w:w="567"/>
            <w:gridCol w:w="5112"/>
          </w:tblGrid>
          <w:tr w:rsidR="009D78FA" w:rsidTr="00497C06">
            <w:sdt>
              <w:sdtPr>
                <w:tag w:val="_PLD_d73bff14187b49a1b1c86b56316c5e47"/>
                <w:id w:val="1622884364"/>
                <w:lock w:val="sdtLocked"/>
              </w:sdtPr>
              <w:sdtContent>
                <w:tc>
                  <w:tcPr>
                    <w:tcW w:w="9048" w:type="dxa"/>
                    <w:gridSpan w:val="3"/>
                  </w:tcPr>
                  <w:p w:rsidR="009D78FA" w:rsidRDefault="009D78FA" w:rsidP="00497C06">
                    <w:r>
                      <w:t>常用词语释义</w:t>
                    </w:r>
                  </w:p>
                </w:tc>
              </w:sdtContent>
            </w:sdt>
          </w:tr>
          <w:sdt>
            <w:sdtPr>
              <w:rPr>
                <w:rFonts w:ascii="宋体" w:eastAsiaTheme="minorEastAsia" w:hAnsi="宋体" w:cstheme="minorBidi" w:hint="eastAsia"/>
                <w:bCs/>
                <w:kern w:val="2"/>
                <w:szCs w:val="22"/>
              </w:rPr>
              <w:alias w:val="释义"/>
              <w:tag w:val="_GBC_ca5c2cb7a4e545e2b2d9d1b94b528746"/>
              <w:id w:val="1264418167"/>
              <w:lock w:val="sdtLocked"/>
            </w:sdtPr>
            <w:sdtContent>
              <w:tr w:rsidR="009D78FA" w:rsidTr="009D78FA">
                <w:tc>
                  <w:tcPr>
                    <w:tcW w:w="3369" w:type="dxa"/>
                  </w:tcPr>
                  <w:p w:rsidR="009D78FA" w:rsidRDefault="009D78FA" w:rsidP="00497C06">
                    <w:r>
                      <w:t>上海市国资委</w:t>
                    </w:r>
                  </w:p>
                </w:tc>
                <w:tc>
                  <w:tcPr>
                    <w:tcW w:w="567" w:type="dxa"/>
                  </w:tcPr>
                  <w:sdt>
                    <w:sdtPr>
                      <w:rPr>
                        <w:rFonts w:hint="eastAsia"/>
                      </w:rPr>
                      <w:tag w:val="_PLD_289cf7e5c3a845d59c038a21dcd4a571"/>
                      <w:id w:val="1917981930"/>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545747225"/>
                    <w:lock w:val="sdtLocked"/>
                  </w:sdtPr>
                  <w:sdtContent>
                    <w:tc>
                      <w:tcPr>
                        <w:tcW w:w="5112" w:type="dxa"/>
                      </w:tcPr>
                      <w:p w:rsidR="009D78FA" w:rsidRDefault="009D78FA" w:rsidP="00497C06">
                        <w:r>
                          <w:rPr>
                            <w:rFonts w:hint="eastAsia"/>
                          </w:rPr>
                          <w:t>上海市国有资产监督管理委员会</w:t>
                        </w:r>
                      </w:p>
                    </w:tc>
                  </w:sdtContent>
                </w:sdt>
              </w:tr>
            </w:sdtContent>
          </w:sdt>
          <w:sdt>
            <w:sdtPr>
              <w:rPr>
                <w:rFonts w:ascii="宋体" w:eastAsiaTheme="minorEastAsia" w:hAnsi="宋体" w:cstheme="minorBidi" w:hint="eastAsia"/>
                <w:bCs/>
                <w:kern w:val="2"/>
                <w:szCs w:val="22"/>
              </w:rPr>
              <w:alias w:val="释义"/>
              <w:tag w:val="_GBC_ca5c2cb7a4e545e2b2d9d1b94b528746"/>
              <w:id w:val="250862204"/>
              <w:lock w:val="sdtLocked"/>
            </w:sdtPr>
            <w:sdtContent>
              <w:tr w:rsidR="009D78FA" w:rsidTr="009D78FA">
                <w:tc>
                  <w:tcPr>
                    <w:tcW w:w="3369" w:type="dxa"/>
                  </w:tcPr>
                  <w:p w:rsidR="009D78FA" w:rsidRDefault="009D78FA" w:rsidP="00497C06">
                    <w:r>
                      <w:t>中国证监会</w:t>
                    </w:r>
                  </w:p>
                </w:tc>
                <w:tc>
                  <w:tcPr>
                    <w:tcW w:w="567" w:type="dxa"/>
                  </w:tcPr>
                  <w:sdt>
                    <w:sdtPr>
                      <w:rPr>
                        <w:rFonts w:hint="eastAsia"/>
                      </w:rPr>
                      <w:tag w:val="_PLD_289cf7e5c3a845d59c038a21dcd4a571"/>
                      <w:id w:val="-1564102780"/>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101714947"/>
                    <w:lock w:val="sdtLocked"/>
                  </w:sdtPr>
                  <w:sdtContent>
                    <w:tc>
                      <w:tcPr>
                        <w:tcW w:w="5112" w:type="dxa"/>
                      </w:tcPr>
                      <w:p w:rsidR="009D78FA" w:rsidRDefault="009D78FA" w:rsidP="00497C06">
                        <w:r>
                          <w:rPr>
                            <w:rFonts w:hint="eastAsia"/>
                          </w:rPr>
                          <w:t>中国证券监督管理委员会</w:t>
                        </w:r>
                      </w:p>
                    </w:tc>
                  </w:sdtContent>
                </w:sdt>
              </w:tr>
            </w:sdtContent>
          </w:sdt>
          <w:sdt>
            <w:sdtPr>
              <w:rPr>
                <w:rFonts w:ascii="宋体" w:eastAsiaTheme="minorEastAsia" w:hAnsi="宋体" w:cstheme="minorBidi" w:hint="eastAsia"/>
                <w:bCs/>
                <w:kern w:val="2"/>
                <w:szCs w:val="22"/>
              </w:rPr>
              <w:alias w:val="释义"/>
              <w:tag w:val="_GBC_ca5c2cb7a4e545e2b2d9d1b94b528746"/>
              <w:id w:val="2028361879"/>
              <w:lock w:val="sdtLocked"/>
            </w:sdtPr>
            <w:sdtContent>
              <w:tr w:rsidR="009D78FA" w:rsidTr="009D78FA">
                <w:tc>
                  <w:tcPr>
                    <w:tcW w:w="3369" w:type="dxa"/>
                  </w:tcPr>
                  <w:p w:rsidR="009D78FA" w:rsidRDefault="009D78FA" w:rsidP="00497C06">
                    <w:r>
                      <w:t>上交所</w:t>
                    </w:r>
                  </w:p>
                </w:tc>
                <w:tc>
                  <w:tcPr>
                    <w:tcW w:w="567" w:type="dxa"/>
                  </w:tcPr>
                  <w:sdt>
                    <w:sdtPr>
                      <w:rPr>
                        <w:rFonts w:hint="eastAsia"/>
                      </w:rPr>
                      <w:tag w:val="_PLD_289cf7e5c3a845d59c038a21dcd4a571"/>
                      <w:id w:val="865486594"/>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506944574"/>
                    <w:lock w:val="sdtLocked"/>
                  </w:sdtPr>
                  <w:sdtContent>
                    <w:tc>
                      <w:tcPr>
                        <w:tcW w:w="5112" w:type="dxa"/>
                      </w:tcPr>
                      <w:p w:rsidR="009D78FA" w:rsidRDefault="009D78FA" w:rsidP="00497C06">
                        <w:r>
                          <w:rPr>
                            <w:rFonts w:hint="eastAsia"/>
                          </w:rPr>
                          <w:t>上海证券交易所</w:t>
                        </w:r>
                      </w:p>
                    </w:tc>
                  </w:sdtContent>
                </w:sdt>
              </w:tr>
            </w:sdtContent>
          </w:sdt>
          <w:sdt>
            <w:sdtPr>
              <w:rPr>
                <w:rFonts w:ascii="宋体" w:eastAsiaTheme="minorEastAsia" w:hAnsi="宋体" w:cstheme="minorBidi" w:hint="eastAsia"/>
                <w:bCs/>
                <w:kern w:val="2"/>
                <w:szCs w:val="22"/>
              </w:rPr>
              <w:alias w:val="释义"/>
              <w:tag w:val="_GBC_ca5c2cb7a4e545e2b2d9d1b94b528746"/>
              <w:id w:val="-1510127885"/>
              <w:lock w:val="sdtLocked"/>
            </w:sdtPr>
            <w:sdtContent>
              <w:tr w:rsidR="009D78FA" w:rsidTr="009D78FA">
                <w:tc>
                  <w:tcPr>
                    <w:tcW w:w="3369" w:type="dxa"/>
                  </w:tcPr>
                  <w:p w:rsidR="009D78FA" w:rsidRDefault="009D78FA" w:rsidP="00497C06">
                    <w:r>
                      <w:t>本公司，龙头股份</w:t>
                    </w:r>
                  </w:p>
                </w:tc>
                <w:tc>
                  <w:tcPr>
                    <w:tcW w:w="567" w:type="dxa"/>
                  </w:tcPr>
                  <w:sdt>
                    <w:sdtPr>
                      <w:rPr>
                        <w:rFonts w:hint="eastAsia"/>
                      </w:rPr>
                      <w:tag w:val="_PLD_289cf7e5c3a845d59c038a21dcd4a571"/>
                      <w:id w:val="-563790493"/>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228881407"/>
                    <w:lock w:val="sdtLocked"/>
                  </w:sdtPr>
                  <w:sdtContent>
                    <w:tc>
                      <w:tcPr>
                        <w:tcW w:w="5112" w:type="dxa"/>
                      </w:tcPr>
                      <w:p w:rsidR="009D78FA" w:rsidRDefault="009D78FA" w:rsidP="00497C06">
                        <w:r>
                          <w:rPr>
                            <w:rFonts w:hint="eastAsia"/>
                          </w:rPr>
                          <w:t>上海龙头（集团）股份有限公司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421640001"/>
              <w:lock w:val="sdtLocked"/>
            </w:sdtPr>
            <w:sdtContent>
              <w:tr w:rsidR="009D78FA" w:rsidTr="009D78FA">
                <w:tc>
                  <w:tcPr>
                    <w:tcW w:w="3369" w:type="dxa"/>
                  </w:tcPr>
                  <w:p w:rsidR="009D78FA" w:rsidRDefault="009D78FA" w:rsidP="00497C06">
                    <w:r>
                      <w:t>大股东，纺织集团</w:t>
                    </w:r>
                  </w:p>
                </w:tc>
                <w:tc>
                  <w:tcPr>
                    <w:tcW w:w="567" w:type="dxa"/>
                  </w:tcPr>
                  <w:sdt>
                    <w:sdtPr>
                      <w:rPr>
                        <w:rFonts w:hint="eastAsia"/>
                      </w:rPr>
                      <w:tag w:val="_PLD_289cf7e5c3a845d59c038a21dcd4a571"/>
                      <w:id w:val="665054425"/>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613355048"/>
                    <w:lock w:val="sdtLocked"/>
                  </w:sdtPr>
                  <w:sdtContent>
                    <w:tc>
                      <w:tcPr>
                        <w:tcW w:w="5112" w:type="dxa"/>
                      </w:tcPr>
                      <w:p w:rsidR="009D78FA" w:rsidRDefault="009D78FA" w:rsidP="00497C06">
                        <w:r>
                          <w:rPr>
                            <w:rFonts w:hint="eastAsia"/>
                          </w:rPr>
                          <w:t>上海纺织（集团）有限公司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413776017"/>
              <w:lock w:val="sdtLocked"/>
            </w:sdtPr>
            <w:sdtContent>
              <w:tr w:rsidR="009D78FA" w:rsidTr="009D78FA">
                <w:tc>
                  <w:tcPr>
                    <w:tcW w:w="3369" w:type="dxa"/>
                  </w:tcPr>
                  <w:p w:rsidR="009D78FA" w:rsidRDefault="009D78FA" w:rsidP="00497C06">
                    <w:r>
                      <w:t>纺织控股</w:t>
                    </w:r>
                  </w:p>
                </w:tc>
                <w:tc>
                  <w:tcPr>
                    <w:tcW w:w="567" w:type="dxa"/>
                  </w:tcPr>
                  <w:sdt>
                    <w:sdtPr>
                      <w:rPr>
                        <w:rFonts w:hint="eastAsia"/>
                      </w:rPr>
                      <w:tag w:val="_PLD_289cf7e5c3a845d59c038a21dcd4a571"/>
                      <w:id w:val="655193444"/>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882242039"/>
                    <w:lock w:val="sdtLocked"/>
                  </w:sdtPr>
                  <w:sdtContent>
                    <w:tc>
                      <w:tcPr>
                        <w:tcW w:w="5112" w:type="dxa"/>
                      </w:tcPr>
                      <w:p w:rsidR="009D78FA" w:rsidRDefault="009D78FA" w:rsidP="00497C06">
                        <w:r>
                          <w:rPr>
                            <w:rFonts w:hint="eastAsia"/>
                          </w:rPr>
                          <w:t>上海纺织控股（集团）公司</w:t>
                        </w:r>
                      </w:p>
                    </w:tc>
                  </w:sdtContent>
                </w:sdt>
              </w:tr>
            </w:sdtContent>
          </w:sdt>
          <w:sdt>
            <w:sdtPr>
              <w:rPr>
                <w:rFonts w:ascii="宋体" w:eastAsiaTheme="minorEastAsia" w:hAnsi="宋体" w:cstheme="minorBidi" w:hint="eastAsia"/>
                <w:bCs/>
                <w:kern w:val="2"/>
                <w:szCs w:val="22"/>
              </w:rPr>
              <w:alias w:val="释义"/>
              <w:tag w:val="_GBC_ca5c2cb7a4e545e2b2d9d1b94b528746"/>
              <w:id w:val="-238566978"/>
              <w:lock w:val="sdtLocked"/>
            </w:sdtPr>
            <w:sdtContent>
              <w:tr w:rsidR="009D78FA" w:rsidTr="009D78FA">
                <w:tc>
                  <w:tcPr>
                    <w:tcW w:w="3369" w:type="dxa"/>
                  </w:tcPr>
                  <w:p w:rsidR="009D78FA" w:rsidRDefault="009D78FA" w:rsidP="00497C06">
                    <w:r>
                      <w:t>间接控股股东，东方国际集团</w:t>
                    </w:r>
                  </w:p>
                </w:tc>
                <w:tc>
                  <w:tcPr>
                    <w:tcW w:w="567" w:type="dxa"/>
                  </w:tcPr>
                  <w:sdt>
                    <w:sdtPr>
                      <w:rPr>
                        <w:rFonts w:hint="eastAsia"/>
                      </w:rPr>
                      <w:tag w:val="_PLD_289cf7e5c3a845d59c038a21dcd4a571"/>
                      <w:id w:val="1907097013"/>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692951080"/>
                    <w:lock w:val="sdtLocked"/>
                  </w:sdtPr>
                  <w:sdtContent>
                    <w:tc>
                      <w:tcPr>
                        <w:tcW w:w="5112" w:type="dxa"/>
                      </w:tcPr>
                      <w:p w:rsidR="009D78FA" w:rsidRDefault="009D78FA" w:rsidP="00497C06">
                        <w:r>
                          <w:rPr>
                            <w:rFonts w:hint="eastAsia"/>
                          </w:rPr>
                          <w:t>东方国际（集团）有限公司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48726241"/>
              <w:lock w:val="sdtLocked"/>
            </w:sdtPr>
            <w:sdtContent>
              <w:tr w:rsidR="009D78FA" w:rsidTr="009D78FA">
                <w:tc>
                  <w:tcPr>
                    <w:tcW w:w="3369" w:type="dxa"/>
                  </w:tcPr>
                  <w:p w:rsidR="009D78FA" w:rsidRDefault="009D78FA" w:rsidP="00497C06">
                    <w:r>
                      <w:t>三枪针织</w:t>
                    </w:r>
                  </w:p>
                </w:tc>
                <w:tc>
                  <w:tcPr>
                    <w:tcW w:w="567" w:type="dxa"/>
                  </w:tcPr>
                  <w:sdt>
                    <w:sdtPr>
                      <w:rPr>
                        <w:rFonts w:hint="eastAsia"/>
                      </w:rPr>
                      <w:tag w:val="_PLD_289cf7e5c3a845d59c038a21dcd4a571"/>
                      <w:id w:val="-97719782"/>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694503272"/>
                    <w:lock w:val="sdtLocked"/>
                  </w:sdtPr>
                  <w:sdtContent>
                    <w:tc>
                      <w:tcPr>
                        <w:tcW w:w="5112" w:type="dxa"/>
                      </w:tcPr>
                      <w:p w:rsidR="009D78FA" w:rsidRDefault="009D78FA" w:rsidP="00497C06">
                        <w:r>
                          <w:rPr>
                            <w:rFonts w:hint="eastAsia"/>
                          </w:rPr>
                          <w:t>上海三枪（集团）有限公司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947525553"/>
              <w:lock w:val="sdtLocked"/>
            </w:sdtPr>
            <w:sdtContent>
              <w:tr w:rsidR="009D78FA" w:rsidTr="009D78FA">
                <w:tc>
                  <w:tcPr>
                    <w:tcW w:w="3369" w:type="dxa"/>
                  </w:tcPr>
                  <w:p w:rsidR="009D78FA" w:rsidRDefault="009D78FA" w:rsidP="00497C06">
                    <w:r>
                      <w:t>民光家纺，龙头家纺</w:t>
                    </w:r>
                  </w:p>
                </w:tc>
                <w:tc>
                  <w:tcPr>
                    <w:tcW w:w="567" w:type="dxa"/>
                  </w:tcPr>
                  <w:sdt>
                    <w:sdtPr>
                      <w:rPr>
                        <w:rFonts w:hint="eastAsia"/>
                      </w:rPr>
                      <w:tag w:val="_PLD_289cf7e5c3a845d59c038a21dcd4a571"/>
                      <w:id w:val="1196342926"/>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404982895"/>
                    <w:lock w:val="sdtLocked"/>
                  </w:sdtPr>
                  <w:sdtContent>
                    <w:tc>
                      <w:tcPr>
                        <w:tcW w:w="5112" w:type="dxa"/>
                      </w:tcPr>
                      <w:p w:rsidR="009D78FA" w:rsidRDefault="009D78FA" w:rsidP="00497C06">
                        <w:r>
                          <w:rPr>
                            <w:rFonts w:hint="eastAsia"/>
                          </w:rPr>
                          <w:t>上海龙头家纺有限公司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602107848"/>
              <w:lock w:val="sdtLocked"/>
            </w:sdtPr>
            <w:sdtContent>
              <w:tr w:rsidR="009D78FA" w:rsidTr="009D78FA">
                <w:tc>
                  <w:tcPr>
                    <w:tcW w:w="3369" w:type="dxa"/>
                  </w:tcPr>
                  <w:p w:rsidR="009D78FA" w:rsidRDefault="009D78FA" w:rsidP="00497C06">
                    <w:r>
                      <w:t>时尚定制</w:t>
                    </w:r>
                  </w:p>
                </w:tc>
                <w:tc>
                  <w:tcPr>
                    <w:tcW w:w="567" w:type="dxa"/>
                  </w:tcPr>
                  <w:sdt>
                    <w:sdtPr>
                      <w:rPr>
                        <w:rFonts w:hint="eastAsia"/>
                      </w:rPr>
                      <w:tag w:val="_PLD_289cf7e5c3a845d59c038a21dcd4a571"/>
                      <w:id w:val="60762452"/>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697859150"/>
                    <w:lock w:val="sdtLocked"/>
                  </w:sdtPr>
                  <w:sdtContent>
                    <w:tc>
                      <w:tcPr>
                        <w:tcW w:w="5112" w:type="dxa"/>
                      </w:tcPr>
                      <w:p w:rsidR="009D78FA" w:rsidRDefault="009D78FA" w:rsidP="00497C06">
                        <w:r>
                          <w:rPr>
                            <w:rFonts w:hint="eastAsia"/>
                          </w:rPr>
                          <w:t>上海纺织时尚定制服饰有限公司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264665562"/>
              <w:lock w:val="sdtLocked"/>
            </w:sdtPr>
            <w:sdtContent>
              <w:tr w:rsidR="009D78FA" w:rsidTr="009D78FA">
                <w:tc>
                  <w:tcPr>
                    <w:tcW w:w="3369" w:type="dxa"/>
                  </w:tcPr>
                  <w:p w:rsidR="009D78FA" w:rsidRDefault="009D78FA" w:rsidP="00497C06">
                    <w:r>
                      <w:t>海螺服饰</w:t>
                    </w:r>
                  </w:p>
                </w:tc>
                <w:tc>
                  <w:tcPr>
                    <w:tcW w:w="567" w:type="dxa"/>
                  </w:tcPr>
                  <w:sdt>
                    <w:sdtPr>
                      <w:rPr>
                        <w:rFonts w:hint="eastAsia"/>
                      </w:rPr>
                      <w:tag w:val="_PLD_289cf7e5c3a845d59c038a21dcd4a571"/>
                      <w:id w:val="-1166632028"/>
                      <w:lock w:val="sdtLocked"/>
                    </w:sdtPr>
                    <w:sdtContent>
                      <w:p w:rsidR="009D78FA" w:rsidRDefault="009D78FA" w:rsidP="00497C06">
                        <w:pPr>
                          <w:jc w:val="center"/>
                          <w:rPr>
                            <w:highlight w:val="lightGray"/>
                          </w:rPr>
                        </w:pPr>
                        <w:r>
                          <w:rPr>
                            <w:rFonts w:hint="eastAsia"/>
                          </w:rPr>
                          <w:t>指</w:t>
                        </w:r>
                      </w:p>
                    </w:sdtContent>
                  </w:sdt>
                </w:tc>
                <w:sdt>
                  <w:sdtPr>
                    <w:rPr>
                      <w:rFonts w:hint="eastAsia"/>
                    </w:rPr>
                    <w:alias w:val="常用词语释义"/>
                    <w:tag w:val="_GBC_b625dd71b03542c3b074c2ce59de70ad"/>
                    <w:id w:val="1335490484"/>
                    <w:lock w:val="sdtLocked"/>
                  </w:sdtPr>
                  <w:sdtContent>
                    <w:tc>
                      <w:tcPr>
                        <w:tcW w:w="5112" w:type="dxa"/>
                      </w:tcPr>
                      <w:p w:rsidR="009D78FA" w:rsidRDefault="009D78FA" w:rsidP="00497C06">
                        <w:r>
                          <w:rPr>
                            <w:rFonts w:hint="eastAsia"/>
                          </w:rPr>
                          <w:t>上海海螺服饰有限公司</w:t>
                        </w:r>
                      </w:p>
                    </w:tc>
                  </w:sdtContent>
                </w:sdt>
              </w:tr>
            </w:sdtContent>
          </w:sdt>
        </w:tbl>
        <w:p w:rsidR="009D78FA" w:rsidRDefault="009D78FA"/>
        <w:p w:rsidR="0046235B" w:rsidRDefault="005158DF"/>
      </w:sdtContent>
    </w:sdt>
    <w:p w:rsidR="0046235B" w:rsidRDefault="0046235B"/>
    <w:p w:rsidR="0046235B" w:rsidRDefault="0046235B"/>
    <w:p w:rsidR="0046235B" w:rsidRDefault="00D97DE4">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kern w:val="0"/>
          <w:sz w:val="24"/>
          <w:szCs w:val="24"/>
        </w:rPr>
        <w:alias w:val="模块:公司信息"/>
        <w:tag w:val="_GBC_aa763dfc67ed4eac9000c019cc1ff258"/>
        <w:id w:val="4295530"/>
        <w:lock w:val="sdtLocked"/>
        <w:placeholder>
          <w:docPart w:val="GBC22222222222222222222222222222"/>
        </w:placeholder>
      </w:sdtPr>
      <w:sdtEndPr>
        <w:rPr>
          <w:rFonts w:hint="default"/>
          <w:bCs w:val="0"/>
        </w:rPr>
      </w:sdtEndPr>
      <w:sdtContent>
        <w:p w:rsidR="0046235B" w:rsidRDefault="00D97DE4" w:rsidP="00ED4692">
          <w:pPr>
            <w:pStyle w:val="2"/>
            <w:numPr>
              <w:ilvl w:val="0"/>
              <w:numId w:val="117"/>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D776F6" w:rsidTr="00497C06">
            <w:trPr>
              <w:trHeight w:val="293"/>
            </w:trPr>
            <w:sdt>
              <w:sdtPr>
                <w:tag w:val="_PLD_372cd7a5ecc1420488735479d42bf939"/>
                <w:id w:val="1557670246"/>
                <w:lock w:val="sdtLocked"/>
              </w:sdtPr>
              <w:sdtContent>
                <w:tc>
                  <w:tcPr>
                    <w:tcW w:w="2169" w:type="pct"/>
                    <w:tcBorders>
                      <w:top w:val="single" w:sz="4" w:space="0" w:color="auto"/>
                      <w:bottom w:val="single" w:sz="4" w:space="0" w:color="auto"/>
                      <w:right w:val="single" w:sz="4" w:space="0" w:color="auto"/>
                    </w:tcBorders>
                    <w:shd w:val="clear" w:color="auto" w:fill="auto"/>
                  </w:tcPr>
                  <w:p w:rsidR="00D776F6" w:rsidRDefault="00D776F6" w:rsidP="00497C06">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873454248"/>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D776F6" w:rsidRDefault="00D776F6" w:rsidP="00497C06">
                    <w:pPr>
                      <w:kinsoku w:val="0"/>
                      <w:overflowPunct w:val="0"/>
                      <w:autoSpaceDE w:val="0"/>
                      <w:autoSpaceDN w:val="0"/>
                      <w:adjustRightInd w:val="0"/>
                      <w:snapToGrid w:val="0"/>
                    </w:pPr>
                    <w:r>
                      <w:rPr>
                        <w:rFonts w:hint="eastAsia"/>
                      </w:rPr>
                      <w:t>上海龙头（集团）股份有限公司</w:t>
                    </w:r>
                  </w:p>
                </w:tc>
              </w:sdtContent>
            </w:sdt>
          </w:tr>
          <w:tr w:rsidR="00D776F6" w:rsidTr="00497C06">
            <w:trPr>
              <w:trHeight w:val="293"/>
            </w:trPr>
            <w:sdt>
              <w:sdtPr>
                <w:tag w:val="_PLD_8eb858f464044693a8d56b2fb5bf4064"/>
                <w:id w:val="-1945679068"/>
                <w:lock w:val="sdtLocked"/>
              </w:sdtPr>
              <w:sdtContent>
                <w:tc>
                  <w:tcPr>
                    <w:tcW w:w="2169" w:type="pct"/>
                    <w:tcBorders>
                      <w:top w:val="single" w:sz="4" w:space="0" w:color="auto"/>
                      <w:bottom w:val="single" w:sz="4" w:space="0" w:color="auto"/>
                      <w:right w:val="single" w:sz="4" w:space="0" w:color="auto"/>
                    </w:tcBorders>
                    <w:shd w:val="clear" w:color="auto" w:fill="auto"/>
                  </w:tcPr>
                  <w:p w:rsidR="00D776F6" w:rsidRDefault="00D776F6" w:rsidP="00497C06">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rsidR="00D776F6" w:rsidRDefault="00D776F6" w:rsidP="00497C06">
                <w:pPr>
                  <w:kinsoku w:val="0"/>
                  <w:overflowPunct w:val="0"/>
                  <w:autoSpaceDE w:val="0"/>
                  <w:autoSpaceDN w:val="0"/>
                  <w:adjustRightInd w:val="0"/>
                  <w:snapToGrid w:val="0"/>
                </w:pPr>
                <w:r>
                  <w:t>龙头股份</w:t>
                </w:r>
              </w:p>
            </w:tc>
          </w:tr>
          <w:tr w:rsidR="00D776F6" w:rsidTr="00497C06">
            <w:trPr>
              <w:trHeight w:val="293"/>
            </w:trPr>
            <w:sdt>
              <w:sdtPr>
                <w:tag w:val="_PLD_d0fcb2dfd03a44bfb413f503945ba2fb"/>
                <w:id w:val="-120153427"/>
                <w:lock w:val="sdtLocked"/>
              </w:sdtPr>
              <w:sdtContent>
                <w:tc>
                  <w:tcPr>
                    <w:tcW w:w="2169" w:type="pct"/>
                    <w:tcBorders>
                      <w:top w:val="single" w:sz="4" w:space="0" w:color="auto"/>
                      <w:bottom w:val="single" w:sz="4" w:space="0" w:color="auto"/>
                      <w:right w:val="single" w:sz="4" w:space="0" w:color="auto"/>
                    </w:tcBorders>
                    <w:shd w:val="clear" w:color="auto" w:fill="auto"/>
                  </w:tcPr>
                  <w:p w:rsidR="00D776F6" w:rsidRDefault="00D776F6" w:rsidP="00497C06">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rsidR="00D776F6" w:rsidRDefault="00D776F6" w:rsidP="00497C06">
                <w:pPr>
                  <w:kinsoku w:val="0"/>
                  <w:overflowPunct w:val="0"/>
                  <w:autoSpaceDE w:val="0"/>
                  <w:autoSpaceDN w:val="0"/>
                  <w:adjustRightInd w:val="0"/>
                  <w:snapToGrid w:val="0"/>
                </w:pPr>
                <w:r>
                  <w:t>SHANGHAI DRAGON CORPORATION</w:t>
                </w:r>
              </w:p>
            </w:tc>
          </w:tr>
          <w:tr w:rsidR="00D776F6" w:rsidTr="00497C06">
            <w:trPr>
              <w:trHeight w:val="293"/>
            </w:trPr>
            <w:sdt>
              <w:sdtPr>
                <w:tag w:val="_PLD_b5f89c94b3dc4510b2035a96ac69493a"/>
                <w:id w:val="813295024"/>
                <w:lock w:val="sdtLocked"/>
              </w:sdtPr>
              <w:sdtContent>
                <w:tc>
                  <w:tcPr>
                    <w:tcW w:w="2169" w:type="pct"/>
                    <w:tcBorders>
                      <w:top w:val="single" w:sz="4" w:space="0" w:color="auto"/>
                      <w:bottom w:val="single" w:sz="4" w:space="0" w:color="auto"/>
                      <w:right w:val="single" w:sz="4" w:space="0" w:color="auto"/>
                    </w:tcBorders>
                    <w:shd w:val="clear" w:color="auto" w:fill="auto"/>
                  </w:tcPr>
                  <w:p w:rsidR="00D776F6" w:rsidRDefault="00D776F6" w:rsidP="00497C06">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rsidR="00D776F6" w:rsidRDefault="00D776F6" w:rsidP="00497C06">
                <w:pPr>
                  <w:kinsoku w:val="0"/>
                  <w:overflowPunct w:val="0"/>
                  <w:autoSpaceDE w:val="0"/>
                  <w:autoSpaceDN w:val="0"/>
                  <w:adjustRightInd w:val="0"/>
                  <w:snapToGrid w:val="0"/>
                </w:pPr>
                <w:r>
                  <w:t>SHD</w:t>
                </w:r>
              </w:p>
            </w:tc>
          </w:tr>
          <w:tr w:rsidR="00D776F6" w:rsidTr="00497C06">
            <w:trPr>
              <w:trHeight w:val="293"/>
            </w:trPr>
            <w:sdt>
              <w:sdtPr>
                <w:tag w:val="_PLD_af8be2c600724acab3e545cfcbaa3ccf"/>
                <w:id w:val="28771782"/>
                <w:lock w:val="sdtLocked"/>
              </w:sdtPr>
              <w:sdtContent>
                <w:tc>
                  <w:tcPr>
                    <w:tcW w:w="2169" w:type="pct"/>
                    <w:tcBorders>
                      <w:top w:val="single" w:sz="4" w:space="0" w:color="auto"/>
                      <w:bottom w:val="single" w:sz="4" w:space="0" w:color="auto"/>
                      <w:right w:val="single" w:sz="4" w:space="0" w:color="auto"/>
                    </w:tcBorders>
                    <w:shd w:val="clear" w:color="auto" w:fill="auto"/>
                  </w:tcPr>
                  <w:p w:rsidR="00D776F6" w:rsidRDefault="00D776F6" w:rsidP="00497C06">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1116213267"/>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D776F6" w:rsidRDefault="00D776F6" w:rsidP="00497C06">
                    <w:pPr>
                      <w:kinsoku w:val="0"/>
                      <w:overflowPunct w:val="0"/>
                      <w:autoSpaceDE w:val="0"/>
                      <w:autoSpaceDN w:val="0"/>
                      <w:adjustRightInd w:val="0"/>
                      <w:snapToGrid w:val="0"/>
                    </w:pPr>
                    <w:r>
                      <w:rPr>
                        <w:rFonts w:hint="eastAsia"/>
                      </w:rPr>
                      <w:t>王卫民先生</w:t>
                    </w:r>
                  </w:p>
                </w:tc>
              </w:sdtContent>
            </w:sdt>
          </w:tr>
        </w:tbl>
        <w:p w:rsidR="00D776F6" w:rsidRDefault="00D776F6"/>
        <w:p w:rsidR="0046235B" w:rsidRDefault="005158DF"/>
      </w:sdtContent>
    </w:sdt>
    <w:bookmarkStart w:id="9" w:name="_Toc342565882" w:displacedByCustomXml="next"/>
    <w:bookmarkStart w:id="10" w:name="_Toc342051042" w:displacedByCustomXml="next"/>
    <w:sdt>
      <w:sdtPr>
        <w:rPr>
          <w:rFonts w:ascii="宋体" w:hAnsi="宋体" w:cs="宋体" w:hint="eastAsia"/>
          <w:b w:val="0"/>
          <w:bCs/>
          <w:kern w:val="0"/>
          <w:sz w:val="24"/>
          <w:szCs w:val="24"/>
        </w:rPr>
        <w:alias w:val="模块:联系人和联系方式"/>
        <w:tag w:val="_GBC_c68db6bd18a148f3a9683d04b791123b"/>
        <w:id w:val="26932533"/>
        <w:lock w:val="sdtLocked"/>
        <w:placeholder>
          <w:docPart w:val="GBC22222222222222222222222222222"/>
        </w:placeholder>
      </w:sdtPr>
      <w:sdtEndPr>
        <w:rPr>
          <w:rFonts w:hint="default"/>
          <w:bCs w:val="0"/>
        </w:rPr>
      </w:sdtEndPr>
      <w:sdtContent>
        <w:p w:rsidR="0046235B" w:rsidRDefault="00D97DE4" w:rsidP="00ED4692">
          <w:pPr>
            <w:pStyle w:val="2"/>
            <w:numPr>
              <w:ilvl w:val="0"/>
              <w:numId w:val="117"/>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448"/>
            <w:gridCol w:w="3685"/>
            <w:gridCol w:w="3760"/>
          </w:tblGrid>
          <w:tr w:rsidR="0046235B" w:rsidTr="00D407E8">
            <w:tc>
              <w:tcPr>
                <w:tcW w:w="814" w:type="pct"/>
                <w:tcBorders>
                  <w:top w:val="single" w:sz="4" w:space="0" w:color="auto"/>
                  <w:bottom w:val="single" w:sz="4" w:space="0" w:color="auto"/>
                  <w:right w:val="single" w:sz="4" w:space="0" w:color="auto"/>
                </w:tcBorders>
                <w:shd w:val="clear" w:color="auto" w:fill="auto"/>
              </w:tcPr>
              <w:p w:rsidR="0046235B" w:rsidRDefault="0046235B">
                <w:pPr>
                  <w:kinsoku w:val="0"/>
                  <w:overflowPunct w:val="0"/>
                  <w:autoSpaceDE w:val="0"/>
                  <w:autoSpaceDN w:val="0"/>
                  <w:adjustRightInd w:val="0"/>
                  <w:snapToGrid w:val="0"/>
                </w:pPr>
              </w:p>
            </w:tc>
            <w:tc>
              <w:tcPr>
                <w:tcW w:w="2072" w:type="pct"/>
                <w:tcBorders>
                  <w:top w:val="single" w:sz="4" w:space="0" w:color="auto"/>
                  <w:left w:val="single" w:sz="4" w:space="0" w:color="auto"/>
                  <w:bottom w:val="single" w:sz="4" w:space="0" w:color="auto"/>
                  <w:right w:val="single" w:sz="4" w:space="0" w:color="auto"/>
                </w:tcBorders>
                <w:shd w:val="clear" w:color="auto" w:fill="auto"/>
              </w:tcPr>
              <w:p w:rsidR="0046235B" w:rsidRDefault="005158DF">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D97DE4">
                      <w:rPr>
                        <w:rFonts w:ascii="宋体" w:hAnsi="宋体" w:cs="宋体" w:hint="eastAsia"/>
                      </w:rPr>
                      <w:t>董事会秘书</w:t>
                    </w:r>
                  </w:sdtContent>
                </w:sdt>
              </w:p>
            </w:tc>
            <w:sdt>
              <w:sdtPr>
                <w:rPr>
                  <w:rFonts w:ascii="宋体" w:hAnsi="宋体"/>
                </w:rPr>
                <w:tag w:val="_PLD_3a25396416c14d2cb0688ae0ac8a1d4d"/>
                <w:id w:val="-1772997960"/>
                <w:lock w:val="sdtLocked"/>
              </w:sdtPr>
              <w:sdtContent>
                <w:tc>
                  <w:tcPr>
                    <w:tcW w:w="2114" w:type="pct"/>
                    <w:tcBorders>
                      <w:top w:val="single" w:sz="4" w:space="0" w:color="auto"/>
                      <w:left w:val="single" w:sz="4" w:space="0" w:color="auto"/>
                      <w:bottom w:val="single" w:sz="4" w:space="0" w:color="auto"/>
                    </w:tcBorders>
                    <w:shd w:val="clear" w:color="auto" w:fill="auto"/>
                  </w:tcPr>
                  <w:p w:rsidR="0046235B" w:rsidRDefault="00D97DE4">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D407E8" w:rsidTr="00D407E8">
            <w:sdt>
              <w:sdtPr>
                <w:tag w:val="_PLD_c18fe8824f6a4cb6b9318e599fe71657"/>
                <w:id w:val="9727365"/>
                <w:lock w:val="sdtLocked"/>
              </w:sdtPr>
              <w:sdtContent>
                <w:tc>
                  <w:tcPr>
                    <w:tcW w:w="814" w:type="pct"/>
                    <w:tcBorders>
                      <w:top w:val="single" w:sz="4" w:space="0" w:color="auto"/>
                      <w:bottom w:val="single" w:sz="4" w:space="0" w:color="auto"/>
                      <w:right w:val="single" w:sz="4" w:space="0" w:color="auto"/>
                    </w:tcBorders>
                    <w:shd w:val="clear" w:color="auto" w:fill="auto"/>
                  </w:tcPr>
                  <w:p w:rsidR="00D407E8" w:rsidRDefault="00D407E8" w:rsidP="00D407E8">
                    <w:pPr>
                      <w:kinsoku w:val="0"/>
                      <w:overflowPunct w:val="0"/>
                      <w:autoSpaceDE w:val="0"/>
                      <w:autoSpaceDN w:val="0"/>
                      <w:adjustRightInd w:val="0"/>
                      <w:snapToGrid w:val="0"/>
                    </w:pPr>
                    <w:r>
                      <w:rPr>
                        <w:rFonts w:hint="eastAsia"/>
                      </w:rPr>
                      <w:t>姓名</w:t>
                    </w:r>
                  </w:p>
                </w:tc>
              </w:sdtContent>
            </w:sdt>
            <w:tc>
              <w:tcPr>
                <w:tcW w:w="2072" w:type="pct"/>
                <w:tcBorders>
                  <w:top w:val="single" w:sz="4" w:space="0" w:color="auto"/>
                  <w:left w:val="single" w:sz="4" w:space="0" w:color="auto"/>
                  <w:bottom w:val="single" w:sz="4" w:space="0" w:color="auto"/>
                  <w:right w:val="single" w:sz="4" w:space="0" w:color="auto"/>
                </w:tcBorders>
                <w:vAlign w:val="center"/>
              </w:tcPr>
              <w:p w:rsidR="00D407E8" w:rsidRDefault="00D407E8" w:rsidP="00D407E8">
                <w:pPr>
                  <w:kinsoku w:val="0"/>
                  <w:overflowPunct w:val="0"/>
                  <w:autoSpaceDE w:val="0"/>
                  <w:autoSpaceDN w:val="0"/>
                  <w:adjustRightInd w:val="0"/>
                  <w:snapToGrid w:val="0"/>
                </w:pPr>
                <w:r>
                  <w:t>周思源</w:t>
                </w:r>
              </w:p>
            </w:tc>
            <w:tc>
              <w:tcPr>
                <w:tcW w:w="2114" w:type="pct"/>
                <w:tcBorders>
                  <w:top w:val="single" w:sz="4" w:space="0" w:color="auto"/>
                  <w:left w:val="single" w:sz="4" w:space="0" w:color="auto"/>
                  <w:bottom w:val="single" w:sz="4" w:space="0" w:color="auto"/>
                </w:tcBorders>
                <w:vAlign w:val="center"/>
              </w:tcPr>
              <w:p w:rsidR="00D407E8" w:rsidRDefault="00D407E8" w:rsidP="00D407E8">
                <w:pPr>
                  <w:kinsoku w:val="0"/>
                  <w:overflowPunct w:val="0"/>
                  <w:autoSpaceDE w:val="0"/>
                  <w:autoSpaceDN w:val="0"/>
                  <w:adjustRightInd w:val="0"/>
                  <w:snapToGrid w:val="0"/>
                </w:pPr>
                <w:r>
                  <w:t>何徐琳</w:t>
                </w:r>
              </w:p>
            </w:tc>
          </w:tr>
          <w:tr w:rsidR="00D407E8" w:rsidTr="00D407E8">
            <w:sdt>
              <w:sdtPr>
                <w:tag w:val="_PLD_7d3032f58380420991f3cbceac5e81fd"/>
                <w:id w:val="-269082453"/>
                <w:lock w:val="sdtLocked"/>
              </w:sdtPr>
              <w:sdtContent>
                <w:tc>
                  <w:tcPr>
                    <w:tcW w:w="814" w:type="pct"/>
                    <w:tcBorders>
                      <w:top w:val="single" w:sz="4" w:space="0" w:color="auto"/>
                      <w:bottom w:val="single" w:sz="4" w:space="0" w:color="auto"/>
                      <w:right w:val="single" w:sz="4" w:space="0" w:color="auto"/>
                    </w:tcBorders>
                    <w:shd w:val="clear" w:color="auto" w:fill="auto"/>
                  </w:tcPr>
                  <w:p w:rsidR="00D407E8" w:rsidRDefault="00D407E8" w:rsidP="00D407E8">
                    <w:pPr>
                      <w:kinsoku w:val="0"/>
                      <w:overflowPunct w:val="0"/>
                      <w:autoSpaceDE w:val="0"/>
                      <w:autoSpaceDN w:val="0"/>
                      <w:adjustRightInd w:val="0"/>
                      <w:snapToGrid w:val="0"/>
                    </w:pPr>
                    <w:r>
                      <w:rPr>
                        <w:rFonts w:hint="eastAsia"/>
                      </w:rPr>
                      <w:t>联系地址</w:t>
                    </w:r>
                  </w:p>
                </w:tc>
              </w:sdtContent>
            </w:sdt>
            <w:tc>
              <w:tcPr>
                <w:tcW w:w="2072" w:type="pct"/>
                <w:tcBorders>
                  <w:top w:val="single" w:sz="4" w:space="0" w:color="auto"/>
                  <w:left w:val="single" w:sz="4" w:space="0" w:color="auto"/>
                  <w:bottom w:val="single" w:sz="4" w:space="0" w:color="auto"/>
                  <w:right w:val="single" w:sz="4" w:space="0" w:color="auto"/>
                </w:tcBorders>
                <w:vAlign w:val="center"/>
              </w:tcPr>
              <w:p w:rsidR="00D407E8" w:rsidRDefault="00D407E8" w:rsidP="00D407E8">
                <w:pPr>
                  <w:kinsoku w:val="0"/>
                  <w:overflowPunct w:val="0"/>
                  <w:autoSpaceDE w:val="0"/>
                  <w:autoSpaceDN w:val="0"/>
                  <w:adjustRightInd w:val="0"/>
                  <w:snapToGrid w:val="0"/>
                </w:pPr>
                <w:r>
                  <w:t>上海市康梧路555号</w:t>
                </w:r>
              </w:p>
            </w:tc>
            <w:tc>
              <w:tcPr>
                <w:tcW w:w="2114" w:type="pct"/>
                <w:tcBorders>
                  <w:top w:val="single" w:sz="4" w:space="0" w:color="auto"/>
                  <w:left w:val="single" w:sz="4" w:space="0" w:color="auto"/>
                  <w:bottom w:val="single" w:sz="4" w:space="0" w:color="auto"/>
                </w:tcBorders>
                <w:vAlign w:val="center"/>
              </w:tcPr>
              <w:p w:rsidR="00D407E8" w:rsidRDefault="00D407E8" w:rsidP="00D407E8">
                <w:pPr>
                  <w:kinsoku w:val="0"/>
                  <w:overflowPunct w:val="0"/>
                  <w:autoSpaceDE w:val="0"/>
                  <w:autoSpaceDN w:val="0"/>
                  <w:adjustRightInd w:val="0"/>
                  <w:snapToGrid w:val="0"/>
                </w:pPr>
                <w:r>
                  <w:t>上海市康梧路555号</w:t>
                </w:r>
              </w:p>
            </w:tc>
          </w:tr>
          <w:tr w:rsidR="00D407E8" w:rsidTr="00D407E8">
            <w:sdt>
              <w:sdtPr>
                <w:tag w:val="_PLD_84ed4619f9cd46ba8ed261c2524b976d"/>
                <w:id w:val="-1786190067"/>
                <w:lock w:val="sdtLocked"/>
              </w:sdtPr>
              <w:sdtContent>
                <w:tc>
                  <w:tcPr>
                    <w:tcW w:w="814" w:type="pct"/>
                    <w:tcBorders>
                      <w:top w:val="single" w:sz="4" w:space="0" w:color="auto"/>
                      <w:bottom w:val="single" w:sz="4" w:space="0" w:color="auto"/>
                      <w:right w:val="single" w:sz="4" w:space="0" w:color="auto"/>
                    </w:tcBorders>
                    <w:shd w:val="clear" w:color="auto" w:fill="auto"/>
                  </w:tcPr>
                  <w:p w:rsidR="00D407E8" w:rsidRDefault="00D407E8" w:rsidP="00D407E8">
                    <w:pPr>
                      <w:kinsoku w:val="0"/>
                      <w:overflowPunct w:val="0"/>
                      <w:autoSpaceDE w:val="0"/>
                      <w:autoSpaceDN w:val="0"/>
                      <w:adjustRightInd w:val="0"/>
                      <w:snapToGrid w:val="0"/>
                    </w:pPr>
                    <w:r>
                      <w:t>电话</w:t>
                    </w:r>
                  </w:p>
                </w:tc>
              </w:sdtContent>
            </w:sdt>
            <w:tc>
              <w:tcPr>
                <w:tcW w:w="2072" w:type="pct"/>
                <w:tcBorders>
                  <w:top w:val="single" w:sz="4" w:space="0" w:color="auto"/>
                  <w:left w:val="single" w:sz="4" w:space="0" w:color="auto"/>
                  <w:bottom w:val="single" w:sz="4" w:space="0" w:color="auto"/>
                  <w:right w:val="single" w:sz="4" w:space="0" w:color="auto"/>
                </w:tcBorders>
                <w:vAlign w:val="center"/>
              </w:tcPr>
              <w:p w:rsidR="00D407E8" w:rsidRDefault="00D407E8" w:rsidP="00D407E8">
                <w:pPr>
                  <w:kinsoku w:val="0"/>
                  <w:overflowPunct w:val="0"/>
                  <w:autoSpaceDE w:val="0"/>
                  <w:autoSpaceDN w:val="0"/>
                  <w:adjustRightInd w:val="0"/>
                  <w:snapToGrid w:val="0"/>
                </w:pPr>
                <w:r>
                  <w:t>021-34061116</w:t>
                </w:r>
              </w:p>
            </w:tc>
            <w:tc>
              <w:tcPr>
                <w:tcW w:w="2114" w:type="pct"/>
                <w:tcBorders>
                  <w:top w:val="single" w:sz="4" w:space="0" w:color="auto"/>
                  <w:left w:val="single" w:sz="4" w:space="0" w:color="auto"/>
                  <w:bottom w:val="single" w:sz="4" w:space="0" w:color="auto"/>
                </w:tcBorders>
                <w:vAlign w:val="center"/>
              </w:tcPr>
              <w:p w:rsidR="00D407E8" w:rsidRDefault="00D407E8" w:rsidP="00D407E8">
                <w:pPr>
                  <w:kinsoku w:val="0"/>
                  <w:overflowPunct w:val="0"/>
                  <w:autoSpaceDE w:val="0"/>
                  <w:autoSpaceDN w:val="0"/>
                  <w:adjustRightInd w:val="0"/>
                  <w:snapToGrid w:val="0"/>
                </w:pPr>
                <w:r>
                  <w:t>021-63159108</w:t>
                </w:r>
              </w:p>
            </w:tc>
          </w:tr>
          <w:tr w:rsidR="00D407E8" w:rsidTr="00D407E8">
            <w:sdt>
              <w:sdtPr>
                <w:tag w:val="_PLD_53ff1b9808534a99b3bbc1bc09dac246"/>
                <w:id w:val="1155808407"/>
                <w:lock w:val="sdtLocked"/>
              </w:sdtPr>
              <w:sdtContent>
                <w:tc>
                  <w:tcPr>
                    <w:tcW w:w="814" w:type="pct"/>
                    <w:tcBorders>
                      <w:top w:val="single" w:sz="4" w:space="0" w:color="auto"/>
                      <w:bottom w:val="single" w:sz="4" w:space="0" w:color="auto"/>
                      <w:right w:val="single" w:sz="4" w:space="0" w:color="auto"/>
                    </w:tcBorders>
                    <w:shd w:val="clear" w:color="auto" w:fill="auto"/>
                  </w:tcPr>
                  <w:p w:rsidR="00D407E8" w:rsidRDefault="00D407E8" w:rsidP="00D407E8">
                    <w:pPr>
                      <w:kinsoku w:val="0"/>
                      <w:overflowPunct w:val="0"/>
                      <w:autoSpaceDE w:val="0"/>
                      <w:autoSpaceDN w:val="0"/>
                      <w:adjustRightInd w:val="0"/>
                      <w:snapToGrid w:val="0"/>
                    </w:pPr>
                    <w:r>
                      <w:t>传真</w:t>
                    </w:r>
                  </w:p>
                </w:tc>
              </w:sdtContent>
            </w:sdt>
            <w:tc>
              <w:tcPr>
                <w:tcW w:w="2072" w:type="pct"/>
                <w:tcBorders>
                  <w:top w:val="single" w:sz="4" w:space="0" w:color="auto"/>
                  <w:left w:val="single" w:sz="4" w:space="0" w:color="auto"/>
                  <w:bottom w:val="single" w:sz="4" w:space="0" w:color="auto"/>
                  <w:right w:val="single" w:sz="4" w:space="0" w:color="auto"/>
                </w:tcBorders>
                <w:vAlign w:val="center"/>
              </w:tcPr>
              <w:p w:rsidR="00D407E8" w:rsidRDefault="00D407E8" w:rsidP="00D407E8">
                <w:pPr>
                  <w:kinsoku w:val="0"/>
                  <w:overflowPunct w:val="0"/>
                  <w:autoSpaceDE w:val="0"/>
                  <w:autoSpaceDN w:val="0"/>
                  <w:adjustRightInd w:val="0"/>
                  <w:snapToGrid w:val="0"/>
                </w:pPr>
                <w:r>
                  <w:t>021-54666630</w:t>
                </w:r>
              </w:p>
            </w:tc>
            <w:tc>
              <w:tcPr>
                <w:tcW w:w="2114" w:type="pct"/>
                <w:tcBorders>
                  <w:top w:val="single" w:sz="4" w:space="0" w:color="auto"/>
                  <w:left w:val="single" w:sz="4" w:space="0" w:color="auto"/>
                  <w:bottom w:val="single" w:sz="4" w:space="0" w:color="auto"/>
                </w:tcBorders>
                <w:vAlign w:val="center"/>
              </w:tcPr>
              <w:p w:rsidR="00D407E8" w:rsidRDefault="00D407E8" w:rsidP="00D407E8">
                <w:pPr>
                  <w:kinsoku w:val="0"/>
                  <w:overflowPunct w:val="0"/>
                  <w:autoSpaceDE w:val="0"/>
                  <w:autoSpaceDN w:val="0"/>
                  <w:adjustRightInd w:val="0"/>
                  <w:snapToGrid w:val="0"/>
                </w:pPr>
                <w:r>
                  <w:t>021-63158280</w:t>
                </w:r>
              </w:p>
            </w:tc>
          </w:tr>
          <w:tr w:rsidR="00D407E8" w:rsidTr="00D407E8">
            <w:sdt>
              <w:sdtPr>
                <w:tag w:val="_PLD_18165b6e55e1423db094125dc7ac3ad0"/>
                <w:id w:val="-1101025105"/>
                <w:lock w:val="sdtLocked"/>
              </w:sdtPr>
              <w:sdtContent>
                <w:tc>
                  <w:tcPr>
                    <w:tcW w:w="814" w:type="pct"/>
                    <w:tcBorders>
                      <w:top w:val="single" w:sz="4" w:space="0" w:color="auto"/>
                      <w:bottom w:val="single" w:sz="4" w:space="0" w:color="auto"/>
                      <w:right w:val="single" w:sz="4" w:space="0" w:color="auto"/>
                    </w:tcBorders>
                    <w:shd w:val="clear" w:color="auto" w:fill="auto"/>
                  </w:tcPr>
                  <w:p w:rsidR="00D407E8" w:rsidRDefault="00D407E8" w:rsidP="00D407E8">
                    <w:pPr>
                      <w:kinsoku w:val="0"/>
                      <w:overflowPunct w:val="0"/>
                      <w:autoSpaceDE w:val="0"/>
                      <w:autoSpaceDN w:val="0"/>
                      <w:adjustRightInd w:val="0"/>
                      <w:snapToGrid w:val="0"/>
                    </w:pPr>
                    <w:r>
                      <w:t>电子信箱</w:t>
                    </w:r>
                  </w:p>
                </w:tc>
              </w:sdtContent>
            </w:sdt>
            <w:tc>
              <w:tcPr>
                <w:tcW w:w="2072" w:type="pct"/>
                <w:tcBorders>
                  <w:top w:val="single" w:sz="4" w:space="0" w:color="auto"/>
                  <w:left w:val="single" w:sz="4" w:space="0" w:color="auto"/>
                  <w:bottom w:val="single" w:sz="4" w:space="0" w:color="auto"/>
                  <w:right w:val="single" w:sz="4" w:space="0" w:color="auto"/>
                </w:tcBorders>
                <w:vAlign w:val="center"/>
              </w:tcPr>
              <w:p w:rsidR="00D407E8" w:rsidRDefault="00D407E8" w:rsidP="00D407E8">
                <w:pPr>
                  <w:kinsoku w:val="0"/>
                  <w:overflowPunct w:val="0"/>
                  <w:autoSpaceDE w:val="0"/>
                  <w:autoSpaceDN w:val="0"/>
                  <w:adjustRightInd w:val="0"/>
                  <w:snapToGrid w:val="0"/>
                </w:pPr>
                <w:r>
                  <w:t>ltdsh@shanghaidragon.com.cn</w:t>
                </w:r>
              </w:p>
            </w:tc>
            <w:tc>
              <w:tcPr>
                <w:tcW w:w="2114" w:type="pct"/>
                <w:tcBorders>
                  <w:top w:val="single" w:sz="4" w:space="0" w:color="auto"/>
                  <w:left w:val="single" w:sz="4" w:space="0" w:color="auto"/>
                  <w:bottom w:val="single" w:sz="4" w:space="0" w:color="auto"/>
                </w:tcBorders>
                <w:vAlign w:val="center"/>
              </w:tcPr>
              <w:p w:rsidR="00D407E8" w:rsidRDefault="00D407E8" w:rsidP="00D407E8">
                <w:pPr>
                  <w:kinsoku w:val="0"/>
                  <w:overflowPunct w:val="0"/>
                  <w:autoSpaceDE w:val="0"/>
                  <w:autoSpaceDN w:val="0"/>
                  <w:adjustRightInd w:val="0"/>
                  <w:snapToGrid w:val="0"/>
                </w:pPr>
                <w:r>
                  <w:t>ltdsh@shanghaidragon.com.cn</w:t>
                </w:r>
              </w:p>
            </w:tc>
          </w:tr>
        </w:tbl>
        <w:p w:rsidR="0046235B" w:rsidRDefault="005158DF"/>
      </w:sdtContent>
    </w:sdt>
    <w:sdt>
      <w:sdtPr>
        <w:rPr>
          <w:rFonts w:ascii="宋体" w:hAnsi="宋体" w:cs="宋体"/>
          <w:b w:val="0"/>
          <w:bCs/>
          <w:kern w:val="0"/>
          <w:sz w:val="24"/>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EndPr>
        <w:rPr>
          <w:bCs w:val="0"/>
        </w:rPr>
      </w:sdtEndPr>
      <w:sdtContent>
        <w:p w:rsidR="0046235B" w:rsidRDefault="00D97DE4" w:rsidP="00ED4692">
          <w:pPr>
            <w:pStyle w:val="2"/>
            <w:numPr>
              <w:ilvl w:val="0"/>
              <w:numId w:val="117"/>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D407E8" w:rsidTr="00497C06">
            <w:trPr>
              <w:trHeight w:val="293"/>
            </w:trPr>
            <w:sdt>
              <w:sdtPr>
                <w:tag w:val="_PLD_85d89a4aa7974727a1dc32c53cb7ca26"/>
                <w:id w:val="-1587060771"/>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公司注册地址</w:t>
                    </w:r>
                  </w:p>
                </w:tc>
              </w:sdtContent>
            </w:sdt>
            <w:sdt>
              <w:sdtPr>
                <w:alias w:val="公司注册地址"/>
                <w:tag w:val="_GBC_176149bee7bf41819b29097eb854f331"/>
                <w:id w:val="-28416531"/>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 xml:space="preserve">上海市制造局路584号10幢4楼　</w:t>
                    </w:r>
                  </w:p>
                </w:tc>
              </w:sdtContent>
            </w:sdt>
          </w:tr>
          <w:tr w:rsidR="00D407E8" w:rsidTr="00497C06">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2143871827"/>
                  <w:lock w:val="sdtLocked"/>
                </w:sdtPr>
                <w:sdtContent>
                  <w:p w:rsidR="00D407E8" w:rsidRDefault="00D407E8" w:rsidP="00497C06">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674994923"/>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无</w:t>
                    </w:r>
                  </w:p>
                </w:tc>
              </w:sdtContent>
            </w:sdt>
          </w:tr>
          <w:tr w:rsidR="00D407E8" w:rsidTr="00497C06">
            <w:trPr>
              <w:trHeight w:val="293"/>
            </w:trPr>
            <w:sdt>
              <w:sdtPr>
                <w:tag w:val="_PLD_afb934b530604b0a8d7df0bf16875d49"/>
                <w:id w:val="-331061542"/>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289708040"/>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rPr>
                        <w:rFonts w:hint="eastAsia"/>
                      </w:rPr>
                      <w:t>上海市康梧路555号</w:t>
                    </w:r>
                  </w:p>
                </w:tc>
              </w:sdtContent>
            </w:sdt>
          </w:tr>
          <w:tr w:rsidR="00D407E8" w:rsidTr="00497C06">
            <w:trPr>
              <w:trHeight w:val="293"/>
            </w:trPr>
            <w:sdt>
              <w:sdtPr>
                <w:tag w:val="_PLD_0b92629df2db4d92969852a0afee64f9"/>
                <w:id w:val="-1091614109"/>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413747981"/>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rPr>
                        <w:rFonts w:hint="eastAsia"/>
                      </w:rPr>
                      <w:t>201315</w:t>
                    </w:r>
                  </w:p>
                </w:tc>
              </w:sdtContent>
            </w:sdt>
          </w:tr>
          <w:tr w:rsidR="00D407E8" w:rsidTr="00497C06">
            <w:trPr>
              <w:trHeight w:val="293"/>
            </w:trPr>
            <w:sdt>
              <w:sdtPr>
                <w:tag w:val="_PLD_0d67a69c3a1340c3a07767557b490fe5"/>
                <w:id w:val="2091269974"/>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674308277"/>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rPr>
                        <w:rFonts w:hint="eastAsia"/>
                      </w:rPr>
                      <w:t>http://www.shanghaidragon.com.cn</w:t>
                    </w:r>
                  </w:p>
                </w:tc>
              </w:sdtContent>
            </w:sdt>
          </w:tr>
          <w:tr w:rsidR="00D407E8" w:rsidTr="00497C06">
            <w:trPr>
              <w:trHeight w:val="293"/>
            </w:trPr>
            <w:sdt>
              <w:sdtPr>
                <w:tag w:val="_PLD_f90a226f402046c6b34fcce5cb28265b"/>
                <w:id w:val="114412904"/>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2057976422"/>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rPr>
                        <w:rFonts w:hint="eastAsia"/>
                      </w:rPr>
                      <w:t>longtou@shanghaidragon.com.cn</w:t>
                    </w:r>
                  </w:p>
                </w:tc>
              </w:sdtContent>
            </w:sdt>
          </w:tr>
          <w:tr w:rsidR="00D407E8" w:rsidTr="00497C06">
            <w:trPr>
              <w:trHeight w:val="293"/>
            </w:trPr>
            <w:sdt>
              <w:sdtPr>
                <w:tag w:val="_PLD_780e327206de42a7a09f77e6debfb7d1"/>
                <w:id w:val="-1101327278"/>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466511462"/>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rPr>
                        <w:rFonts w:hint="eastAsia"/>
                      </w:rPr>
                      <w:t>不适用</w:t>
                    </w:r>
                  </w:p>
                </w:tc>
              </w:sdtContent>
            </w:sdt>
          </w:tr>
        </w:tbl>
        <w:p w:rsidR="00D407E8" w:rsidRDefault="00D407E8"/>
        <w:p w:rsidR="0046235B" w:rsidRDefault="005158DF"/>
      </w:sdtContent>
    </w:sdt>
    <w:p w:rsidR="0046235B" w:rsidRDefault="0046235B">
      <w:pPr>
        <w:kinsoku w:val="0"/>
        <w:overflowPunct w:val="0"/>
        <w:autoSpaceDE w:val="0"/>
        <w:autoSpaceDN w:val="0"/>
        <w:adjustRightInd w:val="0"/>
        <w:snapToGrid w:val="0"/>
      </w:pPr>
    </w:p>
    <w:sdt>
      <w:sdtPr>
        <w:rPr>
          <w:rFonts w:ascii="宋体" w:hAnsi="宋体" w:cs="宋体"/>
          <w:b w:val="0"/>
          <w:bCs/>
          <w:kern w:val="0"/>
          <w:sz w:val="24"/>
          <w:szCs w:val="24"/>
        </w:rPr>
        <w:alias w:val="模块:信息披露及备置地点变更情况简介"/>
        <w:tag w:val="_GBC_20a39c6141734cc19616660ebf1a0dfa"/>
        <w:id w:val="4295844"/>
        <w:lock w:val="sdtLocked"/>
        <w:placeholder>
          <w:docPart w:val="GBC22222222222222222222222222222"/>
        </w:placeholder>
      </w:sdtPr>
      <w:sdtEndPr>
        <w:rPr>
          <w:bCs w:val="0"/>
        </w:rPr>
      </w:sdtEndPr>
      <w:sdtContent>
        <w:p w:rsidR="0046235B" w:rsidRDefault="00D97DE4" w:rsidP="00ED4692">
          <w:pPr>
            <w:pStyle w:val="2"/>
            <w:numPr>
              <w:ilvl w:val="0"/>
              <w:numId w:val="117"/>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D407E8" w:rsidTr="00497C06">
            <w:trPr>
              <w:trHeight w:val="293"/>
            </w:trPr>
            <w:sdt>
              <w:sdtPr>
                <w:tag w:val="_PLD_5a9e1277ac2b48eb8d7aa1b69c532d31"/>
                <w:id w:val="-2038116965"/>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737905531"/>
                <w:lock w:val="sdtLocked"/>
              </w:sdtPr>
              <w:sdtConten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中国证券报、上海证券报</w:t>
                    </w:r>
                  </w:p>
                </w:tc>
              </w:sdtContent>
            </w:sdt>
          </w:tr>
          <w:tr w:rsidR="00D407E8" w:rsidTr="00497C06">
            <w:trPr>
              <w:trHeight w:val="293"/>
            </w:trPr>
            <w:sdt>
              <w:sdtPr>
                <w:tag w:val="_PLD_34ad3e071c96488fa36dcc1913587c39"/>
                <w:id w:val="1198889703"/>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www.sse.com.cn</w:t>
                </w:r>
              </w:p>
            </w:tc>
          </w:tr>
          <w:tr w:rsidR="00D407E8" w:rsidTr="00497C06">
            <w:trPr>
              <w:trHeight w:val="293"/>
            </w:trPr>
            <w:sdt>
              <w:sdtPr>
                <w:tag w:val="_PLD_533f230e5c504d15b6024014067b6306"/>
                <w:id w:val="-66501347"/>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公司董事会办公室</w:t>
                </w:r>
              </w:p>
            </w:tc>
          </w:tr>
          <w:tr w:rsidR="00D407E8" w:rsidTr="00497C06">
            <w:trPr>
              <w:trHeight w:val="293"/>
            </w:trPr>
            <w:sdt>
              <w:sdtPr>
                <w:tag w:val="_PLD_71b3b22b33f543709c7346090ee03414"/>
                <w:id w:val="-1272711119"/>
                <w:lock w:val="sdtLocked"/>
              </w:sdtPr>
              <w:sdtContent>
                <w:tc>
                  <w:tcPr>
                    <w:tcW w:w="2169"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rsidR="00D407E8" w:rsidRDefault="00D407E8" w:rsidP="00497C06">
                <w:pPr>
                  <w:kinsoku w:val="0"/>
                  <w:overflowPunct w:val="0"/>
                  <w:autoSpaceDE w:val="0"/>
                  <w:autoSpaceDN w:val="0"/>
                  <w:adjustRightInd w:val="0"/>
                  <w:snapToGrid w:val="0"/>
                </w:pPr>
                <w:r>
                  <w:t>不适用</w:t>
                </w:r>
              </w:p>
            </w:tc>
          </w:tr>
        </w:tbl>
        <w:p w:rsidR="00D407E8" w:rsidRDefault="00D407E8"/>
        <w:p w:rsidR="0046235B" w:rsidRDefault="005158DF"/>
      </w:sdtContent>
    </w:sdt>
    <w:bookmarkStart w:id="11" w:name="_Toc342565885" w:displacedByCustomXml="next"/>
    <w:bookmarkStart w:id="12" w:name="_Toc342051045" w:displacedByCustomXml="next"/>
    <w:sdt>
      <w:sdtPr>
        <w:rPr>
          <w:rFonts w:ascii="宋体" w:hAnsi="宋体" w:cs="宋体" w:hint="eastAsia"/>
          <w:b w:val="0"/>
          <w:bCs/>
          <w:kern w:val="0"/>
          <w:sz w:val="24"/>
          <w:szCs w:val="24"/>
        </w:rPr>
        <w:alias w:val="模块:公司股票简况"/>
        <w:tag w:val="_GBC_f73e31215837403db78d7a2ed15723c6"/>
        <w:id w:val="26932534"/>
        <w:lock w:val="sdtLocked"/>
        <w:placeholder>
          <w:docPart w:val="GBC22222222222222222222222222222"/>
        </w:placeholder>
      </w:sdtPr>
      <w:sdtEndPr>
        <w:rPr>
          <w:bCs w:val="0"/>
          <w:color w:val="0070C0"/>
        </w:rPr>
      </w:sdtEndPr>
      <w:sdtContent>
        <w:p w:rsidR="0046235B" w:rsidRDefault="00D97DE4" w:rsidP="00ED4692">
          <w:pPr>
            <w:pStyle w:val="2"/>
            <w:numPr>
              <w:ilvl w:val="0"/>
              <w:numId w:val="117"/>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D407E8" w:rsidTr="00497C06">
            <w:trPr>
              <w:trHeight w:val="293"/>
            </w:trPr>
            <w:sdt>
              <w:sdtPr>
                <w:tag w:val="_PLD_136d907086394f5eaee0ec7d22ac5510"/>
                <w:id w:val="-1635173106"/>
                <w:lock w:val="sdtLocked"/>
              </w:sdtPr>
              <w:sdtContent>
                <w:tc>
                  <w:tcPr>
                    <w:tcW w:w="1000"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510978719"/>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67360943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816519110"/>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1048290927"/>
                <w:lock w:val="sdtLocked"/>
              </w:sdtPr>
              <w:sdtContent>
                <w:tc>
                  <w:tcPr>
                    <w:tcW w:w="1000" w:type="pct"/>
                    <w:tcBorders>
                      <w:top w:val="single" w:sz="4" w:space="0" w:color="auto"/>
                      <w:left w:val="single" w:sz="4" w:space="0" w:color="auto"/>
                      <w:bottom w:val="single" w:sz="4" w:space="0" w:color="auto"/>
                    </w:tcBorders>
                    <w:shd w:val="clear" w:color="auto" w:fill="auto"/>
                  </w:tcPr>
                  <w:p w:rsidR="00D407E8" w:rsidRDefault="00D407E8" w:rsidP="00497C06">
                    <w:pPr>
                      <w:kinsoku w:val="0"/>
                      <w:overflowPunct w:val="0"/>
                      <w:autoSpaceDE w:val="0"/>
                      <w:autoSpaceDN w:val="0"/>
                      <w:adjustRightInd w:val="0"/>
                      <w:snapToGrid w:val="0"/>
                      <w:jc w:val="center"/>
                    </w:pPr>
                    <w:r>
                      <w:rPr>
                        <w:rFonts w:hint="eastAsia"/>
                      </w:rPr>
                      <w:t>变更前股票简称</w:t>
                    </w:r>
                  </w:p>
                </w:tc>
              </w:sdtContent>
            </w:sdt>
          </w:tr>
          <w:sdt>
            <w:sdtPr>
              <w:rPr>
                <w:rFonts w:hint="eastAsia"/>
              </w:rPr>
              <w:alias w:val="公司其他股票简况"/>
              <w:tag w:val="_GBC_4e064b55e0734b1d9be1e41379a353e2"/>
              <w:id w:val="1542481783"/>
              <w:lock w:val="sdtLocked"/>
            </w:sdtPr>
            <w:sdtContent>
              <w:tr w:rsidR="00D407E8" w:rsidTr="00497C06">
                <w:trPr>
                  <w:trHeight w:val="293"/>
                </w:trPr>
                <w:tc>
                  <w:tcPr>
                    <w:tcW w:w="1000" w:type="pct"/>
                    <w:tcBorders>
                      <w:top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龙头股份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407E8" w:rsidRDefault="00D407E8" w:rsidP="00497C06">
                    <w:pPr>
                      <w:kinsoku w:val="0"/>
                      <w:overflowPunct w:val="0"/>
                      <w:autoSpaceDE w:val="0"/>
                      <w:autoSpaceDN w:val="0"/>
                      <w:adjustRightInd w:val="0"/>
                      <w:snapToGrid w:val="0"/>
                    </w:pPr>
                    <w:r>
                      <w:t>600630</w:t>
                    </w:r>
                  </w:p>
                </w:tc>
                <w:tc>
                  <w:tcPr>
                    <w:tcW w:w="1000" w:type="pct"/>
                    <w:tcBorders>
                      <w:top w:val="single" w:sz="4" w:space="0" w:color="auto"/>
                      <w:left w:val="single" w:sz="4" w:space="0" w:color="auto"/>
                      <w:bottom w:val="single" w:sz="4" w:space="0" w:color="auto"/>
                    </w:tcBorders>
                    <w:shd w:val="clear" w:color="auto" w:fill="auto"/>
                  </w:tcPr>
                  <w:p w:rsidR="00D407E8" w:rsidRDefault="00D407E8" w:rsidP="00497C06">
                    <w:pPr>
                      <w:kinsoku w:val="0"/>
                      <w:overflowPunct w:val="0"/>
                      <w:autoSpaceDE w:val="0"/>
                      <w:autoSpaceDN w:val="0"/>
                      <w:adjustRightInd w:val="0"/>
                      <w:snapToGrid w:val="0"/>
                    </w:pPr>
                    <w:r>
                      <w:t>无</w:t>
                    </w:r>
                  </w:p>
                </w:tc>
              </w:tr>
            </w:sdtContent>
          </w:sdt>
        </w:tbl>
        <w:p w:rsidR="00D407E8" w:rsidRDefault="00D407E8"/>
        <w:p w:rsidR="0046235B" w:rsidRDefault="005158DF">
          <w:pPr>
            <w:kinsoku w:val="0"/>
            <w:overflowPunct w:val="0"/>
            <w:autoSpaceDE w:val="0"/>
            <w:autoSpaceDN w:val="0"/>
            <w:adjustRightInd w:val="0"/>
            <w:snapToGrid w:val="0"/>
            <w:rPr>
              <w:color w:val="0070C0"/>
            </w:rPr>
          </w:pPr>
        </w:p>
      </w:sdtContent>
    </w:sdt>
    <w:sdt>
      <w:sdtPr>
        <w:rPr>
          <w:rFonts w:ascii="宋体" w:hAnsi="宋体" w:cs="宋体"/>
          <w:b w:val="0"/>
          <w:bCs/>
          <w:kern w:val="0"/>
          <w:sz w:val="24"/>
          <w:szCs w:val="24"/>
        </w:rPr>
        <w:alias w:val="模块:其他有关资料"/>
        <w:tag w:val="_GBC_cd186ef4acaf4e28b71fed998e691ebd"/>
        <w:id w:val="4295963"/>
        <w:lock w:val="sdtLocked"/>
        <w:placeholder>
          <w:docPart w:val="GBC22222222222222222222222222222"/>
        </w:placeholder>
      </w:sdtPr>
      <w:sdtEndPr>
        <w:rPr>
          <w:rFonts w:hint="eastAsia"/>
          <w:bCs w:val="0"/>
        </w:rPr>
      </w:sdtEndPr>
      <w:sdtContent>
        <w:p w:rsidR="0046235B" w:rsidRDefault="00D97DE4" w:rsidP="00ED4692">
          <w:pPr>
            <w:pStyle w:val="2"/>
            <w:numPr>
              <w:ilvl w:val="0"/>
              <w:numId w:val="117"/>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46235B" w:rsidRDefault="005158DF" w:rsidP="00F74548">
              <w:r>
                <w:fldChar w:fldCharType="begin"/>
              </w:r>
              <w:r w:rsidR="00F74548">
                <w:instrText xml:space="preserve"> MACROBUTTON  SnrToggleCheckbox □适用 </w:instrText>
              </w:r>
              <w:r>
                <w:fldChar w:fldCharType="end"/>
              </w:r>
              <w:r>
                <w:fldChar w:fldCharType="begin"/>
              </w:r>
              <w:r w:rsidR="00F74548">
                <w:instrText xml:space="preserve"> MACROBUTTON  SnrToggleCheckbox √不适用 </w:instrText>
              </w:r>
              <w:r>
                <w:fldChar w:fldCharType="end"/>
              </w:r>
            </w:p>
          </w:sdtContent>
        </w:sdt>
      </w:sdtContent>
    </w:sdt>
    <w:p w:rsidR="0046235B" w:rsidRDefault="0046235B">
      <w:pPr>
        <w:rPr>
          <w:bdr w:val="single" w:sz="4" w:space="0" w:color="auto"/>
        </w:rPr>
      </w:pPr>
    </w:p>
    <w:p w:rsidR="0046235B" w:rsidRDefault="00D97DE4" w:rsidP="00ED4692">
      <w:pPr>
        <w:pStyle w:val="2"/>
        <w:numPr>
          <w:ilvl w:val="0"/>
          <w:numId w:val="117"/>
        </w:numPr>
        <w:ind w:firstLineChars="0"/>
      </w:pPr>
      <w:bookmarkStart w:id="13" w:name="_Toc342056397"/>
      <w:bookmarkStart w:id="14" w:name="_Toc342565889"/>
      <w:r>
        <w:rPr>
          <w:rFonts w:hint="eastAsia"/>
        </w:rPr>
        <w:t>公司主要会计数据和财务指标</w:t>
      </w:r>
      <w:bookmarkEnd w:id="13"/>
      <w:bookmarkEnd w:id="14"/>
    </w:p>
    <w:p w:rsidR="0046235B" w:rsidRDefault="00D97DE4">
      <w:pPr>
        <w:pStyle w:val="3"/>
        <w:numPr>
          <w:ilvl w:val="1"/>
          <w:numId w:val="2"/>
        </w:numPr>
        <w:rPr>
          <w:rFonts w:ascii="宋体" w:hAnsi="宋体"/>
        </w:rPr>
      </w:pPr>
      <w:r>
        <w:rPr>
          <w:rFonts w:ascii="宋体" w:hAnsi="宋体" w:hint="eastAsia"/>
        </w:rPr>
        <w:t>主要会计数据</w:t>
      </w:r>
    </w:p>
    <w:p w:rsidR="0046235B" w:rsidRDefault="00D97DE4">
      <w:pPr>
        <w:jc w:val="right"/>
      </w:pPr>
      <w:r>
        <w:rPr>
          <w:rFonts w:hint="eastAsia"/>
        </w:rPr>
        <w:t>单位：</w:t>
      </w:r>
      <w:sdt>
        <w:sdtPr>
          <w:rPr>
            <w:rFonts w:hint="eastAsia"/>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bookmarkStart w:id="15" w:name="_Hlk72769913" w:displacedByCustomXml="next"/>
    <w:sdt>
      <w:sdtPr>
        <w:rPr>
          <w:rFonts w:ascii="宋体" w:hAnsi="宋体"/>
          <w:sz w:val="21"/>
          <w:szCs w:val="21"/>
        </w:rPr>
        <w:alias w:val="选项模块:主要会计数据(无追溯)"/>
        <w:tag w:val="_GBC_aea1fefe2cc54d88a8a870982a41d97a"/>
        <w:id w:val="21348610"/>
        <w:lock w:val="sdtLocked"/>
        <w:placeholder>
          <w:docPart w:val="GBC22222222222222222222222222222"/>
        </w:placeholder>
      </w:sdtPr>
      <w:sdtEndPr>
        <w:rPr>
          <w:sz w:val="24"/>
          <w:szCs w:val="24"/>
        </w:rPr>
      </w:sdtEndPr>
      <w:sdtContent>
        <w:tbl>
          <w:tblPr>
            <w:tblStyle w:val="a6"/>
            <w:tblW w:w="5000" w:type="pct"/>
            <w:tblLook w:val="0000"/>
          </w:tblPr>
          <w:tblGrid>
            <w:gridCol w:w="3347"/>
            <w:gridCol w:w="2136"/>
            <w:gridCol w:w="2136"/>
            <w:gridCol w:w="1430"/>
          </w:tblGrid>
          <w:tr w:rsidR="0095655D" w:rsidTr="00EC5C73">
            <w:trPr>
              <w:trHeight w:val="596"/>
            </w:trPr>
            <w:sdt>
              <w:sdtPr>
                <w:rPr>
                  <w:rFonts w:ascii="宋体" w:hAnsi="宋体"/>
                  <w:sz w:val="21"/>
                  <w:szCs w:val="21"/>
                </w:rPr>
                <w:tag w:val="_PLD_e63d02b963714237aa4678b1878c888d"/>
                <w:id w:val="1523132485"/>
                <w:lock w:val="sdtLocked"/>
              </w:sdtPr>
              <w:sdtEndPr>
                <w:rPr>
                  <w:rFonts w:ascii="Times New Roman" w:hAnsi="Times New Roman"/>
                </w:rPr>
              </w:sdtEndPr>
              <w:sdtContent>
                <w:tc>
                  <w:tcPr>
                    <w:tcW w:w="1849" w:type="pct"/>
                    <w:vAlign w:val="center"/>
                  </w:tcPr>
                  <w:p w:rsidR="0095655D" w:rsidRPr="00712527" w:rsidRDefault="0095655D"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hint="eastAsia"/>
                        <w:sz w:val="21"/>
                        <w:szCs w:val="21"/>
                      </w:rPr>
                      <w:t>主要会计数据</w:t>
                    </w:r>
                  </w:p>
                </w:tc>
              </w:sdtContent>
            </w:sdt>
            <w:sdt>
              <w:sdtPr>
                <w:rPr>
                  <w:sz w:val="21"/>
                  <w:szCs w:val="21"/>
                </w:rPr>
                <w:tag w:val="_PLD_913ae157f7e74eee947ea98d96be3599"/>
                <w:id w:val="796104689"/>
                <w:lock w:val="sdtLocked"/>
              </w:sdtPr>
              <w:sdtContent>
                <w:tc>
                  <w:tcPr>
                    <w:tcW w:w="1180" w:type="pct"/>
                    <w:vAlign w:val="center"/>
                  </w:tcPr>
                  <w:p w:rsidR="0095655D" w:rsidRPr="00712527" w:rsidRDefault="0095655D"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hint="eastAsia"/>
                        <w:sz w:val="21"/>
                        <w:szCs w:val="21"/>
                      </w:rPr>
                      <w:t>本</w:t>
                    </w:r>
                    <w:r w:rsidRPr="00712527">
                      <w:rPr>
                        <w:rFonts w:ascii="宋体" w:hAnsi="宋体"/>
                        <w:sz w:val="21"/>
                        <w:szCs w:val="21"/>
                      </w:rPr>
                      <w:t>报告期</w:t>
                    </w:r>
                  </w:p>
                  <w:p w:rsidR="0095655D" w:rsidRPr="00712527" w:rsidRDefault="0095655D"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（1－6月）</w:t>
                    </w:r>
                  </w:p>
                </w:tc>
              </w:sdtContent>
            </w:sdt>
            <w:sdt>
              <w:sdtPr>
                <w:rPr>
                  <w:sz w:val="21"/>
                  <w:szCs w:val="21"/>
                </w:rPr>
                <w:tag w:val="_PLD_0f32665f64034720b1ecd674058f4d8b"/>
                <w:id w:val="1665356869"/>
                <w:lock w:val="sdtLocked"/>
              </w:sdtPr>
              <w:sdtContent>
                <w:tc>
                  <w:tcPr>
                    <w:tcW w:w="1180" w:type="pct"/>
                    <w:vAlign w:val="center"/>
                  </w:tcPr>
                  <w:p w:rsidR="0095655D" w:rsidRPr="00712527" w:rsidRDefault="0095655D"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上年同期</w:t>
                    </w:r>
                  </w:p>
                </w:tc>
              </w:sdtContent>
            </w:sdt>
            <w:sdt>
              <w:sdtPr>
                <w:rPr>
                  <w:sz w:val="21"/>
                  <w:szCs w:val="21"/>
                </w:rPr>
                <w:tag w:val="_PLD_e634aa67fe8c44038b152224d8a245d6"/>
                <w:id w:val="1075624999"/>
                <w:lock w:val="sdtLocked"/>
              </w:sdtPr>
              <w:sdtContent>
                <w:tc>
                  <w:tcPr>
                    <w:tcW w:w="790" w:type="pct"/>
                    <w:vAlign w:val="center"/>
                  </w:tcPr>
                  <w:p w:rsidR="0095655D" w:rsidRPr="00712527" w:rsidRDefault="0095655D"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本报告期比上年同期增减(%)</w:t>
                    </w:r>
                  </w:p>
                </w:tc>
              </w:sdtContent>
            </w:sdt>
          </w:tr>
          <w:tr w:rsidR="0095655D" w:rsidTr="00EC5C73">
            <w:trPr>
              <w:trHeight w:val="285"/>
            </w:trPr>
            <w:sdt>
              <w:sdtPr>
                <w:rPr>
                  <w:sz w:val="21"/>
                  <w:szCs w:val="21"/>
                </w:rPr>
                <w:tag w:val="_PLD_601d7d8438f74f1c9abca1ce60a4f163"/>
                <w:id w:val="-1785808324"/>
                <w:lock w:val="sdtLocked"/>
              </w:sdtPr>
              <w:sdtContent>
                <w:tc>
                  <w:tcPr>
                    <w:tcW w:w="1849" w:type="pct"/>
                  </w:tcPr>
                  <w:p w:rsidR="0095655D" w:rsidRPr="00712527" w:rsidRDefault="0095655D" w:rsidP="00B647AC">
                    <w:pPr>
                      <w:kinsoku w:val="0"/>
                      <w:overflowPunct w:val="0"/>
                      <w:autoSpaceDE w:val="0"/>
                      <w:autoSpaceDN w:val="0"/>
                      <w:adjustRightInd w:val="0"/>
                      <w:snapToGrid w:val="0"/>
                      <w:rPr>
                        <w:rFonts w:ascii="宋体" w:hAnsi="宋体"/>
                        <w:sz w:val="21"/>
                        <w:szCs w:val="21"/>
                      </w:rPr>
                    </w:pPr>
                    <w:r w:rsidRPr="00712527">
                      <w:rPr>
                        <w:rFonts w:ascii="宋体" w:hAnsi="宋体" w:hint="eastAsia"/>
                        <w:sz w:val="21"/>
                        <w:szCs w:val="21"/>
                      </w:rPr>
                      <w:t>营业收入</w:t>
                    </w:r>
                  </w:p>
                </w:tc>
              </w:sdtContent>
            </w:sdt>
            <w:tc>
              <w:tcPr>
                <w:tcW w:w="1180" w:type="pct"/>
                <w:vAlign w:val="center"/>
              </w:tcPr>
              <w:p w:rsidR="0095655D" w:rsidRPr="00712527" w:rsidRDefault="0095655D"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1,254,827,368.72</w:t>
                </w:r>
              </w:p>
            </w:tc>
            <w:tc>
              <w:tcPr>
                <w:tcW w:w="1180" w:type="pct"/>
                <w:vAlign w:val="center"/>
              </w:tcPr>
              <w:p w:rsidR="0095655D" w:rsidRPr="00712527" w:rsidRDefault="0095655D"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1,464,124,296.87</w:t>
                </w:r>
              </w:p>
            </w:tc>
            <w:tc>
              <w:tcPr>
                <w:tcW w:w="790" w:type="pct"/>
                <w:vAlign w:val="center"/>
              </w:tcPr>
              <w:p w:rsidR="0095655D" w:rsidRPr="00712527" w:rsidRDefault="0095655D"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-14.30</w:t>
                </w:r>
              </w:p>
            </w:tc>
          </w:tr>
          <w:tr w:rsidR="000003AB" w:rsidTr="00EC5C73">
            <w:trPr>
              <w:trHeight w:val="285"/>
            </w:trPr>
            <w:sdt>
              <w:sdtPr>
                <w:rPr>
                  <w:sz w:val="21"/>
                  <w:szCs w:val="21"/>
                </w:rPr>
                <w:tag w:val="_PLD_1825ec6c60fc481f877063c3cecfffca"/>
                <w:id w:val="26225201"/>
                <w:lock w:val="sdtLocked"/>
              </w:sdtPr>
              <w:sdtContent>
                <w:tc>
                  <w:tcPr>
                    <w:tcW w:w="1849" w:type="pct"/>
                  </w:tcPr>
                  <w:p w:rsidR="000003AB" w:rsidRPr="00712527" w:rsidRDefault="000003AB" w:rsidP="00B647AC">
                    <w:pPr>
                      <w:kinsoku w:val="0"/>
                      <w:overflowPunct w:val="0"/>
                      <w:autoSpaceDE w:val="0"/>
                      <w:autoSpaceDN w:val="0"/>
                      <w:adjustRightInd w:val="0"/>
                      <w:snapToGrid w:val="0"/>
                      <w:rPr>
                        <w:rFonts w:ascii="宋体" w:hAnsi="宋体"/>
                        <w:sz w:val="21"/>
                        <w:szCs w:val="21"/>
                      </w:rPr>
                    </w:pPr>
                    <w:r w:rsidRPr="00712527">
                      <w:rPr>
                        <w:rFonts w:ascii="宋体" w:hAnsi="宋体" w:hint="eastAsia"/>
                        <w:sz w:val="21"/>
                        <w:szCs w:val="21"/>
                      </w:rPr>
                      <w:t>归属于上市公司股东的净利润</w:t>
                    </w:r>
                  </w:p>
                </w:tc>
              </w:sdtContent>
            </w:sdt>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-23,640,202.15</w:t>
                </w:r>
              </w:p>
            </w:tc>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13,951,754.48</w:t>
                </w:r>
              </w:p>
            </w:tc>
            <w:tc>
              <w:tcPr>
                <w:tcW w:w="79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-269.44</w:t>
                </w:r>
              </w:p>
            </w:tc>
          </w:tr>
          <w:tr w:rsidR="000003AB" w:rsidTr="00EC5C73">
            <w:trPr>
              <w:trHeight w:val="285"/>
            </w:trPr>
            <w:sdt>
              <w:sdtPr>
                <w:rPr>
                  <w:sz w:val="21"/>
                  <w:szCs w:val="21"/>
                </w:rPr>
                <w:tag w:val="_PLD_f59cc08add024388b79135816e85f0a1"/>
                <w:id w:val="-325435481"/>
                <w:lock w:val="sdtLocked"/>
              </w:sdtPr>
              <w:sdtContent>
                <w:tc>
                  <w:tcPr>
                    <w:tcW w:w="1849" w:type="pct"/>
                  </w:tcPr>
                  <w:p w:rsidR="000003AB" w:rsidRPr="00712527" w:rsidRDefault="000003AB" w:rsidP="00B647AC">
                    <w:pPr>
                      <w:kinsoku w:val="0"/>
                      <w:overflowPunct w:val="0"/>
                      <w:autoSpaceDE w:val="0"/>
                      <w:autoSpaceDN w:val="0"/>
                      <w:adjustRightInd w:val="0"/>
                      <w:snapToGrid w:val="0"/>
                      <w:rPr>
                        <w:rFonts w:ascii="宋体" w:hAnsi="宋体"/>
                        <w:sz w:val="21"/>
                        <w:szCs w:val="21"/>
                      </w:rPr>
                    </w:pPr>
                    <w:r w:rsidRPr="00712527">
                      <w:rPr>
                        <w:rFonts w:ascii="宋体" w:hAnsi="宋体" w:hint="eastAsia"/>
                        <w:sz w:val="21"/>
                        <w:szCs w:val="21"/>
                      </w:rPr>
                      <w:t>归属于上市公司股东的扣除非经常性损益的净利润</w:t>
                    </w:r>
                  </w:p>
                </w:tc>
              </w:sdtContent>
            </w:sdt>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-31,648,537.29</w:t>
                </w:r>
              </w:p>
            </w:tc>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6,898,075.11</w:t>
                </w:r>
              </w:p>
            </w:tc>
            <w:tc>
              <w:tcPr>
                <w:tcW w:w="79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-558.80</w:t>
                </w:r>
              </w:p>
            </w:tc>
          </w:tr>
          <w:tr w:rsidR="000003AB" w:rsidTr="00EC5C73">
            <w:trPr>
              <w:trHeight w:val="285"/>
            </w:trPr>
            <w:sdt>
              <w:sdtPr>
                <w:rPr>
                  <w:sz w:val="21"/>
                  <w:szCs w:val="21"/>
                </w:rPr>
                <w:tag w:val="_PLD_895da6708d8042d69e93b2530ead8964"/>
                <w:id w:val="1071230326"/>
                <w:lock w:val="sdtLocked"/>
              </w:sdtPr>
              <w:sdtContent>
                <w:tc>
                  <w:tcPr>
                    <w:tcW w:w="1849" w:type="pct"/>
                  </w:tcPr>
                  <w:p w:rsidR="000003AB" w:rsidRPr="00712527" w:rsidRDefault="000003AB" w:rsidP="00B647AC">
                    <w:pPr>
                      <w:kinsoku w:val="0"/>
                      <w:overflowPunct w:val="0"/>
                      <w:autoSpaceDE w:val="0"/>
                      <w:autoSpaceDN w:val="0"/>
                      <w:adjustRightInd w:val="0"/>
                      <w:snapToGrid w:val="0"/>
                      <w:rPr>
                        <w:rFonts w:ascii="宋体" w:hAnsi="宋体"/>
                        <w:sz w:val="21"/>
                        <w:szCs w:val="21"/>
                        <w:highlight w:val="magenta"/>
                      </w:rPr>
                    </w:pPr>
                    <w:r w:rsidRPr="00712527">
                      <w:rPr>
                        <w:rFonts w:ascii="宋体" w:hAnsi="宋体" w:hint="eastAsia"/>
                        <w:sz w:val="21"/>
                        <w:szCs w:val="21"/>
                      </w:rPr>
                      <w:t>经营活动产生的现金流量净额</w:t>
                    </w:r>
                  </w:p>
                </w:tc>
              </w:sdtContent>
            </w:sdt>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-61,170,702.49</w:t>
                </w:r>
              </w:p>
            </w:tc>
            <w:tc>
              <w:tcPr>
                <w:tcW w:w="118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23,861,446.71</w:t>
                </w:r>
              </w:p>
            </w:tc>
            <w:tc>
              <w:tcPr>
                <w:tcW w:w="790" w:type="pct"/>
                <w:vAlign w:val="center"/>
              </w:tcPr>
              <w:p w:rsidR="000003AB" w:rsidRPr="00712527" w:rsidRDefault="000003AB"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-356.36</w:t>
                </w:r>
              </w:p>
            </w:tc>
          </w:tr>
          <w:tr w:rsidR="000003AB" w:rsidTr="00EC5C73">
            <w:trPr>
              <w:trHeight w:val="533"/>
            </w:trPr>
            <w:tc>
              <w:tcPr>
                <w:tcW w:w="1849" w:type="pct"/>
                <w:vAlign w:val="center"/>
              </w:tcPr>
              <w:p w:rsidR="000003AB" w:rsidRPr="00712527" w:rsidRDefault="000003AB" w:rsidP="00B647AC">
                <w:pPr>
                  <w:kinsoku w:val="0"/>
                  <w:overflowPunct w:val="0"/>
                  <w:autoSpaceDE w:val="0"/>
                  <w:autoSpaceDN w:val="0"/>
                  <w:adjustRightInd w:val="0"/>
                  <w:snapToGrid w:val="0"/>
                  <w:jc w:val="center"/>
                  <w:rPr>
                    <w:rFonts w:ascii="宋体" w:hAnsi="宋体"/>
                    <w:sz w:val="21"/>
                    <w:szCs w:val="21"/>
                  </w:rPr>
                </w:pPr>
              </w:p>
            </w:tc>
            <w:sdt>
              <w:sdtPr>
                <w:rPr>
                  <w:sz w:val="21"/>
                  <w:szCs w:val="21"/>
                </w:rPr>
                <w:tag w:val="_PLD_b75e9aa554cc48539ab9de572d244f45"/>
                <w:id w:val="1078245350"/>
                <w:lock w:val="sdtLocked"/>
              </w:sdtPr>
              <w:sdtContent>
                <w:tc>
                  <w:tcPr>
                    <w:tcW w:w="1180" w:type="pct"/>
                    <w:vAlign w:val="center"/>
                  </w:tcPr>
                  <w:p w:rsidR="000003AB" w:rsidRPr="00712527" w:rsidRDefault="000003AB"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本报告期末</w:t>
                    </w:r>
                  </w:p>
                </w:tc>
              </w:sdtContent>
            </w:sdt>
            <w:sdt>
              <w:sdtPr>
                <w:rPr>
                  <w:sz w:val="21"/>
                  <w:szCs w:val="21"/>
                </w:rPr>
                <w:tag w:val="_PLD_7425b2bc6a39452296814978a781ba72"/>
                <w:id w:val="1619106611"/>
                <w:lock w:val="sdtLocked"/>
              </w:sdtPr>
              <w:sdtContent>
                <w:tc>
                  <w:tcPr>
                    <w:tcW w:w="1180" w:type="pct"/>
                    <w:vAlign w:val="center"/>
                  </w:tcPr>
                  <w:p w:rsidR="000003AB" w:rsidRPr="00712527" w:rsidRDefault="000003AB"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上年度末</w:t>
                    </w:r>
                  </w:p>
                </w:tc>
              </w:sdtContent>
            </w:sdt>
            <w:sdt>
              <w:sdtPr>
                <w:rPr>
                  <w:sz w:val="21"/>
                  <w:szCs w:val="21"/>
                </w:rPr>
                <w:tag w:val="_PLD_7a1ba9a6d9b54e51bd320f47b6233184"/>
                <w:id w:val="1503234814"/>
                <w:lock w:val="sdtLocked"/>
              </w:sdtPr>
              <w:sdtContent>
                <w:tc>
                  <w:tcPr>
                    <w:tcW w:w="790" w:type="pct"/>
                    <w:vAlign w:val="center"/>
                  </w:tcPr>
                  <w:p w:rsidR="000003AB" w:rsidRPr="00712527" w:rsidRDefault="000003AB" w:rsidP="00B647AC">
                    <w:pPr>
                      <w:kinsoku w:val="0"/>
                      <w:overflowPunct w:val="0"/>
                      <w:autoSpaceDE w:val="0"/>
                      <w:autoSpaceDN w:val="0"/>
                      <w:adjustRightInd w:val="0"/>
                      <w:snapToGrid w:val="0"/>
                      <w:jc w:val="center"/>
                      <w:rPr>
                        <w:rFonts w:ascii="宋体" w:hAnsi="宋体"/>
                        <w:sz w:val="21"/>
                        <w:szCs w:val="21"/>
                      </w:rPr>
                    </w:pPr>
                    <w:r w:rsidRPr="00712527">
                      <w:rPr>
                        <w:rFonts w:ascii="宋体" w:hAnsi="宋体"/>
                        <w:sz w:val="21"/>
                        <w:szCs w:val="21"/>
                      </w:rPr>
                      <w:t>本报告期末比上年度末增减(%)</w:t>
                    </w:r>
                  </w:p>
                </w:tc>
              </w:sdtContent>
            </w:sdt>
          </w:tr>
          <w:tr w:rsidR="00F71DAD" w:rsidTr="00EC5C73">
            <w:trPr>
              <w:trHeight w:val="285"/>
            </w:trPr>
            <w:sdt>
              <w:sdtPr>
                <w:rPr>
                  <w:sz w:val="21"/>
                  <w:szCs w:val="21"/>
                </w:rPr>
                <w:tag w:val="_PLD_c12ab31af03f46e4bd02eb659877c070"/>
                <w:id w:val="-1623916992"/>
                <w:lock w:val="sdtLocked"/>
              </w:sdtPr>
              <w:sdtContent>
                <w:tc>
                  <w:tcPr>
                    <w:tcW w:w="1849" w:type="pct"/>
                  </w:tcPr>
                  <w:p w:rsidR="00F71DAD" w:rsidRPr="00712527" w:rsidRDefault="00F71DAD" w:rsidP="00B647AC">
                    <w:pPr>
                      <w:kinsoku w:val="0"/>
                      <w:overflowPunct w:val="0"/>
                      <w:autoSpaceDE w:val="0"/>
                      <w:autoSpaceDN w:val="0"/>
                      <w:adjustRightInd w:val="0"/>
                      <w:snapToGrid w:val="0"/>
                      <w:rPr>
                        <w:rFonts w:ascii="宋体" w:hAnsi="宋体"/>
                        <w:sz w:val="21"/>
                        <w:szCs w:val="21"/>
                      </w:rPr>
                    </w:pPr>
                    <w:r w:rsidRPr="00712527">
                      <w:rPr>
                        <w:rFonts w:ascii="宋体" w:hAnsi="宋体" w:hint="eastAsia"/>
                        <w:sz w:val="21"/>
                        <w:szCs w:val="21"/>
                      </w:rPr>
                      <w:t>归属于上市公司股东的净资产</w:t>
                    </w:r>
                  </w:p>
                </w:tc>
              </w:sdtContent>
            </w:sdt>
            <w:tc>
              <w:tcPr>
                <w:tcW w:w="1180" w:type="pct"/>
                <w:vAlign w:val="center"/>
              </w:tcPr>
              <w:p w:rsidR="00F71DAD" w:rsidRPr="00712527" w:rsidRDefault="00F71DAD"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1,193,673,193.91</w:t>
                </w:r>
              </w:p>
            </w:tc>
            <w:tc>
              <w:tcPr>
                <w:tcW w:w="1180" w:type="pct"/>
                <w:vAlign w:val="center"/>
              </w:tcPr>
              <w:p w:rsidR="00F71DAD" w:rsidRPr="00712527" w:rsidRDefault="00F71DAD"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1,218,990,363.78</w:t>
                </w:r>
              </w:p>
            </w:tc>
            <w:tc>
              <w:tcPr>
                <w:tcW w:w="790" w:type="pct"/>
                <w:vAlign w:val="center"/>
              </w:tcPr>
              <w:p w:rsidR="00F71DAD" w:rsidRPr="00712527" w:rsidRDefault="00F71DAD"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-2.08</w:t>
                </w:r>
              </w:p>
            </w:tc>
          </w:tr>
          <w:tr w:rsidR="00712527" w:rsidTr="000003AB">
            <w:trPr>
              <w:trHeight w:val="285"/>
            </w:trPr>
            <w:sdt>
              <w:sdtPr>
                <w:rPr>
                  <w:sz w:val="21"/>
                  <w:szCs w:val="21"/>
                </w:rPr>
                <w:tag w:val="_PLD_c9e79cad72304cada434a9145656a31f"/>
                <w:id w:val="1151249217"/>
                <w:lock w:val="sdtLocked"/>
              </w:sdtPr>
              <w:sdtContent>
                <w:tc>
                  <w:tcPr>
                    <w:tcW w:w="1849" w:type="pct"/>
                  </w:tcPr>
                  <w:p w:rsidR="00712527" w:rsidRPr="00712527" w:rsidRDefault="00712527" w:rsidP="00B647AC">
                    <w:pPr>
                      <w:kinsoku w:val="0"/>
                      <w:overflowPunct w:val="0"/>
                      <w:autoSpaceDE w:val="0"/>
                      <w:autoSpaceDN w:val="0"/>
                      <w:adjustRightInd w:val="0"/>
                      <w:snapToGrid w:val="0"/>
                      <w:rPr>
                        <w:rFonts w:ascii="宋体" w:hAnsi="宋体"/>
                        <w:sz w:val="21"/>
                        <w:szCs w:val="21"/>
                      </w:rPr>
                    </w:pPr>
                    <w:r w:rsidRPr="00712527">
                      <w:rPr>
                        <w:rFonts w:ascii="宋体" w:hAnsi="宋体" w:hint="eastAsia"/>
                        <w:sz w:val="21"/>
                        <w:szCs w:val="21"/>
                      </w:rPr>
                      <w:t>总资产</w:t>
                    </w:r>
                  </w:p>
                </w:tc>
              </w:sdtContent>
            </w:sdt>
            <w:tc>
              <w:tcPr>
                <w:tcW w:w="1180" w:type="pct"/>
                <w:vAlign w:val="center"/>
              </w:tcPr>
              <w:p w:rsidR="00712527" w:rsidRPr="00712527" w:rsidRDefault="00712527"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2,223,237,579.59</w:t>
                </w:r>
              </w:p>
            </w:tc>
            <w:tc>
              <w:tcPr>
                <w:tcW w:w="1180" w:type="pct"/>
                <w:vAlign w:val="center"/>
              </w:tcPr>
              <w:p w:rsidR="00712527" w:rsidRPr="00712527" w:rsidRDefault="00712527"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2,369,031,122.02</w:t>
                </w:r>
              </w:p>
            </w:tc>
            <w:tc>
              <w:tcPr>
                <w:tcW w:w="790" w:type="pct"/>
                <w:vAlign w:val="center"/>
              </w:tcPr>
              <w:p w:rsidR="00712527" w:rsidRPr="00712527" w:rsidRDefault="00712527"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-6.15</w:t>
                </w:r>
              </w:p>
            </w:tc>
          </w:tr>
          <w:sdt>
            <w:sdtPr>
              <w:rPr>
                <w:rFonts w:ascii="宋体" w:hAnsi="宋体" w:cstheme="minorBidi"/>
                <w:bCs/>
                <w:kern w:val="2"/>
                <w:sz w:val="21"/>
                <w:szCs w:val="21"/>
              </w:rPr>
              <w:alias w:val="主要时点数会计数据"/>
              <w:tag w:val="_GBC_877718f5f04343928e782034404a85ba"/>
              <w:id w:val="1172459025"/>
              <w:lock w:val="sdtLocked"/>
            </w:sdtPr>
            <w:sdtEndPr>
              <w:rPr>
                <w:color w:val="008000"/>
              </w:rPr>
            </w:sdtEndPr>
            <w:sdtContent>
              <w:tr w:rsidR="00712527" w:rsidTr="00EC5C73">
                <w:trPr>
                  <w:trHeight w:val="285"/>
                </w:trPr>
                <w:tc>
                  <w:tcPr>
                    <w:tcW w:w="1849" w:type="pct"/>
                  </w:tcPr>
                  <w:p w:rsidR="00712527" w:rsidRPr="00712527" w:rsidRDefault="00712527" w:rsidP="00B647AC">
                    <w:pPr>
                      <w:kinsoku w:val="0"/>
                      <w:overflowPunct w:val="0"/>
                      <w:autoSpaceDE w:val="0"/>
                      <w:autoSpaceDN w:val="0"/>
                      <w:adjustRightInd w:val="0"/>
                      <w:snapToGrid w:val="0"/>
                      <w:jc w:val="left"/>
                      <w:rPr>
                        <w:rFonts w:ascii="宋体" w:hAnsi="宋体"/>
                        <w:sz w:val="21"/>
                        <w:szCs w:val="21"/>
                      </w:rPr>
                    </w:pPr>
                    <w:r w:rsidRPr="00712527">
                      <w:rPr>
                        <w:rFonts w:ascii="宋体" w:hAnsi="宋体" w:hint="eastAsia"/>
                        <w:sz w:val="21"/>
                        <w:szCs w:val="21"/>
                      </w:rPr>
                      <w:t>期末总股本</w:t>
                    </w:r>
                  </w:p>
                </w:tc>
                <w:tc>
                  <w:tcPr>
                    <w:tcW w:w="1180" w:type="pct"/>
                  </w:tcPr>
                  <w:p w:rsidR="00712527" w:rsidRPr="00712527" w:rsidRDefault="00712527"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424,861,597.00</w:t>
                    </w:r>
                  </w:p>
                </w:tc>
                <w:tc>
                  <w:tcPr>
                    <w:tcW w:w="1180" w:type="pct"/>
                  </w:tcPr>
                  <w:p w:rsidR="00712527" w:rsidRPr="00712527" w:rsidRDefault="00712527" w:rsidP="00B647AC">
                    <w:pPr>
                      <w:kinsoku w:val="0"/>
                      <w:overflowPunct w:val="0"/>
                      <w:autoSpaceDE w:val="0"/>
                      <w:autoSpaceDN w:val="0"/>
                      <w:adjustRightInd w:val="0"/>
                      <w:snapToGrid w:val="0"/>
                      <w:jc w:val="right"/>
                      <w:rPr>
                        <w:rFonts w:ascii="宋体" w:hAnsi="宋体"/>
                        <w:bCs/>
                        <w:sz w:val="21"/>
                        <w:szCs w:val="21"/>
                      </w:rPr>
                    </w:pPr>
                    <w:r w:rsidRPr="00712527">
                      <w:rPr>
                        <w:rFonts w:ascii="宋体" w:hAnsi="宋体"/>
                        <w:sz w:val="21"/>
                        <w:szCs w:val="21"/>
                      </w:rPr>
                      <w:t>424,861,597.00</w:t>
                    </w:r>
                  </w:p>
                </w:tc>
                <w:tc>
                  <w:tcPr>
                    <w:tcW w:w="790" w:type="pct"/>
                  </w:tcPr>
                  <w:p w:rsidR="00712527" w:rsidRPr="00712527" w:rsidRDefault="00712527" w:rsidP="00B647AC">
                    <w:pPr>
                      <w:kinsoku w:val="0"/>
                      <w:overflowPunct w:val="0"/>
                      <w:autoSpaceDE w:val="0"/>
                      <w:autoSpaceDN w:val="0"/>
                      <w:adjustRightInd w:val="0"/>
                      <w:snapToGrid w:val="0"/>
                      <w:jc w:val="right"/>
                      <w:rPr>
                        <w:rFonts w:ascii="宋体" w:hAnsi="宋体"/>
                        <w:sz w:val="21"/>
                        <w:szCs w:val="21"/>
                      </w:rPr>
                    </w:pPr>
                    <w:r w:rsidRPr="00712527">
                      <w:rPr>
                        <w:rFonts w:ascii="宋体" w:hAnsi="宋体"/>
                        <w:sz w:val="21"/>
                        <w:szCs w:val="21"/>
                      </w:rPr>
                      <w:t>0.00</w:t>
                    </w:r>
                  </w:p>
                </w:tc>
              </w:tr>
            </w:sdtContent>
          </w:sdt>
        </w:tbl>
        <w:p w:rsidR="0046235B" w:rsidRPr="0095655D" w:rsidRDefault="005158DF" w:rsidP="0095655D"/>
      </w:sdtContent>
    </w:sdt>
    <w:p w:rsidR="0046235B" w:rsidRDefault="00D97DE4">
      <w:pPr>
        <w:pStyle w:val="3"/>
        <w:numPr>
          <w:ilvl w:val="1"/>
          <w:numId w:val="2"/>
        </w:numPr>
        <w:rPr>
          <w:rFonts w:ascii="宋体" w:hAnsi="宋体"/>
          <w:szCs w:val="21"/>
        </w:rPr>
      </w:pPr>
      <w:r>
        <w:rPr>
          <w:rFonts w:ascii="宋体" w:hAnsi="宋体"/>
        </w:rPr>
        <w:t>主要财务指标</w:t>
      </w:r>
    </w:p>
    <w:bookmarkEnd w:id="15" w:displacedByCustomXml="next"/>
    <w:sdt>
      <w:sdtPr>
        <w:rPr>
          <w:rFonts w:ascii="宋体" w:hAnsi="宋体"/>
          <w:sz w:val="21"/>
          <w:szCs w:val="21"/>
        </w:rPr>
        <w:alias w:val="选项模块:主要财务指标(无追溯)"/>
        <w:tag w:val="_GBC_b44cc48c2c094fe699f563d257345cf5"/>
        <w:id w:val="21348667"/>
        <w:lock w:val="sdtLocked"/>
        <w:placeholder>
          <w:docPart w:val="GBC22222222222222222222222222222"/>
        </w:placeholder>
      </w:sdtPr>
      <w:sdtEndPr>
        <w:rPr>
          <w:sz w:val="24"/>
          <w:szCs w:val="24"/>
        </w:rPr>
      </w:sdtEndPr>
      <w:sdtContent>
        <w:tbl>
          <w:tblPr>
            <w:tblStyle w:val="a6"/>
            <w:tblW w:w="0" w:type="auto"/>
            <w:tblLook w:val="04A0"/>
          </w:tblPr>
          <w:tblGrid>
            <w:gridCol w:w="3652"/>
            <w:gridCol w:w="1701"/>
            <w:gridCol w:w="1843"/>
            <w:gridCol w:w="1852"/>
          </w:tblGrid>
          <w:tr w:rsidR="0046235B" w:rsidTr="00124C57">
            <w:sdt>
              <w:sdtPr>
                <w:rPr>
                  <w:rFonts w:ascii="宋体" w:hAnsi="宋体"/>
                  <w:sz w:val="21"/>
                  <w:szCs w:val="21"/>
                </w:rPr>
                <w:tag w:val="_PLD_b12e929543994adfbc7a21fe743cd125"/>
                <w:id w:val="25753228"/>
                <w:lock w:val="sdtLocked"/>
              </w:sdtPr>
              <w:sdtEndPr>
                <w:rPr>
                  <w:rFonts w:ascii="Times New Roman" w:hAnsi="Times New Roman"/>
                </w:rPr>
              </w:sdtEndPr>
              <w:sdtContent>
                <w:tc>
                  <w:tcPr>
                    <w:tcW w:w="3652" w:type="dxa"/>
                    <w:vAlign w:val="center"/>
                  </w:tcPr>
                  <w:p w:rsidR="0046235B" w:rsidRPr="00712527" w:rsidRDefault="00D97DE4">
                    <w:pPr>
                      <w:kinsoku w:val="0"/>
                      <w:overflowPunct w:val="0"/>
                      <w:autoSpaceDE w:val="0"/>
                      <w:autoSpaceDN w:val="0"/>
                      <w:adjustRightInd w:val="0"/>
                      <w:snapToGrid w:val="0"/>
                      <w:jc w:val="center"/>
                      <w:rPr>
                        <w:sz w:val="21"/>
                        <w:szCs w:val="21"/>
                      </w:rPr>
                    </w:pPr>
                    <w:r w:rsidRPr="00712527">
                      <w:rPr>
                        <w:sz w:val="21"/>
                        <w:szCs w:val="21"/>
                      </w:rPr>
                      <w:t>主要财务指标</w:t>
                    </w:r>
                  </w:p>
                </w:tc>
              </w:sdtContent>
            </w:sdt>
            <w:sdt>
              <w:sdtPr>
                <w:rPr>
                  <w:sz w:val="21"/>
                  <w:szCs w:val="21"/>
                </w:rPr>
                <w:tag w:val="_PLD_d04f89449ff14c5fa39e871117b7e9e2"/>
                <w:id w:val="-991559303"/>
                <w:lock w:val="sdtLocked"/>
              </w:sdtPr>
              <w:sdtContent>
                <w:tc>
                  <w:tcPr>
                    <w:tcW w:w="1701" w:type="dxa"/>
                    <w:vAlign w:val="center"/>
                  </w:tcPr>
                  <w:p w:rsidR="0046235B" w:rsidRPr="00712527" w:rsidRDefault="00D97DE4">
                    <w:pPr>
                      <w:kinsoku w:val="0"/>
                      <w:overflowPunct w:val="0"/>
                      <w:autoSpaceDE w:val="0"/>
                      <w:autoSpaceDN w:val="0"/>
                      <w:adjustRightInd w:val="0"/>
                      <w:snapToGrid w:val="0"/>
                      <w:jc w:val="center"/>
                      <w:rPr>
                        <w:sz w:val="21"/>
                        <w:szCs w:val="21"/>
                      </w:rPr>
                    </w:pPr>
                    <w:r w:rsidRPr="00712527">
                      <w:rPr>
                        <w:sz w:val="21"/>
                        <w:szCs w:val="21"/>
                      </w:rPr>
                      <w:t>本报告期</w:t>
                    </w:r>
                  </w:p>
                  <w:p w:rsidR="0046235B" w:rsidRPr="00712527" w:rsidRDefault="00D97DE4">
                    <w:pPr>
                      <w:kinsoku w:val="0"/>
                      <w:overflowPunct w:val="0"/>
                      <w:autoSpaceDE w:val="0"/>
                      <w:autoSpaceDN w:val="0"/>
                      <w:adjustRightInd w:val="0"/>
                      <w:snapToGrid w:val="0"/>
                      <w:jc w:val="center"/>
                      <w:rPr>
                        <w:sz w:val="21"/>
                        <w:szCs w:val="21"/>
                      </w:rPr>
                    </w:pPr>
                    <w:r w:rsidRPr="00712527">
                      <w:rPr>
                        <w:sz w:val="21"/>
                        <w:szCs w:val="21"/>
                      </w:rPr>
                      <w:t>（</w:t>
                    </w:r>
                    <w:r w:rsidRPr="00712527">
                      <w:rPr>
                        <w:sz w:val="21"/>
                        <w:szCs w:val="21"/>
                      </w:rPr>
                      <w:t>1</w:t>
                    </w:r>
                    <w:r w:rsidRPr="00712527">
                      <w:rPr>
                        <w:sz w:val="21"/>
                        <w:szCs w:val="21"/>
                      </w:rPr>
                      <w:t>－</w:t>
                    </w:r>
                    <w:r w:rsidRPr="00712527">
                      <w:rPr>
                        <w:sz w:val="21"/>
                        <w:szCs w:val="21"/>
                      </w:rPr>
                      <w:t>6</w:t>
                    </w:r>
                    <w:r w:rsidRPr="00712527">
                      <w:rPr>
                        <w:sz w:val="21"/>
                        <w:szCs w:val="21"/>
                      </w:rPr>
                      <w:t>月）</w:t>
                    </w:r>
                  </w:p>
                </w:tc>
              </w:sdtContent>
            </w:sdt>
            <w:sdt>
              <w:sdtPr>
                <w:rPr>
                  <w:sz w:val="21"/>
                  <w:szCs w:val="21"/>
                </w:rPr>
                <w:tag w:val="_PLD_bdb91a2a58254a0e945eecc5aef91521"/>
                <w:id w:val="-876928925"/>
                <w:lock w:val="sdtLocked"/>
              </w:sdtPr>
              <w:sdtContent>
                <w:tc>
                  <w:tcPr>
                    <w:tcW w:w="1843" w:type="dxa"/>
                    <w:vAlign w:val="center"/>
                  </w:tcPr>
                  <w:p w:rsidR="0046235B" w:rsidRPr="00712527" w:rsidRDefault="00D97DE4">
                    <w:pPr>
                      <w:kinsoku w:val="0"/>
                      <w:overflowPunct w:val="0"/>
                      <w:autoSpaceDE w:val="0"/>
                      <w:autoSpaceDN w:val="0"/>
                      <w:adjustRightInd w:val="0"/>
                      <w:snapToGrid w:val="0"/>
                      <w:jc w:val="center"/>
                      <w:rPr>
                        <w:sz w:val="21"/>
                        <w:szCs w:val="21"/>
                      </w:rPr>
                    </w:pPr>
                    <w:r w:rsidRPr="00712527">
                      <w:rPr>
                        <w:sz w:val="21"/>
                        <w:szCs w:val="21"/>
                      </w:rPr>
                      <w:t>上年同期</w:t>
                    </w:r>
                  </w:p>
                </w:tc>
              </w:sdtContent>
            </w:sdt>
            <w:sdt>
              <w:sdtPr>
                <w:rPr>
                  <w:sz w:val="21"/>
                  <w:szCs w:val="21"/>
                </w:rPr>
                <w:tag w:val="_PLD_08306889e5b040aa83784b3f6db386f1"/>
                <w:id w:val="-688448756"/>
                <w:lock w:val="sdtLocked"/>
              </w:sdtPr>
              <w:sdtContent>
                <w:tc>
                  <w:tcPr>
                    <w:tcW w:w="1852" w:type="dxa"/>
                    <w:vAlign w:val="center"/>
                  </w:tcPr>
                  <w:p w:rsidR="0046235B" w:rsidRPr="00712527" w:rsidRDefault="00D97DE4">
                    <w:pPr>
                      <w:kinsoku w:val="0"/>
                      <w:overflowPunct w:val="0"/>
                      <w:autoSpaceDE w:val="0"/>
                      <w:autoSpaceDN w:val="0"/>
                      <w:adjustRightInd w:val="0"/>
                      <w:snapToGrid w:val="0"/>
                      <w:jc w:val="center"/>
                      <w:rPr>
                        <w:sz w:val="21"/>
                        <w:szCs w:val="21"/>
                      </w:rPr>
                    </w:pPr>
                    <w:r w:rsidRPr="00712527">
                      <w:rPr>
                        <w:sz w:val="21"/>
                        <w:szCs w:val="21"/>
                      </w:rPr>
                      <w:t>本报告期比上年同期增减</w:t>
                    </w:r>
                    <w:r w:rsidRPr="00712527">
                      <w:rPr>
                        <w:sz w:val="21"/>
                        <w:szCs w:val="21"/>
                      </w:rPr>
                      <w:t>(%)</w:t>
                    </w:r>
                  </w:p>
                </w:tc>
              </w:sdtContent>
            </w:sdt>
          </w:tr>
          <w:tr w:rsidR="000003AB" w:rsidTr="00B647AC">
            <w:sdt>
              <w:sdtPr>
                <w:rPr>
                  <w:sz w:val="21"/>
                  <w:szCs w:val="21"/>
                </w:rPr>
                <w:tag w:val="_PLD_089671b43cd048bda3f42f7ff187200a"/>
                <w:id w:val="-612977579"/>
                <w:lock w:val="sdtLocked"/>
              </w:sdtPr>
              <w:sdtContent>
                <w:tc>
                  <w:tcPr>
                    <w:tcW w:w="3652" w:type="dxa"/>
                  </w:tcPr>
                  <w:p w:rsidR="000003AB" w:rsidRPr="00712527" w:rsidRDefault="000003AB">
                    <w:pPr>
                      <w:kinsoku w:val="0"/>
                      <w:overflowPunct w:val="0"/>
                      <w:autoSpaceDE w:val="0"/>
                      <w:autoSpaceDN w:val="0"/>
                      <w:adjustRightInd w:val="0"/>
                      <w:snapToGrid w:val="0"/>
                      <w:rPr>
                        <w:sz w:val="21"/>
                        <w:szCs w:val="21"/>
                      </w:rPr>
                    </w:pPr>
                    <w:r w:rsidRPr="00712527">
                      <w:rPr>
                        <w:sz w:val="21"/>
                        <w:szCs w:val="21"/>
                      </w:rPr>
                      <w:t>基本每股收益（元／股）</w:t>
                    </w:r>
                  </w:p>
                </w:tc>
              </w:sdtContent>
            </w:sdt>
            <w:tc>
              <w:tcPr>
                <w:tcW w:w="1701"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-0.06</w:t>
                </w:r>
              </w:p>
            </w:tc>
            <w:tc>
              <w:tcPr>
                <w:tcW w:w="1843"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0.03</w:t>
                </w:r>
              </w:p>
            </w:tc>
            <w:tc>
              <w:tcPr>
                <w:tcW w:w="1852"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-300.00</w:t>
                </w:r>
              </w:p>
            </w:tc>
          </w:tr>
          <w:tr w:rsidR="000003AB" w:rsidTr="00B647AC">
            <w:sdt>
              <w:sdtPr>
                <w:rPr>
                  <w:sz w:val="21"/>
                  <w:szCs w:val="21"/>
                </w:rPr>
                <w:tag w:val="_PLD_b53c618810f6494198af9022cf5f9c92"/>
                <w:id w:val="1962528046"/>
                <w:lock w:val="sdtLocked"/>
              </w:sdtPr>
              <w:sdtContent>
                <w:tc>
                  <w:tcPr>
                    <w:tcW w:w="3652" w:type="dxa"/>
                  </w:tcPr>
                  <w:p w:rsidR="000003AB" w:rsidRPr="00712527" w:rsidRDefault="000003AB">
                    <w:pPr>
                      <w:kinsoku w:val="0"/>
                      <w:overflowPunct w:val="0"/>
                      <w:autoSpaceDE w:val="0"/>
                      <w:autoSpaceDN w:val="0"/>
                      <w:adjustRightInd w:val="0"/>
                      <w:snapToGrid w:val="0"/>
                      <w:rPr>
                        <w:sz w:val="21"/>
                        <w:szCs w:val="21"/>
                      </w:rPr>
                    </w:pPr>
                    <w:r w:rsidRPr="00712527">
                      <w:rPr>
                        <w:sz w:val="21"/>
                        <w:szCs w:val="21"/>
                      </w:rPr>
                      <w:t>稀释每股收益（元／股）</w:t>
                    </w:r>
                  </w:p>
                </w:tc>
              </w:sdtContent>
            </w:sdt>
            <w:tc>
              <w:tcPr>
                <w:tcW w:w="1701"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-0.06</w:t>
                </w:r>
              </w:p>
            </w:tc>
            <w:tc>
              <w:tcPr>
                <w:tcW w:w="1843"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0.03</w:t>
                </w:r>
              </w:p>
            </w:tc>
            <w:tc>
              <w:tcPr>
                <w:tcW w:w="1852"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-300.00</w:t>
                </w:r>
              </w:p>
            </w:tc>
          </w:tr>
          <w:tr w:rsidR="000003AB" w:rsidTr="00B647AC">
            <w:sdt>
              <w:sdtPr>
                <w:rPr>
                  <w:sz w:val="21"/>
                  <w:szCs w:val="21"/>
                </w:rPr>
                <w:tag w:val="_PLD_7995656a90ee4448a470f6a06fe39000"/>
                <w:id w:val="-865214815"/>
                <w:lock w:val="sdtLocked"/>
              </w:sdtPr>
              <w:sdtContent>
                <w:tc>
                  <w:tcPr>
                    <w:tcW w:w="3652" w:type="dxa"/>
                  </w:tcPr>
                  <w:p w:rsidR="000003AB" w:rsidRPr="00712527" w:rsidRDefault="000003AB">
                    <w:pPr>
                      <w:kinsoku w:val="0"/>
                      <w:overflowPunct w:val="0"/>
                      <w:autoSpaceDE w:val="0"/>
                      <w:autoSpaceDN w:val="0"/>
                      <w:adjustRightInd w:val="0"/>
                      <w:snapToGrid w:val="0"/>
                      <w:rPr>
                        <w:sz w:val="21"/>
                        <w:szCs w:val="21"/>
                      </w:rPr>
                    </w:pPr>
                    <w:r w:rsidRPr="00712527">
                      <w:rPr>
                        <w:sz w:val="21"/>
                        <w:szCs w:val="21"/>
                      </w:rPr>
                      <w:t>扣除非经常性损益后的基本每股收益（元／股）</w:t>
                    </w:r>
                  </w:p>
                </w:tc>
              </w:sdtContent>
            </w:sdt>
            <w:tc>
              <w:tcPr>
                <w:tcW w:w="1701"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-0.07</w:t>
                </w:r>
              </w:p>
            </w:tc>
            <w:tc>
              <w:tcPr>
                <w:tcW w:w="1843"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0.02</w:t>
                </w:r>
              </w:p>
            </w:tc>
            <w:tc>
              <w:tcPr>
                <w:tcW w:w="1852"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-450.00</w:t>
                </w:r>
              </w:p>
            </w:tc>
          </w:tr>
          <w:tr w:rsidR="000003AB" w:rsidTr="00B647AC">
            <w:sdt>
              <w:sdtPr>
                <w:rPr>
                  <w:sz w:val="21"/>
                  <w:szCs w:val="21"/>
                </w:rPr>
                <w:tag w:val="_PLD_7ae3fa8992794ff1bdf49e4e770ce96d"/>
                <w:id w:val="846518654"/>
                <w:lock w:val="sdtLocked"/>
              </w:sdtPr>
              <w:sdtContent>
                <w:tc>
                  <w:tcPr>
                    <w:tcW w:w="3652" w:type="dxa"/>
                  </w:tcPr>
                  <w:p w:rsidR="000003AB" w:rsidRPr="00712527" w:rsidRDefault="000003AB">
                    <w:pPr>
                      <w:kinsoku w:val="0"/>
                      <w:overflowPunct w:val="0"/>
                      <w:autoSpaceDE w:val="0"/>
                      <w:autoSpaceDN w:val="0"/>
                      <w:adjustRightInd w:val="0"/>
                      <w:snapToGrid w:val="0"/>
                      <w:rPr>
                        <w:sz w:val="21"/>
                        <w:szCs w:val="21"/>
                      </w:rPr>
                    </w:pPr>
                    <w:r w:rsidRPr="00712527">
                      <w:rPr>
                        <w:sz w:val="21"/>
                        <w:szCs w:val="21"/>
                      </w:rPr>
                      <w:t>加权平均净资产收益率（</w:t>
                    </w:r>
                    <w:r w:rsidRPr="00712527">
                      <w:rPr>
                        <w:sz w:val="21"/>
                        <w:szCs w:val="21"/>
                      </w:rPr>
                      <w:t>%</w:t>
                    </w:r>
                    <w:r w:rsidRPr="00712527">
                      <w:rPr>
                        <w:sz w:val="21"/>
                        <w:szCs w:val="21"/>
                      </w:rPr>
                      <w:t>）</w:t>
                    </w:r>
                  </w:p>
                </w:tc>
              </w:sdtContent>
            </w:sdt>
            <w:tc>
              <w:tcPr>
                <w:tcW w:w="1701"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-1.92</w:t>
                </w:r>
              </w:p>
            </w:tc>
            <w:tc>
              <w:tcPr>
                <w:tcW w:w="1843"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0.91</w:t>
                </w:r>
              </w:p>
            </w:tc>
            <w:tc>
              <w:tcPr>
                <w:tcW w:w="1852"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-2.83</w:t>
                </w:r>
              </w:p>
            </w:tc>
          </w:tr>
          <w:tr w:rsidR="000003AB" w:rsidTr="00B647AC">
            <w:sdt>
              <w:sdtPr>
                <w:rPr>
                  <w:sz w:val="21"/>
                  <w:szCs w:val="21"/>
                </w:rPr>
                <w:tag w:val="_PLD_37d92f3112bf450196ad8233f93a5237"/>
                <w:id w:val="599922646"/>
                <w:lock w:val="sdtLocked"/>
              </w:sdtPr>
              <w:sdtContent>
                <w:tc>
                  <w:tcPr>
                    <w:tcW w:w="3652" w:type="dxa"/>
                  </w:tcPr>
                  <w:p w:rsidR="000003AB" w:rsidRPr="00712527" w:rsidRDefault="000003AB">
                    <w:pPr>
                      <w:kinsoku w:val="0"/>
                      <w:overflowPunct w:val="0"/>
                      <w:autoSpaceDE w:val="0"/>
                      <w:autoSpaceDN w:val="0"/>
                      <w:adjustRightInd w:val="0"/>
                      <w:snapToGrid w:val="0"/>
                      <w:rPr>
                        <w:sz w:val="21"/>
                        <w:szCs w:val="21"/>
                      </w:rPr>
                    </w:pPr>
                    <w:r w:rsidRPr="00712527">
                      <w:rPr>
                        <w:sz w:val="21"/>
                        <w:szCs w:val="21"/>
                      </w:rPr>
                      <w:t>扣除非经常性损益后的加权平均净资产收益率（</w:t>
                    </w:r>
                    <w:r w:rsidRPr="00712527">
                      <w:rPr>
                        <w:sz w:val="21"/>
                        <w:szCs w:val="21"/>
                      </w:rPr>
                      <w:t>%</w:t>
                    </w:r>
                    <w:r w:rsidRPr="00712527">
                      <w:rPr>
                        <w:sz w:val="21"/>
                        <w:szCs w:val="21"/>
                      </w:rPr>
                      <w:t>）</w:t>
                    </w:r>
                  </w:p>
                </w:tc>
              </w:sdtContent>
            </w:sdt>
            <w:tc>
              <w:tcPr>
                <w:tcW w:w="1701"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-2.58</w:t>
                </w:r>
              </w:p>
            </w:tc>
            <w:tc>
              <w:tcPr>
                <w:tcW w:w="1843"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0.45</w:t>
                </w:r>
              </w:p>
            </w:tc>
            <w:tc>
              <w:tcPr>
                <w:tcW w:w="1852" w:type="dxa"/>
                <w:vAlign w:val="center"/>
              </w:tcPr>
              <w:p w:rsidR="000003AB" w:rsidRPr="00A77118" w:rsidRDefault="000003AB">
                <w:pPr>
                  <w:kinsoku w:val="0"/>
                  <w:overflowPunct w:val="0"/>
                  <w:autoSpaceDE w:val="0"/>
                  <w:autoSpaceDN w:val="0"/>
                  <w:adjustRightInd w:val="0"/>
                  <w:snapToGrid w:val="0"/>
                  <w:jc w:val="right"/>
                  <w:rPr>
                    <w:rFonts w:asciiTheme="majorEastAsia" w:eastAsiaTheme="majorEastAsia" w:hAnsiTheme="majorEastAsia"/>
                    <w:sz w:val="21"/>
                    <w:szCs w:val="21"/>
                  </w:rPr>
                </w:pPr>
                <w:r w:rsidRPr="00A77118">
                  <w:rPr>
                    <w:rFonts w:asciiTheme="majorEastAsia" w:eastAsiaTheme="majorEastAsia" w:hAnsiTheme="majorEastAsia"/>
                    <w:sz w:val="21"/>
                    <w:szCs w:val="21"/>
                  </w:rPr>
                  <w:t>-3.03</w:t>
                </w:r>
              </w:p>
            </w:tc>
          </w:tr>
        </w:tbl>
        <w:p w:rsidR="0046235B" w:rsidRDefault="005158DF"/>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29937432"/>
        <w:lock w:val="sdtLocked"/>
        <w:placeholder>
          <w:docPart w:val="GBC22222222222222222222222222222"/>
        </w:placeholder>
      </w:sdtPr>
      <w:sdtContent>
        <w:p w:rsidR="0046235B" w:rsidRDefault="00D97DE4">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46235B" w:rsidRDefault="005158DF" w:rsidP="00016C80">
              <w:r>
                <w:fldChar w:fldCharType="begin"/>
              </w:r>
              <w:r w:rsidR="00016C80">
                <w:instrText xml:space="preserve"> MACROBUTTON  SnrToggleCheckbox □适用 </w:instrText>
              </w:r>
              <w:r>
                <w:fldChar w:fldCharType="end"/>
              </w:r>
              <w:r>
                <w:fldChar w:fldCharType="begin"/>
              </w:r>
              <w:r w:rsidR="00016C80">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117"/>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CF2FB3" w:rsidRDefault="005158DF" w:rsidP="00CF2FB3">
          <w:r>
            <w:fldChar w:fldCharType="begin"/>
          </w:r>
          <w:r w:rsidR="00CF2FB3">
            <w:instrText xml:space="preserve"> MACROBUTTON  SnrToggleCheckbox □适用 </w:instrText>
          </w:r>
          <w:r>
            <w:fldChar w:fldCharType="end"/>
          </w:r>
          <w:r>
            <w:fldChar w:fldCharType="begin"/>
          </w:r>
          <w:r w:rsidR="00CF2FB3">
            <w:instrText xml:space="preserve"> MACROBUTTON  SnrToggleCheckbox √不适用 </w:instrText>
          </w:r>
          <w:r>
            <w:fldChar w:fldCharType="end"/>
          </w:r>
        </w:p>
      </w:sdtContent>
    </w:sdt>
    <w:p w:rsidR="0046235B" w:rsidRDefault="0046235B"/>
    <w:p w:rsidR="0046235B" w:rsidRDefault="0046235B"/>
    <w:bookmarkStart w:id="18" w:name="_Hlk106610622" w:displacedByCustomXml="next"/>
    <w:sdt>
      <w:sdtPr>
        <w:rPr>
          <w:rFonts w:ascii="宋体" w:hAnsi="宋体" w:cs="宋体"/>
          <w:b w:val="0"/>
          <w:bCs/>
          <w:kern w:val="0"/>
          <w:sz w:val="24"/>
          <w:szCs w:val="24"/>
        </w:rPr>
        <w:alias w:val="模块:非经常性损益项目和金额"/>
        <w:tag w:val="_SEC_6b3a30f21554473ebcafb7d5a1e81dd0"/>
        <w:id w:val="-543295161"/>
        <w:lock w:val="sdtLocked"/>
        <w:placeholder>
          <w:docPart w:val="GBC22222222222222222222222222222"/>
        </w:placeholder>
      </w:sdtPr>
      <w:sdtEndPr>
        <w:rPr>
          <w:bCs w:val="0"/>
        </w:rPr>
      </w:sdtEndPr>
      <w:sdtContent>
        <w:bookmarkStart w:id="19" w:name="_Hlk10207943" w:displacedByCustomXml="prev"/>
        <w:p w:rsidR="0046235B" w:rsidRDefault="00D97DE4" w:rsidP="00ED4692">
          <w:pPr>
            <w:pStyle w:val="2"/>
            <w:numPr>
              <w:ilvl w:val="0"/>
              <w:numId w:val="117"/>
            </w:numPr>
            <w:ind w:firstLineChars="0"/>
          </w:pPr>
          <w:r>
            <w:t>非经常性损益项目和金额</w:t>
          </w:r>
        </w:p>
        <w:sdt>
          <w:sdtPr>
            <w:alias w:val="是否适用：扣除非经常性损益项目和金额[双击切换]"/>
            <w:tag w:val="_GBC_bc78671916014205bbfc392258152912"/>
            <w:id w:val="1502536023"/>
            <w:lock w:val="sdtLocked"/>
            <w:placeholder>
              <w:docPart w:val="GBC22222222222222222222222222222"/>
            </w:placeholder>
          </w:sdtPr>
          <w:sdtContent>
            <w:p w:rsidR="0046235B" w:rsidRDefault="005158DF">
              <w:r>
                <w:fldChar w:fldCharType="begin"/>
              </w:r>
              <w:r w:rsidR="00016C80">
                <w:instrText xml:space="preserve"> MACROBUTTON  SnrToggleCheckbox √适用 </w:instrText>
              </w:r>
              <w:r>
                <w:fldChar w:fldCharType="end"/>
              </w:r>
              <w:r>
                <w:fldChar w:fldCharType="begin"/>
              </w:r>
              <w:r w:rsidR="00016C80">
                <w:instrText xml:space="preserve"> MACROBUTTON  SnrToggleCheckbox □不适用 </w:instrText>
              </w:r>
              <w:r>
                <w:fldChar w:fldCharType="end"/>
              </w:r>
            </w:p>
          </w:sdtContent>
        </w:sdt>
        <w:p w:rsidR="0046235B" w:rsidRDefault="00D97DE4">
          <w:pPr>
            <w:jc w:val="right"/>
          </w:pPr>
          <w:r>
            <w:rPr>
              <w:rFonts w:hint="eastAsia"/>
            </w:rPr>
            <w:t>单位:</w:t>
          </w:r>
          <w:sdt>
            <w:sdtPr>
              <w:rPr>
                <w:rFonts w:hint="eastAsia"/>
              </w:rPr>
              <w:alias w:val="单位：扣除非经常性损益项目和金额"/>
              <w:tag w:val="_GBC_4497c66c3489445f8a80354fda58d15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Style w:val="a6"/>
            <w:tblW w:w="0" w:type="auto"/>
            <w:tblLook w:val="04A0"/>
          </w:tblPr>
          <w:tblGrid>
            <w:gridCol w:w="5353"/>
            <w:gridCol w:w="1985"/>
            <w:gridCol w:w="1710"/>
          </w:tblGrid>
          <w:tr w:rsidR="00234581" w:rsidTr="00234581">
            <w:bookmarkEnd w:id="19" w:displacedByCustomXml="next"/>
            <w:sdt>
              <w:sdtPr>
                <w:rPr>
                  <w:rFonts w:ascii="宋体" w:hAnsi="宋体"/>
                  <w:szCs w:val="21"/>
                </w:rPr>
                <w:tag w:val="_PLD_dd0f021143b049e192aaf03bb11e14c9"/>
                <w:id w:val="1102758242"/>
                <w:lock w:val="sdtLocked"/>
              </w:sdtPr>
              <w:sdtContent>
                <w:tc>
                  <w:tcPr>
                    <w:tcW w:w="5353" w:type="dxa"/>
                  </w:tcPr>
                  <w:p w:rsidR="00234581" w:rsidRPr="00712527" w:rsidRDefault="00234581" w:rsidP="00234581">
                    <w:pPr>
                      <w:pStyle w:val="a9"/>
                      <w:ind w:firstLineChars="0" w:firstLine="0"/>
                      <w:jc w:val="center"/>
                      <w:rPr>
                        <w:rFonts w:ascii="宋体" w:hAnsi="宋体"/>
                        <w:szCs w:val="21"/>
                      </w:rPr>
                    </w:pPr>
                    <w:r w:rsidRPr="00712527">
                      <w:rPr>
                        <w:rFonts w:ascii="宋体" w:hAnsi="宋体" w:hint="eastAsia"/>
                        <w:szCs w:val="21"/>
                      </w:rPr>
                      <w:t>非经常性损益项目</w:t>
                    </w:r>
                  </w:p>
                </w:tc>
              </w:sdtContent>
            </w:sdt>
            <w:sdt>
              <w:sdtPr>
                <w:rPr>
                  <w:rFonts w:ascii="宋体" w:hAnsi="宋体"/>
                  <w:szCs w:val="21"/>
                </w:rPr>
                <w:tag w:val="_PLD_25148e78c70c4fef9bce211e92400e27"/>
                <w:id w:val="1086037024"/>
                <w:lock w:val="sdtLocked"/>
              </w:sdtPr>
              <w:sdtContent>
                <w:tc>
                  <w:tcPr>
                    <w:tcW w:w="1985" w:type="dxa"/>
                  </w:tcPr>
                  <w:p w:rsidR="00234581" w:rsidRPr="00712527" w:rsidRDefault="00234581" w:rsidP="00234581">
                    <w:pPr>
                      <w:pStyle w:val="a9"/>
                      <w:ind w:firstLineChars="0" w:firstLine="0"/>
                      <w:jc w:val="center"/>
                      <w:rPr>
                        <w:rFonts w:ascii="宋体" w:hAnsi="宋体"/>
                        <w:szCs w:val="21"/>
                      </w:rPr>
                    </w:pPr>
                    <w:r w:rsidRPr="00712527">
                      <w:rPr>
                        <w:rFonts w:ascii="宋体" w:hAnsi="宋体" w:hint="eastAsia"/>
                        <w:szCs w:val="21"/>
                      </w:rPr>
                      <w:t>金额</w:t>
                    </w:r>
                  </w:p>
                </w:tc>
              </w:sdtContent>
            </w:sdt>
            <w:sdt>
              <w:sdtPr>
                <w:rPr>
                  <w:rFonts w:ascii="宋体" w:hAnsi="宋体"/>
                  <w:szCs w:val="21"/>
                </w:rPr>
                <w:tag w:val="_PLD_7a487bd3e0ad4b26b1200cece2aad319"/>
                <w:id w:val="-445766901"/>
                <w:lock w:val="sdtLocked"/>
              </w:sdtPr>
              <w:sdtContent>
                <w:tc>
                  <w:tcPr>
                    <w:tcW w:w="1710" w:type="dxa"/>
                  </w:tcPr>
                  <w:p w:rsidR="00234581" w:rsidRPr="00712527" w:rsidRDefault="00234581" w:rsidP="00234581">
                    <w:pPr>
                      <w:pStyle w:val="a9"/>
                      <w:ind w:firstLineChars="0" w:firstLine="0"/>
                      <w:jc w:val="center"/>
                      <w:rPr>
                        <w:rFonts w:ascii="宋体" w:hAnsi="宋体"/>
                        <w:szCs w:val="21"/>
                      </w:rPr>
                    </w:pPr>
                    <w:r w:rsidRPr="00712527">
                      <w:rPr>
                        <w:rFonts w:ascii="宋体" w:hAnsi="宋体" w:hint="eastAsia"/>
                        <w:szCs w:val="21"/>
                      </w:rPr>
                      <w:t>附注（如适用）</w:t>
                    </w:r>
                  </w:p>
                </w:tc>
              </w:sdtContent>
            </w:sdt>
          </w:tr>
          <w:tr w:rsidR="00234581" w:rsidTr="00234581">
            <w:sdt>
              <w:sdtPr>
                <w:rPr>
                  <w:rFonts w:ascii="宋体" w:hAnsi="宋体"/>
                  <w:szCs w:val="21"/>
                </w:rPr>
                <w:tag w:val="_PLD_6a118f38a13d4b0183ea52b44d633f3b"/>
                <w:id w:val="-1245337999"/>
                <w:lock w:val="sdtLocked"/>
              </w:sdtPr>
              <w:sdtContent>
                <w:tc>
                  <w:tcPr>
                    <w:tcW w:w="5353" w:type="dxa"/>
                  </w:tcPr>
                  <w:p w:rsidR="00234581" w:rsidRPr="00712527" w:rsidRDefault="00234581" w:rsidP="00234581">
                    <w:pPr>
                      <w:pStyle w:val="a9"/>
                      <w:ind w:firstLineChars="0" w:firstLine="0"/>
                      <w:jc w:val="left"/>
                      <w:rPr>
                        <w:rFonts w:ascii="宋体" w:hAnsi="宋体"/>
                        <w:szCs w:val="21"/>
                      </w:rPr>
                    </w:pPr>
                    <w:r w:rsidRPr="00712527">
                      <w:rPr>
                        <w:rFonts w:ascii="宋体" w:hAnsi="宋体"/>
                        <w:szCs w:val="21"/>
                      </w:rPr>
                      <w:t>非流动资产处置损益</w:t>
                    </w:r>
                  </w:p>
                </w:tc>
              </w:sdtContent>
            </w:sdt>
            <w:tc>
              <w:tcPr>
                <w:tcW w:w="1985" w:type="dxa"/>
                <w:vAlign w:val="center"/>
              </w:tcPr>
              <w:p w:rsidR="00234581" w:rsidRPr="00712527" w:rsidRDefault="00234581" w:rsidP="00234581">
                <w:pPr>
                  <w:jc w:val="right"/>
                  <w:rPr>
                    <w:rFonts w:ascii="宋体" w:hAnsi="宋体"/>
                    <w:sz w:val="21"/>
                    <w:szCs w:val="21"/>
                  </w:rPr>
                </w:pPr>
                <w:r w:rsidRPr="00712527">
                  <w:rPr>
                    <w:rFonts w:ascii="宋体" w:hAnsi="宋体" w:hint="eastAsia"/>
                    <w:sz w:val="21"/>
                    <w:szCs w:val="21"/>
                  </w:rPr>
                  <w:t>-272,658.79</w:t>
                </w:r>
              </w:p>
            </w:tc>
            <w:tc>
              <w:tcPr>
                <w:tcW w:w="1710" w:type="dxa"/>
                <w:vAlign w:val="center"/>
              </w:tcPr>
              <w:p w:rsidR="00234581" w:rsidRPr="00712527" w:rsidRDefault="00417E0D" w:rsidP="00234581">
                <w:pPr>
                  <w:jc w:val="left"/>
                  <w:rPr>
                    <w:rFonts w:ascii="宋体" w:hAnsi="宋体"/>
                    <w:sz w:val="21"/>
                    <w:szCs w:val="21"/>
                  </w:rPr>
                </w:pPr>
                <w:r>
                  <w:rPr>
                    <w:rFonts w:ascii="宋体" w:hAnsi="宋体" w:hint="eastAsia"/>
                    <w:sz w:val="21"/>
                    <w:szCs w:val="21"/>
                  </w:rPr>
                  <w:t>/</w:t>
                </w:r>
              </w:p>
            </w:tc>
          </w:tr>
          <w:tr w:rsidR="00234581" w:rsidTr="00234581">
            <w:sdt>
              <w:sdtPr>
                <w:rPr>
                  <w:rFonts w:ascii="宋体" w:hAnsi="宋体"/>
                  <w:szCs w:val="21"/>
                </w:rPr>
                <w:tag w:val="_PLD_30c310b702c14efda840649e76632a09"/>
                <w:id w:val="-2031249513"/>
                <w:lock w:val="sdtLocked"/>
              </w:sdtPr>
              <w:sdtContent>
                <w:tc>
                  <w:tcPr>
                    <w:tcW w:w="5353" w:type="dxa"/>
                  </w:tcPr>
                  <w:p w:rsidR="00234581" w:rsidRPr="00712527" w:rsidRDefault="00234581" w:rsidP="00234581">
                    <w:pPr>
                      <w:pStyle w:val="a9"/>
                      <w:ind w:firstLineChars="0" w:firstLine="0"/>
                      <w:jc w:val="left"/>
                      <w:rPr>
                        <w:rFonts w:ascii="宋体" w:hAnsi="宋体"/>
                        <w:szCs w:val="21"/>
                      </w:rPr>
                    </w:pPr>
                    <w:r w:rsidRPr="00712527">
                      <w:rPr>
                        <w:rFonts w:ascii="宋体" w:hAnsi="宋体"/>
                        <w:szCs w:val="21"/>
                      </w:rPr>
                      <w:t>计入当期损益的政府补助，但与公司正常经营业务密切相关，符合国家政策规定、按照一定标准定额或定量持续享受的政府补助除外</w:t>
                    </w:r>
                  </w:p>
                </w:tc>
              </w:sdtContent>
            </w:sdt>
            <w:tc>
              <w:tcPr>
                <w:tcW w:w="1985" w:type="dxa"/>
                <w:vAlign w:val="center"/>
              </w:tcPr>
              <w:p w:rsidR="00234581" w:rsidRPr="00712527" w:rsidRDefault="00234581" w:rsidP="00234581">
                <w:pPr>
                  <w:jc w:val="right"/>
                  <w:rPr>
                    <w:rFonts w:ascii="宋体" w:hAnsi="宋体"/>
                    <w:sz w:val="21"/>
                    <w:szCs w:val="21"/>
                  </w:rPr>
                </w:pPr>
                <w:r w:rsidRPr="00712527">
                  <w:rPr>
                    <w:rFonts w:ascii="宋体" w:hAnsi="宋体"/>
                    <w:sz w:val="21"/>
                    <w:szCs w:val="21"/>
                  </w:rPr>
                  <w:t>11,186,494.08</w:t>
                </w:r>
              </w:p>
            </w:tc>
            <w:tc>
              <w:tcPr>
                <w:tcW w:w="1710" w:type="dxa"/>
                <w:vAlign w:val="center"/>
              </w:tcPr>
              <w:p w:rsidR="00234581" w:rsidRPr="00712527" w:rsidRDefault="00417E0D" w:rsidP="00234581">
                <w:pPr>
                  <w:jc w:val="left"/>
                  <w:rPr>
                    <w:rFonts w:ascii="宋体" w:hAnsi="宋体"/>
                    <w:sz w:val="21"/>
                    <w:szCs w:val="21"/>
                  </w:rPr>
                </w:pPr>
                <w:r>
                  <w:rPr>
                    <w:rFonts w:ascii="宋体" w:hAnsi="宋体" w:hint="eastAsia"/>
                    <w:sz w:val="21"/>
                    <w:szCs w:val="21"/>
                  </w:rPr>
                  <w:t>/</w:t>
                </w:r>
              </w:p>
            </w:tc>
          </w:tr>
          <w:tr w:rsidR="00234581" w:rsidTr="00234581">
            <w:sdt>
              <w:sdtPr>
                <w:rPr>
                  <w:rFonts w:ascii="宋体" w:hAnsi="宋体"/>
                  <w:szCs w:val="21"/>
                </w:rPr>
                <w:tag w:val="_PLD_ca98a99cfc2544a4a6aabd261429fda0"/>
                <w:id w:val="740836683"/>
                <w:lock w:val="sdtLocked"/>
              </w:sdtPr>
              <w:sdtContent>
                <w:tc>
                  <w:tcPr>
                    <w:tcW w:w="5353" w:type="dxa"/>
                  </w:tcPr>
                  <w:p w:rsidR="00234581" w:rsidRPr="00712527" w:rsidRDefault="00234581" w:rsidP="00234581">
                    <w:pPr>
                      <w:pStyle w:val="a9"/>
                      <w:ind w:firstLineChars="0" w:firstLine="0"/>
                      <w:jc w:val="left"/>
                      <w:rPr>
                        <w:rFonts w:ascii="宋体" w:hAnsi="宋体"/>
                        <w:szCs w:val="21"/>
                      </w:rPr>
                    </w:pPr>
                    <w:r w:rsidRPr="00712527">
                      <w:rPr>
                        <w:rFonts w:ascii="宋体" w:hAnsi="宋体"/>
                        <w:szCs w:val="21"/>
                      </w:rPr>
                      <w:t>除上述各项之外的其他营业外收入和支出</w:t>
                    </w:r>
                  </w:p>
                </w:tc>
              </w:sdtContent>
            </w:sdt>
            <w:tc>
              <w:tcPr>
                <w:tcW w:w="1985" w:type="dxa"/>
                <w:vAlign w:val="center"/>
              </w:tcPr>
              <w:p w:rsidR="00234581" w:rsidRPr="00712527" w:rsidRDefault="00234581" w:rsidP="00234581">
                <w:pPr>
                  <w:jc w:val="right"/>
                  <w:rPr>
                    <w:rFonts w:ascii="宋体" w:hAnsi="宋体"/>
                    <w:sz w:val="21"/>
                    <w:szCs w:val="21"/>
                  </w:rPr>
                </w:pPr>
                <w:r w:rsidRPr="00712527">
                  <w:rPr>
                    <w:rFonts w:ascii="宋体" w:hAnsi="宋体" w:hint="eastAsia"/>
                    <w:sz w:val="21"/>
                    <w:szCs w:val="21"/>
                  </w:rPr>
                  <w:t>-308,740.36</w:t>
                </w:r>
              </w:p>
            </w:tc>
            <w:tc>
              <w:tcPr>
                <w:tcW w:w="1710" w:type="dxa"/>
                <w:vAlign w:val="center"/>
              </w:tcPr>
              <w:p w:rsidR="00234581" w:rsidRPr="00712527" w:rsidRDefault="00417E0D" w:rsidP="00234581">
                <w:pPr>
                  <w:jc w:val="left"/>
                  <w:rPr>
                    <w:rFonts w:ascii="宋体" w:hAnsi="宋体"/>
                    <w:sz w:val="21"/>
                    <w:szCs w:val="21"/>
                  </w:rPr>
                </w:pPr>
                <w:r>
                  <w:rPr>
                    <w:rFonts w:ascii="宋体" w:hAnsi="宋体" w:hint="eastAsia"/>
                    <w:sz w:val="21"/>
                    <w:szCs w:val="21"/>
                  </w:rPr>
                  <w:t>/</w:t>
                </w:r>
              </w:p>
            </w:tc>
          </w:tr>
          <w:tr w:rsidR="00234581" w:rsidTr="00234581">
            <w:sdt>
              <w:sdtPr>
                <w:rPr>
                  <w:rFonts w:ascii="宋体" w:hAnsi="宋体"/>
                  <w:szCs w:val="21"/>
                </w:rPr>
                <w:tag w:val="_PLD_953ed6ff7ad84027aa6e7d28c53c3f04"/>
                <w:id w:val="988901528"/>
                <w:lock w:val="sdtLocked"/>
              </w:sdtPr>
              <w:sdtContent>
                <w:tc>
                  <w:tcPr>
                    <w:tcW w:w="5353" w:type="dxa"/>
                  </w:tcPr>
                  <w:p w:rsidR="00234581" w:rsidRPr="00712527" w:rsidRDefault="00234581" w:rsidP="00234581">
                    <w:pPr>
                      <w:pStyle w:val="a9"/>
                      <w:ind w:firstLineChars="0" w:firstLine="0"/>
                      <w:jc w:val="left"/>
                      <w:rPr>
                        <w:rFonts w:ascii="宋体" w:hAnsi="宋体"/>
                        <w:szCs w:val="21"/>
                      </w:rPr>
                    </w:pPr>
                    <w:r w:rsidRPr="00712527">
                      <w:rPr>
                        <w:rFonts w:ascii="宋体" w:hAnsi="宋体"/>
                        <w:szCs w:val="21"/>
                      </w:rPr>
                      <w:t>其他符合非经常性损益定义的损益项目</w:t>
                    </w:r>
                  </w:p>
                </w:tc>
              </w:sdtContent>
            </w:sdt>
            <w:tc>
              <w:tcPr>
                <w:tcW w:w="1985" w:type="dxa"/>
                <w:vAlign w:val="center"/>
              </w:tcPr>
              <w:p w:rsidR="00234581" w:rsidRPr="00712527" w:rsidRDefault="00234581" w:rsidP="00234581">
                <w:pPr>
                  <w:jc w:val="right"/>
                  <w:rPr>
                    <w:rFonts w:ascii="宋体" w:hAnsi="宋体"/>
                    <w:sz w:val="21"/>
                    <w:szCs w:val="21"/>
                  </w:rPr>
                </w:pPr>
                <w:r w:rsidRPr="00712527">
                  <w:rPr>
                    <w:rFonts w:ascii="宋体" w:hAnsi="宋体"/>
                    <w:sz w:val="21"/>
                    <w:szCs w:val="21"/>
                  </w:rPr>
                  <w:t>71,477.45</w:t>
                </w:r>
              </w:p>
            </w:tc>
            <w:tc>
              <w:tcPr>
                <w:tcW w:w="1710" w:type="dxa"/>
                <w:vAlign w:val="center"/>
              </w:tcPr>
              <w:p w:rsidR="00234581" w:rsidRPr="00712527" w:rsidRDefault="00CF7B6A" w:rsidP="00234581">
                <w:pPr>
                  <w:jc w:val="left"/>
                  <w:rPr>
                    <w:rFonts w:ascii="宋体" w:hAnsi="宋体"/>
                    <w:sz w:val="21"/>
                    <w:szCs w:val="21"/>
                  </w:rPr>
                </w:pPr>
                <w:r w:rsidRPr="006509C3">
                  <w:rPr>
                    <w:rFonts w:ascii="宋体" w:hAnsi="宋体" w:hint="eastAsia"/>
                    <w:sz w:val="21"/>
                    <w:szCs w:val="21"/>
                  </w:rPr>
                  <w:t>代扣代缴个税手续费返还</w:t>
                </w:r>
              </w:p>
            </w:tc>
          </w:tr>
          <w:tr w:rsidR="00234581" w:rsidTr="00234581">
            <w:sdt>
              <w:sdtPr>
                <w:rPr>
                  <w:rFonts w:ascii="宋体" w:hAnsi="宋体"/>
                  <w:szCs w:val="21"/>
                </w:rPr>
                <w:tag w:val="_PLD_a636e866a8bc4d7387a7b56e221f9e7d"/>
                <w:id w:val="1890607848"/>
                <w:lock w:val="sdtLocked"/>
              </w:sdtPr>
              <w:sdtContent>
                <w:tc>
                  <w:tcPr>
                    <w:tcW w:w="5353" w:type="dxa"/>
                  </w:tcPr>
                  <w:p w:rsidR="00234581" w:rsidRPr="00712527" w:rsidRDefault="00234581" w:rsidP="00234581">
                    <w:pPr>
                      <w:pStyle w:val="a9"/>
                      <w:ind w:firstLineChars="0" w:firstLine="0"/>
                      <w:jc w:val="left"/>
                      <w:rPr>
                        <w:rFonts w:ascii="宋体" w:hAnsi="宋体"/>
                        <w:szCs w:val="21"/>
                      </w:rPr>
                    </w:pPr>
                    <w:r w:rsidRPr="00712527">
                      <w:rPr>
                        <w:rFonts w:ascii="宋体" w:hAnsi="宋体" w:hint="eastAsia"/>
                        <w:szCs w:val="21"/>
                      </w:rPr>
                      <w:t>减：</w:t>
                    </w:r>
                    <w:r w:rsidRPr="00712527">
                      <w:rPr>
                        <w:rFonts w:ascii="宋体" w:hAnsi="宋体"/>
                        <w:szCs w:val="21"/>
                      </w:rPr>
                      <w:t>所得税影响额</w:t>
                    </w:r>
                  </w:p>
                </w:tc>
              </w:sdtContent>
            </w:sdt>
            <w:tc>
              <w:tcPr>
                <w:tcW w:w="1985" w:type="dxa"/>
                <w:vAlign w:val="center"/>
              </w:tcPr>
              <w:p w:rsidR="00234581" w:rsidRPr="00712527" w:rsidRDefault="00234581" w:rsidP="00234581">
                <w:pPr>
                  <w:jc w:val="right"/>
                  <w:rPr>
                    <w:rFonts w:ascii="宋体" w:hAnsi="宋体"/>
                    <w:sz w:val="21"/>
                    <w:szCs w:val="21"/>
                  </w:rPr>
                </w:pPr>
                <w:r w:rsidRPr="00712527">
                  <w:rPr>
                    <w:rFonts w:ascii="宋体" w:hAnsi="宋体"/>
                    <w:sz w:val="21"/>
                    <w:szCs w:val="21"/>
                  </w:rPr>
                  <w:t>2,668,237.24</w:t>
                </w:r>
              </w:p>
            </w:tc>
            <w:tc>
              <w:tcPr>
                <w:tcW w:w="1710" w:type="dxa"/>
                <w:vAlign w:val="center"/>
              </w:tcPr>
              <w:p w:rsidR="00234581" w:rsidRPr="00712527" w:rsidRDefault="00417E0D" w:rsidP="00234581">
                <w:pPr>
                  <w:jc w:val="left"/>
                  <w:rPr>
                    <w:rFonts w:ascii="宋体" w:hAnsi="宋体"/>
                    <w:sz w:val="21"/>
                    <w:szCs w:val="21"/>
                  </w:rPr>
                </w:pPr>
                <w:r>
                  <w:rPr>
                    <w:rFonts w:ascii="宋体" w:hAnsi="宋体" w:hint="eastAsia"/>
                    <w:sz w:val="21"/>
                    <w:szCs w:val="21"/>
                  </w:rPr>
                  <w:t>/</w:t>
                </w:r>
              </w:p>
            </w:tc>
          </w:tr>
          <w:tr w:rsidR="00417E0D" w:rsidTr="00234581">
            <w:tc>
              <w:tcPr>
                <w:tcW w:w="5353" w:type="dxa"/>
              </w:tcPr>
              <w:p w:rsidR="00417E0D" w:rsidRPr="00712527" w:rsidRDefault="00417E0D" w:rsidP="00864ED1">
                <w:pPr>
                  <w:pStyle w:val="a9"/>
                  <w:jc w:val="left"/>
                  <w:rPr>
                    <w:rFonts w:ascii="宋体" w:hAnsi="宋体"/>
                    <w:szCs w:val="21"/>
                  </w:rPr>
                </w:pPr>
                <w:sdt>
                  <w:sdtPr>
                    <w:rPr>
                      <w:rFonts w:ascii="宋体" w:hAnsi="宋体"/>
                      <w:szCs w:val="21"/>
                    </w:rPr>
                    <w:tag w:val="_PLD_9dff7a1ba5e94bbda7f7973f9f8b7455"/>
                    <w:id w:val="299663522"/>
                    <w:lock w:val="sdtLocked"/>
                  </w:sdtPr>
                  <w:sdtContent>
                    <w:r w:rsidRPr="00712527">
                      <w:rPr>
                        <w:rFonts w:ascii="宋体" w:hAnsi="宋体"/>
                        <w:szCs w:val="21"/>
                      </w:rPr>
                      <w:t>少数股东权益影响额</w:t>
                    </w:r>
                    <w:r w:rsidRPr="00712527">
                      <w:rPr>
                        <w:rFonts w:ascii="宋体" w:hAnsi="宋体" w:hint="eastAsia"/>
                        <w:szCs w:val="21"/>
                      </w:rPr>
                      <w:t>（税后）</w:t>
                    </w:r>
                  </w:sdtContent>
                </w:sdt>
              </w:p>
            </w:tc>
            <w:tc>
              <w:tcPr>
                <w:tcW w:w="1985" w:type="dxa"/>
                <w:vAlign w:val="center"/>
              </w:tcPr>
              <w:p w:rsidR="00417E0D" w:rsidRPr="00712527" w:rsidRDefault="00417E0D" w:rsidP="00234581">
                <w:pPr>
                  <w:jc w:val="right"/>
                  <w:rPr>
                    <w:rFonts w:ascii="宋体" w:hAnsi="宋体"/>
                    <w:sz w:val="21"/>
                    <w:szCs w:val="21"/>
                  </w:rPr>
                </w:pPr>
              </w:p>
            </w:tc>
            <w:tc>
              <w:tcPr>
                <w:tcW w:w="1710" w:type="dxa"/>
                <w:vAlign w:val="center"/>
              </w:tcPr>
              <w:p w:rsidR="00417E0D" w:rsidRDefault="00417E0D">
                <w:pPr>
                  <w:rPr>
                    <w:rFonts w:ascii="宋体" w:hAnsi="宋体"/>
                  </w:rPr>
                </w:pPr>
                <w:r>
                  <w:t>/</w:t>
                </w:r>
              </w:p>
            </w:tc>
          </w:tr>
          <w:tr w:rsidR="00417E0D" w:rsidTr="00234581">
            <w:sdt>
              <w:sdtPr>
                <w:rPr>
                  <w:rFonts w:ascii="宋体" w:hAnsi="宋体"/>
                  <w:szCs w:val="21"/>
                </w:rPr>
                <w:tag w:val="_PLD_6c82e72977284822bf15cd34b91fcd04"/>
                <w:id w:val="787710569"/>
                <w:lock w:val="sdtLocked"/>
              </w:sdtPr>
              <w:sdtContent>
                <w:tc>
                  <w:tcPr>
                    <w:tcW w:w="5353" w:type="dxa"/>
                  </w:tcPr>
                  <w:p w:rsidR="00417E0D" w:rsidRPr="00712527" w:rsidRDefault="00417E0D" w:rsidP="00234581">
                    <w:pPr>
                      <w:pStyle w:val="a9"/>
                      <w:ind w:firstLineChars="0" w:firstLine="0"/>
                      <w:jc w:val="left"/>
                      <w:rPr>
                        <w:rFonts w:ascii="宋体" w:hAnsi="宋体"/>
                        <w:szCs w:val="21"/>
                      </w:rPr>
                    </w:pPr>
                    <w:r w:rsidRPr="00712527">
                      <w:rPr>
                        <w:rFonts w:ascii="宋体" w:hAnsi="宋体"/>
                        <w:szCs w:val="21"/>
                      </w:rPr>
                      <w:t>合计</w:t>
                    </w:r>
                  </w:p>
                </w:tc>
              </w:sdtContent>
            </w:sdt>
            <w:tc>
              <w:tcPr>
                <w:tcW w:w="1985" w:type="dxa"/>
                <w:vAlign w:val="center"/>
              </w:tcPr>
              <w:p w:rsidR="00417E0D" w:rsidRPr="00712527" w:rsidRDefault="00417E0D" w:rsidP="00234581">
                <w:pPr>
                  <w:jc w:val="right"/>
                  <w:rPr>
                    <w:rFonts w:ascii="宋体" w:hAnsi="宋体"/>
                    <w:sz w:val="21"/>
                    <w:szCs w:val="21"/>
                  </w:rPr>
                </w:pPr>
                <w:r w:rsidRPr="00712527">
                  <w:rPr>
                    <w:rFonts w:ascii="宋体" w:hAnsi="宋体"/>
                    <w:sz w:val="21"/>
                    <w:szCs w:val="21"/>
                  </w:rPr>
                  <w:t>8,008,335.14</w:t>
                </w:r>
              </w:p>
            </w:tc>
            <w:tc>
              <w:tcPr>
                <w:tcW w:w="1710" w:type="dxa"/>
                <w:vAlign w:val="center"/>
              </w:tcPr>
              <w:p w:rsidR="00417E0D" w:rsidRDefault="00417E0D">
                <w:pPr>
                  <w:rPr>
                    <w:rFonts w:ascii="宋体" w:hAnsi="宋体"/>
                  </w:rPr>
                </w:pPr>
                <w:r>
                  <w:t>/</w:t>
                </w:r>
              </w:p>
            </w:tc>
          </w:tr>
        </w:tbl>
        <w:p w:rsidR="00234581" w:rsidRDefault="00234581"/>
        <w:p w:rsidR="0046235B" w:rsidRDefault="005158DF"/>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bCs w:val="0"/>
          <w:kern w:val="0"/>
          <w:sz w:val="24"/>
          <w:szCs w:val="21"/>
        </w:rPr>
        <w:alias w:val="模块:将《公开发行证券的公司信息披露解释性公告第1号——非经常性损..."/>
        <w:tag w:val="_SEC_f0fd25af6ad74f0ca3f0f854d859e183"/>
        <w:id w:val="1274676920"/>
        <w:lock w:val="sdtLocked"/>
        <w:placeholder>
          <w:docPart w:val="GBC22222222222222222222222222222"/>
        </w:placeholder>
      </w:sdtPr>
      <w:sdtEndPr>
        <w:rPr>
          <w:szCs w:val="24"/>
        </w:rPr>
      </w:sdtEndPr>
      <w:sdtContent>
        <w:p w:rsidR="0046235B" w:rsidRDefault="00D97DE4">
          <w:pPr>
            <w:pStyle w:val="ad"/>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396112927"/>
            <w:lock w:val="sdtLocked"/>
            <w:placeholder>
              <w:docPart w:val="GBC22222222222222222222222222222"/>
            </w:placeholder>
          </w:sdtPr>
          <w:sdtContent>
            <w:p w:rsidR="0046235B" w:rsidRDefault="005158DF" w:rsidP="00016C80">
              <w:r>
                <w:fldChar w:fldCharType="begin"/>
              </w:r>
              <w:r w:rsidR="00016C80">
                <w:instrText xml:space="preserve"> MACROBUTTON  SnrToggleCheckbox □适用 </w:instrText>
              </w:r>
              <w:r>
                <w:fldChar w:fldCharType="end"/>
              </w:r>
              <w:r>
                <w:fldChar w:fldCharType="begin"/>
              </w:r>
              <w:r w:rsidR="00016C80">
                <w:instrText xml:space="preserve"> MACROBUTTON  SnrToggleCheckbox √不适用 </w:instrText>
              </w:r>
              <w:r>
                <w:fldChar w:fldCharType="end"/>
              </w:r>
            </w:p>
          </w:sdtContent>
        </w:sdt>
        <w:p w:rsidR="0046235B" w:rsidRDefault="005158DF"/>
      </w:sdtContent>
    </w:sdt>
    <w:bookmarkEnd w:id="20" w:displacedByCustomXml="prev"/>
    <w:bookmarkEnd w:id="21" w:displacedByCustomXml="prev"/>
    <w:bookmarkEnd w:id="22" w:displacedByCustomXml="next"/>
    <w:sdt>
      <w:sdtPr>
        <w:rPr>
          <w:rFonts w:ascii="宋体" w:hAnsi="宋体" w:cs="宋体" w:hint="eastAsia"/>
          <w:b w:val="0"/>
          <w:bCs/>
          <w:kern w:val="0"/>
          <w:sz w:val="24"/>
          <w:szCs w:val="24"/>
        </w:rPr>
        <w:alias w:val="模块:其他财务和业务数据"/>
        <w:tag w:val="_GBC_129e81c113f94ab2b6af974b5d24abc6"/>
        <w:id w:val="2029060689"/>
        <w:lock w:val="sdtLocked"/>
        <w:placeholder>
          <w:docPart w:val="GBC22222222222222222222222222222"/>
        </w:placeholder>
      </w:sdtPr>
      <w:sdtEndPr>
        <w:rPr>
          <w:bCs w:val="0"/>
        </w:rPr>
      </w:sdtEndPr>
      <w:sdtContent>
        <w:p w:rsidR="0046235B" w:rsidRDefault="00D97DE4" w:rsidP="00ED4692">
          <w:pPr>
            <w:pStyle w:val="2"/>
            <w:numPr>
              <w:ilvl w:val="0"/>
              <w:numId w:val="117"/>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46235B" w:rsidRDefault="005158DF" w:rsidP="00016C80">
              <w:r>
                <w:fldChar w:fldCharType="begin"/>
              </w:r>
              <w:r w:rsidR="00016C80">
                <w:instrText xml:space="preserve"> MACROBUTTON  SnrToggleCheckbox □适用 </w:instrText>
              </w:r>
              <w:r>
                <w:fldChar w:fldCharType="end"/>
              </w:r>
              <w:r>
                <w:fldChar w:fldCharType="begin"/>
              </w:r>
              <w:r w:rsidR="00016C80">
                <w:instrText xml:space="preserve"> MACROBUTTON  SnrToggleCheckbox √不适用 </w:instrText>
              </w:r>
              <w:r>
                <w:fldChar w:fldCharType="end"/>
              </w:r>
            </w:p>
          </w:sdtContent>
        </w:sdt>
      </w:sdtContent>
    </w:sdt>
    <w:p w:rsidR="0046235B" w:rsidRDefault="0046235B">
      <w:pPr>
        <w:kinsoku w:val="0"/>
        <w:overflowPunct w:val="0"/>
        <w:autoSpaceDE w:val="0"/>
        <w:autoSpaceDN w:val="0"/>
        <w:adjustRightInd w:val="0"/>
        <w:snapToGrid w:val="0"/>
      </w:pPr>
    </w:p>
    <w:p w:rsidR="0046235B" w:rsidRDefault="00D97DE4">
      <w:pPr>
        <w:pStyle w:val="10"/>
        <w:numPr>
          <w:ilvl w:val="0"/>
          <w:numId w:val="3"/>
        </w:numPr>
        <w:rPr>
          <w:rFonts w:ascii="黑体" w:hAnsi="黑体"/>
          <w:szCs w:val="21"/>
        </w:rPr>
      </w:pPr>
      <w:bookmarkStart w:id="23" w:name="_Toc76114274"/>
      <w:r>
        <w:rPr>
          <w:rFonts w:ascii="黑体" w:hAnsi="黑体" w:hint="eastAsia"/>
          <w:szCs w:val="21"/>
        </w:rPr>
        <w:t>管理层讨论与分析</w:t>
      </w:r>
      <w:bookmarkEnd w:id="23"/>
    </w:p>
    <w:sdt>
      <w:sdtPr>
        <w:rPr>
          <w:rFonts w:ascii="宋体" w:hAnsi="宋体" w:cs="宋体" w:hint="eastAsia"/>
          <w:b w:val="0"/>
          <w:bCs/>
          <w:kern w:val="0"/>
          <w:sz w:val="24"/>
          <w:szCs w:val="24"/>
        </w:rPr>
        <w:alias w:val="模块:报告期内公司所从事的主要业务、经营模式及行业情况说明"/>
        <w:tag w:val="_SEC_30613ac4c1d74a918acca2b58acc457d"/>
        <w:id w:val="34633367"/>
        <w:lock w:val="sdtLocked"/>
        <w:placeholder>
          <w:docPart w:val="GBC22222222222222222222222222222"/>
        </w:placeholder>
      </w:sdtPr>
      <w:sdtEndPr>
        <w:rPr>
          <w:bCs w:val="0"/>
        </w:rPr>
      </w:sdtEndPr>
      <w:sdtContent>
        <w:p w:rsidR="0046235B" w:rsidRPr="000278C4" w:rsidRDefault="00D97DE4" w:rsidP="00864ED1">
          <w:pPr>
            <w:pStyle w:val="2"/>
            <w:numPr>
              <w:ilvl w:val="0"/>
              <w:numId w:val="82"/>
            </w:numPr>
            <w:tabs>
              <w:tab w:val="left" w:pos="426"/>
            </w:tabs>
            <w:ind w:left="480" w:hanging="480"/>
            <w:jc w:val="left"/>
            <w:rPr>
              <w:rFonts w:ascii="宋体" w:hAnsi="宋体"/>
            </w:rPr>
          </w:pPr>
          <w:r w:rsidRPr="000278C4">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2B79A8" w:rsidRPr="000278C4" w:rsidRDefault="002B79A8" w:rsidP="002B79A8">
              <w:pPr>
                <w:ind w:firstLineChars="200" w:firstLine="480"/>
                <w:rPr>
                  <w:color w:val="000000" w:themeColor="text1"/>
                  <w:sz w:val="21"/>
                </w:rPr>
              </w:pPr>
              <w:r w:rsidRPr="000278C4">
                <w:rPr>
                  <w:rFonts w:hint="eastAsia"/>
                  <w:color w:val="000000" w:themeColor="text1"/>
                </w:rPr>
                <w:t>（</w:t>
              </w:r>
              <w:r w:rsidRPr="000278C4">
                <w:rPr>
                  <w:rFonts w:hint="eastAsia"/>
                  <w:color w:val="000000" w:themeColor="text1"/>
                  <w:sz w:val="21"/>
                </w:rPr>
                <w:t>一）报告期内公司所处的行业情况</w:t>
              </w:r>
            </w:p>
            <w:p w:rsidR="002B79A8" w:rsidRPr="000278C4" w:rsidRDefault="002B79A8" w:rsidP="002B79A8">
              <w:pPr>
                <w:ind w:firstLineChars="200" w:firstLine="420"/>
                <w:rPr>
                  <w:color w:val="000000" w:themeColor="text1"/>
                  <w:sz w:val="21"/>
                </w:rPr>
              </w:pPr>
              <w:r w:rsidRPr="000278C4">
                <w:rPr>
                  <w:rFonts w:hint="eastAsia"/>
                  <w:color w:val="000000" w:themeColor="text1"/>
                  <w:sz w:val="21"/>
                </w:rPr>
                <w:t>报告期，国际形势更趋复杂严峻，全球疫情持续蔓延，突发的俄乌冲突加剧全球局势动荡，外部不稳定不确定性加大；国内疫情多点散发，波及多个省份，特别是区域性疫情的反弹，</w:t>
              </w:r>
              <w:r w:rsidR="00DA344A" w:rsidRPr="000278C4">
                <w:rPr>
                  <w:rFonts w:hint="eastAsia"/>
                  <w:color w:val="000000" w:themeColor="text1"/>
                  <w:sz w:val="21"/>
                </w:rPr>
                <w:t>导致居民消费信心呈现不足，</w:t>
              </w:r>
              <w:r w:rsidRPr="000278C4">
                <w:rPr>
                  <w:rFonts w:hint="eastAsia"/>
                  <w:color w:val="000000" w:themeColor="text1"/>
                  <w:sz w:val="21"/>
                </w:rPr>
                <w:t>给公司所处的纺织服装行业带来较大直接冲击。根据国家统计局数据，上半年，社会消费品零售总额</w:t>
              </w:r>
              <w:r w:rsidRPr="000278C4">
                <w:rPr>
                  <w:color w:val="000000" w:themeColor="text1"/>
                  <w:sz w:val="21"/>
                </w:rPr>
                <w:t>210432亿元，同比下降0.7%；实体店消费品零售额实现155939亿元，同比下降2.7%。上半年全国限额以上单位服装鞋帽、针纺织品零售额5120亿元，同比下降19.6%。目前随着国内整体疫情的控制，零售活动逐步趋于正常，服装鞋帽、针织纺织品零售有所</w:t>
              </w:r>
              <w:r w:rsidRPr="000278C4">
                <w:rPr>
                  <w:color w:val="000000" w:themeColor="text1"/>
                  <w:sz w:val="21"/>
                </w:rPr>
                <w:lastRenderedPageBreak/>
                <w:t>改善。此外，</w:t>
              </w:r>
              <w:r w:rsidRPr="000278C4">
                <w:rPr>
                  <w:rFonts w:hint="eastAsia"/>
                  <w:color w:val="000000" w:themeColor="text1"/>
                  <w:sz w:val="21"/>
                </w:rPr>
                <w:t>出口方面，</w:t>
              </w:r>
              <w:r w:rsidRPr="000278C4">
                <w:rPr>
                  <w:color w:val="000000" w:themeColor="text1"/>
                  <w:sz w:val="21"/>
                </w:rPr>
                <w:t>1-6月，我国纺织品服装出口1251.9亿美元，同比增长3.2%，增速较一季度提高20.9个百分点。其中，由于口罩等防疫类纺织品出口大幅增长，纺织品出口741.0亿美元，同比增长27.8%，但服装出口受海外疫情影响较大，服装出口510.8亿美元，同比下降19.4%。</w:t>
              </w:r>
            </w:p>
            <w:p w:rsidR="002B79A8" w:rsidRPr="007D6842" w:rsidRDefault="00474220" w:rsidP="002B79A8">
              <w:pPr>
                <w:ind w:firstLineChars="200" w:firstLine="420"/>
                <w:rPr>
                  <w:sz w:val="21"/>
                </w:rPr>
              </w:pPr>
              <w:r w:rsidRPr="000278C4">
                <w:rPr>
                  <w:rFonts w:hint="eastAsia"/>
                  <w:sz w:val="21"/>
                </w:rPr>
                <w:t>（二）</w:t>
              </w:r>
              <w:r w:rsidR="002B79A8" w:rsidRPr="000278C4">
                <w:rPr>
                  <w:rFonts w:hint="eastAsia"/>
                  <w:sz w:val="21"/>
                </w:rPr>
                <w:t>报告期内公司从事的主要业务</w:t>
              </w:r>
            </w:p>
            <w:p w:rsidR="00C211D1" w:rsidRPr="00C211D1" w:rsidRDefault="00C211D1" w:rsidP="00C211D1">
              <w:pPr>
                <w:ind w:firstLineChars="200" w:firstLine="420"/>
                <w:rPr>
                  <w:sz w:val="21"/>
                </w:rPr>
              </w:pPr>
              <w:r w:rsidRPr="00C211D1">
                <w:rPr>
                  <w:rFonts w:hint="eastAsia"/>
                  <w:sz w:val="21"/>
                </w:rPr>
                <w:t>根据中国证监会发布的《上市公司行业分类指引》及中国证监会公布的上市公司行业分类结果，公司所属行业为纺织业。主要业务、经营模式如下：</w:t>
              </w:r>
            </w:p>
            <w:p w:rsidR="00C211D1" w:rsidRPr="00C211D1" w:rsidRDefault="005D09CA" w:rsidP="00C211D1">
              <w:pPr>
                <w:ind w:firstLineChars="200" w:firstLine="420"/>
                <w:rPr>
                  <w:sz w:val="21"/>
                </w:rPr>
              </w:pPr>
              <w:r>
                <w:rPr>
                  <w:rFonts w:hint="eastAsia"/>
                  <w:sz w:val="21"/>
                </w:rPr>
                <w:t>1、</w:t>
              </w:r>
              <w:r w:rsidR="00C211D1" w:rsidRPr="00C211D1">
                <w:rPr>
                  <w:rFonts w:hint="eastAsia"/>
                  <w:sz w:val="21"/>
                </w:rPr>
                <w:t>主要业务</w:t>
              </w:r>
            </w:p>
            <w:p w:rsidR="00C211D1" w:rsidRPr="00C211D1" w:rsidRDefault="00C211D1" w:rsidP="00C211D1">
              <w:pPr>
                <w:ind w:firstLineChars="200" w:firstLine="420"/>
                <w:rPr>
                  <w:sz w:val="21"/>
                </w:rPr>
              </w:pPr>
              <w:r w:rsidRPr="00C211D1">
                <w:rPr>
                  <w:rFonts w:hint="eastAsia"/>
                  <w:sz w:val="21"/>
                </w:rPr>
                <w:t>报告期内，公司以品牌经营和国际贸易为主营业务。自主品牌业务包括以三枪、</w:t>
              </w:r>
              <w:r w:rsidRPr="00C211D1">
                <w:rPr>
                  <w:sz w:val="21"/>
                </w:rPr>
                <w:t>ELSMORR、鹅牌、菊花、海螺、民光、皇后、凤凰、钟牌414等品牌为主的针织、服饰、家纺类产品的经营。针织类产品主要包括针织内衣、家居系列、休闲系列、内裤、文胸和袜品；家纺类产品主要包括床单、被套、枕套、靠套、被芯、毛毯、毛巾等；服饰类产品包括衬衣、休闲裤、T恤、毛衫、夹克、羽绒棉褛、大衣等。</w:t>
              </w:r>
            </w:p>
            <w:p w:rsidR="00C211D1" w:rsidRPr="00C211D1" w:rsidRDefault="005D09CA" w:rsidP="00C211D1">
              <w:pPr>
                <w:ind w:firstLineChars="200" w:firstLine="420"/>
                <w:rPr>
                  <w:sz w:val="21"/>
                </w:rPr>
              </w:pPr>
              <w:r>
                <w:rPr>
                  <w:rFonts w:hint="eastAsia"/>
                  <w:sz w:val="21"/>
                </w:rPr>
                <w:t>2、</w:t>
              </w:r>
              <w:r w:rsidR="00C211D1" w:rsidRPr="00C211D1">
                <w:rPr>
                  <w:sz w:val="21"/>
                </w:rPr>
                <w:t>经营模式</w:t>
              </w:r>
            </w:p>
            <w:p w:rsidR="00C211D1" w:rsidRPr="00C211D1" w:rsidRDefault="00C211D1" w:rsidP="00C211D1">
              <w:pPr>
                <w:ind w:firstLineChars="200" w:firstLine="420"/>
                <w:rPr>
                  <w:sz w:val="21"/>
                </w:rPr>
              </w:pPr>
              <w:r w:rsidRPr="00C211D1">
                <w:rPr>
                  <w:rFonts w:hint="eastAsia"/>
                  <w:sz w:val="21"/>
                </w:rPr>
                <w:t>公司采取全渠道的经营模式，以自营销售为主，包括自营专卖店、大百货</w:t>
              </w:r>
              <w:r w:rsidRPr="00C211D1">
                <w:rPr>
                  <w:sz w:val="21"/>
                </w:rPr>
                <w:t>/超市专柜等渠道。同时，主要品牌都有线上销售业务，在各主流电商平台均有品牌店铺。另外，线上与线下均有加盟分销渠道。</w:t>
              </w:r>
            </w:p>
            <w:p w:rsidR="0046235B" w:rsidRDefault="00C211D1" w:rsidP="005D09CA">
              <w:pPr>
                <w:ind w:firstLineChars="200" w:firstLine="420"/>
              </w:pPr>
              <w:r w:rsidRPr="00C211D1">
                <w:rPr>
                  <w:rFonts w:hint="eastAsia"/>
                  <w:sz w:val="21"/>
                </w:rPr>
                <w:t>公司外贸业务主要承接国际贸易订单，形成来料加工、来样订货和一般贸易三种模式，已经形成具有内贸的品牌优势与一定规模可控的生产基地，主要贸易市场为欧美、日本、澳大利亚、新加坡、香港地区等。同时，公司强化内外贸易联动，注重内外部资源共享，有效丰富产品线，为各品牌的渠道模式升级服务。</w:t>
              </w:r>
            </w:p>
          </w:sdtContent>
        </w:sdt>
      </w:sdtContent>
    </w:sdt>
    <w:p w:rsidR="0046235B" w:rsidRDefault="0046235B"/>
    <w:sdt>
      <w:sdtPr>
        <w:rPr>
          <w:rFonts w:ascii="宋体" w:hAnsi="宋体" w:cs="宋体" w:hint="eastAsia"/>
          <w:b w:val="0"/>
          <w:bCs/>
          <w:kern w:val="0"/>
          <w:sz w:val="24"/>
          <w:szCs w:val="24"/>
        </w:rPr>
        <w:alias w:val="模块:报告期内核心竞争力分析"/>
        <w:tag w:val="_SEC_95fcc6373f8d4d92bdccbe04323713c4"/>
        <w:id w:val="34633369"/>
        <w:lock w:val="sdtLocked"/>
        <w:placeholder>
          <w:docPart w:val="GBC22222222222222222222222222222"/>
        </w:placeholder>
      </w:sdtPr>
      <w:sdtEndPr>
        <w:rPr>
          <w:bCs w:val="0"/>
          <w:sz w:val="21"/>
        </w:rPr>
      </w:sdtEndPr>
      <w:sdtContent>
        <w:p w:rsidR="0046235B" w:rsidRDefault="00D97DE4" w:rsidP="00864ED1">
          <w:pPr>
            <w:pStyle w:val="2"/>
            <w:numPr>
              <w:ilvl w:val="0"/>
              <w:numId w:val="82"/>
            </w:numPr>
            <w:tabs>
              <w:tab w:val="left" w:pos="426"/>
            </w:tabs>
            <w:ind w:left="480" w:hanging="480"/>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46235B" w:rsidRDefault="005158DF">
              <w:r>
                <w:fldChar w:fldCharType="begin"/>
              </w:r>
              <w:r w:rsidR="000B58FA">
                <w:instrText xml:space="preserve"> MACROBUTTON  SnrToggleCheckbox √适用 </w:instrText>
              </w:r>
              <w:r>
                <w:fldChar w:fldCharType="end"/>
              </w:r>
              <w:r>
                <w:fldChar w:fldCharType="begin"/>
              </w:r>
              <w:r w:rsidR="000B58FA">
                <w:instrText xml:space="preserve"> MACROBUTTON  SnrToggleCheckbox □不适用 </w:instrText>
              </w:r>
              <w:r>
                <w:fldChar w:fldCharType="end"/>
              </w:r>
            </w:p>
          </w:sdtContent>
        </w:sdt>
        <w:sdt>
          <w:sdtPr>
            <w:rPr>
              <w:rFonts w:hint="eastAsia"/>
              <w:sz w:val="24"/>
            </w:rPr>
            <w:alias w:val="报告期内核心竞争力分析"/>
            <w:tag w:val="_GBC_2aded0644185447a9ec788ba0b35ac4f"/>
            <w:id w:val="196634771"/>
            <w:lock w:val="sdtLocked"/>
            <w:placeholder>
              <w:docPart w:val="GBC22222222222222222222222222222"/>
            </w:placeholder>
          </w:sdtPr>
          <w:sdtEndPr>
            <w:rPr>
              <w:sz w:val="21"/>
            </w:rPr>
          </w:sdtEndPr>
          <w:sdtContent>
            <w:p w:rsidR="00F54DD3" w:rsidRPr="00F54DD3" w:rsidRDefault="00F54DD3" w:rsidP="001D5B21">
              <w:pPr>
                <w:pStyle w:val="215"/>
                <w:ind w:firstLineChars="200" w:firstLine="480"/>
                <w:rPr>
                  <w:rFonts w:asciiTheme="minorEastAsia" w:eastAsiaTheme="minorEastAsia" w:hAnsiTheme="minorEastAsia"/>
                  <w:szCs w:val="21"/>
                </w:rPr>
              </w:pPr>
              <w:r w:rsidRPr="00F54DD3">
                <w:rPr>
                  <w:rFonts w:asciiTheme="minorEastAsia" w:eastAsiaTheme="minorEastAsia" w:hAnsiTheme="minorEastAsia"/>
                  <w:szCs w:val="21"/>
                </w:rPr>
                <w:t>1</w:t>
              </w:r>
              <w:r w:rsidRPr="00F54DD3">
                <w:rPr>
                  <w:rFonts w:asciiTheme="minorEastAsia" w:eastAsiaTheme="minorEastAsia" w:hAnsiTheme="minorEastAsia" w:hint="eastAsia"/>
                  <w:szCs w:val="21"/>
                </w:rPr>
                <w:t>、营销网络优势</w:t>
              </w:r>
            </w:p>
            <w:p w:rsidR="00F54DD3" w:rsidRPr="00F54DD3" w:rsidRDefault="00F54DD3" w:rsidP="00F54DD3">
              <w:pPr>
                <w:pStyle w:val="215"/>
                <w:ind w:firstLineChars="200" w:firstLine="420"/>
                <w:rPr>
                  <w:rFonts w:asciiTheme="minorEastAsia" w:eastAsiaTheme="minorEastAsia" w:hAnsiTheme="minorEastAsia"/>
                  <w:szCs w:val="21"/>
                </w:rPr>
              </w:pPr>
              <w:bookmarkStart w:id="24" w:name="OLE_LINK1"/>
              <w:bookmarkStart w:id="25" w:name="OLE_LINK2"/>
              <w:r w:rsidRPr="00F54DD3">
                <w:rPr>
                  <w:rFonts w:asciiTheme="minorEastAsia" w:eastAsiaTheme="minorEastAsia" w:hAnsiTheme="minorEastAsia" w:hint="eastAsia"/>
                  <w:szCs w:val="21"/>
                </w:rPr>
                <w:t>报告期内，公司实施双线市场战略，</w:t>
              </w:r>
              <w:bookmarkEnd w:id="24"/>
              <w:bookmarkEnd w:id="25"/>
              <w:r w:rsidRPr="00F54DD3">
                <w:rPr>
                  <w:rFonts w:asciiTheme="minorEastAsia" w:eastAsiaTheme="minorEastAsia" w:hAnsiTheme="minorEastAsia" w:hint="eastAsia"/>
                  <w:szCs w:val="21"/>
                </w:rPr>
                <w:t>线上渠道已覆盖天猫、淘宝、唯品会、京东、抖音、</w:t>
              </w:r>
              <w:r w:rsidRPr="00F54DD3">
                <w:rPr>
                  <w:rFonts w:asciiTheme="minorEastAsia" w:eastAsiaTheme="minorEastAsia" w:hAnsiTheme="minorEastAsia"/>
                  <w:szCs w:val="21"/>
                </w:rPr>
                <w:t>东方</w:t>
              </w:r>
              <w:r w:rsidRPr="00F54DD3">
                <w:rPr>
                  <w:rFonts w:asciiTheme="minorEastAsia" w:eastAsiaTheme="minorEastAsia" w:hAnsiTheme="minorEastAsia" w:hint="eastAsia"/>
                  <w:szCs w:val="21"/>
                </w:rPr>
                <w:t>购物</w:t>
              </w:r>
              <w:r w:rsidRPr="00F54DD3">
                <w:rPr>
                  <w:rFonts w:asciiTheme="minorEastAsia" w:eastAsiaTheme="minorEastAsia" w:hAnsiTheme="minorEastAsia"/>
                  <w:szCs w:val="21"/>
                </w:rPr>
                <w:t>等全网络运</w:t>
              </w:r>
              <w:r w:rsidRPr="00F54DD3">
                <w:rPr>
                  <w:rFonts w:asciiTheme="minorEastAsia" w:eastAsiaTheme="minorEastAsia" w:hAnsiTheme="minorEastAsia" w:hint="eastAsia"/>
                  <w:szCs w:val="21"/>
                </w:rPr>
                <w:t>营，不断推动分销渠道、垂直电商渠道、社交媒体渠道拓展，加速推进新兴线上渠道的布局，提升品牌的市场份额</w:t>
              </w:r>
              <w:r w:rsidRPr="00F54DD3">
                <w:rPr>
                  <w:rFonts w:asciiTheme="minorEastAsia" w:eastAsiaTheme="minorEastAsia" w:hAnsiTheme="minorEastAsia"/>
                  <w:szCs w:val="21"/>
                </w:rPr>
                <w:t>。</w:t>
              </w:r>
              <w:r w:rsidRPr="00F54DD3">
                <w:rPr>
                  <w:rFonts w:asciiTheme="minorEastAsia" w:eastAsiaTheme="minorEastAsia" w:hAnsiTheme="minorEastAsia" w:hint="eastAsia"/>
                  <w:szCs w:val="21"/>
                </w:rPr>
                <w:t>同时，公司通过在全国主要地区建立销售分公司、开设直营店方式，有效地提升自主品牌影响力，并通过形象升级、积极拓展新渠道等举措不断辐射和带动周边市场；通过合理配置各个业态之间比重，满足差异化市场需求。</w:t>
              </w:r>
            </w:p>
            <w:p w:rsidR="00F54DD3" w:rsidRPr="00F54DD3" w:rsidRDefault="00F54DD3" w:rsidP="00F54DD3">
              <w:pPr>
                <w:pStyle w:val="215"/>
                <w:ind w:firstLineChars="200" w:firstLine="420"/>
                <w:rPr>
                  <w:rFonts w:asciiTheme="minorEastAsia" w:eastAsiaTheme="minorEastAsia" w:hAnsiTheme="minorEastAsia"/>
                  <w:szCs w:val="21"/>
                </w:rPr>
              </w:pPr>
              <w:r w:rsidRPr="00F54DD3">
                <w:rPr>
                  <w:rFonts w:asciiTheme="minorEastAsia" w:eastAsiaTheme="minorEastAsia" w:hAnsiTheme="minorEastAsia"/>
                  <w:szCs w:val="21"/>
                </w:rPr>
                <w:t>2</w:t>
              </w:r>
              <w:r w:rsidRPr="00F54DD3">
                <w:rPr>
                  <w:rFonts w:asciiTheme="minorEastAsia" w:eastAsiaTheme="minorEastAsia" w:hAnsiTheme="minorEastAsia" w:hint="eastAsia"/>
                  <w:szCs w:val="21"/>
                </w:rPr>
                <w:t>、公司多品牌优势</w:t>
              </w:r>
            </w:p>
            <w:p w:rsidR="00F54DD3" w:rsidRPr="00F54DD3" w:rsidRDefault="00F54DD3" w:rsidP="00F54DD3">
              <w:pPr>
                <w:pStyle w:val="215"/>
                <w:ind w:firstLineChars="200" w:firstLine="420"/>
                <w:rPr>
                  <w:rFonts w:asciiTheme="minorEastAsia" w:eastAsiaTheme="minorEastAsia" w:hAnsiTheme="minorEastAsia"/>
                  <w:szCs w:val="21"/>
                </w:rPr>
              </w:pPr>
              <w:r w:rsidRPr="00F54DD3">
                <w:rPr>
                  <w:rFonts w:asciiTheme="minorEastAsia" w:eastAsiaTheme="minorEastAsia" w:hAnsiTheme="minorEastAsia" w:hint="eastAsia"/>
                  <w:szCs w:val="21"/>
                </w:rPr>
                <w:t>报告期内，公司拥有多个在国内市场享有盛誉的“三枪”、“海螺”、“民光”、“凤凰”、“钟牌</w:t>
              </w:r>
              <w:r w:rsidRPr="00F54DD3">
                <w:rPr>
                  <w:rFonts w:asciiTheme="minorEastAsia" w:eastAsiaTheme="minorEastAsia" w:hAnsiTheme="minorEastAsia"/>
                  <w:szCs w:val="21"/>
                </w:rPr>
                <w:t>414</w:t>
              </w:r>
              <w:r w:rsidRPr="00F54DD3">
                <w:rPr>
                  <w:rFonts w:asciiTheme="minorEastAsia" w:eastAsiaTheme="minorEastAsia" w:hAnsiTheme="minorEastAsia" w:hint="eastAsia"/>
                  <w:szCs w:val="21"/>
                </w:rPr>
                <w:t>”和“皇后”等众多知名老字号品牌，并紧密围绕以“三枪”为核心的品牌发展，根据各品牌定位、价值与个性，通过产品设计、形象陈列、店铺设计、各类营销活动不断提升老字号品牌、新创品牌、合作品牌的形象。</w:t>
              </w:r>
            </w:p>
            <w:p w:rsidR="00F54DD3" w:rsidRPr="00F54DD3" w:rsidRDefault="00F54DD3" w:rsidP="00F54DD3">
              <w:pPr>
                <w:pStyle w:val="215"/>
                <w:ind w:firstLineChars="200" w:firstLine="420"/>
                <w:rPr>
                  <w:rFonts w:asciiTheme="minorEastAsia" w:eastAsiaTheme="minorEastAsia" w:hAnsiTheme="minorEastAsia"/>
                  <w:szCs w:val="21"/>
                </w:rPr>
              </w:pPr>
              <w:r w:rsidRPr="00F54DD3">
                <w:rPr>
                  <w:rFonts w:asciiTheme="minorEastAsia" w:eastAsiaTheme="minorEastAsia" w:hAnsiTheme="minorEastAsia"/>
                  <w:szCs w:val="21"/>
                </w:rPr>
                <w:t>3</w:t>
              </w:r>
              <w:r w:rsidRPr="00F54DD3">
                <w:rPr>
                  <w:rFonts w:asciiTheme="minorEastAsia" w:eastAsiaTheme="minorEastAsia" w:hAnsiTheme="minorEastAsia" w:hint="eastAsia"/>
                  <w:szCs w:val="21"/>
                </w:rPr>
                <w:t>、产品研发优势</w:t>
              </w:r>
            </w:p>
            <w:p w:rsidR="00F54DD3" w:rsidRPr="00F54DD3" w:rsidRDefault="00F54DD3" w:rsidP="00F54DD3">
              <w:pPr>
                <w:pStyle w:val="215"/>
                <w:ind w:firstLineChars="200" w:firstLine="420"/>
                <w:rPr>
                  <w:rFonts w:asciiTheme="minorEastAsia" w:eastAsiaTheme="minorEastAsia" w:hAnsiTheme="minorEastAsia"/>
                  <w:szCs w:val="21"/>
                </w:rPr>
              </w:pPr>
              <w:r w:rsidRPr="00F54DD3">
                <w:rPr>
                  <w:rFonts w:asciiTheme="minorEastAsia" w:eastAsiaTheme="minorEastAsia" w:hAnsiTheme="minorEastAsia" w:hint="eastAsia"/>
                  <w:szCs w:val="21"/>
                </w:rPr>
                <w:t>报告期内，公司继续以研发创新为驱动，创新推出热力弹系列等特色产品，为品牌的转型发展服务；搭建品牌创新技术平台，推进产学研合作，为品牌的技术创新和模式创新提供支持。公司坚持外部引进与内部培养并举，组建产品研发设计团队，形成一支团队稳定性高，年龄结构合理，且具有每年数千款各类内衣、家纺、服装等产品开发能力的高质量团队。公司在产品开发过程中十分注重功能性与时尚性、实用性的结合，注重流行趋势、品牌定位、区域消费者不同需求，并通过综合考虑各类渠道的市场独特性来设计产品，并获得市场回报。</w:t>
              </w:r>
            </w:p>
            <w:p w:rsidR="00F54DD3" w:rsidRPr="00F54DD3" w:rsidRDefault="00F54DD3" w:rsidP="00F54DD3">
              <w:pPr>
                <w:pStyle w:val="215"/>
                <w:ind w:firstLineChars="200" w:firstLine="420"/>
                <w:rPr>
                  <w:rFonts w:asciiTheme="minorEastAsia" w:eastAsiaTheme="minorEastAsia" w:hAnsiTheme="minorEastAsia"/>
                  <w:szCs w:val="21"/>
                </w:rPr>
              </w:pPr>
              <w:r w:rsidRPr="00F54DD3">
                <w:rPr>
                  <w:rFonts w:asciiTheme="minorEastAsia" w:eastAsiaTheme="minorEastAsia" w:hAnsiTheme="minorEastAsia" w:hint="eastAsia"/>
                  <w:szCs w:val="21"/>
                </w:rPr>
                <w:t>4、供应链管理优势</w:t>
              </w:r>
            </w:p>
            <w:p w:rsidR="0046235B" w:rsidRDefault="00F54DD3" w:rsidP="00DD403D">
              <w:pPr>
                <w:pStyle w:val="215"/>
                <w:ind w:firstLineChars="200" w:firstLine="420"/>
              </w:pPr>
              <w:r w:rsidRPr="00F54DD3">
                <w:rPr>
                  <w:rFonts w:asciiTheme="minorEastAsia" w:eastAsiaTheme="minorEastAsia" w:hAnsiTheme="minorEastAsia" w:hint="eastAsia"/>
                  <w:szCs w:val="21"/>
                </w:rPr>
                <w:t>报告期内，公司资源整合，不断探索并建立一条能充分适应业务现状与未来发展的供应链，将公司信息化战略与品牌发展保持着高度契合，基本实现了供应链商务流、信息流、物流和资金流的结合与同步，构建一条能具有快速反应能力的敏捷型供应链系统。同时，配合电商渠道快速拓展，加快在全国各地的仓储系统建立与运用；注重上游供应商生产成本控制，提升公司核心竞争力；进一步强化资源的集聚与共享，强化内外贸联动，强化外贸的供应链资源、设计研发、加工制造资源与品牌业务的有效对接。</w:t>
              </w:r>
            </w:p>
          </w:sdtContent>
        </w:sdt>
      </w:sdtContent>
    </w:sdt>
    <w:p w:rsidR="0046235B" w:rsidRDefault="0046235B"/>
    <w:sdt>
      <w:sdtPr>
        <w:rPr>
          <w:rFonts w:ascii="宋体" w:hAnsi="宋体" w:cs="宋体" w:hint="eastAsia"/>
          <w:b w:val="0"/>
          <w:bCs/>
          <w:kern w:val="0"/>
          <w:sz w:val="24"/>
          <w:szCs w:val="24"/>
        </w:rPr>
        <w:alias w:val="模块:经营情况的讨论与分析"/>
        <w:tag w:val="_GBC_ba3734a9f27a452095f3115c17f4b09e"/>
        <w:id w:val="9918115"/>
        <w:lock w:val="sdtLocked"/>
        <w:placeholder>
          <w:docPart w:val="GBC22222222222222222222222222222"/>
        </w:placeholder>
      </w:sdtPr>
      <w:sdtEndPr>
        <w:rPr>
          <w:bCs w:val="0"/>
        </w:rPr>
      </w:sdtEndPr>
      <w:sdtContent>
        <w:p w:rsidR="0046235B" w:rsidRPr="000278C4" w:rsidRDefault="00D97DE4" w:rsidP="00864ED1">
          <w:pPr>
            <w:pStyle w:val="2"/>
            <w:numPr>
              <w:ilvl w:val="0"/>
              <w:numId w:val="82"/>
            </w:numPr>
            <w:tabs>
              <w:tab w:val="left" w:pos="426"/>
            </w:tabs>
            <w:ind w:left="480" w:hanging="480"/>
            <w:jc w:val="left"/>
            <w:rPr>
              <w:rFonts w:ascii="宋体" w:hAnsi="宋体" w:cs="宋体"/>
              <w:kern w:val="0"/>
              <w:szCs w:val="24"/>
            </w:rPr>
          </w:pPr>
          <w:r w:rsidRPr="000278C4">
            <w:rPr>
              <w:rFonts w:ascii="宋体" w:hAnsi="宋体" w:cs="宋体"/>
              <w:kern w:val="0"/>
              <w:szCs w:val="24"/>
            </w:rPr>
            <w:t>经营情况的讨论与分析</w:t>
          </w:r>
        </w:p>
        <w:sdt>
          <w:sdtPr>
            <w:rPr>
              <w:rFonts w:hint="eastAsia"/>
              <w:sz w:val="24"/>
            </w:rPr>
            <w:alias w:val="管理层讨论与分析"/>
            <w:tag w:val="_GBC_886258ec69e240da99b57ac102afbda6"/>
            <w:id w:val="9918106"/>
            <w:lock w:val="sdtLocked"/>
            <w:placeholder>
              <w:docPart w:val="GBC22222222222222222222222222222"/>
            </w:placeholder>
          </w:sdtPr>
          <w:sdtEndPr>
            <w:rPr>
              <w:sz w:val="21"/>
            </w:rPr>
          </w:sdtEndPr>
          <w:sdtContent>
            <w:sdt>
              <w:sdtPr>
                <w:rPr>
                  <w:rFonts w:hint="eastAsia"/>
                  <w:sz w:val="24"/>
                </w:rPr>
                <w:alias w:val="管理层讨论与分析"/>
                <w:tag w:val="_GBC_886258ec69e240da99b57ac102afbda6"/>
                <w:id w:val="1197118826"/>
              </w:sdtPr>
              <w:sdtEndPr>
                <w:rPr>
                  <w:sz w:val="21"/>
                </w:rPr>
              </w:sdtEndPr>
              <w:sdtContent>
                <w:p w:rsidR="00A851F2" w:rsidRDefault="00A851F2" w:rsidP="00DD403D">
                  <w:pPr>
                    <w:pStyle w:val="215"/>
                    <w:ind w:firstLineChars="200" w:firstLine="480"/>
                    <w:rPr>
                      <w:rFonts w:asciiTheme="minorEastAsia" w:eastAsiaTheme="minorEastAsia" w:hAnsiTheme="minorEastAsia"/>
                      <w:szCs w:val="21"/>
                    </w:rPr>
                  </w:pPr>
                  <w:r w:rsidRPr="00A851F2">
                    <w:rPr>
                      <w:rFonts w:asciiTheme="minorEastAsia" w:eastAsiaTheme="minorEastAsia" w:hAnsiTheme="minorEastAsia" w:hint="eastAsia"/>
                      <w:szCs w:val="21"/>
                    </w:rPr>
                    <w:t>报告期，面对复杂多变的国内外经济形势以及新冠疫情带来的严峻考验，公司围绕 “保规模、降费用、增效益”推进降本增效，优化存量，拓展增量，</w:t>
                  </w:r>
                  <w:r w:rsidR="003959D5">
                    <w:rPr>
                      <w:rFonts w:asciiTheme="minorEastAsia" w:eastAsiaTheme="minorEastAsia" w:hAnsiTheme="minorEastAsia" w:hint="eastAsia"/>
                      <w:szCs w:val="21"/>
                    </w:rPr>
                    <w:t>坚持</w:t>
                  </w:r>
                  <w:bookmarkStart w:id="26" w:name="OLE_LINK3"/>
                  <w:bookmarkStart w:id="27" w:name="OLE_LINK7"/>
                  <w:r w:rsidR="001B463E">
                    <w:rPr>
                      <w:rFonts w:asciiTheme="minorEastAsia" w:eastAsiaTheme="minorEastAsia" w:hAnsiTheme="minorEastAsia" w:hint="eastAsia"/>
                      <w:szCs w:val="21"/>
                    </w:rPr>
                    <w:t>实施</w:t>
                  </w:r>
                  <w:r w:rsidR="003959D5">
                    <w:rPr>
                      <w:rFonts w:asciiTheme="minorEastAsia" w:eastAsiaTheme="minorEastAsia" w:hAnsiTheme="minorEastAsia" w:hint="eastAsia"/>
                      <w:szCs w:val="21"/>
                    </w:rPr>
                    <w:t>经营业务的</w:t>
                  </w:r>
                  <w:r w:rsidR="00CB4049">
                    <w:rPr>
                      <w:rFonts w:asciiTheme="minorEastAsia" w:eastAsiaTheme="minorEastAsia" w:hAnsiTheme="minorEastAsia" w:hint="eastAsia"/>
                      <w:szCs w:val="21"/>
                    </w:rPr>
                    <w:t>战略性</w:t>
                  </w:r>
                  <w:r w:rsidR="00CB7F10">
                    <w:rPr>
                      <w:rFonts w:asciiTheme="minorEastAsia" w:eastAsiaTheme="minorEastAsia" w:hAnsiTheme="minorEastAsia" w:hint="eastAsia"/>
                      <w:szCs w:val="21"/>
                    </w:rPr>
                    <w:t>调整</w:t>
                  </w:r>
                  <w:bookmarkEnd w:id="26"/>
                  <w:bookmarkEnd w:id="27"/>
                  <w:r w:rsidR="00CB7F10">
                    <w:rPr>
                      <w:rFonts w:asciiTheme="minorEastAsia" w:eastAsiaTheme="minorEastAsia" w:hAnsiTheme="minorEastAsia" w:hint="eastAsia"/>
                      <w:szCs w:val="21"/>
                    </w:rPr>
                    <w:t>，全力应对疫情反复及市场变化</w:t>
                  </w:r>
                  <w:r w:rsidR="00CB4049">
                    <w:rPr>
                      <w:rFonts w:asciiTheme="minorEastAsia" w:eastAsiaTheme="minorEastAsia" w:hAnsiTheme="minorEastAsia" w:hint="eastAsia"/>
                      <w:szCs w:val="21"/>
                    </w:rPr>
                    <w:t>，</w:t>
                  </w:r>
                  <w:r w:rsidRPr="00A851F2">
                    <w:rPr>
                      <w:rFonts w:asciiTheme="minorEastAsia" w:eastAsiaTheme="minorEastAsia" w:hAnsiTheme="minorEastAsia" w:hint="eastAsia"/>
                      <w:szCs w:val="21"/>
                    </w:rPr>
                    <w:t>克难攻坚，有效缓解了外部诸多不利因素影响，具体情况如下：</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1、坚韧战“疫”，保障企业稳定运行</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报告期内，面对全国新冠疫情的反复多发，尤其是3月上海新冠疫情爆发影响，在公司领导的带领下，凝聚全员合力，识变求变，以变应变，克服特殊时期人员不足、物流受限等困难，在各条战线上日夜奋战，打好防疫物资保供战、全员营销攻坚战、爱心抗疫接力战三大战役。通过一手抓防疫一手促生产，保障了企业经营稳定，缓解了疫情对业务带来的冲击。同时，为驰援上海抗疫，公司股东方东方国际集团携手公司三枪，通过向公司购买</w:t>
                  </w:r>
                  <w:r w:rsidR="00E33CF2">
                    <w:rPr>
                      <w:rFonts w:asciiTheme="minorEastAsia" w:eastAsiaTheme="minorEastAsia" w:hAnsiTheme="minorEastAsia" w:hint="eastAsia"/>
                      <w:szCs w:val="21"/>
                    </w:rPr>
                    <w:t>不超过</w:t>
                  </w:r>
                  <w:r w:rsidRPr="00DD403D">
                    <w:rPr>
                      <w:rFonts w:asciiTheme="minorEastAsia" w:eastAsiaTheme="minorEastAsia" w:hAnsiTheme="minorEastAsia" w:hint="eastAsia"/>
                      <w:szCs w:val="21"/>
                    </w:rPr>
                    <w:t>4900万元产品的</w:t>
                  </w:r>
                  <w:r w:rsidR="00E33CF2">
                    <w:rPr>
                      <w:rFonts w:asciiTheme="minorEastAsia" w:eastAsiaTheme="minorEastAsia" w:hAnsiTheme="minorEastAsia" w:hint="eastAsia"/>
                      <w:szCs w:val="21"/>
                    </w:rPr>
                    <w:t>（最终实际总</w:t>
                  </w:r>
                  <w:r w:rsidR="00E33CF2">
                    <w:rPr>
                      <w:rFonts w:hint="eastAsia"/>
                      <w:szCs w:val="21"/>
                    </w:rPr>
                    <w:t>成交</w:t>
                  </w:r>
                  <w:r w:rsidR="00E33CF2" w:rsidRPr="002B29F5">
                    <w:rPr>
                      <w:szCs w:val="21"/>
                    </w:rPr>
                    <w:t>金额</w:t>
                  </w:r>
                  <w:r w:rsidR="00E33CF2" w:rsidRPr="002B29F5">
                    <w:rPr>
                      <w:rFonts w:hint="eastAsia"/>
                      <w:szCs w:val="21"/>
                    </w:rPr>
                    <w:t>为4336万元</w:t>
                  </w:r>
                  <w:r w:rsidR="00E33CF2">
                    <w:rPr>
                      <w:rFonts w:asciiTheme="minorEastAsia" w:eastAsiaTheme="minorEastAsia" w:hAnsiTheme="minorEastAsia" w:hint="eastAsia"/>
                      <w:szCs w:val="21"/>
                    </w:rPr>
                    <w:t>）</w:t>
                  </w:r>
                  <w:r w:rsidRPr="00DD403D">
                    <w:rPr>
                      <w:rFonts w:asciiTheme="minorEastAsia" w:eastAsiaTheme="minorEastAsia" w:hAnsiTheme="minorEastAsia" w:hint="eastAsia"/>
                      <w:szCs w:val="21"/>
                    </w:rPr>
                    <w:t>方式，联合上海慈善基金会向上海抗疫一线工作人员捐赠物资。公司在关键时刻展现了民族品牌的硬核实力，彰显国企责任担当。</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2、积极谋划，加快</w:t>
                  </w:r>
                  <w:r w:rsidR="00DC1E05">
                    <w:rPr>
                      <w:rFonts w:asciiTheme="minorEastAsia" w:eastAsiaTheme="minorEastAsia" w:hAnsiTheme="minorEastAsia" w:hint="eastAsia"/>
                      <w:szCs w:val="21"/>
                    </w:rPr>
                    <w:t>推动</w:t>
                  </w:r>
                  <w:r w:rsidRPr="00DD403D">
                    <w:rPr>
                      <w:rFonts w:asciiTheme="minorEastAsia" w:eastAsiaTheme="minorEastAsia" w:hAnsiTheme="minorEastAsia" w:hint="eastAsia"/>
                      <w:szCs w:val="21"/>
                    </w:rPr>
                    <w:t>企业层级改革</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报告期，根据上海国企改革“三年行动”及八大专项行动，公司积极谋划层级改革战略规划，公司将以转岗赋能、提效率、降成本、增效益为核心，进一步精简管理层级，优化组织架构，以压减为抓手，进一步理顺管理关系，缩短管理链条，优化管理流程，降低管理成本，提高管理效率，推动从规模导向转变为效益导向，不断提升企业运行效率效能。</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3、快速应变，加大重点销售渠道拓展</w:t>
                  </w:r>
                </w:p>
                <w:p w:rsidR="00DD403D" w:rsidRPr="00DD403D" w:rsidRDefault="00DD403D" w:rsidP="00DD403D">
                  <w:pPr>
                    <w:pStyle w:val="215"/>
                    <w:ind w:firstLineChars="200" w:firstLine="420"/>
                    <w:rPr>
                      <w:rFonts w:asciiTheme="minorEastAsia" w:eastAsiaTheme="minorEastAsia" w:hAnsiTheme="minorEastAsia"/>
                      <w:szCs w:val="21"/>
                    </w:rPr>
                  </w:pPr>
                  <w:r w:rsidRPr="00DD403D">
                    <w:rPr>
                      <w:rFonts w:asciiTheme="minorEastAsia" w:eastAsiaTheme="minorEastAsia" w:hAnsiTheme="minorEastAsia" w:hint="eastAsia"/>
                      <w:szCs w:val="21"/>
                    </w:rPr>
                    <w:t>报告期，公司各业务条线克服全国疫情点状爆发、上海疫情封控、全国快递物流受限等情况，</w:t>
                  </w:r>
                  <w:r w:rsidR="00CB4049">
                    <w:rPr>
                      <w:rFonts w:asciiTheme="minorEastAsia" w:eastAsiaTheme="minorEastAsia" w:hAnsiTheme="minorEastAsia" w:hint="eastAsia"/>
                      <w:szCs w:val="21"/>
                    </w:rPr>
                    <w:t>积极调整经营策略</w:t>
                  </w:r>
                  <w:r w:rsidRPr="00DD403D">
                    <w:rPr>
                      <w:rFonts w:asciiTheme="minorEastAsia" w:eastAsiaTheme="minorEastAsia" w:hAnsiTheme="minorEastAsia" w:hint="eastAsia"/>
                      <w:szCs w:val="21"/>
                    </w:rPr>
                    <w:t>，转变品牌销售模式。一方面内销业务</w:t>
                  </w:r>
                  <w:r w:rsidR="004F2FD1">
                    <w:rPr>
                      <w:rFonts w:asciiTheme="minorEastAsia" w:eastAsiaTheme="minorEastAsia" w:hAnsiTheme="minorEastAsia" w:hint="eastAsia"/>
                      <w:szCs w:val="21"/>
                    </w:rPr>
                    <w:t>通过渠道下沉、拓宽产品结构等方式</w:t>
                  </w:r>
                  <w:r w:rsidRPr="00DD403D">
                    <w:rPr>
                      <w:rFonts w:asciiTheme="minorEastAsia" w:eastAsiaTheme="minorEastAsia" w:hAnsiTheme="minorEastAsia" w:hint="eastAsia"/>
                      <w:szCs w:val="21"/>
                    </w:rPr>
                    <w:t>积极应对疫情影响，另一方面聚焦海外市场、批发、经销等轻资产业务、抖音直播销售新兴渠道的拓展，集成社会资源，用新的方式、措施去实现增量销售，以弥补突发疫情带来的</w:t>
                  </w:r>
                  <w:r w:rsidR="004F2FD1">
                    <w:rPr>
                      <w:rFonts w:asciiTheme="minorEastAsia" w:eastAsiaTheme="minorEastAsia" w:hAnsiTheme="minorEastAsia" w:hint="eastAsia"/>
                      <w:szCs w:val="21"/>
                    </w:rPr>
                    <w:t>直面冲击</w:t>
                  </w:r>
                  <w:r w:rsidRPr="00DD403D">
                    <w:rPr>
                      <w:rFonts w:asciiTheme="minorEastAsia" w:eastAsiaTheme="minorEastAsia" w:hAnsiTheme="minorEastAsia" w:hint="eastAsia"/>
                      <w:szCs w:val="21"/>
                    </w:rPr>
                    <w:t>。同时，面对传统渠道带来的挑战，公司继续加大对传统渠道管理策略变革，坚持线下渠道提质增效，线上不断寻求新突破并不断调整其业务占比，从而提高整体品牌运营质量</w:t>
                  </w:r>
                </w:p>
                <w:p w:rsidR="0046235B" w:rsidRDefault="00CE13F8" w:rsidP="000D02E2">
                  <w:pPr>
                    <w:pStyle w:val="215"/>
                    <w:ind w:firstLineChars="200" w:firstLine="420"/>
                  </w:pPr>
                  <w:r>
                    <w:rPr>
                      <w:rFonts w:asciiTheme="minorEastAsia" w:eastAsiaTheme="minorEastAsia" w:hAnsiTheme="minorEastAsia" w:hint="eastAsia"/>
                      <w:szCs w:val="21"/>
                    </w:rPr>
                    <w:t>报告期，</w:t>
                  </w:r>
                  <w:r w:rsidR="00DD403D" w:rsidRPr="00DD403D">
                    <w:rPr>
                      <w:rFonts w:asciiTheme="minorEastAsia" w:eastAsiaTheme="minorEastAsia" w:hAnsiTheme="minorEastAsia" w:hint="eastAsia"/>
                      <w:szCs w:val="21"/>
                    </w:rPr>
                    <w:t>公司实现营业收入</w:t>
                  </w:r>
                  <w:r w:rsidR="007908DF" w:rsidRPr="00712527">
                    <w:rPr>
                      <w:szCs w:val="21"/>
                    </w:rPr>
                    <w:t>125</w:t>
                  </w:r>
                  <w:r w:rsidR="0015768A" w:rsidRPr="00712527">
                    <w:rPr>
                      <w:szCs w:val="21"/>
                    </w:rPr>
                    <w:t>,</w:t>
                  </w:r>
                  <w:r w:rsidR="007908DF" w:rsidRPr="00712527">
                    <w:rPr>
                      <w:szCs w:val="21"/>
                    </w:rPr>
                    <w:t>482</w:t>
                  </w:r>
                  <w:r w:rsidR="0015768A">
                    <w:rPr>
                      <w:rFonts w:hint="eastAsia"/>
                      <w:szCs w:val="21"/>
                    </w:rPr>
                    <w:t>.</w:t>
                  </w:r>
                  <w:r w:rsidR="007908DF" w:rsidRPr="00712527">
                    <w:rPr>
                      <w:szCs w:val="21"/>
                    </w:rPr>
                    <w:t>7</w:t>
                  </w:r>
                  <w:r w:rsidR="0015768A">
                    <w:rPr>
                      <w:rFonts w:hint="eastAsia"/>
                      <w:szCs w:val="21"/>
                    </w:rPr>
                    <w:t>4万元</w:t>
                  </w:r>
                  <w:r w:rsidR="00DD403D" w:rsidRPr="00DD403D">
                    <w:rPr>
                      <w:rFonts w:asciiTheme="minorEastAsia" w:eastAsiaTheme="minorEastAsia" w:hAnsiTheme="minorEastAsia"/>
                      <w:szCs w:val="21"/>
                    </w:rPr>
                    <w:t>，较去年同期相比下降</w:t>
                  </w:r>
                  <w:r w:rsidR="0015768A" w:rsidRPr="00712527">
                    <w:rPr>
                      <w:szCs w:val="21"/>
                    </w:rPr>
                    <w:t>14.30</w:t>
                  </w:r>
                  <w:r w:rsidR="00DD403D" w:rsidRPr="00DD403D">
                    <w:rPr>
                      <w:rFonts w:asciiTheme="minorEastAsia" w:eastAsiaTheme="minorEastAsia" w:hAnsiTheme="minorEastAsia"/>
                      <w:szCs w:val="21"/>
                    </w:rPr>
                    <w:t>%，归属于上市股东的净利润</w:t>
                  </w:r>
                  <w:r w:rsidR="0015768A" w:rsidRPr="00712527">
                    <w:rPr>
                      <w:szCs w:val="21"/>
                    </w:rPr>
                    <w:t>-2,364.02</w:t>
                  </w:r>
                  <w:r w:rsidR="00DD403D" w:rsidRPr="00DD403D">
                    <w:rPr>
                      <w:rFonts w:asciiTheme="minorEastAsia" w:eastAsiaTheme="minorEastAsia" w:hAnsiTheme="minorEastAsia"/>
                      <w:szCs w:val="21"/>
                    </w:rPr>
                    <w:t>万元，</w:t>
                  </w:r>
                  <w:r w:rsidR="00481B0C" w:rsidRPr="00DD403D">
                    <w:rPr>
                      <w:rFonts w:asciiTheme="minorEastAsia" w:eastAsiaTheme="minorEastAsia" w:hAnsiTheme="minorEastAsia"/>
                      <w:szCs w:val="21"/>
                    </w:rPr>
                    <w:t>较去年同期相比</w:t>
                  </w:r>
                  <w:r w:rsidR="00DD403D" w:rsidRPr="00DD403D">
                    <w:rPr>
                      <w:rFonts w:asciiTheme="minorEastAsia" w:eastAsiaTheme="minorEastAsia" w:hAnsiTheme="minorEastAsia"/>
                      <w:szCs w:val="21"/>
                    </w:rPr>
                    <w:t>下降</w:t>
                  </w:r>
                  <w:r w:rsidR="0015768A" w:rsidRPr="00712527">
                    <w:rPr>
                      <w:szCs w:val="21"/>
                    </w:rPr>
                    <w:t>-269.44</w:t>
                  </w:r>
                  <w:r w:rsidR="00DD403D" w:rsidRPr="00DD403D">
                    <w:rPr>
                      <w:rFonts w:asciiTheme="minorEastAsia" w:eastAsiaTheme="minorEastAsia" w:hAnsiTheme="minorEastAsia"/>
                      <w:szCs w:val="21"/>
                    </w:rPr>
                    <w:t>%</w:t>
                  </w:r>
                  <w:r w:rsidR="00C26B0F">
                    <w:rPr>
                      <w:rFonts w:asciiTheme="minorEastAsia" w:eastAsiaTheme="minorEastAsia" w:hAnsiTheme="minorEastAsia" w:hint="eastAsia"/>
                      <w:szCs w:val="21"/>
                    </w:rPr>
                    <w:t>，</w:t>
                  </w:r>
                  <w:r w:rsidR="009E0718" w:rsidRPr="009E0718">
                    <w:rPr>
                      <w:rFonts w:asciiTheme="minorEastAsia" w:eastAsiaTheme="minorEastAsia" w:hAnsiTheme="minorEastAsia" w:hint="eastAsia"/>
                      <w:szCs w:val="21"/>
                    </w:rPr>
                    <w:t>其中：一季度受公司线下业务战略性调整、外贸业务结构调整等因素，销售减少影响毛利导致公司一季度出现亏损；</w:t>
                  </w:r>
                  <w:r>
                    <w:rPr>
                      <w:rFonts w:asciiTheme="minorEastAsia" w:eastAsiaTheme="minorEastAsia" w:hAnsiTheme="minorEastAsia" w:hint="eastAsia"/>
                      <w:szCs w:val="21"/>
                    </w:rPr>
                    <w:t>二季度公司</w:t>
                  </w:r>
                  <w:r w:rsidR="00307EE3">
                    <w:rPr>
                      <w:rFonts w:asciiTheme="minorEastAsia" w:eastAsiaTheme="minorEastAsia" w:hAnsiTheme="minorEastAsia" w:hint="eastAsia"/>
                      <w:szCs w:val="21"/>
                    </w:rPr>
                    <w:t>经营</w:t>
                  </w:r>
                  <w:r w:rsidR="00081BB7">
                    <w:rPr>
                      <w:rFonts w:asciiTheme="minorEastAsia" w:eastAsiaTheme="minorEastAsia" w:hAnsiTheme="minorEastAsia" w:hint="eastAsia"/>
                      <w:szCs w:val="21"/>
                    </w:rPr>
                    <w:t>虽</w:t>
                  </w:r>
                  <w:r>
                    <w:rPr>
                      <w:rFonts w:asciiTheme="minorEastAsia" w:eastAsiaTheme="minorEastAsia" w:hAnsiTheme="minorEastAsia" w:hint="eastAsia"/>
                      <w:szCs w:val="21"/>
                    </w:rPr>
                    <w:t>受所在地区</w:t>
                  </w:r>
                  <w:r w:rsidR="009F3408">
                    <w:rPr>
                      <w:rFonts w:asciiTheme="minorEastAsia" w:eastAsiaTheme="minorEastAsia" w:hAnsiTheme="minorEastAsia" w:hint="eastAsia"/>
                      <w:szCs w:val="21"/>
                    </w:rPr>
                    <w:t>疫情</w:t>
                  </w:r>
                  <w:r>
                    <w:rPr>
                      <w:rFonts w:asciiTheme="minorEastAsia" w:eastAsiaTheme="minorEastAsia" w:hAnsiTheme="minorEastAsia" w:hint="eastAsia"/>
                      <w:szCs w:val="21"/>
                    </w:rPr>
                    <w:t>持续反</w:t>
                  </w:r>
                  <w:r w:rsidR="009F3408">
                    <w:rPr>
                      <w:rFonts w:asciiTheme="minorEastAsia" w:eastAsiaTheme="minorEastAsia" w:hAnsiTheme="minorEastAsia" w:hint="eastAsia"/>
                      <w:szCs w:val="21"/>
                    </w:rPr>
                    <w:t>复影响以及响应中小商户免租金政策等诸多因素影响，</w:t>
                  </w:r>
                  <w:r w:rsidR="009E0718" w:rsidRPr="009E0718">
                    <w:rPr>
                      <w:rFonts w:asciiTheme="minorEastAsia" w:eastAsiaTheme="minorEastAsia" w:hAnsiTheme="minorEastAsia" w:hint="eastAsia"/>
                      <w:szCs w:val="21"/>
                    </w:rPr>
                    <w:t>但公司通过降本增效、</w:t>
                  </w:r>
                  <w:r w:rsidR="00CF7B6A" w:rsidRPr="006509C3">
                    <w:rPr>
                      <w:rFonts w:asciiTheme="minorEastAsia" w:eastAsiaTheme="minorEastAsia" w:hAnsiTheme="minorEastAsia" w:hint="eastAsia"/>
                      <w:szCs w:val="21"/>
                    </w:rPr>
                    <w:t>口罩防护服等</w:t>
                  </w:r>
                  <w:r w:rsidR="00CF7B6A" w:rsidRPr="009E0718">
                    <w:rPr>
                      <w:rFonts w:asciiTheme="minorEastAsia" w:eastAsiaTheme="minorEastAsia" w:hAnsiTheme="minorEastAsia" w:hint="eastAsia"/>
                      <w:szCs w:val="21"/>
                    </w:rPr>
                    <w:t>物资生产</w:t>
                  </w:r>
                  <w:r w:rsidR="009E0718" w:rsidRPr="009E0718">
                    <w:rPr>
                      <w:rFonts w:asciiTheme="minorEastAsia" w:eastAsiaTheme="minorEastAsia" w:hAnsiTheme="minorEastAsia" w:hint="eastAsia"/>
                      <w:szCs w:val="21"/>
                    </w:rPr>
                    <w:t>、拓展销售渠道等措施较大缓解政策、疫情对公司的负面影响。</w:t>
                  </w:r>
                </w:p>
              </w:sdtContent>
            </w:sdt>
          </w:sdtContent>
        </w:sdt>
        <w:p w:rsidR="0046235B" w:rsidRDefault="005158DF"/>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46235B" w:rsidRDefault="00D97DE4">
          <w:pPr>
            <w:rPr>
              <w:b/>
              <w:bCs/>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46235B" w:rsidRDefault="005158DF" w:rsidP="00A76889">
              <w:r>
                <w:fldChar w:fldCharType="begin"/>
              </w:r>
              <w:r w:rsidR="00A76889">
                <w:instrText xml:space="preserve"> MACROBUTTON  SnrToggleCheckbox □适用 </w:instrText>
              </w:r>
              <w:r>
                <w:fldChar w:fldCharType="end"/>
              </w:r>
              <w:r>
                <w:fldChar w:fldCharType="begin"/>
              </w:r>
              <w:r w:rsidR="00A76889">
                <w:instrText xml:space="preserve"> MACROBUTTON  SnrToggleCheckbox √不适用 </w:instrText>
              </w:r>
              <w:r>
                <w:fldChar w:fldCharType="end"/>
              </w:r>
            </w:p>
          </w:sdtContent>
        </w:sdt>
        <w:p w:rsidR="0046235B" w:rsidRDefault="005158DF"/>
      </w:sdtContent>
    </w:sdt>
    <w:p w:rsidR="0046235B" w:rsidRDefault="00D97DE4" w:rsidP="00ED4692">
      <w:pPr>
        <w:pStyle w:val="2"/>
        <w:numPr>
          <w:ilvl w:val="0"/>
          <w:numId w:val="82"/>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46235B" w:rsidRDefault="00D97DE4" w:rsidP="00ED4692">
      <w:pPr>
        <w:pStyle w:val="3"/>
        <w:numPr>
          <w:ilvl w:val="0"/>
          <w:numId w:val="7"/>
        </w:numPr>
        <w:rPr>
          <w:rFonts w:ascii="宋体" w:hAnsi="宋体"/>
        </w:rPr>
      </w:pPr>
      <w:bookmarkStart w:id="28" w:name="_Toc342559738"/>
      <w:bookmarkStart w:id="29" w:name="_Toc342565895"/>
      <w:r>
        <w:rPr>
          <w:rFonts w:ascii="宋体" w:hAnsi="宋体" w:hint="eastAsia"/>
        </w:rPr>
        <w:t>主营业务分析</w:t>
      </w:r>
      <w:bookmarkEnd w:id="28"/>
      <w:bookmarkEnd w:id="29"/>
    </w:p>
    <w:p w:rsidR="0046235B" w:rsidRDefault="00D97DE4" w:rsidP="00ED4692">
      <w:pPr>
        <w:pStyle w:val="4"/>
        <w:numPr>
          <w:ilvl w:val="0"/>
          <w:numId w:val="8"/>
        </w:numPr>
        <w:rPr>
          <w:rFonts w:ascii="宋体" w:hAnsi="宋体"/>
        </w:rPr>
      </w:pPr>
      <w:bookmarkStart w:id="30" w:name="_Toc342559739"/>
      <w:bookmarkStart w:id="31" w:name="_Toc342565896"/>
      <w:r>
        <w:rPr>
          <w:rFonts w:ascii="宋体" w:hAnsi="宋体" w:hint="eastAsia"/>
        </w:rPr>
        <w:t>财务报表相关科目变动分析表</w:t>
      </w:r>
      <w:bookmarkEnd w:id="30"/>
      <w:bookmarkEnd w:id="31"/>
    </w:p>
    <w:bookmarkStart w:id="32"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FC22A2" w:rsidRDefault="00FC22A2">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Pr>
                  <w:rFonts w:ascii="宋体" w:hAnsi="宋体"/>
                  <w:szCs w:val="21"/>
                </w:rPr>
                <w:t>人民币</w:t>
              </w:r>
            </w:sdtContent>
          </w:sdt>
        </w:p>
        <w:tbl>
          <w:tblPr>
            <w:tblStyle w:val="a6"/>
            <w:tblW w:w="4994" w:type="pct"/>
            <w:tblLook w:val="04A0"/>
          </w:tblPr>
          <w:tblGrid>
            <w:gridCol w:w="3085"/>
            <w:gridCol w:w="2126"/>
            <w:gridCol w:w="1985"/>
            <w:gridCol w:w="1842"/>
          </w:tblGrid>
          <w:tr w:rsidR="00FC22A2" w:rsidRPr="00712527" w:rsidTr="005F6ED8">
            <w:bookmarkStart w:id="33" w:name="_Hlk10208057" w:displacedByCustomXml="next"/>
            <w:sdt>
              <w:sdtPr>
                <w:rPr>
                  <w:rFonts w:asciiTheme="minorEastAsia" w:eastAsiaTheme="minorEastAsia" w:hAnsiTheme="minorEastAsia"/>
                  <w:szCs w:val="21"/>
                </w:rPr>
                <w:tag w:val="_PLD_2e2e0d1bb8d44a278061305ea6808979"/>
                <w:id w:val="345675307"/>
                <w:lock w:val="sdtLocked"/>
              </w:sdtPr>
              <w:sdtContent>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hint="eastAsia"/>
                        <w:szCs w:val="21"/>
                      </w:rPr>
                      <w:t>科目</w:t>
                    </w:r>
                  </w:p>
                </w:tc>
              </w:sdtContent>
            </w:sdt>
            <w:sdt>
              <w:sdtPr>
                <w:rPr>
                  <w:rFonts w:asciiTheme="minorEastAsia" w:eastAsiaTheme="minorEastAsia" w:hAnsiTheme="minorEastAsia"/>
                  <w:szCs w:val="21"/>
                </w:rPr>
                <w:tag w:val="_PLD_37391874ab08430b841a55f53c4d20e6"/>
                <w:id w:val="1550496132"/>
                <w:lock w:val="sdtLocked"/>
              </w:sdtPr>
              <w:sdtContent>
                <w:tc>
                  <w:tcPr>
                    <w:tcW w:w="1176" w:type="pct"/>
                    <w:vAlign w:val="center"/>
                  </w:tcPr>
                  <w:p w:rsidR="00FC22A2" w:rsidRPr="00712527" w:rsidRDefault="00FC22A2">
                    <w:pPr>
                      <w:pStyle w:val="a9"/>
                      <w:ind w:firstLineChars="0" w:firstLine="0"/>
                      <w:jc w:val="center"/>
                      <w:rPr>
                        <w:rFonts w:asciiTheme="minorEastAsia" w:eastAsiaTheme="minorEastAsia" w:hAnsiTheme="minorEastAsia"/>
                        <w:szCs w:val="21"/>
                      </w:rPr>
                    </w:pPr>
                    <w:r w:rsidRPr="00712527">
                      <w:rPr>
                        <w:rFonts w:asciiTheme="minorEastAsia" w:eastAsiaTheme="minorEastAsia" w:hAnsiTheme="minorEastAsia" w:hint="eastAsia"/>
                        <w:szCs w:val="21"/>
                      </w:rPr>
                      <w:t>本期数</w:t>
                    </w:r>
                  </w:p>
                </w:tc>
              </w:sdtContent>
            </w:sdt>
            <w:sdt>
              <w:sdtPr>
                <w:rPr>
                  <w:rFonts w:asciiTheme="minorEastAsia" w:eastAsiaTheme="minorEastAsia" w:hAnsiTheme="minorEastAsia"/>
                  <w:szCs w:val="21"/>
                </w:rPr>
                <w:tag w:val="_PLD_d061bf6d7e824e93a5540d2e36feb15d"/>
                <w:id w:val="-2041512294"/>
                <w:lock w:val="sdtLocked"/>
              </w:sdtPr>
              <w:sdtContent>
                <w:tc>
                  <w:tcPr>
                    <w:tcW w:w="1098" w:type="pct"/>
                    <w:vAlign w:val="center"/>
                  </w:tcPr>
                  <w:p w:rsidR="00FC22A2" w:rsidRPr="00712527" w:rsidRDefault="00FC22A2">
                    <w:pPr>
                      <w:pStyle w:val="a9"/>
                      <w:ind w:firstLineChars="0" w:firstLine="0"/>
                      <w:jc w:val="center"/>
                      <w:rPr>
                        <w:rFonts w:asciiTheme="minorEastAsia" w:eastAsiaTheme="minorEastAsia" w:hAnsiTheme="minorEastAsia"/>
                        <w:szCs w:val="21"/>
                      </w:rPr>
                    </w:pPr>
                    <w:r w:rsidRPr="00712527">
                      <w:rPr>
                        <w:rFonts w:asciiTheme="minorEastAsia" w:eastAsiaTheme="minorEastAsia" w:hAnsiTheme="minorEastAsia" w:hint="eastAsia"/>
                        <w:szCs w:val="21"/>
                      </w:rPr>
                      <w:t>上年同期数</w:t>
                    </w:r>
                  </w:p>
                </w:tc>
              </w:sdtContent>
            </w:sdt>
            <w:sdt>
              <w:sdtPr>
                <w:rPr>
                  <w:rFonts w:asciiTheme="minorEastAsia" w:eastAsiaTheme="minorEastAsia" w:hAnsiTheme="minorEastAsia"/>
                  <w:szCs w:val="21"/>
                </w:rPr>
                <w:tag w:val="_PLD_1792b71106c34c75af22292391c96e49"/>
                <w:id w:val="-1201016099"/>
                <w:lock w:val="sdtLocked"/>
              </w:sdtPr>
              <w:sdtContent>
                <w:tc>
                  <w:tcPr>
                    <w:tcW w:w="1019" w:type="pct"/>
                    <w:vAlign w:val="center"/>
                  </w:tcPr>
                  <w:p w:rsidR="00FC22A2" w:rsidRPr="00712527" w:rsidRDefault="00FC22A2">
                    <w:pPr>
                      <w:pStyle w:val="a9"/>
                      <w:ind w:firstLineChars="0" w:firstLine="0"/>
                      <w:jc w:val="center"/>
                      <w:rPr>
                        <w:rFonts w:asciiTheme="minorEastAsia" w:eastAsiaTheme="minorEastAsia" w:hAnsiTheme="minorEastAsia"/>
                        <w:szCs w:val="21"/>
                      </w:rPr>
                    </w:pPr>
                    <w:r w:rsidRPr="00712527">
                      <w:rPr>
                        <w:rFonts w:asciiTheme="minorEastAsia" w:eastAsiaTheme="minorEastAsia" w:hAnsiTheme="minorEastAsia" w:hint="eastAsia"/>
                        <w:szCs w:val="21"/>
                      </w:rPr>
                      <w:t>变动比例（%）</w:t>
                    </w:r>
                  </w:p>
                </w:tc>
              </w:sdtContent>
            </w:sdt>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hint="eastAsia"/>
                    <w:szCs w:val="21"/>
                  </w:rPr>
                  <w:t>营业收入</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1,254,827,368.72</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1,464,124,296.87</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-14.30</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营业成本</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965,741,345.03</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1,074,530,317.52</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-10.12</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销售费用</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237,484,924.98</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290,781,632.06</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-18.33</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管理费用</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43,753,042.87</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64,598,154.61</w:t>
                </w:r>
              </w:p>
            </w:tc>
            <w:tc>
              <w:tcPr>
                <w:tcW w:w="1019" w:type="pct"/>
                <w:vAlign w:val="center"/>
              </w:tcPr>
              <w:p w:rsidR="00FC22A2" w:rsidRPr="00712527" w:rsidRDefault="00FC22A2" w:rsidP="00EC5C73">
                <w:pPr>
                  <w:jc w:val="right"/>
                  <w:rPr>
                    <w:rFonts w:asciiTheme="minorEastAsia" w:eastAsiaTheme="minorEastAsia" w:hAnsiTheme="minorEastAsia"/>
                    <w:sz w:val="21"/>
                    <w:szCs w:val="21"/>
                  </w:rPr>
                </w:pPr>
                <w:r w:rsidRPr="00712527">
                  <w:rPr>
                    <w:rFonts w:asciiTheme="minorEastAsia" w:eastAsiaTheme="minorEastAsia" w:hAnsiTheme="minorEastAsia"/>
                    <w:sz w:val="21"/>
                    <w:szCs w:val="21"/>
                  </w:rPr>
                  <w:t>-32.27</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财务费用</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15,613,387.49</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10,386,082.08</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50.33</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hint="eastAsia"/>
                    <w:szCs w:val="21"/>
                  </w:rPr>
                  <w:t>研发费用</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14,275,688.18</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20,649,458.30</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-30.87</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经营活动产生的现金流量净额</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-61,170,702.49</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23,861,446.71</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-356.36</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投资活动产生的现金流量净额</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923,438.28</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46,234,078.79</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-98.00</w:t>
                </w:r>
              </w:p>
            </w:tc>
          </w:tr>
          <w:tr w:rsidR="00FC22A2" w:rsidRPr="00712527" w:rsidTr="00B647AC">
            <w:tc>
              <w:tcPr>
                <w:tcW w:w="1707" w:type="pct"/>
              </w:tcPr>
              <w:p w:rsidR="00FC22A2" w:rsidRPr="00712527" w:rsidRDefault="00FC22A2">
                <w:pPr>
                  <w:pStyle w:val="a9"/>
                  <w:ind w:firstLineChars="0" w:firstLine="0"/>
                  <w:rPr>
                    <w:rFonts w:asciiTheme="minorEastAsia" w:eastAsiaTheme="minorEastAsia" w:hAnsiTheme="minorEastAsia"/>
                    <w:szCs w:val="21"/>
                  </w:rPr>
                </w:pPr>
                <w:r w:rsidRPr="00712527">
                  <w:rPr>
                    <w:rFonts w:asciiTheme="minorEastAsia" w:eastAsiaTheme="minorEastAsia" w:hAnsiTheme="minorEastAsia"/>
                    <w:szCs w:val="21"/>
                  </w:rPr>
                  <w:t>筹资活动产生的现金流量净额</w:t>
                </w:r>
              </w:p>
            </w:tc>
            <w:tc>
              <w:tcPr>
                <w:tcW w:w="1176"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-21,799,588.09</w:t>
                </w:r>
              </w:p>
            </w:tc>
            <w:tc>
              <w:tcPr>
                <w:tcW w:w="1098" w:type="pct"/>
                <w:vAlign w:val="center"/>
              </w:tcPr>
              <w:p w:rsidR="00FC22A2" w:rsidRPr="00712527" w:rsidRDefault="00FC22A2">
                <w:pPr>
                  <w:pStyle w:val="a9"/>
                  <w:ind w:firstLineChars="0" w:firstLine="0"/>
                  <w:jc w:val="right"/>
                  <w:rPr>
                    <w:rFonts w:asciiTheme="minorEastAsia" w:eastAsiaTheme="minorEastAsia" w:hAnsiTheme="minorEastAsia"/>
                    <w:szCs w:val="21"/>
                  </w:rPr>
                </w:pPr>
                <w:r w:rsidRPr="00712527">
                  <w:rPr>
                    <w:rFonts w:asciiTheme="minorEastAsia" w:eastAsiaTheme="minorEastAsia" w:hAnsiTheme="minorEastAsia"/>
                    <w:szCs w:val="21"/>
                  </w:rPr>
                  <w:t>-128,298,912.43</w:t>
                </w:r>
              </w:p>
            </w:tc>
            <w:tc>
              <w:tcPr>
                <w:tcW w:w="1019" w:type="pct"/>
                <w:vAlign w:val="center"/>
              </w:tcPr>
              <w:p w:rsidR="00FC22A2" w:rsidRPr="00712527" w:rsidRDefault="00FC22A2">
                <w:pPr>
                  <w:pStyle w:val="a9"/>
                  <w:ind w:firstLineChars="0" w:firstLine="0"/>
                  <w:jc w:val="right"/>
                  <w:rPr>
                    <w:rFonts w:asciiTheme="minorEastAsia" w:eastAsiaTheme="minorEastAsia" w:hAnsiTheme="minorEastAsia"/>
                    <w:szCs w:val="21"/>
                  </w:rPr>
                </w:pPr>
                <w:r>
                  <w:rPr>
                    <w:rFonts w:asciiTheme="minorEastAsia" w:eastAsiaTheme="minorEastAsia" w:hAnsiTheme="minorEastAsia" w:hint="eastAsia"/>
                    <w:szCs w:val="21"/>
                  </w:rPr>
                  <w:t>不适用</w:t>
                </w:r>
              </w:p>
            </w:tc>
          </w:tr>
        </w:tbl>
        <w:bookmarkEnd w:id="33"/>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lastRenderedPageBreak/>
            <w:t>营业收入变动原因说明：</w:t>
          </w:r>
          <w:sdt>
            <w:sdtPr>
              <w:rPr>
                <w:rFonts w:asciiTheme="minorEastAsia" w:eastAsiaTheme="minorEastAsia" w:hAnsiTheme="minorEastAsia"/>
                <w:szCs w:val="21"/>
              </w:rPr>
              <w:alias w:val="营业收入变动原因说明"/>
              <w:tag w:val="_GBC_f42c61e6c2ef46fe886ea6ecdd4ea15b"/>
              <w:id w:val="1724187"/>
              <w:lock w:val="sdtLocked"/>
              <w:placeholder>
                <w:docPart w:val="GBC22222222222222222222222222222"/>
              </w:placeholder>
            </w:sdtPr>
            <w:sdtContent>
              <w:r w:rsidRPr="000278C4">
                <w:t>主要系受疫情及市场波动影响，销售规模下降所致。</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t>营业成本变动原因说明：</w:t>
          </w:r>
          <w:sdt>
            <w:sdtPr>
              <w:rPr>
                <w:rFonts w:asciiTheme="minorEastAsia" w:eastAsiaTheme="minorEastAsia" w:hAnsiTheme="minorEastAsia" w:hint="eastAsia"/>
                <w:szCs w:val="21"/>
              </w:rPr>
              <w:alias w:val="营业成本变动原因说明"/>
              <w:tag w:val="_GBC_4ab47071f9844da58abe164f6bd272aa"/>
              <w:id w:val="1724948"/>
              <w:lock w:val="sdtLocked"/>
              <w:placeholder>
                <w:docPart w:val="GBC22222222222222222222222222222"/>
              </w:placeholder>
            </w:sdtPr>
            <w:sdtContent>
              <w:r w:rsidR="002340BF">
                <w:t>主要系</w:t>
              </w:r>
              <w:r w:rsidR="002340BF" w:rsidRPr="00F62B03">
                <w:t>受销售规模下降</w:t>
              </w:r>
              <w:r w:rsidR="002340BF" w:rsidRPr="00F62B03">
                <w:rPr>
                  <w:rFonts w:hint="eastAsia"/>
                </w:rPr>
                <w:t>和原料等成本上涨</w:t>
              </w:r>
              <w:r w:rsidR="002340BF" w:rsidRPr="00F62B03">
                <w:t>所致。</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t>销售费用变动原因说明：</w:t>
          </w:r>
          <w:sdt>
            <w:sdtPr>
              <w:rPr>
                <w:rFonts w:asciiTheme="minorEastAsia" w:eastAsiaTheme="minorEastAsia" w:hAnsiTheme="minorEastAsia" w:hint="eastAsia"/>
                <w:szCs w:val="21"/>
              </w:rPr>
              <w:alias w:val="销售费用变动原因说明"/>
              <w:tag w:val="_GBC_d8f3d3236009445ca57b171f1c954fae"/>
              <w:id w:val="1725630"/>
              <w:lock w:val="sdtLocked"/>
              <w:placeholder>
                <w:docPart w:val="GBC22222222222222222222222222222"/>
              </w:placeholder>
            </w:sdtPr>
            <w:sdtContent>
              <w:r w:rsidR="000D24FC">
                <w:t>主要系受疫情及市场波动影响，销售规模下降</w:t>
              </w:r>
              <w:r w:rsidR="000D24FC">
                <w:rPr>
                  <w:rFonts w:hint="eastAsia"/>
                </w:rPr>
                <w:t>，调整</w:t>
              </w:r>
              <w:r w:rsidR="000D24FC">
                <w:t>营销布局减少费用</w:t>
              </w:r>
              <w:r w:rsidR="000D24FC">
                <w:rPr>
                  <w:rFonts w:hint="eastAsia"/>
                </w:rPr>
                <w:t>，。</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t>管理费用变动原因说明：</w:t>
          </w:r>
          <w:sdt>
            <w:sdtPr>
              <w:rPr>
                <w:rFonts w:asciiTheme="minorEastAsia" w:eastAsiaTheme="minorEastAsia" w:hAnsiTheme="minorEastAsia" w:hint="eastAsia"/>
                <w:szCs w:val="21"/>
              </w:rPr>
              <w:alias w:val="管理费用变动原因说明"/>
              <w:tag w:val="_GBC_13103bbe23ee4770b17eecdee03d38a1"/>
              <w:id w:val="1726367"/>
              <w:lock w:val="sdtLocked"/>
              <w:placeholder>
                <w:docPart w:val="GBC22222222222222222222222222222"/>
              </w:placeholder>
            </w:sdtPr>
            <w:sdtContent>
              <w:r w:rsidR="000D24FC" w:rsidRPr="000D24FC">
                <w:rPr>
                  <w:rFonts w:asciiTheme="minorEastAsia" w:eastAsiaTheme="minorEastAsia" w:hAnsiTheme="minorEastAsia" w:hint="eastAsia"/>
                  <w:szCs w:val="21"/>
                </w:rPr>
                <w:t>主要系受疫情及市场波动影响，销售规模下降，</w:t>
              </w:r>
              <w:r w:rsidR="000D24FC">
                <w:rPr>
                  <w:rFonts w:asciiTheme="minorEastAsia" w:eastAsiaTheme="minorEastAsia" w:hAnsiTheme="minorEastAsia" w:hint="eastAsia"/>
                  <w:szCs w:val="21"/>
                </w:rPr>
                <w:t>优化管理效率，降低管理费用</w:t>
              </w:r>
              <w:r w:rsidR="000D24FC" w:rsidRPr="000D24FC">
                <w:rPr>
                  <w:rFonts w:asciiTheme="minorEastAsia" w:eastAsiaTheme="minorEastAsia" w:hAnsiTheme="minorEastAsia" w:hint="eastAsia"/>
                  <w:szCs w:val="21"/>
                </w:rPr>
                <w:t>。</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t>财务费用变动原因说明：</w:t>
          </w:r>
          <w:sdt>
            <w:sdtPr>
              <w:rPr>
                <w:rFonts w:asciiTheme="minorEastAsia" w:eastAsiaTheme="minorEastAsia" w:hAnsiTheme="minorEastAsia" w:hint="eastAsia"/>
                <w:szCs w:val="21"/>
              </w:rPr>
              <w:alias w:val="财务费用变动原因说明"/>
              <w:tag w:val="_GBC_2876360f1d844724b6ba84d6b9756580"/>
              <w:id w:val="1727089"/>
              <w:lock w:val="sdtLocked"/>
              <w:placeholder>
                <w:docPart w:val="GBC22222222222222222222222222222"/>
              </w:placeholder>
            </w:sdtPr>
            <w:sdtContent>
              <w:r>
                <w:t>主要系汇率波动所致。</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hint="eastAsia"/>
              <w:szCs w:val="21"/>
            </w:rPr>
            <w:t>研发费用变动原因说明</w:t>
          </w:r>
          <w:r w:rsidRPr="00712527">
            <w:rPr>
              <w:rFonts w:asciiTheme="minorEastAsia" w:eastAsiaTheme="minorEastAsia" w:hAnsiTheme="minorEastAsia"/>
              <w:szCs w:val="21"/>
            </w:rPr>
            <w:t>：</w:t>
          </w:r>
          <w:sdt>
            <w:sdtPr>
              <w:rPr>
                <w:rFonts w:asciiTheme="minorEastAsia" w:eastAsiaTheme="minorEastAsia" w:hAnsiTheme="minorEastAsia"/>
                <w:szCs w:val="21"/>
              </w:rPr>
              <w:alias w:val="研发费用变动原因说明"/>
              <w:tag w:val="_GBC_b0b71742eb3f4715afa18751ce433454"/>
              <w:id w:val="30847213"/>
              <w:lock w:val="sdtLocked"/>
              <w:placeholder>
                <w:docPart w:val="GBC22222222222222222222222222222"/>
              </w:placeholder>
            </w:sdtPr>
            <w:sdtContent>
              <w:r>
                <w:rPr>
                  <w:rFonts w:asciiTheme="minorEastAsia" w:eastAsiaTheme="minorEastAsia" w:hAnsiTheme="minorEastAsia" w:hint="eastAsia"/>
                  <w:szCs w:val="21"/>
                </w:rPr>
                <w:t>主要系</w:t>
              </w:r>
              <w:r>
                <w:rPr>
                  <w:rFonts w:asciiTheme="minorEastAsia" w:eastAsiaTheme="minorEastAsia" w:hAnsiTheme="minorEastAsia"/>
                  <w:szCs w:val="21"/>
                </w:rPr>
                <w:t>研发项目减少</w:t>
              </w:r>
              <w:r>
                <w:rPr>
                  <w:rFonts w:asciiTheme="minorEastAsia" w:eastAsiaTheme="minorEastAsia" w:hAnsiTheme="minorEastAsia" w:hint="eastAsia"/>
                  <w:szCs w:val="21"/>
                </w:rPr>
                <w:t>。</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szCs w:val="21"/>
            </w:rPr>
            <w:t>经营活动产生的现金流量净额</w:t>
          </w:r>
          <w:r w:rsidRPr="0071252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1727794"/>
              <w:lock w:val="sdtLocked"/>
              <w:placeholder>
                <w:docPart w:val="GBC22222222222222222222222222222"/>
              </w:placeholder>
            </w:sdtPr>
            <w:sdtEndPr>
              <w:rPr>
                <w:shd w:val="pct15" w:color="auto" w:fill="FFFFFF"/>
              </w:rPr>
            </w:sdtEndPr>
            <w:sdtContent>
              <w:r w:rsidR="00CD61E0">
                <w:rPr>
                  <w:rFonts w:asciiTheme="minorEastAsia" w:eastAsiaTheme="minorEastAsia" w:hAnsiTheme="minorEastAsia" w:hint="eastAsia"/>
                  <w:szCs w:val="21"/>
                </w:rPr>
                <w:t>主要系受</w:t>
              </w:r>
              <w:r w:rsidR="00CD61E0" w:rsidRPr="000278C4">
                <w:rPr>
                  <w:rFonts w:asciiTheme="minorEastAsia" w:eastAsiaTheme="minorEastAsia" w:hAnsiTheme="minorEastAsia"/>
                  <w:szCs w:val="21"/>
                </w:rPr>
                <w:t>疫情影响</w:t>
              </w:r>
              <w:r w:rsidR="00CD61E0" w:rsidRPr="000278C4">
                <w:rPr>
                  <w:rFonts w:asciiTheme="minorEastAsia" w:eastAsiaTheme="minorEastAsia" w:hAnsiTheme="minorEastAsia" w:hint="eastAsia"/>
                  <w:szCs w:val="21"/>
                </w:rPr>
                <w:t>，</w:t>
              </w:r>
              <w:r w:rsidR="00CD61E0" w:rsidRPr="000278C4">
                <w:rPr>
                  <w:rFonts w:asciiTheme="minorEastAsia" w:eastAsiaTheme="minorEastAsia" w:hAnsiTheme="minorEastAsia"/>
                  <w:szCs w:val="21"/>
                </w:rPr>
                <w:t>销售</w:t>
              </w:r>
              <w:r w:rsidR="00CD61E0" w:rsidRPr="00F62B03">
                <w:rPr>
                  <w:rFonts w:asciiTheme="minorEastAsia" w:eastAsiaTheme="minorEastAsia" w:hAnsiTheme="minorEastAsia"/>
                  <w:szCs w:val="21"/>
                </w:rPr>
                <w:t>资金回笼</w:t>
              </w:r>
              <w:r w:rsidR="000D6549" w:rsidRPr="00F62B03">
                <w:rPr>
                  <w:rFonts w:asciiTheme="minorEastAsia" w:eastAsiaTheme="minorEastAsia" w:hAnsiTheme="minorEastAsia" w:hint="eastAsia"/>
                  <w:szCs w:val="21"/>
                </w:rPr>
                <w:t>放</w:t>
              </w:r>
              <w:r w:rsidR="000D6549" w:rsidRPr="00F62B03">
                <w:rPr>
                  <w:rFonts w:asciiTheme="minorEastAsia" w:eastAsiaTheme="minorEastAsia" w:hAnsiTheme="minorEastAsia"/>
                  <w:szCs w:val="21"/>
                </w:rPr>
                <w:t>慢</w:t>
              </w:r>
              <w:r w:rsidR="00CD61E0" w:rsidRPr="00F62B03">
                <w:rPr>
                  <w:rFonts w:asciiTheme="minorEastAsia" w:eastAsiaTheme="minorEastAsia" w:hAnsiTheme="minorEastAsia" w:hint="eastAsia"/>
                  <w:szCs w:val="21"/>
                </w:rPr>
                <w:t>。</w:t>
              </w:r>
            </w:sdtContent>
          </w:sdt>
        </w:p>
        <w:p w:rsidR="00FC22A2" w:rsidRPr="00712527" w:rsidRDefault="00FC22A2">
          <w:pPr>
            <w:pStyle w:val="a9"/>
            <w:ind w:firstLineChars="0" w:firstLine="0"/>
            <w:jc w:val="left"/>
            <w:rPr>
              <w:rFonts w:asciiTheme="minorEastAsia" w:eastAsiaTheme="minorEastAsia" w:hAnsiTheme="minorEastAsia"/>
              <w:szCs w:val="21"/>
            </w:rPr>
          </w:pPr>
          <w:r w:rsidRPr="00712527">
            <w:rPr>
              <w:rFonts w:asciiTheme="minorEastAsia" w:eastAsiaTheme="minorEastAsia" w:hAnsiTheme="minorEastAsia"/>
              <w:szCs w:val="21"/>
            </w:rPr>
            <w:t>投资活动产生的现金流量净额</w:t>
          </w:r>
          <w:r w:rsidRPr="0071252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CD61E0">
                <w:rPr>
                  <w:rFonts w:asciiTheme="minorEastAsia" w:eastAsiaTheme="minorEastAsia" w:hAnsiTheme="minorEastAsia" w:hint="eastAsia"/>
                  <w:szCs w:val="21"/>
                </w:rPr>
                <w:t>主要系上期收到资本性专项财政资金。</w:t>
              </w:r>
            </w:sdtContent>
          </w:sdt>
        </w:p>
        <w:p w:rsidR="0095655D" w:rsidRDefault="00FC22A2">
          <w:pPr>
            <w:pStyle w:val="a9"/>
            <w:ind w:firstLineChars="0" w:firstLine="0"/>
            <w:jc w:val="left"/>
            <w:rPr>
              <w:rFonts w:ascii="宋体" w:hAnsi="宋体"/>
            </w:rPr>
          </w:pPr>
          <w:r w:rsidRPr="00712527">
            <w:rPr>
              <w:rFonts w:asciiTheme="minorEastAsia" w:eastAsiaTheme="minorEastAsia" w:hAnsiTheme="minorEastAsia"/>
              <w:szCs w:val="21"/>
            </w:rPr>
            <w:t>筹资活动产生的现金流量净额</w:t>
          </w:r>
          <w:r w:rsidRPr="00712527">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6379AC">
                <w:rPr>
                  <w:rFonts w:asciiTheme="minorEastAsia" w:eastAsiaTheme="minorEastAsia" w:hAnsiTheme="minorEastAsia" w:hint="eastAsia"/>
                  <w:szCs w:val="21"/>
                </w:rPr>
                <w:t>不适用。</w:t>
              </w:r>
            </w:sdtContent>
          </w:sdt>
        </w:p>
      </w:sdtContent>
    </w:sdt>
    <w:p w:rsidR="0095655D" w:rsidRDefault="0095655D">
      <w:pPr>
        <w:pStyle w:val="a9"/>
        <w:ind w:firstLineChars="0" w:firstLine="0"/>
        <w:jc w:val="left"/>
        <w:rPr>
          <w:rFonts w:ascii="宋体" w:hAnsi="宋体"/>
        </w:rPr>
      </w:pPr>
      <w:bookmarkStart w:id="34" w:name="_Toc342565903"/>
      <w:bookmarkStart w:id="35" w:name="_Toc342559755"/>
      <w:bookmarkEnd w:id="32"/>
    </w:p>
    <w:sdt>
      <w:sdtPr>
        <w:rPr>
          <w:rFonts w:ascii="宋体" w:hAnsi="宋体" w:cs="宋体"/>
          <w:b w:val="0"/>
          <w:bCs/>
          <w:kern w:val="0"/>
          <w:sz w:val="24"/>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bCs w:val="0"/>
        </w:rPr>
      </w:sdtEndPr>
      <w:sdtContent>
        <w:p w:rsidR="0095655D" w:rsidRDefault="0095655D" w:rsidP="00ED4692">
          <w:pPr>
            <w:pStyle w:val="4"/>
            <w:numPr>
              <w:ilvl w:val="0"/>
              <w:numId w:val="8"/>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95655D" w:rsidRDefault="005158DF" w:rsidP="000E7854">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p w:rsidR="0095655D" w:rsidRDefault="005158DF"/>
      </w:sdtContent>
    </w:sdt>
    <w:sdt>
      <w:sdtPr>
        <w:rPr>
          <w:rFonts w:ascii="宋体" w:hAnsi="宋体" w:cs="宋体" w:hint="eastAsia"/>
          <w:b w:val="0"/>
          <w:bCs/>
          <w:kern w:val="0"/>
          <w:sz w:val="24"/>
          <w:szCs w:val="24"/>
        </w:rPr>
        <w:alias w:val="模块:非主营业务导致利润重大变化的说明"/>
        <w:tag w:val="_SEC_8eca3e31ebef41f0bccb8c1e5fae0579"/>
        <w:id w:val="-783338503"/>
        <w:lock w:val="sdtLocked"/>
        <w:placeholder>
          <w:docPart w:val="GBC22222222222222222222222222222"/>
        </w:placeholder>
      </w:sdtPr>
      <w:sdtEndPr>
        <w:rPr>
          <w:bCs w:val="0"/>
        </w:rPr>
      </w:sdtEndPr>
      <w:sdtContent>
        <w:p w:rsidR="0095655D" w:rsidRDefault="0095655D" w:rsidP="00ED4692">
          <w:pPr>
            <w:pStyle w:val="3"/>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95655D" w:rsidRDefault="005158DF" w:rsidP="000E7854">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Content>
    </w:sdt>
    <w:p w:rsidR="0095655D" w:rsidRDefault="0095655D"/>
    <w:p w:rsidR="0095655D" w:rsidRDefault="0095655D" w:rsidP="00ED4692">
      <w:pPr>
        <w:pStyle w:val="3"/>
        <w:numPr>
          <w:ilvl w:val="0"/>
          <w:numId w:val="7"/>
        </w:numPr>
        <w:rPr>
          <w:rFonts w:ascii="宋体" w:hAnsi="宋体"/>
          <w:szCs w:val="21"/>
        </w:rPr>
      </w:pPr>
      <w:r>
        <w:rPr>
          <w:rFonts w:ascii="宋体" w:hAnsi="宋体"/>
          <w:szCs w:val="21"/>
        </w:rPr>
        <w:t>资产、负债情况分析</w:t>
      </w:r>
    </w:p>
    <w:p w:rsidR="0095655D" w:rsidRDefault="005158DF">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sdtContent>
      </w:sdt>
    </w:p>
    <w:bookmarkStart w:id="36" w:name="_Hlk74730011" w:displacedByCustomXml="next"/>
    <w:sdt>
      <w:sdtPr>
        <w:rPr>
          <w:rFonts w:ascii="宋体" w:hAnsi="宋体" w:cs="宋体"/>
          <w:b w:val="0"/>
          <w:bCs/>
          <w:kern w:val="0"/>
          <w:sz w:val="24"/>
          <w:szCs w:val="21"/>
        </w:rPr>
        <w:alias w:val="模块:资产负债情况分析表"/>
        <w:tag w:val="_SEC_6223798588db4238825d68a423f52705"/>
        <w:id w:val="-79673322"/>
        <w:lock w:val="sdtLocked"/>
        <w:placeholder>
          <w:docPart w:val="GBC22222222222222222222222222222"/>
        </w:placeholder>
      </w:sdtPr>
      <w:sdtEndPr>
        <w:rPr>
          <w:bCs w:val="0"/>
          <w:szCs w:val="24"/>
        </w:rPr>
      </w:sdtEndPr>
      <w:sdtContent>
        <w:p w:rsidR="007F4F4A" w:rsidRDefault="007F4F4A" w:rsidP="00ED4692">
          <w:pPr>
            <w:pStyle w:val="4"/>
            <w:numPr>
              <w:ilvl w:val="0"/>
              <w:numId w:val="83"/>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7F4F4A" w:rsidRDefault="007F4F4A">
          <w:pPr>
            <w:jc w:val="right"/>
          </w:pPr>
          <w:r>
            <w:rPr>
              <w:rFonts w:hint="eastAsia"/>
            </w:rPr>
            <w:t>单位：</w:t>
          </w:r>
          <w:sdt>
            <w:sdtPr>
              <w:rPr>
                <w:rFonts w:hint="eastAsia"/>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p>
        <w:tbl>
          <w:tblPr>
            <w:tblStyle w:val="a6"/>
            <w:tblW w:w="5000" w:type="pct"/>
            <w:tblLook w:val="04A0"/>
          </w:tblPr>
          <w:tblGrid>
            <w:gridCol w:w="1258"/>
            <w:gridCol w:w="1775"/>
            <w:gridCol w:w="816"/>
            <w:gridCol w:w="1897"/>
            <w:gridCol w:w="816"/>
            <w:gridCol w:w="1055"/>
            <w:gridCol w:w="1432"/>
          </w:tblGrid>
          <w:tr w:rsidR="007F4F4A" w:rsidTr="00C05022">
            <w:trPr>
              <w:trHeight w:val="2049"/>
            </w:trPr>
            <w:sdt>
              <w:sdtPr>
                <w:rPr>
                  <w:rFonts w:asciiTheme="majorEastAsia" w:eastAsiaTheme="majorEastAsia" w:hAnsiTheme="majorEastAsia"/>
                  <w:sz w:val="21"/>
                  <w:szCs w:val="21"/>
                </w:rPr>
                <w:tag w:val="_PLD_d0f356a255cd4ad2a1d809f43b17afe4"/>
                <w:id w:val="-1186215513"/>
                <w:lock w:val="sdtLocked"/>
              </w:sdtPr>
              <w:sdtContent>
                <w:tc>
                  <w:tcPr>
                    <w:tcW w:w="695" w:type="pct"/>
                    <w:vAlign w:val="center"/>
                  </w:tcPr>
                  <w:p w:rsidR="007F4F4A" w:rsidRPr="003C51C3" w:rsidRDefault="007F4F4A" w:rsidP="00C05022">
                    <w:pPr>
                      <w:jc w:val="cente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项目名称</w:t>
                    </w:r>
                  </w:p>
                </w:tc>
              </w:sdtContent>
            </w:sdt>
            <w:sdt>
              <w:sdtPr>
                <w:rPr>
                  <w:rFonts w:asciiTheme="majorEastAsia" w:eastAsiaTheme="majorEastAsia" w:hAnsiTheme="majorEastAsia"/>
                  <w:sz w:val="21"/>
                  <w:szCs w:val="21"/>
                </w:rPr>
                <w:tag w:val="_PLD_908740cf286747d79d5abbe407fef2b5"/>
                <w:id w:val="2143067259"/>
                <w:lock w:val="sdtLocked"/>
              </w:sdtPr>
              <w:sdtContent>
                <w:tc>
                  <w:tcPr>
                    <w:tcW w:w="981" w:type="pct"/>
                    <w:vAlign w:val="center"/>
                  </w:tcPr>
                  <w:p w:rsidR="007F4F4A" w:rsidRPr="003C51C3" w:rsidRDefault="007F4F4A" w:rsidP="00C05022">
                    <w:pPr>
                      <w:jc w:val="cente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本期期末数</w:t>
                    </w:r>
                  </w:p>
                </w:tc>
              </w:sdtContent>
            </w:sdt>
            <w:sdt>
              <w:sdtPr>
                <w:rPr>
                  <w:rFonts w:asciiTheme="majorEastAsia" w:eastAsiaTheme="majorEastAsia" w:hAnsiTheme="majorEastAsia"/>
                  <w:sz w:val="21"/>
                  <w:szCs w:val="21"/>
                </w:rPr>
                <w:tag w:val="_PLD_329bbbc9fa484c0990e705c4343b8bd2"/>
                <w:id w:val="1981811567"/>
                <w:lock w:val="sdtLocked"/>
              </w:sdtPr>
              <w:sdtContent>
                <w:tc>
                  <w:tcPr>
                    <w:tcW w:w="451" w:type="pct"/>
                    <w:vAlign w:val="center"/>
                  </w:tcPr>
                  <w:p w:rsidR="007F4F4A" w:rsidRPr="003C51C3" w:rsidRDefault="007F4F4A" w:rsidP="00C05022">
                    <w:pPr>
                      <w:jc w:val="center"/>
                      <w:rPr>
                        <w:rStyle w:val="5Char1"/>
                        <w:rFonts w:asciiTheme="majorEastAsia" w:eastAsiaTheme="majorEastAsia" w:hAnsiTheme="majorEastAsia"/>
                        <w:szCs w:val="21"/>
                      </w:rPr>
                    </w:pPr>
                    <w:r w:rsidRPr="003C51C3">
                      <w:rPr>
                        <w:rFonts w:asciiTheme="majorEastAsia" w:eastAsiaTheme="majorEastAsia" w:hAnsiTheme="majorEastAsia"/>
                        <w:sz w:val="21"/>
                        <w:szCs w:val="21"/>
                      </w:rPr>
                      <w:t>本期期末数占总资产的比例（%）</w:t>
                    </w:r>
                  </w:p>
                </w:tc>
              </w:sdtContent>
            </w:sdt>
            <w:sdt>
              <w:sdtPr>
                <w:rPr>
                  <w:rFonts w:asciiTheme="majorEastAsia" w:eastAsiaTheme="majorEastAsia" w:hAnsiTheme="majorEastAsia"/>
                  <w:sz w:val="21"/>
                  <w:szCs w:val="21"/>
                </w:rPr>
                <w:tag w:val="_PLD_56ec8d815a204f39816e77d18cf2ac7e"/>
                <w:id w:val="-539125761"/>
                <w:lock w:val="sdtLocked"/>
              </w:sdtPr>
              <w:sdtContent>
                <w:tc>
                  <w:tcPr>
                    <w:tcW w:w="1048" w:type="pct"/>
                    <w:vAlign w:val="center"/>
                  </w:tcPr>
                  <w:p w:rsidR="007F4F4A" w:rsidRPr="003C51C3" w:rsidRDefault="007F4F4A" w:rsidP="00C05022">
                    <w:pPr>
                      <w:jc w:val="center"/>
                      <w:rPr>
                        <w:rStyle w:val="5Char1"/>
                        <w:rFonts w:asciiTheme="majorEastAsia" w:eastAsiaTheme="majorEastAsia" w:hAnsiTheme="majorEastAsia"/>
                        <w:szCs w:val="21"/>
                      </w:rPr>
                    </w:pPr>
                    <w:r w:rsidRPr="003C51C3">
                      <w:rPr>
                        <w:rFonts w:asciiTheme="majorEastAsia" w:eastAsiaTheme="majorEastAsia" w:hAnsiTheme="majorEastAsia"/>
                        <w:sz w:val="21"/>
                        <w:szCs w:val="21"/>
                      </w:rPr>
                      <w:t>上</w:t>
                    </w:r>
                    <w:r w:rsidRPr="003C51C3">
                      <w:rPr>
                        <w:rFonts w:asciiTheme="majorEastAsia" w:eastAsiaTheme="majorEastAsia" w:hAnsiTheme="majorEastAsia" w:hint="eastAsia"/>
                        <w:sz w:val="21"/>
                        <w:szCs w:val="21"/>
                      </w:rPr>
                      <w:t>年</w:t>
                    </w:r>
                    <w:r w:rsidRPr="003C51C3">
                      <w:rPr>
                        <w:rFonts w:asciiTheme="majorEastAsia" w:eastAsiaTheme="majorEastAsia" w:hAnsiTheme="majorEastAsia"/>
                        <w:sz w:val="21"/>
                        <w:szCs w:val="21"/>
                      </w:rPr>
                      <w:t>期末数</w:t>
                    </w:r>
                  </w:p>
                </w:tc>
              </w:sdtContent>
            </w:sdt>
            <w:sdt>
              <w:sdtPr>
                <w:rPr>
                  <w:rFonts w:asciiTheme="majorEastAsia" w:eastAsiaTheme="majorEastAsia" w:hAnsiTheme="majorEastAsia"/>
                  <w:sz w:val="21"/>
                  <w:szCs w:val="21"/>
                </w:rPr>
                <w:tag w:val="_PLD_4bc2806364aa476db7b5ac96d585ad18"/>
                <w:id w:val="2116712909"/>
                <w:lock w:val="sdtLocked"/>
              </w:sdtPr>
              <w:sdtContent>
                <w:tc>
                  <w:tcPr>
                    <w:tcW w:w="451" w:type="pct"/>
                    <w:vAlign w:val="center"/>
                  </w:tcPr>
                  <w:p w:rsidR="007F4F4A" w:rsidRPr="003C51C3" w:rsidRDefault="007F4F4A" w:rsidP="00C05022">
                    <w:pPr>
                      <w:jc w:val="center"/>
                      <w:rPr>
                        <w:rStyle w:val="5Char1"/>
                        <w:rFonts w:asciiTheme="majorEastAsia" w:eastAsiaTheme="majorEastAsia" w:hAnsiTheme="majorEastAsia"/>
                        <w:szCs w:val="21"/>
                      </w:rPr>
                    </w:pPr>
                    <w:r w:rsidRPr="003C51C3">
                      <w:rPr>
                        <w:rFonts w:asciiTheme="majorEastAsia" w:eastAsiaTheme="majorEastAsia" w:hAnsiTheme="majorEastAsia"/>
                        <w:sz w:val="21"/>
                        <w:szCs w:val="21"/>
                      </w:rPr>
                      <w:t>上</w:t>
                    </w:r>
                    <w:r w:rsidRPr="003C51C3">
                      <w:rPr>
                        <w:rFonts w:asciiTheme="majorEastAsia" w:eastAsiaTheme="majorEastAsia" w:hAnsiTheme="majorEastAsia" w:hint="eastAsia"/>
                        <w:sz w:val="21"/>
                        <w:szCs w:val="21"/>
                      </w:rPr>
                      <w:t>年</w:t>
                    </w:r>
                    <w:r w:rsidRPr="003C51C3">
                      <w:rPr>
                        <w:rFonts w:asciiTheme="majorEastAsia" w:eastAsiaTheme="majorEastAsia" w:hAnsiTheme="majorEastAsia"/>
                        <w:sz w:val="21"/>
                        <w:szCs w:val="21"/>
                      </w:rPr>
                      <w:t>期末数占总资产的比例（%）</w:t>
                    </w:r>
                  </w:p>
                </w:tc>
              </w:sdtContent>
            </w:sdt>
            <w:sdt>
              <w:sdtPr>
                <w:rPr>
                  <w:rFonts w:asciiTheme="majorEastAsia" w:eastAsiaTheme="majorEastAsia" w:hAnsiTheme="majorEastAsia"/>
                  <w:sz w:val="21"/>
                  <w:szCs w:val="21"/>
                </w:rPr>
                <w:tag w:val="_PLD_4cfcbfaae8d94f2d87cb33b122df7a82"/>
                <w:id w:val="271974053"/>
                <w:lock w:val="sdtLocked"/>
              </w:sdtPr>
              <w:sdtContent>
                <w:tc>
                  <w:tcPr>
                    <w:tcW w:w="583" w:type="pct"/>
                    <w:vAlign w:val="center"/>
                  </w:tcPr>
                  <w:p w:rsidR="007F4F4A" w:rsidRPr="003C51C3" w:rsidRDefault="007F4F4A" w:rsidP="00C05022">
                    <w:pPr>
                      <w:jc w:val="center"/>
                      <w:rPr>
                        <w:rStyle w:val="5Char1"/>
                        <w:rFonts w:asciiTheme="majorEastAsia" w:eastAsiaTheme="majorEastAsia" w:hAnsiTheme="majorEastAsia"/>
                        <w:szCs w:val="21"/>
                      </w:rPr>
                    </w:pPr>
                    <w:r w:rsidRPr="003C51C3">
                      <w:rPr>
                        <w:rFonts w:asciiTheme="majorEastAsia" w:eastAsiaTheme="majorEastAsia" w:hAnsiTheme="majorEastAsia"/>
                        <w:sz w:val="21"/>
                        <w:szCs w:val="21"/>
                      </w:rPr>
                      <w:t>本期期末金额较上</w:t>
                    </w:r>
                    <w:r w:rsidRPr="003C51C3">
                      <w:rPr>
                        <w:rFonts w:asciiTheme="majorEastAsia" w:eastAsiaTheme="majorEastAsia" w:hAnsiTheme="majorEastAsia" w:hint="eastAsia"/>
                        <w:sz w:val="21"/>
                        <w:szCs w:val="21"/>
                      </w:rPr>
                      <w:t>年</w:t>
                    </w:r>
                    <w:r w:rsidRPr="003C51C3">
                      <w:rPr>
                        <w:rFonts w:asciiTheme="majorEastAsia" w:eastAsiaTheme="majorEastAsia" w:hAnsiTheme="majorEastAsia"/>
                        <w:sz w:val="21"/>
                        <w:szCs w:val="21"/>
                      </w:rPr>
                      <w:t>期末变动比例（%）</w:t>
                    </w:r>
                  </w:p>
                </w:tc>
              </w:sdtContent>
            </w:sdt>
            <w:sdt>
              <w:sdtPr>
                <w:rPr>
                  <w:rFonts w:asciiTheme="majorEastAsia" w:eastAsiaTheme="majorEastAsia" w:hAnsiTheme="majorEastAsia"/>
                  <w:sz w:val="21"/>
                  <w:szCs w:val="21"/>
                </w:rPr>
                <w:tag w:val="_PLD_2acc4b359fa846d5bfb9939daf2ce46b"/>
                <w:id w:val="1984806842"/>
                <w:lock w:val="sdtLocked"/>
              </w:sdtPr>
              <w:sdtContent>
                <w:tc>
                  <w:tcPr>
                    <w:tcW w:w="791" w:type="pct"/>
                    <w:vAlign w:val="center"/>
                  </w:tcPr>
                  <w:p w:rsidR="007F4F4A" w:rsidRPr="003C51C3" w:rsidRDefault="007F4F4A" w:rsidP="00C05022">
                    <w:pPr>
                      <w:jc w:val="center"/>
                      <w:rPr>
                        <w:rStyle w:val="5Char1"/>
                        <w:rFonts w:asciiTheme="majorEastAsia" w:eastAsiaTheme="majorEastAsia" w:hAnsiTheme="majorEastAsia"/>
                        <w:szCs w:val="21"/>
                      </w:rPr>
                    </w:pPr>
                    <w:r w:rsidRPr="003C51C3">
                      <w:rPr>
                        <w:rFonts w:asciiTheme="majorEastAsia" w:eastAsiaTheme="majorEastAsia" w:hAnsiTheme="majorEastAsia"/>
                        <w:sz w:val="21"/>
                        <w:szCs w:val="21"/>
                      </w:rPr>
                      <w:t>情况说明</w:t>
                    </w:r>
                  </w:p>
                </w:tc>
              </w:sdtContent>
            </w:sdt>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交易性金融资产</w:t>
                </w:r>
              </w:p>
            </w:tc>
            <w:tc>
              <w:tcPr>
                <w:tcW w:w="981" w:type="pct"/>
              </w:tcPr>
              <w:p w:rsidR="007F4F4A" w:rsidRPr="003C51C3" w:rsidRDefault="007F4F4A" w:rsidP="00C05022">
                <w:pPr>
                  <w:jc w:val="right"/>
                  <w:rPr>
                    <w:rFonts w:asciiTheme="majorEastAsia" w:eastAsiaTheme="majorEastAsia" w:hAnsiTheme="majorEastAsia"/>
                    <w:sz w:val="21"/>
                    <w:szCs w:val="21"/>
                  </w:rPr>
                </w:pPr>
                <w:r w:rsidRPr="003C51C3">
                  <w:rPr>
                    <w:rFonts w:asciiTheme="majorEastAsia" w:eastAsiaTheme="majorEastAsia" w:hAnsiTheme="majorEastAsia"/>
                    <w:sz w:val="21"/>
                    <w:szCs w:val="21"/>
                  </w:rPr>
                  <w:t>432,959.40</w:t>
                </w:r>
              </w:p>
            </w:tc>
            <w:tc>
              <w:tcPr>
                <w:tcW w:w="451" w:type="pct"/>
              </w:tcPr>
              <w:p w:rsidR="007F4F4A" w:rsidRPr="003C51C3" w:rsidRDefault="007F4F4A" w:rsidP="00C05022">
                <w:pPr>
                  <w:jc w:val="right"/>
                  <w:rPr>
                    <w:rFonts w:asciiTheme="majorEastAsia" w:eastAsiaTheme="majorEastAsia" w:hAnsiTheme="majorEastAsia"/>
                    <w:sz w:val="21"/>
                    <w:szCs w:val="21"/>
                  </w:rPr>
                </w:pPr>
                <w:r w:rsidRPr="003C51C3">
                  <w:rPr>
                    <w:rFonts w:asciiTheme="majorEastAsia" w:eastAsiaTheme="majorEastAsia" w:hAnsiTheme="majorEastAsia"/>
                    <w:sz w:val="21"/>
                    <w:szCs w:val="21"/>
                  </w:rPr>
                  <w:t>0.02</w:t>
                </w:r>
              </w:p>
            </w:tc>
            <w:tc>
              <w:tcPr>
                <w:tcW w:w="1048" w:type="pct"/>
              </w:tcPr>
              <w:p w:rsidR="007F4F4A" w:rsidRPr="003C51C3" w:rsidRDefault="007F4F4A" w:rsidP="00C05022">
                <w:pPr>
                  <w:jc w:val="right"/>
                  <w:rPr>
                    <w:rFonts w:asciiTheme="majorEastAsia" w:eastAsiaTheme="majorEastAsia" w:hAnsiTheme="majorEastAsia"/>
                    <w:sz w:val="21"/>
                    <w:szCs w:val="21"/>
                  </w:rPr>
                </w:pPr>
                <w:r w:rsidRPr="003C51C3">
                  <w:rPr>
                    <w:rFonts w:asciiTheme="majorEastAsia" w:eastAsiaTheme="majorEastAsia" w:hAnsiTheme="majorEastAsia"/>
                    <w:sz w:val="21"/>
                    <w:szCs w:val="21"/>
                  </w:rPr>
                  <w:t>0.00</w:t>
                </w:r>
              </w:p>
            </w:tc>
            <w:tc>
              <w:tcPr>
                <w:tcW w:w="451" w:type="pct"/>
              </w:tcPr>
              <w:p w:rsidR="007F4F4A" w:rsidRPr="003C51C3" w:rsidRDefault="007F4F4A" w:rsidP="00C05022">
                <w:pPr>
                  <w:jc w:val="right"/>
                  <w:rPr>
                    <w:rFonts w:asciiTheme="majorEastAsia" w:eastAsiaTheme="majorEastAsia" w:hAnsiTheme="majorEastAsia"/>
                    <w:sz w:val="21"/>
                    <w:szCs w:val="21"/>
                  </w:rPr>
                </w:pPr>
                <w:r w:rsidRPr="003C51C3">
                  <w:rPr>
                    <w:rFonts w:asciiTheme="majorEastAsia" w:eastAsiaTheme="majorEastAsia" w:hAnsiTheme="majorEastAsia"/>
                    <w:sz w:val="21"/>
                    <w:szCs w:val="21"/>
                  </w:rPr>
                  <w:t>0.00</w:t>
                </w:r>
              </w:p>
            </w:tc>
            <w:tc>
              <w:tcPr>
                <w:tcW w:w="583" w:type="pct"/>
              </w:tcPr>
              <w:p w:rsidR="007F4F4A" w:rsidRPr="003C51C3" w:rsidRDefault="007F4F4A" w:rsidP="00C05022">
                <w:pPr>
                  <w:jc w:val="right"/>
                  <w:rPr>
                    <w:rFonts w:asciiTheme="majorEastAsia" w:eastAsiaTheme="majorEastAsia" w:hAnsiTheme="majorEastAsia"/>
                    <w:sz w:val="21"/>
                    <w:szCs w:val="21"/>
                  </w:rPr>
                </w:pPr>
              </w:p>
            </w:tc>
            <w:tc>
              <w:tcPr>
                <w:tcW w:w="791" w:type="pct"/>
              </w:tcPr>
              <w:p w:rsidR="007F4F4A" w:rsidRPr="003C51C3" w:rsidRDefault="007F4F4A" w:rsidP="00C05022">
                <w:pPr>
                  <w:rPr>
                    <w:bCs/>
                    <w:sz w:val="21"/>
                    <w:szCs w:val="21"/>
                  </w:rPr>
                </w:pPr>
                <w:r w:rsidRPr="00F62B03">
                  <w:rPr>
                    <w:sz w:val="21"/>
                    <w:szCs w:val="21"/>
                  </w:rPr>
                  <w:t>主要系</w:t>
                </w:r>
                <w:r w:rsidRPr="00F62B03">
                  <w:rPr>
                    <w:rFonts w:hint="eastAsia"/>
                    <w:sz w:val="21"/>
                    <w:szCs w:val="21"/>
                  </w:rPr>
                  <w:t>本期收到抵债股票。</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hint="eastAsia"/>
                    <w:b w:val="0"/>
                    <w:szCs w:val="21"/>
                  </w:rPr>
                  <w:t>应收款项融资</w:t>
                </w:r>
              </w:p>
            </w:tc>
            <w:tc>
              <w:tcPr>
                <w:tcW w:w="98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0.00</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0.00</w:t>
                </w:r>
              </w:p>
            </w:tc>
            <w:tc>
              <w:tcPr>
                <w:tcW w:w="1048"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1,698,700.00</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0.07</w:t>
                </w:r>
              </w:p>
            </w:tc>
            <w:tc>
              <w:tcPr>
                <w:tcW w:w="583"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-100.00</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hint="eastAsia"/>
                    <w:b w:val="0"/>
                    <w:szCs w:val="21"/>
                  </w:rPr>
                  <w:t>主要系贴现的银行承兑汇票减少。</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其他流动资产</w:t>
                </w:r>
              </w:p>
            </w:tc>
            <w:tc>
              <w:tcPr>
                <w:tcW w:w="98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19,249,147.40</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0.83</w:t>
                </w:r>
              </w:p>
            </w:tc>
            <w:tc>
              <w:tcPr>
                <w:tcW w:w="1048"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30,661,754.84</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1.29</w:t>
                </w:r>
              </w:p>
            </w:tc>
            <w:tc>
              <w:tcPr>
                <w:tcW w:w="583"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-37.22</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b w:val="0"/>
                    <w:szCs w:val="21"/>
                  </w:rPr>
                  <w:t>主要系上年预缴的所得税已清算退回</w:t>
                </w:r>
                <w:r w:rsidRPr="003C51C3">
                  <w:rPr>
                    <w:rStyle w:val="5Char1"/>
                    <w:rFonts w:asciiTheme="majorEastAsia" w:eastAsiaTheme="majorEastAsia" w:hAnsiTheme="majorEastAsia" w:hint="eastAsia"/>
                    <w:b w:val="0"/>
                    <w:szCs w:val="21"/>
                  </w:rPr>
                  <w:t>。</w:t>
                </w:r>
              </w:p>
            </w:tc>
          </w:tr>
          <w:tr w:rsidR="007F4F4A" w:rsidTr="00C05022">
            <w:trPr>
              <w:trHeight w:val="135"/>
            </w:trPr>
            <w:tc>
              <w:tcPr>
                <w:tcW w:w="695" w:type="pct"/>
              </w:tcPr>
              <w:p w:rsidR="007F4F4A" w:rsidRPr="00F62B03" w:rsidRDefault="007F4F4A" w:rsidP="00C05022">
                <w:pPr>
                  <w:rPr>
                    <w:rFonts w:asciiTheme="majorEastAsia" w:eastAsiaTheme="majorEastAsia" w:hAnsiTheme="majorEastAsia"/>
                    <w:sz w:val="21"/>
                    <w:szCs w:val="21"/>
                  </w:rPr>
                </w:pPr>
                <w:r w:rsidRPr="00F62B03">
                  <w:rPr>
                    <w:rFonts w:asciiTheme="majorEastAsia" w:eastAsiaTheme="majorEastAsia" w:hAnsiTheme="majorEastAsia"/>
                    <w:sz w:val="21"/>
                    <w:szCs w:val="21"/>
                  </w:rPr>
                  <w:t>其他权益工具投资</w:t>
                </w:r>
              </w:p>
            </w:tc>
            <w:tc>
              <w:tcPr>
                <w:tcW w:w="981" w:type="pct"/>
              </w:tcPr>
              <w:p w:rsidR="007F4F4A" w:rsidRPr="00F62B03" w:rsidRDefault="007F4F4A" w:rsidP="00C05022">
                <w:pPr>
                  <w:jc w:val="right"/>
                  <w:rPr>
                    <w:rFonts w:asciiTheme="majorEastAsia" w:eastAsiaTheme="majorEastAsia" w:hAnsiTheme="majorEastAsia"/>
                    <w:sz w:val="21"/>
                    <w:szCs w:val="21"/>
                  </w:rPr>
                </w:pPr>
                <w:r w:rsidRPr="00F62B03">
                  <w:rPr>
                    <w:rFonts w:asciiTheme="majorEastAsia" w:eastAsiaTheme="majorEastAsia" w:hAnsiTheme="majorEastAsia"/>
                    <w:sz w:val="21"/>
                    <w:szCs w:val="21"/>
                  </w:rPr>
                  <w:t>1,201,101.70</w:t>
                </w:r>
              </w:p>
            </w:tc>
            <w:tc>
              <w:tcPr>
                <w:tcW w:w="451" w:type="pct"/>
              </w:tcPr>
              <w:p w:rsidR="007F4F4A" w:rsidRPr="00F62B03" w:rsidRDefault="007F4F4A" w:rsidP="00C05022">
                <w:pPr>
                  <w:jc w:val="right"/>
                  <w:rPr>
                    <w:rFonts w:asciiTheme="majorEastAsia" w:eastAsiaTheme="majorEastAsia" w:hAnsiTheme="majorEastAsia"/>
                    <w:sz w:val="21"/>
                    <w:szCs w:val="21"/>
                  </w:rPr>
                </w:pPr>
                <w:r w:rsidRPr="00F62B03">
                  <w:rPr>
                    <w:rFonts w:asciiTheme="majorEastAsia" w:eastAsiaTheme="majorEastAsia" w:hAnsiTheme="majorEastAsia"/>
                    <w:sz w:val="21"/>
                    <w:szCs w:val="21"/>
                  </w:rPr>
                  <w:t>0.05</w:t>
                </w:r>
              </w:p>
            </w:tc>
            <w:tc>
              <w:tcPr>
                <w:tcW w:w="1048" w:type="pct"/>
              </w:tcPr>
              <w:p w:rsidR="007F4F4A" w:rsidRPr="00F62B03" w:rsidRDefault="007F4F4A" w:rsidP="00C05022">
                <w:pPr>
                  <w:jc w:val="right"/>
                  <w:rPr>
                    <w:rFonts w:asciiTheme="majorEastAsia" w:eastAsiaTheme="majorEastAsia" w:hAnsiTheme="majorEastAsia"/>
                    <w:sz w:val="21"/>
                    <w:szCs w:val="21"/>
                  </w:rPr>
                </w:pPr>
                <w:r w:rsidRPr="00F62B03">
                  <w:rPr>
                    <w:rFonts w:asciiTheme="majorEastAsia" w:eastAsiaTheme="majorEastAsia" w:hAnsiTheme="majorEastAsia"/>
                    <w:sz w:val="21"/>
                    <w:szCs w:val="21"/>
                  </w:rPr>
                  <w:t>880,395.73</w:t>
                </w:r>
              </w:p>
            </w:tc>
            <w:tc>
              <w:tcPr>
                <w:tcW w:w="451" w:type="pct"/>
              </w:tcPr>
              <w:p w:rsidR="007F4F4A" w:rsidRPr="00F62B03" w:rsidRDefault="007F4F4A" w:rsidP="00C05022">
                <w:pPr>
                  <w:jc w:val="right"/>
                  <w:rPr>
                    <w:rFonts w:asciiTheme="majorEastAsia" w:eastAsiaTheme="majorEastAsia" w:hAnsiTheme="majorEastAsia"/>
                    <w:sz w:val="21"/>
                    <w:szCs w:val="21"/>
                  </w:rPr>
                </w:pPr>
                <w:r w:rsidRPr="00F62B03">
                  <w:rPr>
                    <w:rFonts w:asciiTheme="majorEastAsia" w:eastAsiaTheme="majorEastAsia" w:hAnsiTheme="majorEastAsia"/>
                    <w:sz w:val="21"/>
                    <w:szCs w:val="21"/>
                  </w:rPr>
                  <w:t>0.04</w:t>
                </w:r>
              </w:p>
            </w:tc>
            <w:tc>
              <w:tcPr>
                <w:tcW w:w="583" w:type="pct"/>
              </w:tcPr>
              <w:p w:rsidR="007F4F4A" w:rsidRPr="00F62B03" w:rsidRDefault="007F4F4A" w:rsidP="00C05022">
                <w:pPr>
                  <w:jc w:val="right"/>
                  <w:rPr>
                    <w:rFonts w:asciiTheme="majorEastAsia" w:eastAsiaTheme="majorEastAsia" w:hAnsiTheme="majorEastAsia"/>
                    <w:sz w:val="21"/>
                    <w:szCs w:val="21"/>
                  </w:rPr>
                </w:pPr>
                <w:r w:rsidRPr="00F62B03">
                  <w:rPr>
                    <w:rFonts w:asciiTheme="majorEastAsia" w:eastAsiaTheme="majorEastAsia" w:hAnsiTheme="majorEastAsia"/>
                    <w:sz w:val="21"/>
                    <w:szCs w:val="21"/>
                  </w:rPr>
                  <w:t>36.43</w:t>
                </w:r>
              </w:p>
            </w:tc>
            <w:tc>
              <w:tcPr>
                <w:tcW w:w="791" w:type="pct"/>
              </w:tcPr>
              <w:p w:rsidR="007F4F4A" w:rsidRPr="00F62B03" w:rsidRDefault="007F4F4A" w:rsidP="00C05022">
                <w:pPr>
                  <w:rPr>
                    <w:bCs/>
                    <w:sz w:val="21"/>
                    <w:szCs w:val="21"/>
                  </w:rPr>
                </w:pPr>
                <w:r w:rsidRPr="00F62B03">
                  <w:rPr>
                    <w:rFonts w:hint="eastAsia"/>
                    <w:bCs/>
                    <w:sz w:val="21"/>
                    <w:szCs w:val="21"/>
                  </w:rPr>
                  <w:t>主要系所持股票浮盈。</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长期待摊费用</w:t>
                </w:r>
              </w:p>
            </w:tc>
            <w:tc>
              <w:tcPr>
                <w:tcW w:w="98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7,431,276.72</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0.32</w:t>
                </w:r>
              </w:p>
            </w:tc>
            <w:tc>
              <w:tcPr>
                <w:tcW w:w="1048"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11,305,846.72</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0.48</w:t>
                </w:r>
              </w:p>
            </w:tc>
            <w:tc>
              <w:tcPr>
                <w:tcW w:w="583"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-34.27</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b w:val="0"/>
                    <w:szCs w:val="21"/>
                  </w:rPr>
                  <w:t>主要系期末待摊销的装修费结转</w:t>
                </w:r>
                <w:r w:rsidRPr="003C51C3">
                  <w:rPr>
                    <w:rStyle w:val="5Char1"/>
                    <w:rFonts w:asciiTheme="majorEastAsia" w:eastAsiaTheme="majorEastAsia" w:hAnsiTheme="majorEastAsia" w:hint="eastAsia"/>
                    <w:b w:val="0"/>
                    <w:szCs w:val="21"/>
                  </w:rPr>
                  <w:t>。</w:t>
                </w:r>
              </w:p>
            </w:tc>
          </w:tr>
          <w:tr w:rsidR="007F4F4A" w:rsidTr="00C05022">
            <w:trPr>
              <w:trHeight w:val="135"/>
            </w:trPr>
            <w:tc>
              <w:tcPr>
                <w:tcW w:w="695" w:type="pct"/>
              </w:tcPr>
              <w:p w:rsidR="007F4F4A" w:rsidRPr="00F62B03" w:rsidRDefault="007F4F4A" w:rsidP="00C05022">
                <w:pPr>
                  <w:rPr>
                    <w:rStyle w:val="5Char1"/>
                    <w:rFonts w:asciiTheme="majorEastAsia" w:eastAsiaTheme="majorEastAsia" w:hAnsiTheme="majorEastAsia"/>
                    <w:b w:val="0"/>
                    <w:szCs w:val="21"/>
                  </w:rPr>
                </w:pPr>
                <w:r w:rsidRPr="00F62B03">
                  <w:rPr>
                    <w:rFonts w:asciiTheme="majorEastAsia" w:eastAsiaTheme="majorEastAsia" w:hAnsiTheme="majorEastAsia"/>
                    <w:sz w:val="21"/>
                    <w:szCs w:val="21"/>
                  </w:rPr>
                  <w:t>应付账款</w:t>
                </w:r>
              </w:p>
            </w:tc>
            <w:tc>
              <w:tcPr>
                <w:tcW w:w="981" w:type="pct"/>
              </w:tcPr>
              <w:p w:rsidR="007F4F4A" w:rsidRPr="00F62B03" w:rsidRDefault="007F4F4A" w:rsidP="00C05022">
                <w:pPr>
                  <w:jc w:val="right"/>
                  <w:rPr>
                    <w:rStyle w:val="5Char1"/>
                    <w:rFonts w:asciiTheme="majorEastAsia" w:eastAsiaTheme="majorEastAsia" w:hAnsiTheme="majorEastAsia"/>
                    <w:b w:val="0"/>
                    <w:szCs w:val="21"/>
                  </w:rPr>
                </w:pPr>
                <w:r w:rsidRPr="00F62B03">
                  <w:rPr>
                    <w:rFonts w:asciiTheme="majorEastAsia" w:eastAsiaTheme="majorEastAsia" w:hAnsiTheme="majorEastAsia"/>
                    <w:sz w:val="21"/>
                    <w:szCs w:val="21"/>
                  </w:rPr>
                  <w:t>77,718,017.02</w:t>
                </w:r>
              </w:p>
            </w:tc>
            <w:tc>
              <w:tcPr>
                <w:tcW w:w="451" w:type="pct"/>
              </w:tcPr>
              <w:p w:rsidR="007F4F4A" w:rsidRPr="00F62B03" w:rsidRDefault="007F4F4A" w:rsidP="00C05022">
                <w:pPr>
                  <w:jc w:val="right"/>
                  <w:rPr>
                    <w:rStyle w:val="5Char1"/>
                    <w:rFonts w:asciiTheme="majorEastAsia" w:eastAsiaTheme="majorEastAsia" w:hAnsiTheme="majorEastAsia"/>
                    <w:b w:val="0"/>
                    <w:szCs w:val="21"/>
                  </w:rPr>
                </w:pPr>
                <w:r w:rsidRPr="00F62B03">
                  <w:rPr>
                    <w:rFonts w:asciiTheme="majorEastAsia" w:eastAsiaTheme="majorEastAsia" w:hAnsiTheme="majorEastAsia"/>
                    <w:sz w:val="21"/>
                    <w:szCs w:val="21"/>
                  </w:rPr>
                  <w:t>1.64</w:t>
                </w:r>
              </w:p>
            </w:tc>
            <w:tc>
              <w:tcPr>
                <w:tcW w:w="1048" w:type="pct"/>
              </w:tcPr>
              <w:p w:rsidR="007F4F4A" w:rsidRPr="00F62B03" w:rsidRDefault="007F4F4A" w:rsidP="00C05022">
                <w:pPr>
                  <w:jc w:val="right"/>
                  <w:rPr>
                    <w:rStyle w:val="5Char1"/>
                    <w:rFonts w:asciiTheme="majorEastAsia" w:eastAsiaTheme="majorEastAsia" w:hAnsiTheme="majorEastAsia"/>
                    <w:b w:val="0"/>
                    <w:szCs w:val="21"/>
                  </w:rPr>
                </w:pPr>
                <w:r w:rsidRPr="00F62B03">
                  <w:rPr>
                    <w:rFonts w:asciiTheme="majorEastAsia" w:eastAsiaTheme="majorEastAsia" w:hAnsiTheme="majorEastAsia"/>
                    <w:sz w:val="21"/>
                    <w:szCs w:val="21"/>
                  </w:rPr>
                  <w:t>111,036,247.17</w:t>
                </w:r>
              </w:p>
            </w:tc>
            <w:tc>
              <w:tcPr>
                <w:tcW w:w="451" w:type="pct"/>
              </w:tcPr>
              <w:p w:rsidR="007F4F4A" w:rsidRPr="00F62B03" w:rsidRDefault="007F4F4A" w:rsidP="00C05022">
                <w:pPr>
                  <w:jc w:val="right"/>
                  <w:rPr>
                    <w:rStyle w:val="5Char1"/>
                    <w:rFonts w:asciiTheme="majorEastAsia" w:eastAsiaTheme="majorEastAsia" w:hAnsiTheme="majorEastAsia"/>
                    <w:b w:val="0"/>
                    <w:szCs w:val="21"/>
                  </w:rPr>
                </w:pPr>
                <w:r w:rsidRPr="00F62B03">
                  <w:rPr>
                    <w:rFonts w:asciiTheme="majorEastAsia" w:eastAsiaTheme="majorEastAsia" w:hAnsiTheme="majorEastAsia"/>
                    <w:sz w:val="21"/>
                    <w:szCs w:val="21"/>
                  </w:rPr>
                  <w:t>4.69</w:t>
                </w:r>
              </w:p>
            </w:tc>
            <w:tc>
              <w:tcPr>
                <w:tcW w:w="583" w:type="pct"/>
              </w:tcPr>
              <w:p w:rsidR="007F4F4A" w:rsidRPr="00F62B03" w:rsidRDefault="007F4F4A" w:rsidP="00C05022">
                <w:pPr>
                  <w:jc w:val="right"/>
                  <w:rPr>
                    <w:rStyle w:val="5Char1"/>
                    <w:rFonts w:asciiTheme="majorEastAsia" w:eastAsiaTheme="majorEastAsia" w:hAnsiTheme="majorEastAsia"/>
                    <w:b w:val="0"/>
                    <w:szCs w:val="21"/>
                  </w:rPr>
                </w:pPr>
                <w:r w:rsidRPr="00F62B03">
                  <w:rPr>
                    <w:rFonts w:asciiTheme="majorEastAsia" w:eastAsiaTheme="majorEastAsia" w:hAnsiTheme="majorEastAsia" w:hint="eastAsia"/>
                    <w:sz w:val="21"/>
                    <w:szCs w:val="21"/>
                  </w:rPr>
                  <w:t>-30.01</w:t>
                </w:r>
              </w:p>
            </w:tc>
            <w:tc>
              <w:tcPr>
                <w:tcW w:w="791" w:type="pct"/>
              </w:tcPr>
              <w:p w:rsidR="007F4F4A" w:rsidRPr="00F62B03" w:rsidRDefault="007F4F4A" w:rsidP="00C05022">
                <w:pPr>
                  <w:rPr>
                    <w:rStyle w:val="5Char1"/>
                    <w:rFonts w:asciiTheme="majorEastAsia" w:eastAsiaTheme="majorEastAsia" w:hAnsiTheme="majorEastAsia"/>
                    <w:b w:val="0"/>
                    <w:szCs w:val="21"/>
                  </w:rPr>
                </w:pPr>
                <w:r w:rsidRPr="00F62B03">
                  <w:rPr>
                    <w:rStyle w:val="5Char1"/>
                    <w:rFonts w:asciiTheme="majorEastAsia" w:eastAsiaTheme="majorEastAsia" w:hAnsiTheme="majorEastAsia"/>
                    <w:b w:val="0"/>
                    <w:szCs w:val="21"/>
                  </w:rPr>
                  <w:t>主要系期末结算的货款减少</w:t>
                </w:r>
                <w:r w:rsidRPr="00F62B03">
                  <w:rPr>
                    <w:rStyle w:val="5Char1"/>
                    <w:rFonts w:asciiTheme="majorEastAsia" w:eastAsiaTheme="majorEastAsia" w:hAnsiTheme="majorEastAsia" w:hint="eastAsia"/>
                    <w:b w:val="0"/>
                    <w:szCs w:val="21"/>
                  </w:rPr>
                  <w:t>。</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预收款项</w:t>
                </w:r>
              </w:p>
            </w:tc>
            <w:tc>
              <w:tcPr>
                <w:tcW w:w="98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4,367.29</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0.00</w:t>
                </w:r>
              </w:p>
            </w:tc>
            <w:tc>
              <w:tcPr>
                <w:tcW w:w="1048"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1,114,425.56</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0.05</w:t>
                </w:r>
              </w:p>
            </w:tc>
            <w:tc>
              <w:tcPr>
                <w:tcW w:w="583"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-99.61</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b w:val="0"/>
                    <w:szCs w:val="21"/>
                  </w:rPr>
                  <w:t>主要系期末</w:t>
                </w:r>
                <w:r w:rsidRPr="003C51C3">
                  <w:rPr>
                    <w:rStyle w:val="5Char1"/>
                    <w:rFonts w:asciiTheme="majorEastAsia" w:eastAsiaTheme="majorEastAsia" w:hAnsiTheme="majorEastAsia"/>
                    <w:b w:val="0"/>
                    <w:szCs w:val="21"/>
                  </w:rPr>
                  <w:lastRenderedPageBreak/>
                  <w:t>预收租金</w:t>
                </w:r>
                <w:r w:rsidRPr="003C51C3">
                  <w:rPr>
                    <w:rStyle w:val="5Char1"/>
                    <w:rFonts w:asciiTheme="majorEastAsia" w:eastAsiaTheme="majorEastAsia" w:hAnsiTheme="majorEastAsia" w:hint="eastAsia"/>
                    <w:b w:val="0"/>
                    <w:szCs w:val="21"/>
                  </w:rPr>
                  <w:t>已结转。</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lastRenderedPageBreak/>
                  <w:t>应付职工薪酬</w:t>
                </w:r>
              </w:p>
            </w:tc>
            <w:tc>
              <w:tcPr>
                <w:tcW w:w="981" w:type="pct"/>
                <w:vAlign w:val="center"/>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3,010,103.54</w:t>
                </w:r>
              </w:p>
            </w:tc>
            <w:tc>
              <w:tcPr>
                <w:tcW w:w="451" w:type="pct"/>
                <w:vAlign w:val="center"/>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0.13</w:t>
                </w:r>
              </w:p>
            </w:tc>
            <w:tc>
              <w:tcPr>
                <w:tcW w:w="1048" w:type="pct"/>
                <w:vAlign w:val="center"/>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20,915,939.05</w:t>
                </w:r>
              </w:p>
            </w:tc>
            <w:tc>
              <w:tcPr>
                <w:tcW w:w="451" w:type="pct"/>
                <w:vAlign w:val="center"/>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0.88</w:t>
                </w:r>
              </w:p>
            </w:tc>
            <w:tc>
              <w:tcPr>
                <w:tcW w:w="583" w:type="pct"/>
                <w:vAlign w:val="center"/>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-85.61</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b w:val="0"/>
                    <w:szCs w:val="21"/>
                  </w:rPr>
                  <w:t>主要系本期支付年初计提奖金所致</w:t>
                </w:r>
                <w:r w:rsidRPr="003C51C3">
                  <w:rPr>
                    <w:rStyle w:val="5Char1"/>
                    <w:rFonts w:asciiTheme="majorEastAsia" w:eastAsiaTheme="majorEastAsia" w:hAnsiTheme="majorEastAsia" w:hint="eastAsia"/>
                    <w:b w:val="0"/>
                    <w:szCs w:val="21"/>
                  </w:rPr>
                  <w:t>。</w:t>
                </w:r>
              </w:p>
            </w:tc>
          </w:tr>
          <w:tr w:rsidR="007F4F4A" w:rsidTr="00C05022">
            <w:trPr>
              <w:trHeight w:val="135"/>
            </w:trPr>
            <w:tc>
              <w:tcPr>
                <w:tcW w:w="695" w:type="pct"/>
              </w:tcPr>
              <w:p w:rsidR="007F4F4A" w:rsidRPr="003C51C3" w:rsidRDefault="007F4F4A" w:rsidP="00C05022">
                <w:pPr>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应交税费</w:t>
                </w:r>
              </w:p>
            </w:tc>
            <w:tc>
              <w:tcPr>
                <w:tcW w:w="98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8,289,686.77</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0.36</w:t>
                </w:r>
              </w:p>
            </w:tc>
            <w:tc>
              <w:tcPr>
                <w:tcW w:w="1048"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30,380,264.33</w:t>
                </w:r>
              </w:p>
            </w:tc>
            <w:tc>
              <w:tcPr>
                <w:tcW w:w="451"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1.28</w:t>
                </w:r>
              </w:p>
            </w:tc>
            <w:tc>
              <w:tcPr>
                <w:tcW w:w="583" w:type="pct"/>
              </w:tcPr>
              <w:p w:rsidR="007F4F4A" w:rsidRPr="003C51C3" w:rsidRDefault="007F4F4A" w:rsidP="00C05022">
                <w:pPr>
                  <w:jc w:val="right"/>
                  <w:rPr>
                    <w:rStyle w:val="5Char1"/>
                    <w:rFonts w:asciiTheme="majorEastAsia" w:eastAsiaTheme="majorEastAsia" w:hAnsiTheme="majorEastAsia"/>
                    <w:b w:val="0"/>
                    <w:szCs w:val="21"/>
                  </w:rPr>
                </w:pPr>
                <w:r w:rsidRPr="003C51C3">
                  <w:rPr>
                    <w:rFonts w:asciiTheme="majorEastAsia" w:eastAsiaTheme="majorEastAsia" w:hAnsiTheme="majorEastAsia"/>
                    <w:sz w:val="21"/>
                    <w:szCs w:val="21"/>
                  </w:rPr>
                  <w:t>-72.71</w:t>
                </w:r>
              </w:p>
            </w:tc>
            <w:tc>
              <w:tcPr>
                <w:tcW w:w="791" w:type="pct"/>
              </w:tcPr>
              <w:p w:rsidR="007F4F4A" w:rsidRPr="003C51C3" w:rsidRDefault="007F4F4A" w:rsidP="00C05022">
                <w:pPr>
                  <w:rPr>
                    <w:rStyle w:val="5Char1"/>
                    <w:rFonts w:asciiTheme="majorEastAsia" w:eastAsiaTheme="majorEastAsia" w:hAnsiTheme="majorEastAsia"/>
                    <w:b w:val="0"/>
                    <w:szCs w:val="21"/>
                  </w:rPr>
                </w:pPr>
                <w:r w:rsidRPr="003C51C3">
                  <w:rPr>
                    <w:rStyle w:val="5Char1"/>
                    <w:rFonts w:asciiTheme="majorEastAsia" w:eastAsiaTheme="majorEastAsia" w:hAnsiTheme="majorEastAsia"/>
                    <w:b w:val="0"/>
                    <w:szCs w:val="21"/>
                  </w:rPr>
                  <w:t>主要系本期缴纳上年末企业所得税和增值税及相关税费所致</w:t>
                </w:r>
                <w:r w:rsidRPr="003C51C3">
                  <w:rPr>
                    <w:rStyle w:val="5Char1"/>
                    <w:rFonts w:asciiTheme="majorEastAsia" w:eastAsiaTheme="majorEastAsia" w:hAnsiTheme="majorEastAsia" w:hint="eastAsia"/>
                    <w:b w:val="0"/>
                    <w:szCs w:val="21"/>
                  </w:rPr>
                  <w:t>。</w:t>
                </w:r>
              </w:p>
            </w:tc>
          </w:tr>
          <w:tr w:rsidR="007F4F4A" w:rsidTr="00C05022">
            <w:trPr>
              <w:trHeight w:val="135"/>
            </w:trPr>
            <w:tc>
              <w:tcPr>
                <w:tcW w:w="695" w:type="pct"/>
              </w:tcPr>
              <w:p w:rsidR="007F4F4A" w:rsidRPr="00F62B03" w:rsidRDefault="007F4F4A" w:rsidP="00C05022">
                <w:pPr>
                  <w:rPr>
                    <w:rFonts w:asciiTheme="majorEastAsia" w:eastAsiaTheme="majorEastAsia" w:hAnsiTheme="majorEastAsia"/>
                    <w:sz w:val="21"/>
                    <w:szCs w:val="21"/>
                  </w:rPr>
                </w:pPr>
                <w:r w:rsidRPr="00F62B03">
                  <w:rPr>
                    <w:sz w:val="21"/>
                    <w:szCs w:val="21"/>
                  </w:rPr>
                  <w:t>其他应付款</w:t>
                </w:r>
              </w:p>
            </w:tc>
            <w:tc>
              <w:tcPr>
                <w:tcW w:w="981" w:type="pct"/>
              </w:tcPr>
              <w:p w:rsidR="007F4F4A" w:rsidRPr="00F62B03" w:rsidRDefault="007F4F4A" w:rsidP="00C05022">
                <w:pPr>
                  <w:jc w:val="right"/>
                  <w:rPr>
                    <w:rFonts w:ascii="宋体" w:hAnsi="宋体"/>
                    <w:sz w:val="21"/>
                    <w:szCs w:val="21"/>
                  </w:rPr>
                </w:pPr>
                <w:r w:rsidRPr="00F62B03">
                  <w:rPr>
                    <w:rFonts w:ascii="宋体" w:hAnsi="宋体"/>
                    <w:sz w:val="21"/>
                    <w:szCs w:val="21"/>
                  </w:rPr>
                  <w:t>61,930,588.62</w:t>
                </w:r>
              </w:p>
            </w:tc>
            <w:tc>
              <w:tcPr>
                <w:tcW w:w="451" w:type="pct"/>
              </w:tcPr>
              <w:p w:rsidR="007F4F4A" w:rsidRPr="00F62B03" w:rsidRDefault="007F4F4A" w:rsidP="00C05022">
                <w:pPr>
                  <w:jc w:val="right"/>
                  <w:rPr>
                    <w:rFonts w:ascii="宋体" w:hAnsi="宋体"/>
                    <w:sz w:val="21"/>
                    <w:szCs w:val="21"/>
                  </w:rPr>
                </w:pPr>
                <w:r w:rsidRPr="00F62B03">
                  <w:rPr>
                    <w:rFonts w:ascii="宋体" w:hAnsi="宋体"/>
                    <w:sz w:val="21"/>
                    <w:szCs w:val="21"/>
                  </w:rPr>
                  <w:t>2.79</w:t>
                </w:r>
              </w:p>
            </w:tc>
            <w:tc>
              <w:tcPr>
                <w:tcW w:w="1048" w:type="pct"/>
              </w:tcPr>
              <w:p w:rsidR="007F4F4A" w:rsidRPr="00F62B03" w:rsidRDefault="007F4F4A" w:rsidP="00C05022">
                <w:pPr>
                  <w:jc w:val="right"/>
                  <w:rPr>
                    <w:rFonts w:ascii="宋体" w:hAnsi="宋体"/>
                    <w:sz w:val="21"/>
                    <w:szCs w:val="21"/>
                  </w:rPr>
                </w:pPr>
                <w:r w:rsidRPr="00F62B03">
                  <w:rPr>
                    <w:rFonts w:ascii="宋体" w:hAnsi="宋体"/>
                    <w:sz w:val="21"/>
                    <w:szCs w:val="21"/>
                  </w:rPr>
                  <w:t>95,067,106.54</w:t>
                </w:r>
              </w:p>
            </w:tc>
            <w:tc>
              <w:tcPr>
                <w:tcW w:w="451" w:type="pct"/>
              </w:tcPr>
              <w:p w:rsidR="007F4F4A" w:rsidRPr="00F62B03" w:rsidRDefault="007F4F4A" w:rsidP="00C05022">
                <w:pPr>
                  <w:jc w:val="right"/>
                  <w:rPr>
                    <w:rFonts w:ascii="宋体" w:hAnsi="宋体"/>
                    <w:sz w:val="21"/>
                    <w:szCs w:val="21"/>
                  </w:rPr>
                </w:pPr>
                <w:r w:rsidRPr="00F62B03">
                  <w:rPr>
                    <w:rFonts w:ascii="宋体" w:hAnsi="宋体"/>
                    <w:sz w:val="21"/>
                    <w:szCs w:val="21"/>
                  </w:rPr>
                  <w:t>4.01</w:t>
                </w:r>
              </w:p>
            </w:tc>
            <w:tc>
              <w:tcPr>
                <w:tcW w:w="583" w:type="pct"/>
              </w:tcPr>
              <w:p w:rsidR="007F4F4A" w:rsidRPr="00F62B03" w:rsidRDefault="007F4F4A" w:rsidP="00C05022">
                <w:pPr>
                  <w:jc w:val="right"/>
                  <w:rPr>
                    <w:rFonts w:ascii="宋体" w:hAnsi="宋体"/>
                    <w:sz w:val="21"/>
                    <w:szCs w:val="21"/>
                  </w:rPr>
                </w:pPr>
                <w:r w:rsidRPr="00F62B03">
                  <w:rPr>
                    <w:rFonts w:ascii="宋体" w:hAnsi="宋体"/>
                    <w:sz w:val="21"/>
                    <w:szCs w:val="21"/>
                  </w:rPr>
                  <w:t>-34.86</w:t>
                </w:r>
              </w:p>
            </w:tc>
            <w:tc>
              <w:tcPr>
                <w:tcW w:w="791" w:type="pct"/>
              </w:tcPr>
              <w:p w:rsidR="007F4F4A" w:rsidRPr="00F62B03" w:rsidRDefault="007F4F4A" w:rsidP="00C05022">
                <w:pPr>
                  <w:rPr>
                    <w:rStyle w:val="5Char1"/>
                    <w:rFonts w:asciiTheme="majorEastAsia" w:eastAsiaTheme="majorEastAsia" w:hAnsiTheme="majorEastAsia"/>
                    <w:b w:val="0"/>
                    <w:szCs w:val="21"/>
                  </w:rPr>
                </w:pPr>
                <w:r w:rsidRPr="00F62B03">
                  <w:rPr>
                    <w:rFonts w:hint="eastAsia"/>
                    <w:sz w:val="21"/>
                    <w:szCs w:val="21"/>
                  </w:rPr>
                  <w:t>主要</w:t>
                </w:r>
                <w:r w:rsidRPr="00F62B03">
                  <w:rPr>
                    <w:sz w:val="21"/>
                    <w:szCs w:val="21"/>
                  </w:rPr>
                  <w:t>系</w:t>
                </w:r>
                <w:r w:rsidRPr="00F62B03">
                  <w:rPr>
                    <w:rFonts w:hint="eastAsia"/>
                    <w:sz w:val="21"/>
                    <w:szCs w:val="21"/>
                  </w:rPr>
                  <w:t>计提的冲裁赔偿支出已付清。</w:t>
                </w:r>
              </w:p>
            </w:tc>
          </w:tr>
        </w:tbl>
        <w:p w:rsidR="007F4F4A" w:rsidRDefault="007F4F4A"/>
        <w:p w:rsidR="0095655D" w:rsidRDefault="005158DF"/>
      </w:sdtContent>
    </w:sdt>
    <w:bookmarkEnd w:id="36" w:displacedByCustomXml="prev"/>
    <w:p w:rsidR="0095655D" w:rsidRDefault="0095655D"/>
    <w:p w:rsidR="0095655D" w:rsidRDefault="0095655D" w:rsidP="00ED4692">
      <w:pPr>
        <w:pStyle w:val="4"/>
        <w:numPr>
          <w:ilvl w:val="0"/>
          <w:numId w:val="83"/>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212571329"/>
        <w:lock w:val="sdtLocked"/>
        <w:placeholder>
          <w:docPart w:val="GBC22222222222222222222222222222"/>
        </w:placeholder>
      </w:sdtPr>
      <w:sdtContent>
        <w:p w:rsidR="0095655D" w:rsidRDefault="005158DF" w:rsidP="00CF2FB3">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bookmarkStart w:id="37" w:name="_Hlk105685192" w:displacedByCustomXml="prev"/>
    <w:p w:rsidR="0095655D" w:rsidRDefault="0095655D"/>
    <w:bookmarkEnd w:id="37" w:displacedByCustomXml="next"/>
    <w:sdt>
      <w:sdtPr>
        <w:rPr>
          <w:rFonts w:ascii="宋体" w:hAnsi="宋体" w:cs="宋体"/>
          <w:b w:val="0"/>
          <w:bCs/>
          <w:kern w:val="0"/>
          <w:sz w:val="24"/>
          <w:szCs w:val="21"/>
        </w:rPr>
        <w:alias w:val="模块:截至报告期末主要资产受限情"/>
        <w:tag w:val="_SEC_390cddc4349f46b4bcccd468c3e69d14"/>
        <w:id w:val="1938636944"/>
        <w:lock w:val="sdtLocked"/>
        <w:placeholder>
          <w:docPart w:val="GBC22222222222222222222222222222"/>
        </w:placeholder>
      </w:sdtPr>
      <w:sdtEndPr>
        <w:rPr>
          <w:rFonts w:hint="eastAsia"/>
          <w:bCs w:val="0"/>
          <w:color w:val="000000" w:themeColor="text1"/>
          <w:szCs w:val="24"/>
        </w:rPr>
      </w:sdtEndPr>
      <w:sdtContent>
        <w:p w:rsidR="0095655D" w:rsidRDefault="0095655D" w:rsidP="00ED4692">
          <w:pPr>
            <w:pStyle w:val="4"/>
            <w:numPr>
              <w:ilvl w:val="0"/>
              <w:numId w:val="83"/>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435647076"/>
            <w:lock w:val="sdtLocked"/>
            <w:placeholder>
              <w:docPart w:val="GBC22222222222222222222222222222"/>
            </w:placeholder>
          </w:sdtPr>
          <w:sdtContent>
            <w:p w:rsidR="0095655D" w:rsidRDefault="005158DF">
              <w:pPr>
                <w:rPr>
                  <w:color w:val="000000" w:themeColor="text1"/>
                </w:rPr>
              </w:pPr>
              <w:r>
                <w:rPr>
                  <w:color w:val="000000" w:themeColor="text1"/>
                </w:rPr>
                <w:fldChar w:fldCharType="begin"/>
              </w:r>
              <w:r w:rsidR="009565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5655D">
                <w:rPr>
                  <w:color w:val="000000" w:themeColor="text1"/>
                </w:rPr>
                <w:instrText xml:space="preserve"> MACROBUTTON  SnrToggleCheckbox □不适用 </w:instrText>
              </w:r>
              <w:r>
                <w:rPr>
                  <w:color w:val="000000" w:themeColor="text1"/>
                </w:rPr>
                <w:fldChar w:fldCharType="end"/>
              </w:r>
            </w:p>
            <w:p w:rsidR="0095655D" w:rsidRDefault="005158DF" w:rsidP="004B7CFB">
              <w:pPr>
                <w:rPr>
                  <w:color w:val="000000" w:themeColor="text1"/>
                </w:rPr>
              </w:pPr>
            </w:p>
          </w:sdtContent>
        </w:sdt>
        <w:sdt>
          <w:sdtPr>
            <w:rPr>
              <w:color w:val="000000" w:themeColor="text1"/>
            </w:rPr>
            <w:alias w:val="主要资产受限情况"/>
            <w:tag w:val="_GBC_a45de9537ca94b758cc1d9c201a60b53"/>
            <w:id w:val="-744798295"/>
            <w:lock w:val="sdtLocked"/>
          </w:sdtPr>
          <w:sdtContent>
            <w:p w:rsidR="0095655D" w:rsidRPr="004B7CFB" w:rsidRDefault="0095655D" w:rsidP="004B7CFB">
              <w:pPr>
                <w:ind w:firstLineChars="2750" w:firstLine="6600"/>
                <w:rPr>
                  <w:color w:val="000000" w:themeColor="text1"/>
                  <w:sz w:val="21"/>
                  <w:szCs w:val="21"/>
                </w:rPr>
              </w:pPr>
              <w:r w:rsidRPr="004B7CFB">
                <w:rPr>
                  <w:rFonts w:hint="eastAsia"/>
                  <w:color w:val="000000" w:themeColor="text1"/>
                  <w:sz w:val="21"/>
                  <w:szCs w:val="21"/>
                </w:rPr>
                <w:t>单位：</w:t>
              </w:r>
              <w:r w:rsidRPr="004B7CFB">
                <w:rPr>
                  <w:color w:val="000000" w:themeColor="text1"/>
                  <w:sz w:val="21"/>
                  <w:szCs w:val="21"/>
                </w:rPr>
                <w:t>元</w:t>
              </w:r>
              <w:r w:rsidRPr="004B7CFB">
                <w:rPr>
                  <w:rFonts w:hint="eastAsia"/>
                  <w:color w:val="000000" w:themeColor="text1"/>
                  <w:sz w:val="21"/>
                  <w:szCs w:val="21"/>
                </w:rPr>
                <w:t xml:space="preserve"> 币种：人民币</w:t>
              </w:r>
            </w:p>
            <w:tbl>
              <w:tblPr>
                <w:tblW w:w="8936" w:type="dxa"/>
                <w:tblInd w:w="103" w:type="dxa"/>
                <w:tblLook w:val="04A0"/>
              </w:tblPr>
              <w:tblGrid>
                <w:gridCol w:w="2554"/>
                <w:gridCol w:w="3180"/>
                <w:gridCol w:w="3202"/>
              </w:tblGrid>
              <w:tr w:rsidR="0095655D" w:rsidRPr="004B7CFB" w:rsidTr="00497C06">
                <w:trPr>
                  <w:trHeight w:val="285"/>
                </w:trPr>
                <w:tc>
                  <w:tcPr>
                    <w:tcW w:w="2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55D" w:rsidRPr="004B7CFB" w:rsidRDefault="0095655D" w:rsidP="00497C06">
                    <w:pPr>
                      <w:jc w:val="center"/>
                      <w:rPr>
                        <w:bCs/>
                        <w:sz w:val="21"/>
                        <w:szCs w:val="21"/>
                      </w:rPr>
                    </w:pPr>
                    <w:r w:rsidRPr="004B7CFB">
                      <w:rPr>
                        <w:rFonts w:hint="eastAsia"/>
                        <w:sz w:val="21"/>
                        <w:szCs w:val="21"/>
                      </w:rPr>
                      <w:t>项　目</w:t>
                    </w:r>
                  </w:p>
                </w:tc>
                <w:tc>
                  <w:tcPr>
                    <w:tcW w:w="3180" w:type="dxa"/>
                    <w:tcBorders>
                      <w:top w:val="single" w:sz="4" w:space="0" w:color="auto"/>
                      <w:left w:val="nil"/>
                      <w:bottom w:val="single" w:sz="4" w:space="0" w:color="auto"/>
                      <w:right w:val="single" w:sz="4" w:space="0" w:color="auto"/>
                    </w:tcBorders>
                    <w:shd w:val="clear" w:color="auto" w:fill="auto"/>
                    <w:noWrap/>
                    <w:vAlign w:val="center"/>
                    <w:hideMark/>
                  </w:tcPr>
                  <w:p w:rsidR="0095655D" w:rsidRPr="004B7CFB" w:rsidRDefault="0095655D" w:rsidP="00497C06">
                    <w:pPr>
                      <w:jc w:val="center"/>
                      <w:rPr>
                        <w:bCs/>
                        <w:sz w:val="21"/>
                        <w:szCs w:val="21"/>
                      </w:rPr>
                    </w:pPr>
                    <w:r w:rsidRPr="004B7CFB">
                      <w:rPr>
                        <w:rFonts w:hint="eastAsia"/>
                        <w:sz w:val="21"/>
                        <w:szCs w:val="21"/>
                      </w:rPr>
                      <w:t>期末账面价值</w:t>
                    </w:r>
                  </w:p>
                </w:tc>
                <w:tc>
                  <w:tcPr>
                    <w:tcW w:w="3202" w:type="dxa"/>
                    <w:tcBorders>
                      <w:top w:val="single" w:sz="4" w:space="0" w:color="auto"/>
                      <w:left w:val="nil"/>
                      <w:bottom w:val="single" w:sz="4" w:space="0" w:color="auto"/>
                      <w:right w:val="single" w:sz="4" w:space="0" w:color="auto"/>
                    </w:tcBorders>
                    <w:shd w:val="clear" w:color="auto" w:fill="auto"/>
                    <w:noWrap/>
                    <w:vAlign w:val="center"/>
                    <w:hideMark/>
                  </w:tcPr>
                  <w:p w:rsidR="0095655D" w:rsidRPr="004B7CFB" w:rsidRDefault="0095655D" w:rsidP="00497C06">
                    <w:pPr>
                      <w:jc w:val="center"/>
                      <w:rPr>
                        <w:bCs/>
                        <w:sz w:val="21"/>
                        <w:szCs w:val="21"/>
                      </w:rPr>
                    </w:pPr>
                    <w:r w:rsidRPr="004B7CFB">
                      <w:rPr>
                        <w:rFonts w:hint="eastAsia"/>
                        <w:sz w:val="21"/>
                        <w:szCs w:val="21"/>
                      </w:rPr>
                      <w:t>受限原因</w:t>
                    </w:r>
                  </w:p>
                </w:tc>
              </w:tr>
              <w:tr w:rsidR="0095655D" w:rsidRPr="004B7CFB" w:rsidTr="00497C06">
                <w:trPr>
                  <w:trHeight w:val="285"/>
                </w:trPr>
                <w:tc>
                  <w:tcPr>
                    <w:tcW w:w="2554"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497C06">
                    <w:pPr>
                      <w:rPr>
                        <w:bCs/>
                        <w:sz w:val="21"/>
                        <w:szCs w:val="21"/>
                      </w:rPr>
                    </w:pPr>
                    <w:r w:rsidRPr="004B7CFB">
                      <w:rPr>
                        <w:rFonts w:hint="eastAsia"/>
                        <w:sz w:val="21"/>
                        <w:szCs w:val="21"/>
                      </w:rPr>
                      <w:t>货币资金</w:t>
                    </w:r>
                  </w:p>
                </w:tc>
                <w:tc>
                  <w:tcPr>
                    <w:tcW w:w="3180" w:type="dxa"/>
                    <w:tcBorders>
                      <w:top w:val="nil"/>
                      <w:left w:val="nil"/>
                      <w:bottom w:val="single" w:sz="4" w:space="0" w:color="auto"/>
                      <w:right w:val="single" w:sz="4" w:space="0" w:color="auto"/>
                    </w:tcBorders>
                    <w:shd w:val="clear" w:color="auto" w:fill="auto"/>
                    <w:noWrap/>
                    <w:vAlign w:val="center"/>
                    <w:hideMark/>
                  </w:tcPr>
                  <w:p w:rsidR="0095655D" w:rsidRPr="004B7CFB" w:rsidRDefault="00BE169C" w:rsidP="00497C06">
                    <w:pPr>
                      <w:jc w:val="right"/>
                      <w:rPr>
                        <w:bCs/>
                        <w:sz w:val="21"/>
                        <w:szCs w:val="21"/>
                      </w:rPr>
                    </w:pPr>
                    <w:r>
                      <w:rPr>
                        <w:sz w:val="21"/>
                        <w:szCs w:val="21"/>
                      </w:rPr>
                      <w:t>1,307,661.62</w:t>
                    </w:r>
                  </w:p>
                </w:tc>
                <w:tc>
                  <w:tcPr>
                    <w:tcW w:w="320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497C06">
                    <w:pPr>
                      <w:rPr>
                        <w:bCs/>
                        <w:sz w:val="21"/>
                        <w:szCs w:val="21"/>
                      </w:rPr>
                    </w:pPr>
                    <w:r w:rsidRPr="004B7CFB">
                      <w:rPr>
                        <w:rFonts w:hint="eastAsia"/>
                        <w:sz w:val="21"/>
                        <w:szCs w:val="21"/>
                      </w:rPr>
                      <w:t>信用证保证金等</w:t>
                    </w:r>
                  </w:p>
                </w:tc>
              </w:tr>
              <w:tr w:rsidR="0095655D" w:rsidRPr="004B7CFB" w:rsidTr="00497C06">
                <w:trPr>
                  <w:trHeight w:val="285"/>
                </w:trPr>
                <w:tc>
                  <w:tcPr>
                    <w:tcW w:w="2554"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497C06">
                    <w:pPr>
                      <w:jc w:val="center"/>
                      <w:rPr>
                        <w:bCs/>
                        <w:sz w:val="21"/>
                        <w:szCs w:val="21"/>
                      </w:rPr>
                    </w:pPr>
                    <w:r w:rsidRPr="004B7CFB">
                      <w:rPr>
                        <w:rFonts w:hint="eastAsia"/>
                        <w:sz w:val="21"/>
                        <w:szCs w:val="21"/>
                      </w:rPr>
                      <w:t>合  计</w:t>
                    </w:r>
                  </w:p>
                </w:tc>
                <w:tc>
                  <w:tcPr>
                    <w:tcW w:w="3180" w:type="dxa"/>
                    <w:tcBorders>
                      <w:top w:val="nil"/>
                      <w:left w:val="nil"/>
                      <w:bottom w:val="single" w:sz="4" w:space="0" w:color="auto"/>
                      <w:right w:val="single" w:sz="4" w:space="0" w:color="auto"/>
                    </w:tcBorders>
                    <w:shd w:val="clear" w:color="auto" w:fill="auto"/>
                    <w:noWrap/>
                    <w:vAlign w:val="center"/>
                    <w:hideMark/>
                  </w:tcPr>
                  <w:p w:rsidR="0095655D" w:rsidRPr="004B7CFB" w:rsidRDefault="00BE169C" w:rsidP="00497C06">
                    <w:pPr>
                      <w:jc w:val="right"/>
                      <w:rPr>
                        <w:bCs/>
                        <w:sz w:val="21"/>
                        <w:szCs w:val="21"/>
                      </w:rPr>
                    </w:pPr>
                    <w:r>
                      <w:rPr>
                        <w:sz w:val="21"/>
                        <w:szCs w:val="21"/>
                      </w:rPr>
                      <w:t>1,307,661.62</w:t>
                    </w:r>
                  </w:p>
                </w:tc>
                <w:tc>
                  <w:tcPr>
                    <w:tcW w:w="320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497C06">
                    <w:pPr>
                      <w:rPr>
                        <w:bCs/>
                        <w:sz w:val="21"/>
                        <w:szCs w:val="21"/>
                      </w:rPr>
                    </w:pPr>
                    <w:r w:rsidRPr="004B7CFB">
                      <w:rPr>
                        <w:rFonts w:hint="eastAsia"/>
                        <w:sz w:val="21"/>
                        <w:szCs w:val="21"/>
                      </w:rPr>
                      <w:t xml:space="preserve">　</w:t>
                    </w:r>
                  </w:p>
                </w:tc>
              </w:tr>
            </w:tbl>
            <w:p w:rsidR="0095655D" w:rsidRPr="00306C78" w:rsidRDefault="005158DF">
              <w:pPr>
                <w:rPr>
                  <w:color w:val="000000" w:themeColor="text1"/>
                </w:rPr>
              </w:pPr>
            </w:p>
          </w:sdtContent>
        </w:sdt>
        <w:p w:rsidR="0095655D" w:rsidRPr="000E7854" w:rsidRDefault="005158DF">
          <w:pPr>
            <w:rPr>
              <w:color w:val="000000" w:themeColor="text1"/>
            </w:rPr>
          </w:pPr>
        </w:p>
      </w:sdtContent>
    </w:sdt>
    <w:p w:rsidR="0095655D" w:rsidRDefault="0095655D">
      <w:pPr>
        <w:rPr>
          <w:color w:val="000000" w:themeColor="text1"/>
        </w:rPr>
      </w:pPr>
    </w:p>
    <w:sdt>
      <w:sdtPr>
        <w:rPr>
          <w:rFonts w:ascii="宋体" w:hAnsi="宋体" w:cs="宋体"/>
          <w:b w:val="0"/>
          <w:bCs/>
          <w:kern w:val="0"/>
          <w:sz w:val="24"/>
          <w:szCs w:val="21"/>
        </w:rPr>
        <w:alias w:val="模块:其他说明"/>
        <w:tag w:val="_SEC_a3069c29080242b4a4de48db80a4164e"/>
        <w:id w:val="1978179817"/>
        <w:lock w:val="sdtLocked"/>
        <w:placeholder>
          <w:docPart w:val="GBC22222222222222222222222222222"/>
        </w:placeholder>
      </w:sdtPr>
      <w:sdtEndPr>
        <w:rPr>
          <w:rFonts w:hint="eastAsia"/>
          <w:bCs w:val="0"/>
          <w:szCs w:val="24"/>
        </w:rPr>
      </w:sdtEndPr>
      <w:sdtContent>
        <w:p w:rsidR="0095655D" w:rsidRDefault="0095655D" w:rsidP="00ED4692">
          <w:pPr>
            <w:pStyle w:val="4"/>
            <w:numPr>
              <w:ilvl w:val="0"/>
              <w:numId w:val="83"/>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93781049"/>
            <w:lock w:val="sdtLocked"/>
            <w:placeholder>
              <w:docPart w:val="GBC22222222222222222222222222222"/>
            </w:placeholder>
          </w:sdtPr>
          <w:sdtContent>
            <w:p w:rsidR="0095655D" w:rsidRDefault="005158DF" w:rsidP="000E7854">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Content>
    </w:sdt>
    <w:p w:rsidR="0095655D" w:rsidRDefault="0095655D"/>
    <w:p w:rsidR="0095655D" w:rsidRDefault="0095655D" w:rsidP="00ED4692">
      <w:pPr>
        <w:pStyle w:val="3"/>
        <w:numPr>
          <w:ilvl w:val="0"/>
          <w:numId w:val="7"/>
        </w:numPr>
        <w:rPr>
          <w:rFonts w:ascii="宋体" w:hAnsi="宋体"/>
        </w:rPr>
      </w:pPr>
      <w:r>
        <w:rPr>
          <w:rFonts w:ascii="宋体" w:hAnsi="宋体" w:hint="eastAsia"/>
        </w:rPr>
        <w:t>投资状况分析</w:t>
      </w:r>
    </w:p>
    <w:sdt>
      <w:sdtPr>
        <w:rPr>
          <w:rFonts w:ascii="宋体" w:hAnsi="宋体" w:cs="宋体"/>
          <w:b w:val="0"/>
          <w:bCs/>
          <w:kern w:val="0"/>
          <w:sz w:val="24"/>
          <w:szCs w:val="24"/>
        </w:rPr>
        <w:alias w:val="模块:对外股权投资总体分析"/>
        <w:tag w:val="_SEC_e7a08c655c9844a8b5127e2ae800064c"/>
        <w:id w:val="-1098253168"/>
        <w:lock w:val="sdtLocked"/>
        <w:placeholder>
          <w:docPart w:val="GBC22222222222222222222222222222"/>
        </w:placeholder>
      </w:sdtPr>
      <w:sdtEndPr>
        <w:rPr>
          <w:rFonts w:hint="eastAsia"/>
          <w:bCs w:val="0"/>
        </w:rPr>
      </w:sdtEndPr>
      <w:sdtContent>
        <w:p w:rsidR="0095655D" w:rsidRDefault="0095655D" w:rsidP="00ED4692">
          <w:pPr>
            <w:pStyle w:val="4"/>
            <w:numPr>
              <w:ilvl w:val="0"/>
              <w:numId w:val="116"/>
            </w:numPr>
            <w:rPr>
              <w:rFonts w:ascii="宋体" w:hAnsi="宋体"/>
            </w:rPr>
          </w:pPr>
          <w:r>
            <w:rPr>
              <w:rFonts w:ascii="宋体" w:hAnsi="宋体"/>
            </w:rPr>
            <w:t>对外股权投资总体分析</w:t>
          </w:r>
        </w:p>
        <w:p w:rsidR="0095655D" w:rsidRDefault="005158DF" w:rsidP="005373CF">
          <w:sdt>
            <w:sdtPr>
              <w:alias w:val="是否适用：对外股权投资总体分析[双击切换]"/>
              <w:tag w:val="_GBC_d1852fb41d2a420f9f1d78c35235341a"/>
              <w:id w:val="-1800206547"/>
              <w:lock w:val="sdtLocked"/>
              <w:placeholder>
                <w:docPart w:val="GBC22222222222222222222222222222"/>
              </w:placeholder>
            </w:sdtPr>
            <w:sdtContent>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sdtContent>
          </w:sdt>
        </w:p>
        <w:p w:rsidR="0095655D" w:rsidRDefault="005158DF"/>
      </w:sdtContent>
    </w:sdt>
    <w:sdt>
      <w:sdtPr>
        <w:rPr>
          <w:rFonts w:ascii="宋体" w:hAnsi="宋体" w:cs="宋体" w:hint="eastAsia"/>
          <w:b w:val="0"/>
          <w:bCs/>
          <w:kern w:val="0"/>
          <w:sz w:val="24"/>
          <w:szCs w:val="21"/>
        </w:rPr>
        <w:alias w:val="模块:重大的股权投资"/>
        <w:tag w:val="_SEC_72e4a7e3254a45e8898d094084d31b27"/>
        <w:id w:val="-1639414561"/>
        <w:lock w:val="sdtLocked"/>
        <w:placeholder>
          <w:docPart w:val="GBC22222222222222222222222222222"/>
        </w:placeholder>
      </w:sdtPr>
      <w:sdtEndPr>
        <w:rPr>
          <w:bCs w:val="0"/>
          <w:szCs w:val="24"/>
        </w:rPr>
      </w:sdtEndPr>
      <w:sdtContent>
        <w:p w:rsidR="0095655D" w:rsidRDefault="0095655D" w:rsidP="00ED4692">
          <w:pPr>
            <w:pStyle w:val="5"/>
            <w:numPr>
              <w:ilvl w:val="0"/>
              <w:numId w:val="105"/>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95655D" w:rsidRDefault="005158DF" w:rsidP="005373C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p w:rsidR="0095655D" w:rsidRDefault="005158DF"/>
      </w:sdtContent>
    </w:sdt>
    <w:sdt>
      <w:sdtPr>
        <w:rPr>
          <w:rFonts w:ascii="宋体" w:hAnsi="宋体" w:cs="宋体" w:hint="eastAsia"/>
          <w:b w:val="0"/>
          <w:bCs/>
          <w:kern w:val="0"/>
          <w:sz w:val="24"/>
          <w:szCs w:val="21"/>
        </w:rPr>
        <w:alias w:val="模块:重大的非股权投资"/>
        <w:tag w:val="_SEC_ac9932f6d2bb4e35b86dbcc496bca6c4"/>
        <w:id w:val="-58630489"/>
        <w:lock w:val="sdtLocked"/>
        <w:placeholder>
          <w:docPart w:val="GBC22222222222222222222222222222"/>
        </w:placeholder>
      </w:sdtPr>
      <w:sdtEndPr>
        <w:rPr>
          <w:bCs w:val="0"/>
          <w:szCs w:val="24"/>
        </w:rPr>
      </w:sdtEndPr>
      <w:sdtContent>
        <w:p w:rsidR="0095655D" w:rsidRDefault="0095655D" w:rsidP="00ED4692">
          <w:pPr>
            <w:pStyle w:val="5"/>
            <w:numPr>
              <w:ilvl w:val="0"/>
              <w:numId w:val="105"/>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95655D" w:rsidRDefault="005158DF" w:rsidP="005373C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p w:rsidR="0095655D" w:rsidRDefault="005158DF"/>
      </w:sdtContent>
    </w:sdt>
    <w:sdt>
      <w:sdtPr>
        <w:rPr>
          <w:rFonts w:ascii="宋体" w:hAnsi="宋体" w:cs="宋体" w:hint="eastAsia"/>
          <w:b w:val="0"/>
          <w:bCs/>
          <w:kern w:val="0"/>
          <w:sz w:val="24"/>
          <w:szCs w:val="21"/>
        </w:rPr>
        <w:alias w:val="模块:以公允价值计量的金融资产"/>
        <w:tag w:val="_SEC_e1149f3e433f42c9895dce036b5525db"/>
        <w:id w:val="1910507071"/>
        <w:lock w:val="sdtLocked"/>
        <w:placeholder>
          <w:docPart w:val="GBC22222222222222222222222222222"/>
        </w:placeholder>
      </w:sdtPr>
      <w:sdtEndPr>
        <w:rPr>
          <w:bCs w:val="0"/>
          <w:szCs w:val="24"/>
        </w:rPr>
      </w:sdtEndPr>
      <w:sdtContent>
        <w:p w:rsidR="0095655D" w:rsidRDefault="0095655D" w:rsidP="00ED4692">
          <w:pPr>
            <w:pStyle w:val="5"/>
            <w:numPr>
              <w:ilvl w:val="0"/>
              <w:numId w:val="105"/>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144816649"/>
            <w:lock w:val="sdtLocked"/>
            <w:placeholder>
              <w:docPart w:val="GBC22222222222222222222222222222"/>
            </w:placeholder>
          </w:sdtPr>
          <w:sdtContent>
            <w:p w:rsidR="0095655D" w:rsidRDefault="005158DF" w:rsidP="005373C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Content>
    </w:sdt>
    <w:p w:rsidR="0095655D" w:rsidRDefault="0095655D"/>
    <w:sdt>
      <w:sdtPr>
        <w:rPr>
          <w:rFonts w:ascii="宋体" w:hAnsi="宋体" w:cs="宋体"/>
          <w:b w:val="0"/>
          <w:bCs/>
          <w:kern w:val="0"/>
          <w:sz w:val="24"/>
          <w:szCs w:val="24"/>
        </w:rPr>
        <w:alias w:val="模块:重大资产和股权出售"/>
        <w:tag w:val="_SEC_04b9238e9d184f1bab78bd58a24f46ef"/>
        <w:id w:val="-813091318"/>
        <w:lock w:val="sdtLocked"/>
        <w:placeholder>
          <w:docPart w:val="GBC22222222222222222222222222222"/>
        </w:placeholder>
      </w:sdtPr>
      <w:sdtEndPr>
        <w:rPr>
          <w:rFonts w:hint="eastAsia"/>
          <w:bCs w:val="0"/>
        </w:rPr>
      </w:sdtEndPr>
      <w:sdtContent>
        <w:p w:rsidR="0095655D" w:rsidRDefault="0095655D" w:rsidP="00ED4692">
          <w:pPr>
            <w:pStyle w:val="3"/>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95655D" w:rsidRDefault="005158DF" w:rsidP="005373C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Content>
    </w:sdt>
    <w:p w:rsidR="0095655D" w:rsidRDefault="0095655D"/>
    <w:sdt>
      <w:sdtPr>
        <w:rPr>
          <w:rFonts w:ascii="宋体" w:hAnsi="宋体" w:cs="宋体"/>
          <w:b w:val="0"/>
          <w:bCs/>
          <w:kern w:val="0"/>
          <w:sz w:val="24"/>
          <w:szCs w:val="22"/>
        </w:rPr>
        <w:alias w:val="模块:主要控股参股公司分析"/>
        <w:tag w:val="_SEC_2a2bbe84e5b044d9b42284613cdb120d"/>
        <w:id w:val="759180781"/>
        <w:lock w:val="sdtLocked"/>
        <w:placeholder>
          <w:docPart w:val="GBC22222222222222222222222222222"/>
        </w:placeholder>
      </w:sdtPr>
      <w:sdtEndPr>
        <w:rPr>
          <w:rFonts w:hint="eastAsia"/>
          <w:bCs w:val="0"/>
          <w:szCs w:val="24"/>
        </w:rPr>
      </w:sdtEndPr>
      <w:sdtContent>
        <w:p w:rsidR="0095655D" w:rsidRDefault="0095655D" w:rsidP="00ED4692">
          <w:pPr>
            <w:pStyle w:val="3"/>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95655D" w:rsidRDefault="005158D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95655D" w:rsidRPr="004B7CFB" w:rsidRDefault="0095655D" w:rsidP="00B0221B">
              <w:pPr>
                <w:ind w:firstLineChars="2450" w:firstLine="5880"/>
                <w:rPr>
                  <w:sz w:val="21"/>
                  <w:szCs w:val="21"/>
                </w:rPr>
              </w:pPr>
              <w:r w:rsidRPr="004B7CFB">
                <w:rPr>
                  <w:rFonts w:hint="eastAsia"/>
                  <w:sz w:val="21"/>
                  <w:szCs w:val="21"/>
                </w:rPr>
                <w:t>单位：万元 币种：人民币</w:t>
              </w:r>
            </w:p>
            <w:tbl>
              <w:tblPr>
                <w:tblW w:w="8794" w:type="dxa"/>
                <w:tblInd w:w="103" w:type="dxa"/>
                <w:tblLook w:val="04A0"/>
              </w:tblPr>
              <w:tblGrid>
                <w:gridCol w:w="1794"/>
                <w:gridCol w:w="992"/>
                <w:gridCol w:w="1134"/>
                <w:gridCol w:w="1276"/>
                <w:gridCol w:w="1276"/>
                <w:gridCol w:w="1161"/>
                <w:gridCol w:w="1161"/>
              </w:tblGrid>
              <w:tr w:rsidR="0095655D" w:rsidRPr="004B7CFB" w:rsidTr="00B0221B">
                <w:trPr>
                  <w:trHeight w:val="48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主要子公司全称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持股比例（%）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主要产品或服务</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 xml:space="preserve"> 注册资本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 xml:space="preserve"> 总资产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 xml:space="preserve"> 净资产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 xml:space="preserve"> 净利润 </w:t>
                    </w:r>
                  </w:p>
                </w:tc>
              </w:tr>
              <w:tr w:rsidR="0095655D" w:rsidRPr="004B7CFB" w:rsidTr="00B0221B">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5373CF">
                    <w:pPr>
                      <w:rPr>
                        <w:bCs/>
                        <w:sz w:val="21"/>
                        <w:szCs w:val="21"/>
                      </w:rPr>
                    </w:pPr>
                    <w:r w:rsidRPr="004B7CFB">
                      <w:rPr>
                        <w:rFonts w:hint="eastAsia"/>
                        <w:sz w:val="21"/>
                        <w:szCs w:val="21"/>
                      </w:rPr>
                      <w:t>上海三枪（集团）有限公司</w:t>
                    </w:r>
                  </w:p>
                </w:tc>
                <w:tc>
                  <w:tcPr>
                    <w:tcW w:w="99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针织品</w:t>
                    </w:r>
                  </w:p>
                </w:tc>
                <w:tc>
                  <w:tcPr>
                    <w:tcW w:w="1276"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right"/>
                      <w:rPr>
                        <w:bCs/>
                        <w:sz w:val="21"/>
                        <w:szCs w:val="21"/>
                      </w:rPr>
                    </w:pPr>
                    <w:r w:rsidRPr="004B7CFB">
                      <w:rPr>
                        <w:rFonts w:hint="eastAsia"/>
                        <w:sz w:val="21"/>
                        <w:szCs w:val="21"/>
                      </w:rPr>
                      <w:t xml:space="preserve">37,600.00 </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0470C6" w:rsidRDefault="0095655D" w:rsidP="00B0221B">
                    <w:pPr>
                      <w:jc w:val="right"/>
                      <w:rPr>
                        <w:bCs/>
                        <w:sz w:val="21"/>
                        <w:szCs w:val="21"/>
                      </w:rPr>
                    </w:pPr>
                    <w:r w:rsidRPr="000470C6">
                      <w:rPr>
                        <w:rFonts w:hint="eastAsia"/>
                        <w:sz w:val="21"/>
                        <w:szCs w:val="21"/>
                      </w:rPr>
                      <w:t xml:space="preserve">176,663.00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0470C6" w:rsidRDefault="0095655D" w:rsidP="00666266">
                    <w:pPr>
                      <w:jc w:val="right"/>
                      <w:rPr>
                        <w:bCs/>
                        <w:sz w:val="21"/>
                        <w:szCs w:val="21"/>
                      </w:rPr>
                    </w:pPr>
                    <w:r w:rsidRPr="000470C6">
                      <w:rPr>
                        <w:rFonts w:hint="eastAsia"/>
                        <w:sz w:val="21"/>
                        <w:szCs w:val="21"/>
                      </w:rPr>
                      <w:t>28,79</w:t>
                    </w:r>
                    <w:r w:rsidR="00666266" w:rsidRPr="000470C6">
                      <w:rPr>
                        <w:rFonts w:hint="eastAsia"/>
                        <w:sz w:val="21"/>
                        <w:szCs w:val="21"/>
                      </w:rPr>
                      <w:t>6.43</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0470C6" w:rsidRDefault="0095655D" w:rsidP="00666266">
                    <w:pPr>
                      <w:jc w:val="right"/>
                      <w:rPr>
                        <w:bCs/>
                        <w:sz w:val="21"/>
                        <w:szCs w:val="21"/>
                      </w:rPr>
                    </w:pPr>
                    <w:r w:rsidRPr="000470C6">
                      <w:rPr>
                        <w:rFonts w:hint="eastAsia"/>
                        <w:sz w:val="21"/>
                        <w:szCs w:val="21"/>
                      </w:rPr>
                      <w:t>-2,39</w:t>
                    </w:r>
                    <w:r w:rsidR="00666266" w:rsidRPr="000470C6">
                      <w:rPr>
                        <w:rFonts w:hint="eastAsia"/>
                        <w:sz w:val="21"/>
                        <w:szCs w:val="21"/>
                      </w:rPr>
                      <w:t>5.19</w:t>
                    </w:r>
                  </w:p>
                </w:tc>
              </w:tr>
              <w:tr w:rsidR="0095655D" w:rsidRPr="004B7CFB" w:rsidTr="00B0221B">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5373CF">
                    <w:pPr>
                      <w:rPr>
                        <w:bCs/>
                        <w:sz w:val="21"/>
                        <w:szCs w:val="21"/>
                      </w:rPr>
                    </w:pPr>
                    <w:r w:rsidRPr="004B7CFB">
                      <w:rPr>
                        <w:rFonts w:hint="eastAsia"/>
                        <w:sz w:val="21"/>
                        <w:szCs w:val="21"/>
                      </w:rPr>
                      <w:t>上海龙头家纺有限公司</w:t>
                    </w:r>
                  </w:p>
                </w:tc>
                <w:tc>
                  <w:tcPr>
                    <w:tcW w:w="99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100</w:t>
                    </w:r>
                  </w:p>
                </w:tc>
                <w:tc>
                  <w:tcPr>
                    <w:tcW w:w="1134"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家用纺织品</w:t>
                    </w:r>
                  </w:p>
                </w:tc>
                <w:tc>
                  <w:tcPr>
                    <w:tcW w:w="1276"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right"/>
                      <w:rPr>
                        <w:bCs/>
                        <w:sz w:val="21"/>
                        <w:szCs w:val="21"/>
                      </w:rPr>
                    </w:pPr>
                    <w:r w:rsidRPr="004B7CFB">
                      <w:rPr>
                        <w:rFonts w:hint="eastAsia"/>
                        <w:sz w:val="21"/>
                        <w:szCs w:val="21"/>
                      </w:rPr>
                      <w:t xml:space="preserve">21,600.00 </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12,980.10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6,953.05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2.24 </w:t>
                    </w:r>
                  </w:p>
                </w:tc>
              </w:tr>
              <w:tr w:rsidR="0095655D" w:rsidRPr="004B7CFB" w:rsidTr="00B0221B">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5373CF">
                    <w:pPr>
                      <w:rPr>
                        <w:bCs/>
                        <w:sz w:val="21"/>
                        <w:szCs w:val="21"/>
                      </w:rPr>
                    </w:pPr>
                    <w:r w:rsidRPr="004B7CFB">
                      <w:rPr>
                        <w:rFonts w:hint="eastAsia"/>
                        <w:sz w:val="21"/>
                        <w:szCs w:val="21"/>
                      </w:rPr>
                      <w:t>上海龙头进出口有限公司</w:t>
                    </w:r>
                  </w:p>
                </w:tc>
                <w:tc>
                  <w:tcPr>
                    <w:tcW w:w="99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100</w:t>
                    </w:r>
                  </w:p>
                </w:tc>
                <w:tc>
                  <w:tcPr>
                    <w:tcW w:w="1134" w:type="dxa"/>
                    <w:tcBorders>
                      <w:top w:val="nil"/>
                      <w:left w:val="nil"/>
                      <w:bottom w:val="single" w:sz="4" w:space="0" w:color="auto"/>
                      <w:right w:val="single" w:sz="4" w:space="0" w:color="auto"/>
                    </w:tcBorders>
                    <w:shd w:val="clear" w:color="auto" w:fill="auto"/>
                    <w:vAlign w:val="center"/>
                    <w:hideMark/>
                  </w:tcPr>
                  <w:p w:rsidR="0095655D" w:rsidRPr="004B7CFB" w:rsidRDefault="0095655D" w:rsidP="005373CF">
                    <w:pPr>
                      <w:jc w:val="center"/>
                      <w:rPr>
                        <w:bCs/>
                        <w:sz w:val="21"/>
                        <w:szCs w:val="21"/>
                      </w:rPr>
                    </w:pPr>
                    <w:r w:rsidRPr="004B7CFB">
                      <w:rPr>
                        <w:rFonts w:hint="eastAsia"/>
                        <w:sz w:val="21"/>
                        <w:szCs w:val="21"/>
                      </w:rPr>
                      <w:t>进出口贸易</w:t>
                    </w:r>
                  </w:p>
                </w:tc>
                <w:tc>
                  <w:tcPr>
                    <w:tcW w:w="1276"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right"/>
                      <w:rPr>
                        <w:bCs/>
                        <w:sz w:val="21"/>
                        <w:szCs w:val="21"/>
                      </w:rPr>
                    </w:pPr>
                    <w:r w:rsidRPr="004B7CFB">
                      <w:rPr>
                        <w:rFonts w:hint="eastAsia"/>
                        <w:sz w:val="21"/>
                        <w:szCs w:val="21"/>
                      </w:rPr>
                      <w:t xml:space="preserve"> 6,750.00 </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50,398.89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5,881.72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193.78 </w:t>
                    </w:r>
                  </w:p>
                </w:tc>
              </w:tr>
              <w:tr w:rsidR="0095655D" w:rsidRPr="004B7CFB" w:rsidTr="00B0221B">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4B7CFB" w:rsidRDefault="0095655D" w:rsidP="005373CF">
                    <w:pPr>
                      <w:rPr>
                        <w:bCs/>
                        <w:sz w:val="21"/>
                        <w:szCs w:val="21"/>
                      </w:rPr>
                    </w:pPr>
                    <w:r w:rsidRPr="004B7CFB">
                      <w:rPr>
                        <w:rFonts w:hint="eastAsia"/>
                        <w:sz w:val="21"/>
                        <w:szCs w:val="21"/>
                      </w:rPr>
                      <w:t>上海纺织时尚定制服饰有限公司</w:t>
                    </w:r>
                  </w:p>
                </w:tc>
                <w:tc>
                  <w:tcPr>
                    <w:tcW w:w="992"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51</w:t>
                    </w:r>
                  </w:p>
                </w:tc>
                <w:tc>
                  <w:tcPr>
                    <w:tcW w:w="1134"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center"/>
                      <w:rPr>
                        <w:bCs/>
                        <w:sz w:val="21"/>
                        <w:szCs w:val="21"/>
                      </w:rPr>
                    </w:pPr>
                    <w:r w:rsidRPr="004B7CFB">
                      <w:rPr>
                        <w:rFonts w:hint="eastAsia"/>
                        <w:sz w:val="21"/>
                        <w:szCs w:val="21"/>
                      </w:rPr>
                      <w:t>服装服饰</w:t>
                    </w:r>
                  </w:p>
                </w:tc>
                <w:tc>
                  <w:tcPr>
                    <w:tcW w:w="1276" w:type="dxa"/>
                    <w:tcBorders>
                      <w:top w:val="nil"/>
                      <w:left w:val="nil"/>
                      <w:bottom w:val="single" w:sz="4" w:space="0" w:color="auto"/>
                      <w:right w:val="single" w:sz="4" w:space="0" w:color="auto"/>
                    </w:tcBorders>
                    <w:shd w:val="clear" w:color="auto" w:fill="auto"/>
                    <w:noWrap/>
                    <w:vAlign w:val="center"/>
                    <w:hideMark/>
                  </w:tcPr>
                  <w:p w:rsidR="0095655D" w:rsidRPr="004B7CFB" w:rsidRDefault="0095655D" w:rsidP="005373CF">
                    <w:pPr>
                      <w:jc w:val="right"/>
                      <w:rPr>
                        <w:bCs/>
                        <w:sz w:val="21"/>
                        <w:szCs w:val="21"/>
                      </w:rPr>
                    </w:pPr>
                    <w:r w:rsidRPr="004B7CFB">
                      <w:rPr>
                        <w:rFonts w:hint="eastAsia"/>
                        <w:sz w:val="21"/>
                        <w:szCs w:val="21"/>
                      </w:rPr>
                      <w:t xml:space="preserve"> 3,000.00 </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5,947.08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4,174.69 </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95655D" w:rsidRPr="004B7CFB" w:rsidRDefault="0095655D" w:rsidP="00B0221B">
                    <w:pPr>
                      <w:jc w:val="right"/>
                      <w:rPr>
                        <w:bCs/>
                        <w:sz w:val="21"/>
                        <w:szCs w:val="21"/>
                      </w:rPr>
                    </w:pPr>
                    <w:r w:rsidRPr="004B7CFB">
                      <w:rPr>
                        <w:rFonts w:hint="eastAsia"/>
                        <w:sz w:val="21"/>
                        <w:szCs w:val="21"/>
                      </w:rPr>
                      <w:t xml:space="preserve">   110.67 </w:t>
                    </w:r>
                  </w:p>
                </w:tc>
              </w:tr>
            </w:tbl>
            <w:p w:rsidR="0095655D" w:rsidRDefault="005158DF"/>
          </w:sdtContent>
        </w:sdt>
      </w:sdtContent>
    </w:sdt>
    <w:p w:rsidR="0095655D" w:rsidRDefault="0095655D"/>
    <w:sdt>
      <w:sdtPr>
        <w:rPr>
          <w:rFonts w:ascii="宋体" w:hAnsi="宋体" w:cs="宋体"/>
          <w:b w:val="0"/>
          <w:bCs/>
          <w:kern w:val="0"/>
          <w:sz w:val="24"/>
          <w:szCs w:val="24"/>
        </w:rPr>
        <w:alias w:val="模块:公司控制的结构化主体情况"/>
        <w:tag w:val="_SEC_1ac5f271c9c14f569093b3be96ecc8d2"/>
        <w:id w:val="780064270"/>
        <w:lock w:val="sdtLocked"/>
        <w:placeholder>
          <w:docPart w:val="GBC22222222222222222222222222222"/>
        </w:placeholder>
      </w:sdtPr>
      <w:sdtEndPr>
        <w:rPr>
          <w:bCs w:val="0"/>
        </w:rPr>
      </w:sdtEndPr>
      <w:sdtContent>
        <w:p w:rsidR="0095655D" w:rsidRDefault="0095655D" w:rsidP="00ED4692">
          <w:pPr>
            <w:pStyle w:val="3"/>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95655D" w:rsidRDefault="005158DF" w:rsidP="00A4552E">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Content>
    </w:sdt>
    <w:p w:rsidR="0095655D" w:rsidRDefault="0095655D"/>
    <w:p w:rsidR="0095655D" w:rsidRDefault="0095655D" w:rsidP="00ED4692">
      <w:pPr>
        <w:pStyle w:val="2"/>
        <w:numPr>
          <w:ilvl w:val="0"/>
          <w:numId w:val="82"/>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kern w:val="0"/>
          <w:sz w:val="24"/>
          <w:szCs w:val="24"/>
        </w:rPr>
        <w:alias w:val="模块:可能面对的风险"/>
        <w:tag w:val="_SEC_81e2de17d1214ba3b0e3ff89b6c2b65d"/>
        <w:id w:val="698202079"/>
        <w:lock w:val="sdtLocked"/>
        <w:placeholder>
          <w:docPart w:val="GBC22222222222222222222222222222"/>
        </w:placeholder>
      </w:sdtPr>
      <w:sdtEndPr>
        <w:rPr>
          <w:rFonts w:hint="eastAsia"/>
          <w:bCs w:val="0"/>
        </w:rPr>
      </w:sdtEndPr>
      <w:sdtContent>
        <w:p w:rsidR="0095655D" w:rsidRPr="000278C4" w:rsidRDefault="0095655D" w:rsidP="00ED4692">
          <w:pPr>
            <w:pStyle w:val="3"/>
            <w:numPr>
              <w:ilvl w:val="0"/>
              <w:numId w:val="81"/>
            </w:numPr>
            <w:rPr>
              <w:rFonts w:ascii="宋体" w:hAnsi="宋体"/>
              <w:color w:val="000000" w:themeColor="text1"/>
            </w:rPr>
          </w:pPr>
          <w:r w:rsidRPr="000278C4">
            <w:rPr>
              <w:rFonts w:ascii="宋体" w:hAnsi="宋体"/>
              <w:color w:val="000000" w:themeColor="text1"/>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95655D" w:rsidRDefault="005158D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7D6842" w:rsidRPr="007D6842" w:rsidRDefault="007D6842" w:rsidP="007D6842">
              <w:pPr>
                <w:ind w:firstLineChars="200" w:firstLine="480"/>
                <w:rPr>
                  <w:sz w:val="21"/>
                  <w:szCs w:val="21"/>
                </w:rPr>
              </w:pPr>
              <w:r w:rsidRPr="007D6842">
                <w:rPr>
                  <w:sz w:val="21"/>
                  <w:szCs w:val="21"/>
                </w:rPr>
                <w:t>1、</w:t>
              </w:r>
              <w:r w:rsidRPr="007D6842">
                <w:rPr>
                  <w:rFonts w:hint="eastAsia"/>
                  <w:sz w:val="21"/>
                  <w:szCs w:val="21"/>
                </w:rPr>
                <w:t>宏观经济波动加大带来</w:t>
              </w:r>
              <w:r w:rsidRPr="007D6842">
                <w:rPr>
                  <w:sz w:val="21"/>
                  <w:szCs w:val="21"/>
                </w:rPr>
                <w:t>的风险</w:t>
              </w:r>
            </w:p>
            <w:p w:rsidR="007D6842" w:rsidRPr="007D6842" w:rsidRDefault="007D6842" w:rsidP="007D6842">
              <w:pPr>
                <w:ind w:firstLine="420"/>
                <w:rPr>
                  <w:sz w:val="21"/>
                  <w:szCs w:val="21"/>
                </w:rPr>
              </w:pPr>
              <w:r w:rsidRPr="007D6842">
                <w:rPr>
                  <w:rFonts w:hint="eastAsia"/>
                  <w:sz w:val="21"/>
                  <w:szCs w:val="21"/>
                </w:rPr>
                <w:t>报告期，受新冠疫情、地缘战争等多种因素叠加影响，宏观经济面临较多困难与挑战，我国经济发展面临需求收缩、供给冲击、预期转弱三重压力。反映到零售终端的是消费的持续低迷，给公司业务发展带来压力。</w:t>
              </w:r>
            </w:p>
            <w:p w:rsidR="007D6842" w:rsidRPr="007D6842" w:rsidRDefault="007D6842" w:rsidP="007D6842">
              <w:pPr>
                <w:ind w:firstLineChars="200" w:firstLine="420"/>
                <w:rPr>
                  <w:sz w:val="21"/>
                  <w:szCs w:val="21"/>
                </w:rPr>
              </w:pPr>
              <w:r w:rsidRPr="007D6842">
                <w:rPr>
                  <w:sz w:val="21"/>
                  <w:szCs w:val="21"/>
                </w:rPr>
                <w:t>2、成本上升给企业带来的经营风险</w:t>
              </w:r>
            </w:p>
            <w:p w:rsidR="007D6842" w:rsidRPr="007D6842" w:rsidRDefault="007D6842" w:rsidP="007D6842">
              <w:pPr>
                <w:ind w:firstLine="420"/>
                <w:rPr>
                  <w:sz w:val="21"/>
                  <w:szCs w:val="21"/>
                </w:rPr>
              </w:pPr>
              <w:r w:rsidRPr="007D6842">
                <w:rPr>
                  <w:rFonts w:hint="eastAsia"/>
                  <w:sz w:val="21"/>
                  <w:szCs w:val="21"/>
                </w:rPr>
                <w:t>供大于求、供需不平衡、原材料价格波动变化以及物流成本上升，下游需求减弱，挤压公司经营利润，带来经营风险。</w:t>
              </w:r>
            </w:p>
            <w:p w:rsidR="007D6842" w:rsidRPr="007D6842" w:rsidRDefault="007D6842" w:rsidP="007D6842">
              <w:pPr>
                <w:ind w:firstLineChars="200" w:firstLine="420"/>
                <w:rPr>
                  <w:sz w:val="21"/>
                  <w:szCs w:val="21"/>
                </w:rPr>
              </w:pPr>
              <w:r w:rsidRPr="007D6842">
                <w:rPr>
                  <w:sz w:val="21"/>
                  <w:szCs w:val="21"/>
                </w:rPr>
                <w:t>3、</w:t>
              </w:r>
              <w:r w:rsidRPr="007D6842">
                <w:rPr>
                  <w:rFonts w:hint="eastAsia"/>
                  <w:sz w:val="21"/>
                  <w:szCs w:val="21"/>
                </w:rPr>
                <w:t>公司所处行业</w:t>
              </w:r>
              <w:r w:rsidRPr="007D6842">
                <w:rPr>
                  <w:sz w:val="21"/>
                  <w:szCs w:val="21"/>
                </w:rPr>
                <w:t>带来的风险</w:t>
              </w:r>
            </w:p>
            <w:p w:rsidR="007D6842" w:rsidRPr="007D6842" w:rsidRDefault="007D6842" w:rsidP="007D6842">
              <w:pPr>
                <w:ind w:firstLineChars="200" w:firstLine="420"/>
                <w:rPr>
                  <w:sz w:val="21"/>
                  <w:szCs w:val="21"/>
                </w:rPr>
              </w:pPr>
              <w:r w:rsidRPr="007D6842">
                <w:rPr>
                  <w:rFonts w:hint="eastAsia"/>
                  <w:sz w:val="21"/>
                  <w:szCs w:val="21"/>
                </w:rPr>
                <w:t>公司所处的纺织服装行业面临消费需求收缩、零售渠道变迁、互联网消费崛起、全球化竞争加剧等特征，市场竞争日趋激烈。尤其是公司全国布局的线下渠道经营模式面临人工、租金等运营成本日益增加的巨大压力，对公司传统渠道运营带来挑战。</w:t>
              </w:r>
            </w:p>
            <w:p w:rsidR="007D6842" w:rsidRPr="007D6842" w:rsidRDefault="007D6842" w:rsidP="00DD403D">
              <w:pPr>
                <w:ind w:firstLineChars="300" w:firstLine="630"/>
              </w:pPr>
              <w:r w:rsidRPr="007D6842">
                <w:rPr>
                  <w:rFonts w:hint="eastAsia"/>
                  <w:sz w:val="21"/>
                  <w:szCs w:val="21"/>
                </w:rPr>
                <w:t>面对异常复杂的国内外形势，公司将强大多元的内需市场赋予的企业发展空间和丰富的创新源动力</w:t>
              </w:r>
              <w:r w:rsidR="00DD403D">
                <w:rPr>
                  <w:rFonts w:hint="eastAsia"/>
                  <w:sz w:val="21"/>
                  <w:szCs w:val="21"/>
                </w:rPr>
                <w:t>，</w:t>
              </w:r>
              <w:r w:rsidRPr="007D6842">
                <w:rPr>
                  <w:rFonts w:hint="eastAsia"/>
                  <w:sz w:val="21"/>
                  <w:szCs w:val="21"/>
                </w:rPr>
                <w:t>全面推进公司“十四五”战略规划的实施，努力化解行业系统性风险，通过不断提升主业核心竞争力、实施组织架构变革等措施，不断推进公司高质量、可持续发展。</w:t>
              </w:r>
            </w:p>
            <w:p w:rsidR="0095655D" w:rsidRDefault="005158DF" w:rsidP="007D6842">
              <w:pPr>
                <w:ind w:firstLineChars="200" w:firstLine="480"/>
              </w:pPr>
            </w:p>
          </w:sdtContent>
        </w:sdt>
      </w:sdtContent>
    </w:sdt>
    <w:p w:rsidR="0095655D" w:rsidRDefault="0095655D"/>
    <w:sdt>
      <w:sdtPr>
        <w:rPr>
          <w:rFonts w:ascii="宋体" w:hAnsi="宋体" w:cs="宋体"/>
          <w:b w:val="0"/>
          <w:bCs/>
          <w:kern w:val="0"/>
          <w:sz w:val="24"/>
          <w:szCs w:val="24"/>
        </w:rPr>
        <w:alias w:val="模块:其他披露事项"/>
        <w:tag w:val="_SEC_2d00d0d8a1b7409b884a0beb6a447e0d"/>
        <w:id w:val="-451022048"/>
        <w:lock w:val="sdtLocked"/>
        <w:placeholder>
          <w:docPart w:val="GBC22222222222222222222222222222"/>
        </w:placeholder>
      </w:sdtPr>
      <w:sdtEndPr>
        <w:rPr>
          <w:bCs w:val="0"/>
        </w:rPr>
      </w:sdtEndPr>
      <w:sdtContent>
        <w:p w:rsidR="0095655D" w:rsidRDefault="0095655D" w:rsidP="00ED4692">
          <w:pPr>
            <w:pStyle w:val="3"/>
            <w:numPr>
              <w:ilvl w:val="0"/>
              <w:numId w:val="81"/>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95655D" w:rsidRDefault="005158DF">
              <w:r>
                <w:fldChar w:fldCharType="begin"/>
              </w:r>
              <w:r w:rsidR="0095655D">
                <w:instrText xml:space="preserve"> MACROBUTTON  SnrToggleCheckbox √适用 </w:instrText>
              </w:r>
              <w:r>
                <w:fldChar w:fldCharType="end"/>
              </w:r>
              <w:r>
                <w:fldChar w:fldCharType="begin"/>
              </w:r>
              <w:r w:rsidR="0095655D">
                <w:instrText xml:space="preserve"> MACROBUTTON  SnrToggleCheckbox □不适用 </w:instrText>
              </w:r>
              <w:r>
                <w:fldChar w:fldCharType="end"/>
              </w:r>
            </w:p>
          </w:sdtContent>
        </w:sdt>
        <w:sdt>
          <w:sdtPr>
            <w:rPr>
              <w:rFonts w:ascii="宋体" w:hAnsi="宋体" w:cs="宋体"/>
              <w:bCs w:val="0"/>
              <w:kern w:val="0"/>
              <w:sz w:val="24"/>
              <w:szCs w:val="24"/>
            </w:rPr>
            <w:alias w:val="董事会其他需要披露的事项"/>
            <w:tag w:val="_GBC_1751869900474e38a4456794ea384b7e"/>
            <w:id w:val="1802346517"/>
            <w:lock w:val="sdtLocked"/>
            <w:placeholder>
              <w:docPart w:val="GBC22222222222222222222222222222"/>
            </w:placeholder>
          </w:sdtPr>
          <w:sdtContent>
            <w:p w:rsidR="0095655D" w:rsidRDefault="0095655D" w:rsidP="00A45239">
              <w:pPr>
                <w:pStyle w:val="a9"/>
                <w:numPr>
                  <w:ilvl w:val="0"/>
                  <w:numId w:val="124"/>
                </w:numPr>
                <w:ind w:firstLineChars="0"/>
              </w:pPr>
              <w:r>
                <w:rPr>
                  <w:rFonts w:hint="eastAsia"/>
                </w:rPr>
                <w:t>主营业务分行业情况</w:t>
              </w:r>
            </w:p>
            <w:p w:rsidR="0095655D" w:rsidRPr="008047A6" w:rsidRDefault="0095655D" w:rsidP="00A303AC">
              <w:pPr>
                <w:pStyle w:val="a9"/>
                <w:ind w:leftChars="571" w:left="1370" w:firstLineChars="2600" w:firstLine="5460"/>
                <w:rPr>
                  <w:szCs w:val="21"/>
                </w:rPr>
              </w:pPr>
              <w:r w:rsidRPr="008047A6">
                <w:rPr>
                  <w:rFonts w:hint="eastAsia"/>
                  <w:szCs w:val="21"/>
                </w:rPr>
                <w:lastRenderedPageBreak/>
                <w:t>单位：元币种</w:t>
              </w:r>
              <w:r w:rsidR="00C6314B">
                <w:rPr>
                  <w:rFonts w:hint="eastAsia"/>
                  <w:szCs w:val="21"/>
                </w:rPr>
                <w:t>:</w:t>
              </w:r>
              <w:r w:rsidRPr="008047A6">
                <w:rPr>
                  <w:rFonts w:hint="eastAsia"/>
                  <w:szCs w:val="21"/>
                </w:rPr>
                <w:t>人民币</w:t>
              </w:r>
            </w:p>
            <w:tbl>
              <w:tblPr>
                <w:tblW w:w="8847" w:type="dxa"/>
                <w:tblInd w:w="103" w:type="dxa"/>
                <w:tblLook w:val="04A0"/>
              </w:tblPr>
              <w:tblGrid>
                <w:gridCol w:w="1848"/>
                <w:gridCol w:w="1896"/>
                <w:gridCol w:w="1756"/>
                <w:gridCol w:w="850"/>
                <w:gridCol w:w="851"/>
                <w:gridCol w:w="850"/>
                <w:gridCol w:w="851"/>
              </w:tblGrid>
              <w:tr w:rsidR="0095655D" w:rsidRPr="008047A6" w:rsidTr="008F5337">
                <w:trPr>
                  <w:trHeight w:val="72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55D" w:rsidRPr="008047A6" w:rsidRDefault="0095655D" w:rsidP="00E84C03">
                    <w:pPr>
                      <w:jc w:val="center"/>
                      <w:rPr>
                        <w:sz w:val="21"/>
                        <w:szCs w:val="21"/>
                      </w:rPr>
                    </w:pPr>
                    <w:r w:rsidRPr="008047A6">
                      <w:rPr>
                        <w:rFonts w:hint="eastAsia"/>
                        <w:sz w:val="21"/>
                        <w:szCs w:val="21"/>
                      </w:rPr>
                      <w:t>分行业</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95655D" w:rsidRPr="008047A6" w:rsidRDefault="0095655D" w:rsidP="00E84C03">
                    <w:pPr>
                      <w:jc w:val="center"/>
                      <w:rPr>
                        <w:sz w:val="21"/>
                        <w:szCs w:val="21"/>
                      </w:rPr>
                    </w:pPr>
                    <w:r w:rsidRPr="008047A6">
                      <w:rPr>
                        <w:rFonts w:hint="eastAsia"/>
                        <w:sz w:val="21"/>
                        <w:szCs w:val="21"/>
                      </w:rPr>
                      <w:t>营业收入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5655D" w:rsidRPr="008047A6" w:rsidRDefault="0095655D" w:rsidP="00E84C03">
                    <w:pPr>
                      <w:jc w:val="center"/>
                      <w:rPr>
                        <w:sz w:val="21"/>
                        <w:szCs w:val="21"/>
                      </w:rPr>
                    </w:pPr>
                    <w:r w:rsidRPr="008047A6">
                      <w:rPr>
                        <w:rFonts w:hint="eastAsia"/>
                        <w:sz w:val="21"/>
                        <w:szCs w:val="21"/>
                      </w:rPr>
                      <w:t>营业成本</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E84C03">
                    <w:pPr>
                      <w:jc w:val="center"/>
                      <w:rPr>
                        <w:sz w:val="21"/>
                        <w:szCs w:val="21"/>
                      </w:rPr>
                    </w:pPr>
                    <w:r w:rsidRPr="008047A6">
                      <w:rPr>
                        <w:rFonts w:hint="eastAsia"/>
                        <w:sz w:val="21"/>
                        <w:szCs w:val="21"/>
                      </w:rPr>
                      <w:t>毛利率（％）</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E84C03">
                    <w:pPr>
                      <w:jc w:val="center"/>
                      <w:rPr>
                        <w:sz w:val="21"/>
                        <w:szCs w:val="21"/>
                      </w:rPr>
                    </w:pPr>
                    <w:r w:rsidRPr="008047A6">
                      <w:rPr>
                        <w:rFonts w:hint="eastAsia"/>
                        <w:sz w:val="21"/>
                        <w:szCs w:val="21"/>
                      </w:rPr>
                      <w:t>营业收入比上年增减(%)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E84C03">
                    <w:pPr>
                      <w:jc w:val="center"/>
                      <w:rPr>
                        <w:sz w:val="21"/>
                        <w:szCs w:val="21"/>
                      </w:rPr>
                    </w:pPr>
                    <w:r w:rsidRPr="008047A6">
                      <w:rPr>
                        <w:rFonts w:hint="eastAsia"/>
                        <w:sz w:val="21"/>
                        <w:szCs w:val="21"/>
                      </w:rPr>
                      <w:t>营业成本比上年增减(%)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E84C03">
                    <w:pPr>
                      <w:jc w:val="center"/>
                      <w:rPr>
                        <w:sz w:val="21"/>
                        <w:szCs w:val="21"/>
                      </w:rPr>
                    </w:pPr>
                    <w:r w:rsidRPr="008047A6">
                      <w:rPr>
                        <w:rFonts w:hint="eastAsia"/>
                        <w:sz w:val="21"/>
                        <w:szCs w:val="21"/>
                      </w:rPr>
                      <w:t>毛利率比上年增减（%）</w:t>
                    </w:r>
                  </w:p>
                </w:tc>
              </w:tr>
              <w:tr w:rsidR="008F5337"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8F5337" w:rsidRPr="008047A6" w:rsidRDefault="008F5337" w:rsidP="00E84C03">
                    <w:pPr>
                      <w:rPr>
                        <w:sz w:val="21"/>
                        <w:szCs w:val="21"/>
                      </w:rPr>
                    </w:pPr>
                    <w:r w:rsidRPr="008047A6">
                      <w:rPr>
                        <w:rFonts w:hint="eastAsia"/>
                        <w:sz w:val="21"/>
                        <w:szCs w:val="21"/>
                      </w:rPr>
                      <w:t>针织服装类</w:t>
                    </w:r>
                  </w:p>
                </w:tc>
                <w:tc>
                  <w:tcPr>
                    <w:tcW w:w="1896" w:type="dxa"/>
                    <w:tcBorders>
                      <w:top w:val="nil"/>
                      <w:left w:val="nil"/>
                      <w:bottom w:val="single" w:sz="4" w:space="0" w:color="auto"/>
                      <w:right w:val="single" w:sz="4" w:space="0" w:color="auto"/>
                    </w:tcBorders>
                    <w:shd w:val="clear" w:color="auto" w:fill="auto"/>
                    <w:noWrap/>
                    <w:vAlign w:val="center"/>
                    <w:hideMark/>
                  </w:tcPr>
                  <w:p w:rsidR="008F5337" w:rsidRPr="008047A6" w:rsidRDefault="008F5337" w:rsidP="0095655D">
                    <w:pPr>
                      <w:jc w:val="right"/>
                      <w:rPr>
                        <w:sz w:val="21"/>
                        <w:szCs w:val="21"/>
                      </w:rPr>
                    </w:pPr>
                    <w:r w:rsidRPr="008047A6">
                      <w:rPr>
                        <w:rFonts w:hint="eastAsia"/>
                        <w:sz w:val="21"/>
                        <w:szCs w:val="21"/>
                      </w:rPr>
                      <w:t xml:space="preserve">529,484,947.48   </w:t>
                    </w:r>
                  </w:p>
                </w:tc>
                <w:tc>
                  <w:tcPr>
                    <w:tcW w:w="1701" w:type="dxa"/>
                    <w:tcBorders>
                      <w:top w:val="nil"/>
                      <w:left w:val="nil"/>
                      <w:bottom w:val="single" w:sz="4" w:space="0" w:color="auto"/>
                      <w:right w:val="single" w:sz="4" w:space="0" w:color="auto"/>
                    </w:tcBorders>
                    <w:shd w:val="clear" w:color="auto" w:fill="auto"/>
                    <w:noWrap/>
                    <w:vAlign w:val="center"/>
                    <w:hideMark/>
                  </w:tcPr>
                  <w:p w:rsidR="008F5337" w:rsidRPr="008047A6" w:rsidRDefault="008F5337" w:rsidP="0095655D">
                    <w:pPr>
                      <w:jc w:val="right"/>
                      <w:rPr>
                        <w:sz w:val="21"/>
                        <w:szCs w:val="21"/>
                      </w:rPr>
                    </w:pPr>
                    <w:r>
                      <w:rPr>
                        <w:sz w:val="21"/>
                        <w:szCs w:val="21"/>
                      </w:rPr>
                      <w:t>302,413,169.44</w:t>
                    </w:r>
                  </w:p>
                </w:tc>
                <w:tc>
                  <w:tcPr>
                    <w:tcW w:w="850"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42.89 </w:t>
                    </w:r>
                  </w:p>
                </w:tc>
                <w:tc>
                  <w:tcPr>
                    <w:tcW w:w="851"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5.79 </w:t>
                    </w:r>
                  </w:p>
                </w:tc>
                <w:tc>
                  <w:tcPr>
                    <w:tcW w:w="851"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-8.98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家用纺织类</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34,423,390.06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24,352,375.59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29.26</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-29.61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4.79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服装服饰业</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62,450,535.95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54,639,281.89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12.51</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-18.06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-16.72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-1.40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进出口业务</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503,340,838.19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478,299,049.44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4.98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-25.58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0.61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国内贸易</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123,276,331.33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119,353,908.47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3.18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4.09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5.86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-1.62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防疫产品</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19,980,687.92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19,624,306.15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1.78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166.59   </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73.62   </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 xml:space="preserve">52.59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rPr>
                        <w:sz w:val="21"/>
                        <w:szCs w:val="21"/>
                      </w:rPr>
                    </w:pPr>
                    <w:r w:rsidRPr="008047A6">
                      <w:rPr>
                        <w:rFonts w:hint="eastAsia"/>
                        <w:sz w:val="21"/>
                        <w:szCs w:val="21"/>
                      </w:rPr>
                      <w:t>公司内部各业务、分部相互抵销</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-59,700,885.37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8F5337" w:rsidP="008F5337">
                    <w:pPr>
                      <w:jc w:val="right"/>
                      <w:rPr>
                        <w:sz w:val="21"/>
                        <w:szCs w:val="21"/>
                      </w:rPr>
                    </w:pPr>
                    <w:r>
                      <w:rPr>
                        <w:rFonts w:hint="eastAsia"/>
                        <w:sz w:val="22"/>
                        <w:szCs w:val="22"/>
                      </w:rPr>
                      <w:t>-59,009,036.53</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w:t>
                    </w:r>
                  </w:p>
                </w:tc>
                <w:tc>
                  <w:tcPr>
                    <w:tcW w:w="85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w:t>
                    </w:r>
                  </w:p>
                </w:tc>
                <w:tc>
                  <w:tcPr>
                    <w:tcW w:w="851"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95655D">
                    <w:pPr>
                      <w:jc w:val="right"/>
                      <w:rPr>
                        <w:sz w:val="21"/>
                        <w:szCs w:val="21"/>
                      </w:rPr>
                    </w:pPr>
                    <w:r w:rsidRPr="008047A6">
                      <w:rPr>
                        <w:rFonts w:hint="eastAsia"/>
                        <w:sz w:val="21"/>
                        <w:szCs w:val="21"/>
                      </w:rPr>
                      <w:t>--</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E84C03">
                    <w:pPr>
                      <w:jc w:val="center"/>
                      <w:rPr>
                        <w:sz w:val="21"/>
                        <w:szCs w:val="21"/>
                      </w:rPr>
                    </w:pPr>
                    <w:r w:rsidRPr="008047A6">
                      <w:rPr>
                        <w:rFonts w:hint="eastAsia"/>
                        <w:sz w:val="21"/>
                        <w:szCs w:val="21"/>
                      </w:rPr>
                      <w:t>合计</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1,213,255,845.56   </w:t>
                    </w:r>
                  </w:p>
                </w:tc>
                <w:tc>
                  <w:tcPr>
                    <w:tcW w:w="170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939,673,054.45   </w:t>
                    </w:r>
                  </w:p>
                </w:tc>
                <w:tc>
                  <w:tcPr>
                    <w:tcW w:w="850"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22.55</w:t>
                    </w:r>
                  </w:p>
                </w:tc>
                <w:tc>
                  <w:tcPr>
                    <w:tcW w:w="85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95655D">
                    <w:pPr>
                      <w:jc w:val="right"/>
                      <w:rPr>
                        <w:sz w:val="21"/>
                        <w:szCs w:val="21"/>
                      </w:rPr>
                    </w:pPr>
                    <w:r w:rsidRPr="008047A6">
                      <w:rPr>
                        <w:rFonts w:hint="eastAsia"/>
                        <w:sz w:val="21"/>
                        <w:szCs w:val="21"/>
                      </w:rPr>
                      <w:t xml:space="preserve">-14.42 </w:t>
                    </w:r>
                  </w:p>
                </w:tc>
                <w:tc>
                  <w:tcPr>
                    <w:tcW w:w="850" w:type="dxa"/>
                    <w:tcBorders>
                      <w:top w:val="nil"/>
                      <w:left w:val="nil"/>
                      <w:bottom w:val="single" w:sz="4" w:space="0" w:color="auto"/>
                      <w:right w:val="single" w:sz="4" w:space="0" w:color="auto"/>
                    </w:tcBorders>
                    <w:shd w:val="clear" w:color="auto" w:fill="auto"/>
                    <w:noWrap/>
                    <w:vAlign w:val="center"/>
                  </w:tcPr>
                  <w:p w:rsidR="0095655D" w:rsidRPr="008047A6" w:rsidRDefault="0095655D" w:rsidP="0095655D">
                    <w:pPr>
                      <w:jc w:val="right"/>
                      <w:rPr>
                        <w:sz w:val="21"/>
                        <w:szCs w:val="21"/>
                      </w:rPr>
                    </w:pPr>
                    <w:r w:rsidRPr="008047A6">
                      <w:rPr>
                        <w:rFonts w:hint="eastAsia"/>
                        <w:sz w:val="21"/>
                        <w:szCs w:val="21"/>
                      </w:rPr>
                      <w:t>-10.84</w:t>
                    </w:r>
                  </w:p>
                </w:tc>
                <w:tc>
                  <w:tcPr>
                    <w:tcW w:w="851"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8F5337">
                    <w:pPr>
                      <w:jc w:val="right"/>
                      <w:rPr>
                        <w:sz w:val="21"/>
                        <w:szCs w:val="21"/>
                      </w:rPr>
                    </w:pPr>
                    <w:r w:rsidRPr="008047A6">
                      <w:rPr>
                        <w:rFonts w:hint="eastAsia"/>
                        <w:sz w:val="21"/>
                        <w:szCs w:val="21"/>
                      </w:rPr>
                      <w:t>-3.</w:t>
                    </w:r>
                    <w:r w:rsidR="008F5337">
                      <w:rPr>
                        <w:rFonts w:hint="eastAsia"/>
                        <w:sz w:val="21"/>
                        <w:szCs w:val="21"/>
                      </w:rPr>
                      <w:t>10</w:t>
                    </w:r>
                  </w:p>
                </w:tc>
              </w:tr>
            </w:tbl>
            <w:p w:rsidR="0095655D" w:rsidRPr="008047A6" w:rsidRDefault="0095655D">
              <w:pPr>
                <w:rPr>
                  <w:sz w:val="21"/>
                  <w:szCs w:val="21"/>
                </w:rPr>
              </w:pPr>
            </w:p>
            <w:p w:rsidR="0095655D" w:rsidRPr="008047A6" w:rsidRDefault="0095655D" w:rsidP="00234581">
              <w:pPr>
                <w:pStyle w:val="a9"/>
                <w:ind w:left="1200" w:firstLineChars="0" w:firstLine="0"/>
                <w:rPr>
                  <w:szCs w:val="21"/>
                </w:rPr>
              </w:pPr>
            </w:p>
            <w:p w:rsidR="0095655D" w:rsidRPr="008047A6" w:rsidRDefault="0095655D" w:rsidP="00A45239">
              <w:pPr>
                <w:pStyle w:val="a9"/>
                <w:numPr>
                  <w:ilvl w:val="0"/>
                  <w:numId w:val="124"/>
                </w:numPr>
                <w:ind w:firstLineChars="0"/>
                <w:rPr>
                  <w:szCs w:val="21"/>
                </w:rPr>
              </w:pPr>
              <w:r w:rsidRPr="008047A6">
                <w:rPr>
                  <w:rFonts w:hint="eastAsia"/>
                  <w:szCs w:val="21"/>
                </w:rPr>
                <w:t>主营业务分产品情况</w:t>
              </w:r>
            </w:p>
            <w:p w:rsidR="0095655D" w:rsidRPr="008047A6" w:rsidRDefault="0095655D" w:rsidP="00A303AC">
              <w:pPr>
                <w:pStyle w:val="a9"/>
                <w:ind w:leftChars="200" w:left="480" w:firstLineChars="2900" w:firstLine="6090"/>
                <w:rPr>
                  <w:szCs w:val="21"/>
                </w:rPr>
              </w:pPr>
              <w:r w:rsidRPr="008047A6">
                <w:rPr>
                  <w:rFonts w:hint="eastAsia"/>
                  <w:szCs w:val="21"/>
                </w:rPr>
                <w:t>单位：元币种</w:t>
              </w:r>
              <w:r w:rsidR="00C6314B">
                <w:rPr>
                  <w:rFonts w:hint="eastAsia"/>
                  <w:szCs w:val="21"/>
                </w:rPr>
                <w:t>:</w:t>
              </w:r>
              <w:r w:rsidRPr="008047A6">
                <w:rPr>
                  <w:rFonts w:hint="eastAsia"/>
                  <w:szCs w:val="21"/>
                </w:rPr>
                <w:t>人民币</w:t>
              </w:r>
            </w:p>
            <w:tbl>
              <w:tblPr>
                <w:tblW w:w="8856" w:type="dxa"/>
                <w:tblInd w:w="103" w:type="dxa"/>
                <w:tblLook w:val="04A0"/>
              </w:tblPr>
              <w:tblGrid>
                <w:gridCol w:w="1848"/>
                <w:gridCol w:w="1896"/>
                <w:gridCol w:w="1756"/>
                <w:gridCol w:w="846"/>
                <w:gridCol w:w="846"/>
                <w:gridCol w:w="846"/>
                <w:gridCol w:w="846"/>
              </w:tblGrid>
              <w:tr w:rsidR="0095655D" w:rsidRPr="008047A6" w:rsidTr="008F5337">
                <w:trPr>
                  <w:trHeight w:val="72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分产品</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营业收入</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营业成本</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毛利率（％）</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营业收入比上年增减(%)</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营业成本比上年增减(%)</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毛利率比上年增减（%）</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针织面料</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104,112,696.96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110,318,818.23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-5.96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-11.40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-7.31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-4.67 </w:t>
                    </w:r>
                  </w:p>
                </w:tc>
              </w:tr>
              <w:tr w:rsidR="008F5337"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8F5337" w:rsidRPr="008047A6" w:rsidRDefault="008F5337" w:rsidP="00B647AC">
                    <w:pPr>
                      <w:rPr>
                        <w:sz w:val="21"/>
                        <w:szCs w:val="21"/>
                      </w:rPr>
                    </w:pPr>
                    <w:r w:rsidRPr="008047A6">
                      <w:rPr>
                        <w:rFonts w:hint="eastAsia"/>
                        <w:sz w:val="21"/>
                        <w:szCs w:val="21"/>
                      </w:rPr>
                      <w:t>针织服装</w:t>
                    </w:r>
                  </w:p>
                </w:tc>
                <w:tc>
                  <w:tcPr>
                    <w:tcW w:w="1896" w:type="dxa"/>
                    <w:tcBorders>
                      <w:top w:val="nil"/>
                      <w:left w:val="nil"/>
                      <w:bottom w:val="single" w:sz="4" w:space="0" w:color="auto"/>
                      <w:right w:val="single" w:sz="4" w:space="0" w:color="auto"/>
                    </w:tcBorders>
                    <w:shd w:val="clear" w:color="auto" w:fill="auto"/>
                    <w:noWrap/>
                    <w:vAlign w:val="center"/>
                    <w:hideMark/>
                  </w:tcPr>
                  <w:p w:rsidR="008F5337" w:rsidRPr="008047A6" w:rsidRDefault="008F5337" w:rsidP="00B647AC">
                    <w:pPr>
                      <w:jc w:val="right"/>
                      <w:rPr>
                        <w:sz w:val="21"/>
                        <w:szCs w:val="21"/>
                      </w:rPr>
                    </w:pPr>
                    <w:r w:rsidRPr="008047A6">
                      <w:rPr>
                        <w:rFonts w:hint="eastAsia"/>
                        <w:sz w:val="21"/>
                        <w:szCs w:val="21"/>
                      </w:rPr>
                      <w:t xml:space="preserve">402,449,261.01 </w:t>
                    </w:r>
                  </w:p>
                </w:tc>
                <w:tc>
                  <w:tcPr>
                    <w:tcW w:w="1728" w:type="dxa"/>
                    <w:tcBorders>
                      <w:top w:val="nil"/>
                      <w:left w:val="nil"/>
                      <w:bottom w:val="single" w:sz="4" w:space="0" w:color="auto"/>
                      <w:right w:val="single" w:sz="4" w:space="0" w:color="auto"/>
                    </w:tcBorders>
                    <w:shd w:val="clear" w:color="auto" w:fill="auto"/>
                    <w:noWrap/>
                    <w:vAlign w:val="center"/>
                    <w:hideMark/>
                  </w:tcPr>
                  <w:p w:rsidR="008F5337" w:rsidRPr="008F5337" w:rsidRDefault="008F5337" w:rsidP="008F5337">
                    <w:pPr>
                      <w:jc w:val="right"/>
                      <w:rPr>
                        <w:sz w:val="21"/>
                        <w:szCs w:val="21"/>
                      </w:rPr>
                    </w:pPr>
                    <w:r w:rsidRPr="008F5337">
                      <w:rPr>
                        <w:sz w:val="21"/>
                        <w:szCs w:val="21"/>
                      </w:rPr>
                      <w:t xml:space="preserve">180,796,483.02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55.08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-8.27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27.47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-12.60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童装内衣</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22,922,989.51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11,297,868.19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50.71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-39.13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-54.79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17.08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床上用品</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11,410,355.58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8,073,174.32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29.25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-36.83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-35.09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-1.90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毛巾</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11,572,569.23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9,045,754.21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21.83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-36.81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-37.86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1.33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其他家纺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11,440,465.25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7,233,447.06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36.77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21.34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-4.84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17.40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服装服饰</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62,450,535.95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54,639,281.89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12.51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-18.06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-16.72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-1.40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进出口业务</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503,340,838.19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478,299,049.44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4.98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-25.10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-25.58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0.61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国内贸易</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123,276,331.33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119,353,908.47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3.18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4.09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5.86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-1.62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防疫产品</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19,980,687.92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19,624,306.15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1.78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166.59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73.62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52.59   </w:t>
                    </w:r>
                  </w:p>
                </w:tc>
              </w:tr>
              <w:tr w:rsidR="0095655D" w:rsidRPr="008047A6" w:rsidTr="008F5337">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8047A6" w:rsidRDefault="0095655D" w:rsidP="00B647AC">
                    <w:pPr>
                      <w:rPr>
                        <w:sz w:val="21"/>
                        <w:szCs w:val="21"/>
                      </w:rPr>
                    </w:pPr>
                    <w:r w:rsidRPr="008047A6">
                      <w:rPr>
                        <w:rFonts w:hint="eastAsia"/>
                        <w:sz w:val="21"/>
                        <w:szCs w:val="21"/>
                      </w:rPr>
                      <w:t>公司内部各业务、分部相互抵销</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-59,700,885.37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8F5337" w:rsidP="008F5337">
                    <w:pPr>
                      <w:jc w:val="right"/>
                      <w:rPr>
                        <w:sz w:val="21"/>
                        <w:szCs w:val="21"/>
                      </w:rPr>
                    </w:pPr>
                    <w:r>
                      <w:rPr>
                        <w:rFonts w:hint="eastAsia"/>
                        <w:sz w:val="22"/>
                        <w:szCs w:val="22"/>
                      </w:rPr>
                      <w:t>-59,009,036.53</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jc w:val="center"/>
                      <w:rPr>
                        <w:sz w:val="21"/>
                        <w:szCs w:val="21"/>
                      </w:rPr>
                    </w:pPr>
                    <w:r w:rsidRPr="008047A6">
                      <w:rPr>
                        <w:rFonts w:hint="eastAsia"/>
                        <w:sz w:val="21"/>
                        <w:szCs w:val="21"/>
                      </w:rPr>
                      <w:t>合计</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1,213,255,845.56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939,673,054.45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22.55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-14.42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-10.84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-3.10   </w:t>
                    </w:r>
                  </w:p>
                </w:tc>
              </w:tr>
            </w:tbl>
            <w:p w:rsidR="0095655D" w:rsidRPr="008047A6" w:rsidRDefault="0095655D">
              <w:pPr>
                <w:rPr>
                  <w:sz w:val="21"/>
                  <w:szCs w:val="21"/>
                </w:rPr>
              </w:pPr>
            </w:p>
            <w:p w:rsidR="0095655D" w:rsidRPr="008047A6" w:rsidRDefault="0095655D" w:rsidP="00A45239">
              <w:pPr>
                <w:pStyle w:val="a9"/>
                <w:numPr>
                  <w:ilvl w:val="0"/>
                  <w:numId w:val="124"/>
                </w:numPr>
                <w:ind w:firstLineChars="0"/>
                <w:rPr>
                  <w:szCs w:val="21"/>
                </w:rPr>
              </w:pPr>
              <w:r w:rsidRPr="008047A6">
                <w:rPr>
                  <w:rFonts w:hint="eastAsia"/>
                  <w:szCs w:val="21"/>
                </w:rPr>
                <w:t>主营业务分地区情况</w:t>
              </w:r>
            </w:p>
            <w:p w:rsidR="0095655D" w:rsidRPr="008047A6" w:rsidRDefault="0095655D" w:rsidP="00A303AC">
              <w:pPr>
                <w:pStyle w:val="a9"/>
                <w:ind w:leftChars="571" w:left="1370" w:firstLineChars="2600" w:firstLine="5460"/>
                <w:rPr>
                  <w:szCs w:val="21"/>
                </w:rPr>
              </w:pPr>
              <w:r w:rsidRPr="008047A6">
                <w:rPr>
                  <w:rFonts w:hint="eastAsia"/>
                  <w:szCs w:val="21"/>
                </w:rPr>
                <w:t>单位：元币种</w:t>
              </w:r>
              <w:r w:rsidR="00C6314B">
                <w:rPr>
                  <w:rFonts w:hint="eastAsia"/>
                  <w:szCs w:val="21"/>
                </w:rPr>
                <w:t>:</w:t>
              </w:r>
              <w:r w:rsidRPr="008047A6">
                <w:rPr>
                  <w:rFonts w:hint="eastAsia"/>
                  <w:szCs w:val="21"/>
                </w:rPr>
                <w:t>人民币</w:t>
              </w:r>
            </w:p>
            <w:tbl>
              <w:tblPr>
                <w:tblW w:w="8856" w:type="dxa"/>
                <w:tblInd w:w="103" w:type="dxa"/>
                <w:tblLook w:val="04A0"/>
              </w:tblPr>
              <w:tblGrid>
                <w:gridCol w:w="1848"/>
                <w:gridCol w:w="1896"/>
                <w:gridCol w:w="1756"/>
                <w:gridCol w:w="846"/>
                <w:gridCol w:w="846"/>
                <w:gridCol w:w="846"/>
                <w:gridCol w:w="846"/>
              </w:tblGrid>
              <w:tr w:rsidR="0095655D" w:rsidRPr="008047A6" w:rsidTr="008F5337">
                <w:trPr>
                  <w:trHeight w:val="72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jc w:val="center"/>
                      <w:rPr>
                        <w:sz w:val="21"/>
                        <w:szCs w:val="21"/>
                      </w:rPr>
                    </w:pPr>
                    <w:r w:rsidRPr="008047A6">
                      <w:rPr>
                        <w:rFonts w:hint="eastAsia"/>
                        <w:sz w:val="21"/>
                        <w:szCs w:val="21"/>
                      </w:rPr>
                      <w:t>分地区</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rsidR="0095655D" w:rsidRPr="008047A6" w:rsidRDefault="0095655D" w:rsidP="00B647AC">
                    <w:pPr>
                      <w:jc w:val="center"/>
                      <w:rPr>
                        <w:sz w:val="21"/>
                        <w:szCs w:val="21"/>
                      </w:rPr>
                    </w:pPr>
                    <w:r w:rsidRPr="008047A6">
                      <w:rPr>
                        <w:rFonts w:hint="eastAsia"/>
                        <w:sz w:val="21"/>
                        <w:szCs w:val="21"/>
                      </w:rPr>
                      <w:t>营业收入</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rsidR="0095655D" w:rsidRPr="008047A6" w:rsidRDefault="0095655D" w:rsidP="00B647AC">
                    <w:pPr>
                      <w:jc w:val="center"/>
                      <w:rPr>
                        <w:sz w:val="21"/>
                        <w:szCs w:val="21"/>
                      </w:rPr>
                    </w:pPr>
                    <w:r w:rsidRPr="008047A6">
                      <w:rPr>
                        <w:rFonts w:hint="eastAsia"/>
                        <w:sz w:val="21"/>
                        <w:szCs w:val="21"/>
                      </w:rPr>
                      <w:t>营业成本</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毛利率（％）</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t>营业收入比上年增减</w:t>
                    </w:r>
                    <w:r w:rsidRPr="008047A6">
                      <w:rPr>
                        <w:rFonts w:hint="eastAsia"/>
                        <w:sz w:val="21"/>
                        <w:szCs w:val="21"/>
                      </w:rPr>
                      <w:lastRenderedPageBreak/>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lastRenderedPageBreak/>
                      <w:t>营业成本比上年增减</w:t>
                    </w:r>
                    <w:r w:rsidRPr="008047A6">
                      <w:rPr>
                        <w:rFonts w:hint="eastAsia"/>
                        <w:sz w:val="21"/>
                        <w:szCs w:val="21"/>
                      </w:rPr>
                      <w:lastRenderedPageBreak/>
                      <w:t>(%)</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647AC">
                    <w:pPr>
                      <w:jc w:val="center"/>
                      <w:rPr>
                        <w:sz w:val="21"/>
                        <w:szCs w:val="21"/>
                      </w:rPr>
                    </w:pPr>
                    <w:r w:rsidRPr="008047A6">
                      <w:rPr>
                        <w:rFonts w:hint="eastAsia"/>
                        <w:sz w:val="21"/>
                        <w:szCs w:val="21"/>
                      </w:rPr>
                      <w:lastRenderedPageBreak/>
                      <w:t>毛利率比上年增减</w:t>
                    </w:r>
                    <w:r w:rsidRPr="008047A6">
                      <w:rPr>
                        <w:rFonts w:hint="eastAsia"/>
                        <w:sz w:val="21"/>
                        <w:szCs w:val="21"/>
                      </w:rPr>
                      <w:lastRenderedPageBreak/>
                      <w:t>（%）</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lastRenderedPageBreak/>
                      <w:t>东北地区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11,004,688.11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6,796,863.92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38.24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-11.34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-35.71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23.41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华北地区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15,278,866.41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8,155,950.55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46.62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-20.68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-29.77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6.91   </w:t>
                    </w:r>
                  </w:p>
                </w:tc>
              </w:tr>
              <w:tr w:rsidR="008F5337"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8F5337" w:rsidRPr="008047A6" w:rsidRDefault="008F5337" w:rsidP="00B647AC">
                    <w:pPr>
                      <w:rPr>
                        <w:sz w:val="21"/>
                        <w:szCs w:val="21"/>
                      </w:rPr>
                    </w:pPr>
                    <w:r w:rsidRPr="008047A6">
                      <w:rPr>
                        <w:rFonts w:hint="eastAsia"/>
                        <w:sz w:val="21"/>
                        <w:szCs w:val="21"/>
                      </w:rPr>
                      <w:t>华东地区</w:t>
                    </w:r>
                  </w:p>
                </w:tc>
                <w:tc>
                  <w:tcPr>
                    <w:tcW w:w="1896" w:type="dxa"/>
                    <w:tcBorders>
                      <w:top w:val="nil"/>
                      <w:left w:val="nil"/>
                      <w:bottom w:val="single" w:sz="4" w:space="0" w:color="auto"/>
                      <w:right w:val="single" w:sz="4" w:space="0" w:color="auto"/>
                    </w:tcBorders>
                    <w:shd w:val="clear" w:color="auto" w:fill="auto"/>
                    <w:noWrap/>
                    <w:vAlign w:val="center"/>
                    <w:hideMark/>
                  </w:tcPr>
                  <w:p w:rsidR="008F5337" w:rsidRPr="008047A6" w:rsidRDefault="008F5337" w:rsidP="00B647AC">
                    <w:pPr>
                      <w:jc w:val="right"/>
                      <w:rPr>
                        <w:sz w:val="21"/>
                        <w:szCs w:val="21"/>
                      </w:rPr>
                    </w:pPr>
                    <w:r w:rsidRPr="008047A6">
                      <w:rPr>
                        <w:rFonts w:hint="eastAsia"/>
                        <w:sz w:val="21"/>
                        <w:szCs w:val="21"/>
                      </w:rPr>
                      <w:t xml:space="preserve">654,531,849.34 </w:t>
                    </w:r>
                  </w:p>
                </w:tc>
                <w:tc>
                  <w:tcPr>
                    <w:tcW w:w="1728" w:type="dxa"/>
                    <w:tcBorders>
                      <w:top w:val="nil"/>
                      <w:left w:val="nil"/>
                      <w:bottom w:val="single" w:sz="4" w:space="0" w:color="auto"/>
                      <w:right w:val="single" w:sz="4" w:space="0" w:color="auto"/>
                    </w:tcBorders>
                    <w:shd w:val="clear" w:color="auto" w:fill="auto"/>
                    <w:noWrap/>
                    <w:vAlign w:val="center"/>
                    <w:hideMark/>
                  </w:tcPr>
                  <w:p w:rsidR="008F5337" w:rsidRPr="008F5337" w:rsidRDefault="008F5337" w:rsidP="008F5337">
                    <w:pPr>
                      <w:jc w:val="right"/>
                      <w:rPr>
                        <w:sz w:val="21"/>
                        <w:szCs w:val="21"/>
                      </w:rPr>
                    </w:pPr>
                    <w:r w:rsidRPr="008F5337">
                      <w:rPr>
                        <w:sz w:val="21"/>
                        <w:szCs w:val="21"/>
                      </w:rPr>
                      <w:t xml:space="preserve">455,400,668.77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30.42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-8.11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8.32 </w:t>
                    </w:r>
                  </w:p>
                </w:tc>
                <w:tc>
                  <w:tcPr>
                    <w:tcW w:w="846" w:type="dxa"/>
                    <w:tcBorders>
                      <w:top w:val="nil"/>
                      <w:left w:val="nil"/>
                      <w:bottom w:val="single" w:sz="4" w:space="0" w:color="auto"/>
                      <w:right w:val="single" w:sz="4" w:space="0" w:color="auto"/>
                    </w:tcBorders>
                    <w:shd w:val="clear" w:color="auto" w:fill="auto"/>
                    <w:vAlign w:val="center"/>
                    <w:hideMark/>
                  </w:tcPr>
                  <w:p w:rsidR="008F5337" w:rsidRPr="008F5337" w:rsidRDefault="008F5337" w:rsidP="008F5337">
                    <w:pPr>
                      <w:jc w:val="right"/>
                      <w:rPr>
                        <w:sz w:val="21"/>
                        <w:szCs w:val="21"/>
                      </w:rPr>
                    </w:pPr>
                    <w:r w:rsidRPr="008F5337">
                      <w:rPr>
                        <w:sz w:val="21"/>
                        <w:szCs w:val="21"/>
                      </w:rPr>
                      <w:t xml:space="preserve">-10.56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西北地区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16,976,505.10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10,124,186.67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40.36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-4.67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-21.11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12.43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西南地区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15,847,073.77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8,079,073.50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49.02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-27.88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-39.34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9.63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华中地区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17,201,681.85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9,524,419.94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44.63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-21.49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-34.73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11.24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华南地区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34,748,181.60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18,701,813.51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46.18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-24.44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-33.79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7.60   </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rPr>
                        <w:sz w:val="21"/>
                        <w:szCs w:val="21"/>
                      </w:rPr>
                    </w:pPr>
                    <w:r w:rsidRPr="008047A6">
                      <w:rPr>
                        <w:rFonts w:hint="eastAsia"/>
                        <w:sz w:val="21"/>
                        <w:szCs w:val="21"/>
                      </w:rPr>
                      <w:t>境外地区</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507,367,884.75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481,899,114.12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5.02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-23.38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-24.85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1.85   </w:t>
                    </w:r>
                  </w:p>
                </w:tc>
              </w:tr>
              <w:tr w:rsidR="0095655D" w:rsidRPr="008047A6" w:rsidTr="008F5337">
                <w:trPr>
                  <w:trHeight w:val="48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95655D" w:rsidRPr="008047A6" w:rsidRDefault="0095655D" w:rsidP="00B647AC">
                    <w:pPr>
                      <w:rPr>
                        <w:sz w:val="21"/>
                        <w:szCs w:val="21"/>
                      </w:rPr>
                    </w:pPr>
                    <w:r w:rsidRPr="008047A6">
                      <w:rPr>
                        <w:rFonts w:hint="eastAsia"/>
                        <w:sz w:val="21"/>
                        <w:szCs w:val="21"/>
                      </w:rPr>
                      <w:t>公司内部各业务、分部相互抵销</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-59,700,885.37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8F5337" w:rsidP="008F5337">
                    <w:pPr>
                      <w:jc w:val="right"/>
                      <w:rPr>
                        <w:sz w:val="21"/>
                        <w:szCs w:val="21"/>
                      </w:rPr>
                    </w:pPr>
                    <w:r>
                      <w:rPr>
                        <w:rFonts w:hint="eastAsia"/>
                        <w:sz w:val="22"/>
                        <w:szCs w:val="22"/>
                      </w:rPr>
                      <w:t>-59,009,036.53</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w:t>
                    </w:r>
                  </w:p>
                </w:tc>
              </w:tr>
              <w:tr w:rsidR="0095655D" w:rsidRPr="008047A6" w:rsidTr="008F5337">
                <w:trPr>
                  <w:trHeight w:val="402"/>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95655D" w:rsidRPr="008047A6" w:rsidRDefault="0095655D" w:rsidP="00B647AC">
                    <w:pPr>
                      <w:jc w:val="center"/>
                      <w:rPr>
                        <w:sz w:val="21"/>
                        <w:szCs w:val="21"/>
                      </w:rPr>
                    </w:pPr>
                    <w:r w:rsidRPr="008047A6">
                      <w:rPr>
                        <w:rFonts w:hint="eastAsia"/>
                        <w:sz w:val="21"/>
                        <w:szCs w:val="21"/>
                      </w:rPr>
                      <w:t>合计</w:t>
                    </w:r>
                  </w:p>
                </w:tc>
                <w:tc>
                  <w:tcPr>
                    <w:tcW w:w="1896"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1,213,255,845.56 </w:t>
                    </w:r>
                  </w:p>
                </w:tc>
                <w:tc>
                  <w:tcPr>
                    <w:tcW w:w="1728" w:type="dxa"/>
                    <w:tcBorders>
                      <w:top w:val="nil"/>
                      <w:left w:val="nil"/>
                      <w:bottom w:val="single" w:sz="4" w:space="0" w:color="auto"/>
                      <w:right w:val="single" w:sz="4" w:space="0" w:color="auto"/>
                    </w:tcBorders>
                    <w:shd w:val="clear" w:color="auto" w:fill="auto"/>
                    <w:noWrap/>
                    <w:vAlign w:val="center"/>
                    <w:hideMark/>
                  </w:tcPr>
                  <w:p w:rsidR="0095655D" w:rsidRPr="008047A6" w:rsidRDefault="0095655D" w:rsidP="00B647AC">
                    <w:pPr>
                      <w:jc w:val="right"/>
                      <w:rPr>
                        <w:sz w:val="21"/>
                        <w:szCs w:val="21"/>
                      </w:rPr>
                    </w:pPr>
                    <w:r w:rsidRPr="008047A6">
                      <w:rPr>
                        <w:rFonts w:hint="eastAsia"/>
                        <w:sz w:val="21"/>
                        <w:szCs w:val="21"/>
                      </w:rPr>
                      <w:t xml:space="preserve">939,673,054.45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22.55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647AC">
                    <w:pPr>
                      <w:jc w:val="right"/>
                      <w:rPr>
                        <w:sz w:val="21"/>
                        <w:szCs w:val="21"/>
                      </w:rPr>
                    </w:pPr>
                    <w:r w:rsidRPr="008047A6">
                      <w:rPr>
                        <w:rFonts w:hint="eastAsia"/>
                        <w:sz w:val="21"/>
                        <w:szCs w:val="21"/>
                      </w:rPr>
                      <w:t xml:space="preserve">-14.42   </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0E268E">
                    <w:pPr>
                      <w:jc w:val="right"/>
                      <w:rPr>
                        <w:sz w:val="21"/>
                        <w:szCs w:val="21"/>
                      </w:rPr>
                    </w:pPr>
                    <w:r w:rsidRPr="008047A6">
                      <w:rPr>
                        <w:rFonts w:hint="eastAsia"/>
                        <w:sz w:val="21"/>
                        <w:szCs w:val="21"/>
                      </w:rPr>
                      <w:t>-10.</w:t>
                    </w:r>
                    <w:r w:rsidR="000E268E">
                      <w:rPr>
                        <w:rFonts w:hint="eastAsia"/>
                        <w:sz w:val="21"/>
                        <w:szCs w:val="21"/>
                      </w:rPr>
                      <w:t>84</w:t>
                    </w:r>
                  </w:p>
                </w:tc>
                <w:tc>
                  <w:tcPr>
                    <w:tcW w:w="84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0E268E">
                    <w:pPr>
                      <w:jc w:val="right"/>
                      <w:rPr>
                        <w:sz w:val="21"/>
                        <w:szCs w:val="21"/>
                      </w:rPr>
                    </w:pPr>
                    <w:r w:rsidRPr="008047A6">
                      <w:rPr>
                        <w:rFonts w:hint="eastAsia"/>
                        <w:sz w:val="21"/>
                        <w:szCs w:val="21"/>
                      </w:rPr>
                      <w:t>-3.</w:t>
                    </w:r>
                    <w:r w:rsidR="000E268E">
                      <w:rPr>
                        <w:rFonts w:hint="eastAsia"/>
                        <w:sz w:val="21"/>
                        <w:szCs w:val="21"/>
                      </w:rPr>
                      <w:t>10</w:t>
                    </w:r>
                  </w:p>
                </w:tc>
              </w:tr>
            </w:tbl>
            <w:p w:rsidR="0095655D" w:rsidRPr="008047A6" w:rsidRDefault="0095655D">
              <w:pPr>
                <w:rPr>
                  <w:sz w:val="21"/>
                  <w:szCs w:val="21"/>
                </w:rPr>
              </w:pPr>
            </w:p>
            <w:p w:rsidR="0095655D" w:rsidRPr="008047A6" w:rsidRDefault="0095655D" w:rsidP="00A45239">
              <w:pPr>
                <w:pStyle w:val="a9"/>
                <w:numPr>
                  <w:ilvl w:val="0"/>
                  <w:numId w:val="124"/>
                </w:numPr>
                <w:ind w:firstLineChars="0"/>
                <w:rPr>
                  <w:szCs w:val="21"/>
                </w:rPr>
              </w:pPr>
              <w:r w:rsidRPr="008047A6">
                <w:rPr>
                  <w:rFonts w:hint="eastAsia"/>
                  <w:szCs w:val="21"/>
                </w:rPr>
                <w:t>产销量情况分析表</w:t>
              </w:r>
            </w:p>
            <w:tbl>
              <w:tblPr>
                <w:tblW w:w="8794" w:type="dxa"/>
                <w:tblInd w:w="103" w:type="dxa"/>
                <w:tblLook w:val="04A0"/>
              </w:tblPr>
              <w:tblGrid>
                <w:gridCol w:w="1119"/>
                <w:gridCol w:w="977"/>
                <w:gridCol w:w="1134"/>
                <w:gridCol w:w="1134"/>
                <w:gridCol w:w="1134"/>
                <w:gridCol w:w="1132"/>
                <w:gridCol w:w="1108"/>
                <w:gridCol w:w="1056"/>
              </w:tblGrid>
              <w:tr w:rsidR="0095655D" w:rsidRPr="008047A6" w:rsidTr="0066363F">
                <w:trPr>
                  <w:trHeight w:val="285"/>
                </w:trPr>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主要产品</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单位</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本期金额</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生产量比上年增减（</w:t>
                    </w:r>
                    <w:r w:rsidRPr="008047A6">
                      <w:rPr>
                        <w:rFonts w:ascii="Calibri" w:hAnsi="Calibri" w:cs="Calibri"/>
                        <w:color w:val="000000"/>
                        <w:sz w:val="21"/>
                        <w:szCs w:val="21"/>
                      </w:rPr>
                      <w:t>%</w:t>
                    </w:r>
                    <w:r w:rsidRPr="008047A6">
                      <w:rPr>
                        <w:rFonts w:hint="eastAsia"/>
                        <w:color w:val="000000"/>
                        <w:sz w:val="21"/>
                        <w:szCs w:val="21"/>
                      </w:rPr>
                      <w:t>）</w:t>
                    </w:r>
                  </w:p>
                </w:tc>
                <w:tc>
                  <w:tcPr>
                    <w:tcW w:w="1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销售量比上年增减（</w:t>
                    </w:r>
                    <w:r w:rsidRPr="008047A6">
                      <w:rPr>
                        <w:rFonts w:ascii="Calibri" w:hAnsi="Calibri" w:cs="Calibri"/>
                        <w:color w:val="000000"/>
                        <w:sz w:val="21"/>
                        <w:szCs w:val="21"/>
                      </w:rPr>
                      <w:t>%</w:t>
                    </w:r>
                    <w:r w:rsidRPr="008047A6">
                      <w:rPr>
                        <w:rFonts w:hint="eastAsia"/>
                        <w:color w:val="000000"/>
                        <w:sz w:val="21"/>
                        <w:szCs w:val="21"/>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库存量比上年增减（</w:t>
                    </w:r>
                    <w:r w:rsidRPr="008047A6">
                      <w:rPr>
                        <w:rFonts w:ascii="Calibri" w:hAnsi="Calibri" w:cs="Calibri"/>
                        <w:color w:val="000000"/>
                        <w:sz w:val="21"/>
                        <w:szCs w:val="21"/>
                      </w:rPr>
                      <w:t>%</w:t>
                    </w:r>
                    <w:r w:rsidRPr="008047A6">
                      <w:rPr>
                        <w:rFonts w:hint="eastAsia"/>
                        <w:color w:val="000000"/>
                        <w:sz w:val="21"/>
                        <w:szCs w:val="21"/>
                      </w:rPr>
                      <w:t>）</w:t>
                    </w:r>
                  </w:p>
                </w:tc>
              </w:tr>
              <w:tr w:rsidR="0095655D" w:rsidRPr="008047A6" w:rsidTr="0066363F">
                <w:trPr>
                  <w:trHeight w:val="540"/>
                </w:trPr>
                <w:tc>
                  <w:tcPr>
                    <w:tcW w:w="1139" w:type="dxa"/>
                    <w:vMerge/>
                    <w:tcBorders>
                      <w:top w:val="single" w:sz="4" w:space="0" w:color="auto"/>
                      <w:left w:val="single" w:sz="4" w:space="0" w:color="auto"/>
                      <w:bottom w:val="single" w:sz="4" w:space="0" w:color="000000"/>
                      <w:right w:val="single" w:sz="4" w:space="0" w:color="auto"/>
                    </w:tcBorders>
                    <w:vAlign w:val="center"/>
                    <w:hideMark/>
                  </w:tcPr>
                  <w:p w:rsidR="0095655D" w:rsidRPr="008047A6" w:rsidRDefault="0095655D" w:rsidP="00864ED1">
                    <w:pPr>
                      <w:rPr>
                        <w:color w:val="000000"/>
                        <w:sz w:val="21"/>
                        <w:szCs w:val="21"/>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5655D" w:rsidRPr="008047A6" w:rsidRDefault="0095655D" w:rsidP="00864ED1">
                    <w:pPr>
                      <w:rPr>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生产量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销售量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jc w:val="center"/>
                      <w:rPr>
                        <w:color w:val="000000"/>
                        <w:sz w:val="21"/>
                        <w:szCs w:val="21"/>
                      </w:rPr>
                    </w:pPr>
                    <w:r w:rsidRPr="008047A6">
                      <w:rPr>
                        <w:rFonts w:hint="eastAsia"/>
                        <w:color w:val="000000"/>
                        <w:sz w:val="21"/>
                        <w:szCs w:val="21"/>
                      </w:rPr>
                      <w:t>库存量</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5655D" w:rsidRPr="008047A6" w:rsidRDefault="0095655D" w:rsidP="00864ED1">
                    <w:pPr>
                      <w:rPr>
                        <w:color w:val="000000"/>
                        <w:sz w:val="21"/>
                        <w:szCs w:val="21"/>
                      </w:rPr>
                    </w:pPr>
                  </w:p>
                </w:tc>
                <w:tc>
                  <w:tcPr>
                    <w:tcW w:w="1110" w:type="dxa"/>
                    <w:vMerge/>
                    <w:tcBorders>
                      <w:top w:val="single" w:sz="4" w:space="0" w:color="auto"/>
                      <w:left w:val="single" w:sz="4" w:space="0" w:color="auto"/>
                      <w:bottom w:val="single" w:sz="4" w:space="0" w:color="000000"/>
                      <w:right w:val="single" w:sz="4" w:space="0" w:color="auto"/>
                    </w:tcBorders>
                    <w:vAlign w:val="center"/>
                    <w:hideMark/>
                  </w:tcPr>
                  <w:p w:rsidR="0095655D" w:rsidRPr="008047A6" w:rsidRDefault="0095655D" w:rsidP="00864ED1">
                    <w:pPr>
                      <w:rPr>
                        <w:color w:val="000000"/>
                        <w:sz w:val="21"/>
                        <w:szCs w:val="21"/>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5655D" w:rsidRPr="008047A6" w:rsidRDefault="0095655D" w:rsidP="00864ED1">
                    <w:pPr>
                      <w:rPr>
                        <w:color w:val="000000"/>
                        <w:sz w:val="21"/>
                        <w:szCs w:val="21"/>
                      </w:rPr>
                    </w:pPr>
                  </w:p>
                </w:tc>
              </w:tr>
              <w:tr w:rsidR="0095655D" w:rsidRPr="008047A6" w:rsidTr="0066363F">
                <w:trPr>
                  <w:trHeight w:val="285"/>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坯布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万公斤</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133.68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133.68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jc w:val="right"/>
                      <w:rPr>
                        <w:color w:val="000000"/>
                        <w:sz w:val="21"/>
                        <w:szCs w:val="21"/>
                      </w:rPr>
                    </w:pPr>
                    <w:r w:rsidRPr="008047A6">
                      <w:rPr>
                        <w:rFonts w:hint="eastAsia"/>
                        <w:color w:val="000000"/>
                        <w:sz w:val="21"/>
                        <w:szCs w:val="21"/>
                      </w:rPr>
                      <w:t xml:space="preserve">       -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-49.98</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-49.98</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95655D" w:rsidRPr="008047A6" w:rsidRDefault="0095655D" w:rsidP="00864ED1">
                    <w:pPr>
                      <w:jc w:val="right"/>
                      <w:rPr>
                        <w:sz w:val="21"/>
                        <w:szCs w:val="21"/>
                      </w:rPr>
                    </w:pPr>
                    <w:r w:rsidRPr="008047A6">
                      <w:rPr>
                        <w:rFonts w:hint="eastAsia"/>
                        <w:sz w:val="21"/>
                        <w:szCs w:val="21"/>
                      </w:rPr>
                      <w:t>-</w:t>
                    </w:r>
                  </w:p>
                </w:tc>
              </w:tr>
              <w:tr w:rsidR="0095655D" w:rsidRPr="008047A6" w:rsidTr="0066363F">
                <w:trPr>
                  <w:trHeight w:val="51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一次性平面口罩</w:t>
                    </w:r>
                  </w:p>
                </w:tc>
                <w:tc>
                  <w:tcPr>
                    <w:tcW w:w="993"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万只</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216.90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268.90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1,070.20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-12.15</w:t>
                    </w:r>
                  </w:p>
                </w:tc>
                <w:tc>
                  <w:tcPr>
                    <w:tcW w:w="111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29.53</w:t>
                    </w:r>
                  </w:p>
                </w:tc>
                <w:tc>
                  <w:tcPr>
                    <w:tcW w:w="101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2,623.16</w:t>
                    </w:r>
                  </w:p>
                </w:tc>
              </w:tr>
              <w:tr w:rsidR="0095655D" w:rsidRPr="008047A6" w:rsidTr="0066363F">
                <w:trPr>
                  <w:trHeight w:val="28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防护服</w:t>
                    </w:r>
                  </w:p>
                </w:tc>
                <w:tc>
                  <w:tcPr>
                    <w:tcW w:w="993"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万件</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13.20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15.70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5.40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6,500.00</w:t>
                    </w:r>
                  </w:p>
                </w:tc>
                <w:tc>
                  <w:tcPr>
                    <w:tcW w:w="111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7,750.00</w:t>
                    </w:r>
                  </w:p>
                </w:tc>
                <w:tc>
                  <w:tcPr>
                    <w:tcW w:w="101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864ED1">
                    <w:pPr>
                      <w:jc w:val="right"/>
                      <w:rPr>
                        <w:sz w:val="21"/>
                        <w:szCs w:val="21"/>
                      </w:rPr>
                    </w:pPr>
                    <w:r w:rsidRPr="008047A6">
                      <w:rPr>
                        <w:rFonts w:hint="eastAsia"/>
                        <w:sz w:val="21"/>
                        <w:szCs w:val="21"/>
                      </w:rPr>
                      <w:t>-</w:t>
                    </w:r>
                  </w:p>
                </w:tc>
              </w:tr>
              <w:tr w:rsidR="0095655D" w:rsidRPr="008047A6" w:rsidTr="0066363F">
                <w:trPr>
                  <w:trHeight w:val="28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隔离衣</w:t>
                    </w:r>
                  </w:p>
                </w:tc>
                <w:tc>
                  <w:tcPr>
                    <w:tcW w:w="993"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864ED1">
                    <w:pPr>
                      <w:rPr>
                        <w:sz w:val="21"/>
                        <w:szCs w:val="21"/>
                      </w:rPr>
                    </w:pPr>
                    <w:r w:rsidRPr="008047A6">
                      <w:rPr>
                        <w:rFonts w:hint="eastAsia"/>
                        <w:sz w:val="21"/>
                        <w:szCs w:val="21"/>
                      </w:rPr>
                      <w:t>万件</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3.30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7.70</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color w:val="000000"/>
                        <w:sz w:val="21"/>
                        <w:szCs w:val="21"/>
                      </w:rPr>
                    </w:pPr>
                    <w:r w:rsidRPr="008047A6">
                      <w:rPr>
                        <w:rFonts w:hint="eastAsia"/>
                        <w:color w:val="000000"/>
                        <w:sz w:val="21"/>
                        <w:szCs w:val="21"/>
                      </w:rPr>
                      <w:t xml:space="preserve">   24.21</w:t>
                    </w:r>
                  </w:p>
                </w:tc>
                <w:tc>
                  <w:tcPr>
                    <w:tcW w:w="1134"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3,200.00</w:t>
                    </w:r>
                  </w:p>
                </w:tc>
                <w:tc>
                  <w:tcPr>
                    <w:tcW w:w="1110"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B0427C">
                    <w:pPr>
                      <w:jc w:val="right"/>
                      <w:rPr>
                        <w:sz w:val="21"/>
                        <w:szCs w:val="21"/>
                      </w:rPr>
                    </w:pPr>
                    <w:r w:rsidRPr="008047A6">
                      <w:rPr>
                        <w:rFonts w:hint="eastAsia"/>
                        <w:sz w:val="21"/>
                        <w:szCs w:val="21"/>
                      </w:rPr>
                      <w:t>7,600.00</w:t>
                    </w:r>
                  </w:p>
                </w:tc>
                <w:tc>
                  <w:tcPr>
                    <w:tcW w:w="1016" w:type="dxa"/>
                    <w:tcBorders>
                      <w:top w:val="nil"/>
                      <w:left w:val="nil"/>
                      <w:bottom w:val="single" w:sz="4" w:space="0" w:color="auto"/>
                      <w:right w:val="single" w:sz="4" w:space="0" w:color="auto"/>
                    </w:tcBorders>
                    <w:shd w:val="clear" w:color="auto" w:fill="auto"/>
                    <w:vAlign w:val="center"/>
                    <w:hideMark/>
                  </w:tcPr>
                  <w:p w:rsidR="0095655D" w:rsidRPr="008047A6" w:rsidRDefault="0095655D" w:rsidP="00864ED1">
                    <w:pPr>
                      <w:jc w:val="right"/>
                      <w:rPr>
                        <w:sz w:val="21"/>
                        <w:szCs w:val="21"/>
                      </w:rPr>
                    </w:pPr>
                    <w:r w:rsidRPr="008047A6">
                      <w:rPr>
                        <w:rFonts w:hint="eastAsia"/>
                        <w:sz w:val="21"/>
                        <w:szCs w:val="21"/>
                      </w:rPr>
                      <w:t>-</w:t>
                    </w:r>
                  </w:p>
                </w:tc>
              </w:tr>
            </w:tbl>
            <w:p w:rsidR="0095655D" w:rsidRDefault="005158DF" w:rsidP="00773BE9"/>
          </w:sdtContent>
        </w:sdt>
      </w:sdtContent>
    </w:sdt>
    <w:bookmarkEnd w:id="34"/>
    <w:bookmarkEnd w:id="35"/>
    <w:p w:rsidR="0046235B" w:rsidRDefault="0046235B"/>
    <w:p w:rsidR="0046235B" w:rsidRDefault="00D97DE4">
      <w:pPr>
        <w:pStyle w:val="10"/>
        <w:numPr>
          <w:ilvl w:val="0"/>
          <w:numId w:val="3"/>
        </w:numPr>
        <w:rPr>
          <w:rFonts w:ascii="黑体" w:hAnsi="黑体"/>
        </w:rPr>
      </w:pPr>
      <w:bookmarkStart w:id="38" w:name="_Toc76114275"/>
      <w:r>
        <w:rPr>
          <w:rFonts w:ascii="黑体" w:hAnsi="黑体" w:hint="eastAsia"/>
        </w:rPr>
        <w:t>公司治理</w:t>
      </w:r>
      <w:bookmarkEnd w:id="38"/>
    </w:p>
    <w:bookmarkStart w:id="39" w:name="_Hlk74646363" w:displacedByCustomXml="next"/>
    <w:sdt>
      <w:sdtPr>
        <w:rPr>
          <w:rFonts w:ascii="宋体" w:hAnsi="宋体" w:cs="宋体"/>
          <w:b w:val="0"/>
          <w:bCs/>
          <w:kern w:val="0"/>
          <w:sz w:val="24"/>
          <w:szCs w:val="24"/>
        </w:rPr>
        <w:alias w:val="模块:股东大会情况简介"/>
        <w:tag w:val="_SEC_d8b5f940b6314e479198b8ccc086b98d"/>
        <w:id w:val="-312793699"/>
        <w:lock w:val="sdtLocked"/>
        <w:placeholder>
          <w:docPart w:val="GBC22222222222222222222222222222"/>
        </w:placeholder>
      </w:sdtPr>
      <w:sdtEndPr>
        <w:rPr>
          <w:bCs w:val="0"/>
        </w:rPr>
      </w:sdtEndPr>
      <w:sdtContent>
        <w:p w:rsidR="0046235B" w:rsidRDefault="00D97DE4" w:rsidP="00ED4692">
          <w:pPr>
            <w:pStyle w:val="2"/>
            <w:numPr>
              <w:ilvl w:val="0"/>
              <w:numId w:val="107"/>
            </w:numPr>
            <w:tabs>
              <w:tab w:val="left" w:pos="426"/>
            </w:tabs>
            <w:ind w:firstLineChars="0"/>
            <w:jc w:val="left"/>
            <w:rPr>
              <w:rFonts w:ascii="宋体" w:hAnsi="宋体"/>
            </w:rPr>
          </w:pPr>
          <w:r>
            <w:rPr>
              <w:rFonts w:ascii="宋体" w:hAnsi="宋体"/>
            </w:rPr>
            <w:t>股东大会情况简介</w:t>
          </w:r>
        </w:p>
        <w:tbl>
          <w:tblPr>
            <w:tblW w:w="548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983"/>
            <w:gridCol w:w="1985"/>
            <w:gridCol w:w="1985"/>
            <w:gridCol w:w="1560"/>
          </w:tblGrid>
          <w:tr w:rsidR="00A76889" w:rsidTr="00920170">
            <w:trPr>
              <w:trHeight w:val="165"/>
            </w:trPr>
            <w:sdt>
              <w:sdtPr>
                <w:rPr>
                  <w:sz w:val="21"/>
                  <w:szCs w:val="21"/>
                </w:rPr>
                <w:tag w:val="_PLD_22bc61a8a37f49b2b6002bda8044b00b"/>
                <w:id w:val="1998076159"/>
                <w:lock w:val="sdtLocked"/>
              </w:sdtPr>
              <w:sdtContent>
                <w:tc>
                  <w:tcPr>
                    <w:tcW w:w="1215" w:type="pct"/>
                    <w:vAlign w:val="center"/>
                  </w:tcPr>
                  <w:p w:rsidR="00A76889" w:rsidRPr="00920170" w:rsidRDefault="00A76889" w:rsidP="00497C06">
                    <w:pPr>
                      <w:jc w:val="center"/>
                      <w:rPr>
                        <w:sz w:val="21"/>
                        <w:szCs w:val="21"/>
                      </w:rPr>
                    </w:pPr>
                    <w:r w:rsidRPr="00920170">
                      <w:rPr>
                        <w:sz w:val="21"/>
                        <w:szCs w:val="21"/>
                      </w:rPr>
                      <w:t>会议届次</w:t>
                    </w:r>
                  </w:p>
                </w:tc>
              </w:sdtContent>
            </w:sdt>
            <w:sdt>
              <w:sdtPr>
                <w:rPr>
                  <w:sz w:val="21"/>
                  <w:szCs w:val="21"/>
                </w:rPr>
                <w:tag w:val="_PLD_4d4c6f75c14e44a5ae87874c2dde133c"/>
                <w:id w:val="-814794880"/>
                <w:lock w:val="sdtLocked"/>
              </w:sdtPr>
              <w:sdtContent>
                <w:tc>
                  <w:tcPr>
                    <w:tcW w:w="999" w:type="pct"/>
                    <w:vAlign w:val="center"/>
                  </w:tcPr>
                  <w:p w:rsidR="00A76889" w:rsidRPr="00920170" w:rsidRDefault="00A76889" w:rsidP="00497C06">
                    <w:pPr>
                      <w:jc w:val="center"/>
                      <w:rPr>
                        <w:sz w:val="21"/>
                        <w:szCs w:val="21"/>
                      </w:rPr>
                    </w:pPr>
                    <w:r w:rsidRPr="00920170">
                      <w:rPr>
                        <w:sz w:val="21"/>
                        <w:szCs w:val="21"/>
                      </w:rPr>
                      <w:t>召开日期</w:t>
                    </w:r>
                  </w:p>
                </w:tc>
              </w:sdtContent>
            </w:sdt>
            <w:sdt>
              <w:sdtPr>
                <w:rPr>
                  <w:sz w:val="21"/>
                  <w:szCs w:val="21"/>
                </w:rPr>
                <w:tag w:val="_PLD_63dde22e2e0a412986c86439c3ed05c3"/>
                <w:id w:val="-2068334302"/>
                <w:lock w:val="sdtLocked"/>
              </w:sdtPr>
              <w:sdtContent>
                <w:tc>
                  <w:tcPr>
                    <w:tcW w:w="1000" w:type="pct"/>
                    <w:vAlign w:val="center"/>
                  </w:tcPr>
                  <w:p w:rsidR="00A76889" w:rsidRPr="00920170" w:rsidRDefault="00A76889" w:rsidP="00497C06">
                    <w:pPr>
                      <w:jc w:val="center"/>
                      <w:rPr>
                        <w:sz w:val="21"/>
                        <w:szCs w:val="21"/>
                      </w:rPr>
                    </w:pPr>
                    <w:r w:rsidRPr="00920170">
                      <w:rPr>
                        <w:sz w:val="21"/>
                        <w:szCs w:val="21"/>
                      </w:rPr>
                      <w:t>决议刊登的指定网站的查询索引</w:t>
                    </w:r>
                  </w:p>
                </w:tc>
              </w:sdtContent>
            </w:sdt>
            <w:sdt>
              <w:sdtPr>
                <w:rPr>
                  <w:sz w:val="21"/>
                  <w:szCs w:val="21"/>
                </w:rPr>
                <w:tag w:val="_PLD_68e4d17d74f541f9b1d7075bcbb5b6c5"/>
                <w:id w:val="-1452625670"/>
                <w:lock w:val="sdtLocked"/>
              </w:sdtPr>
              <w:sdtContent>
                <w:tc>
                  <w:tcPr>
                    <w:tcW w:w="1000" w:type="pct"/>
                    <w:vAlign w:val="center"/>
                  </w:tcPr>
                  <w:p w:rsidR="00A76889" w:rsidRPr="00920170" w:rsidRDefault="00A76889" w:rsidP="00497C06">
                    <w:pPr>
                      <w:jc w:val="center"/>
                      <w:rPr>
                        <w:sz w:val="21"/>
                        <w:szCs w:val="21"/>
                      </w:rPr>
                    </w:pPr>
                    <w:r w:rsidRPr="00920170">
                      <w:rPr>
                        <w:sz w:val="21"/>
                        <w:szCs w:val="21"/>
                      </w:rPr>
                      <w:t>决议刊登的披露日期</w:t>
                    </w:r>
                  </w:p>
                </w:tc>
              </w:sdtContent>
            </w:sdt>
            <w:tc>
              <w:tcPr>
                <w:tcW w:w="786" w:type="pct"/>
                <w:vAlign w:val="center"/>
              </w:tcPr>
              <w:sdt>
                <w:sdtPr>
                  <w:rPr>
                    <w:rFonts w:hint="eastAsia"/>
                    <w:sz w:val="21"/>
                    <w:szCs w:val="21"/>
                  </w:rPr>
                  <w:tag w:val="_PLD_d7d78aa5be2349bcb77c83b55ac046e4"/>
                  <w:id w:val="-895049259"/>
                  <w:lock w:val="sdtLocked"/>
                </w:sdtPr>
                <w:sdtContent>
                  <w:p w:rsidR="00A76889" w:rsidRPr="00920170" w:rsidRDefault="00A76889" w:rsidP="00497C06">
                    <w:pPr>
                      <w:jc w:val="center"/>
                      <w:rPr>
                        <w:sz w:val="21"/>
                        <w:szCs w:val="21"/>
                      </w:rPr>
                    </w:pPr>
                    <w:r w:rsidRPr="00920170">
                      <w:rPr>
                        <w:rFonts w:hint="eastAsia"/>
                        <w:sz w:val="21"/>
                        <w:szCs w:val="21"/>
                      </w:rPr>
                      <w:t>会议决议</w:t>
                    </w:r>
                  </w:p>
                </w:sdtContent>
              </w:sdt>
            </w:tc>
          </w:tr>
          <w:sdt>
            <w:sdtPr>
              <w:rPr>
                <w:rFonts w:hint="eastAsia"/>
                <w:sz w:val="21"/>
                <w:szCs w:val="21"/>
              </w:rPr>
              <w:alias w:val="股东大会情况"/>
              <w:tag w:val="_TUP_4299ac0eb78c4c11ae0a1812edf5a2f1"/>
              <w:id w:val="-1082146738"/>
              <w:lock w:val="sdtLocked"/>
            </w:sdtPr>
            <w:sdtContent>
              <w:tr w:rsidR="00A76889" w:rsidTr="00920170">
                <w:trPr>
                  <w:trHeight w:val="195"/>
                </w:trPr>
                <w:tc>
                  <w:tcPr>
                    <w:tcW w:w="1215" w:type="pct"/>
                  </w:tcPr>
                  <w:p w:rsidR="00A76889" w:rsidRPr="00920170" w:rsidRDefault="00A76889" w:rsidP="00497C06">
                    <w:pPr>
                      <w:rPr>
                        <w:sz w:val="21"/>
                        <w:szCs w:val="21"/>
                      </w:rPr>
                    </w:pPr>
                    <w:r w:rsidRPr="00920170">
                      <w:rPr>
                        <w:sz w:val="21"/>
                        <w:szCs w:val="21"/>
                      </w:rPr>
                      <w:t>第三十</w:t>
                    </w:r>
                    <w:r w:rsidRPr="00920170">
                      <w:rPr>
                        <w:rFonts w:hint="eastAsia"/>
                        <w:sz w:val="21"/>
                        <w:szCs w:val="21"/>
                      </w:rPr>
                      <w:t>八</w:t>
                    </w:r>
                    <w:r w:rsidRPr="00920170">
                      <w:rPr>
                        <w:sz w:val="21"/>
                        <w:szCs w:val="21"/>
                      </w:rPr>
                      <w:t>次股东大会暨2021年年度股东大会</w:t>
                    </w:r>
                  </w:p>
                </w:tc>
                <w:tc>
                  <w:tcPr>
                    <w:tcW w:w="999" w:type="pct"/>
                  </w:tcPr>
                  <w:p w:rsidR="00A76889" w:rsidRPr="00920170" w:rsidRDefault="00A76889" w:rsidP="00497C06">
                    <w:pPr>
                      <w:rPr>
                        <w:sz w:val="21"/>
                        <w:szCs w:val="21"/>
                      </w:rPr>
                    </w:pPr>
                    <w:r w:rsidRPr="00920170">
                      <w:rPr>
                        <w:sz w:val="21"/>
                        <w:szCs w:val="21"/>
                      </w:rPr>
                      <w:t>202</w:t>
                    </w:r>
                    <w:r w:rsidR="008500B0" w:rsidRPr="00920170">
                      <w:rPr>
                        <w:sz w:val="21"/>
                        <w:szCs w:val="21"/>
                      </w:rPr>
                      <w:t>2</w:t>
                    </w:r>
                    <w:r w:rsidRPr="00920170">
                      <w:rPr>
                        <w:sz w:val="21"/>
                        <w:szCs w:val="21"/>
                      </w:rPr>
                      <w:t>年6月</w:t>
                    </w:r>
                    <w:r w:rsidR="008500B0" w:rsidRPr="00920170">
                      <w:rPr>
                        <w:rFonts w:hint="eastAsia"/>
                        <w:sz w:val="21"/>
                        <w:szCs w:val="21"/>
                      </w:rPr>
                      <w:t>3</w:t>
                    </w:r>
                    <w:r w:rsidR="008500B0" w:rsidRPr="00920170">
                      <w:rPr>
                        <w:sz w:val="21"/>
                        <w:szCs w:val="21"/>
                      </w:rPr>
                      <w:t>0</w:t>
                    </w:r>
                    <w:r w:rsidRPr="00920170">
                      <w:rPr>
                        <w:sz w:val="21"/>
                        <w:szCs w:val="21"/>
                      </w:rPr>
                      <w:t>日</w:t>
                    </w:r>
                  </w:p>
                </w:tc>
                <w:tc>
                  <w:tcPr>
                    <w:tcW w:w="1000" w:type="pct"/>
                  </w:tcPr>
                  <w:p w:rsidR="00A76889" w:rsidRPr="00920170" w:rsidRDefault="00A76889" w:rsidP="00497C06">
                    <w:pPr>
                      <w:rPr>
                        <w:sz w:val="21"/>
                        <w:szCs w:val="21"/>
                      </w:rPr>
                    </w:pPr>
                    <w:r w:rsidRPr="00920170">
                      <w:rPr>
                        <w:sz w:val="21"/>
                        <w:szCs w:val="21"/>
                      </w:rPr>
                      <w:t>www.sse.com.cn</w:t>
                    </w:r>
                  </w:p>
                </w:tc>
                <w:tc>
                  <w:tcPr>
                    <w:tcW w:w="1000" w:type="pct"/>
                  </w:tcPr>
                  <w:p w:rsidR="00A76889" w:rsidRPr="00920170" w:rsidRDefault="00A76889" w:rsidP="00497C06">
                    <w:pPr>
                      <w:rPr>
                        <w:sz w:val="21"/>
                        <w:szCs w:val="21"/>
                      </w:rPr>
                    </w:pPr>
                    <w:r w:rsidRPr="00920170">
                      <w:rPr>
                        <w:sz w:val="21"/>
                        <w:szCs w:val="21"/>
                      </w:rPr>
                      <w:t>202</w:t>
                    </w:r>
                    <w:r w:rsidR="008500B0" w:rsidRPr="00920170">
                      <w:rPr>
                        <w:sz w:val="21"/>
                        <w:szCs w:val="21"/>
                      </w:rPr>
                      <w:t>2</w:t>
                    </w:r>
                    <w:r w:rsidRPr="00920170">
                      <w:rPr>
                        <w:sz w:val="21"/>
                        <w:szCs w:val="21"/>
                      </w:rPr>
                      <w:t>年</w:t>
                    </w:r>
                    <w:r w:rsidR="008500B0" w:rsidRPr="00920170">
                      <w:rPr>
                        <w:rFonts w:hint="eastAsia"/>
                        <w:sz w:val="21"/>
                        <w:szCs w:val="21"/>
                      </w:rPr>
                      <w:t>7</w:t>
                    </w:r>
                    <w:r w:rsidRPr="00920170">
                      <w:rPr>
                        <w:sz w:val="21"/>
                        <w:szCs w:val="21"/>
                      </w:rPr>
                      <w:t>月1日</w:t>
                    </w:r>
                  </w:p>
                </w:tc>
                <w:tc>
                  <w:tcPr>
                    <w:tcW w:w="786" w:type="pct"/>
                  </w:tcPr>
                  <w:p w:rsidR="00A76889" w:rsidRPr="00920170" w:rsidRDefault="00A76889" w:rsidP="00497C06">
                    <w:pPr>
                      <w:rPr>
                        <w:sz w:val="21"/>
                        <w:szCs w:val="21"/>
                      </w:rPr>
                    </w:pPr>
                    <w:r w:rsidRPr="00920170">
                      <w:rPr>
                        <w:sz w:val="21"/>
                        <w:szCs w:val="21"/>
                      </w:rPr>
                      <w:t>详见股东大会情况说明</w:t>
                    </w:r>
                  </w:p>
                </w:tc>
              </w:tr>
            </w:sdtContent>
          </w:sdt>
        </w:tbl>
        <w:p w:rsidR="00A76889" w:rsidRDefault="00A76889"/>
        <w:p w:rsidR="0046235B" w:rsidRDefault="005158DF"/>
      </w:sdtContent>
    </w:sdt>
    <w:bookmarkEnd w:id="39" w:displacedByCustomXml="prev"/>
    <w:bookmarkStart w:id="40"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sz w:val="21"/>
          <w:szCs w:val="21"/>
        </w:rPr>
      </w:sdtEndPr>
      <w:sdtContent>
        <w:p w:rsidR="0046235B" w:rsidRPr="00920170" w:rsidRDefault="00D97DE4">
          <w:pPr>
            <w:rPr>
              <w:b/>
              <w:sz w:val="21"/>
              <w:szCs w:val="21"/>
            </w:rPr>
          </w:pPr>
          <w:r w:rsidRPr="00920170">
            <w:rPr>
              <w:rFonts w:hint="eastAsia"/>
              <w:b/>
              <w:sz w:val="21"/>
              <w:szCs w:val="21"/>
            </w:rPr>
            <w:t>表决权恢复的优先股股东请求召开临时股东大会</w:t>
          </w:r>
        </w:p>
        <w:sdt>
          <w:sdtPr>
            <w:rPr>
              <w:sz w:val="21"/>
              <w:szCs w:val="21"/>
            </w:r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46235B" w:rsidRPr="00920170" w:rsidRDefault="005158DF" w:rsidP="008500B0">
              <w:pPr>
                <w:rPr>
                  <w:sz w:val="21"/>
                  <w:szCs w:val="21"/>
                </w:rPr>
              </w:pPr>
              <w:r w:rsidRPr="00920170">
                <w:rPr>
                  <w:sz w:val="21"/>
                  <w:szCs w:val="21"/>
                </w:rPr>
                <w:fldChar w:fldCharType="begin"/>
              </w:r>
              <w:r w:rsidR="008500B0" w:rsidRPr="00920170">
                <w:rPr>
                  <w:sz w:val="21"/>
                  <w:szCs w:val="21"/>
                </w:rPr>
                <w:instrText xml:space="preserve"> MACROBUTTON  SnrToggleCheckbox □适用 </w:instrText>
              </w:r>
              <w:r w:rsidRPr="00920170">
                <w:rPr>
                  <w:sz w:val="21"/>
                  <w:szCs w:val="21"/>
                </w:rPr>
                <w:fldChar w:fldCharType="end"/>
              </w:r>
              <w:r w:rsidRPr="00920170">
                <w:rPr>
                  <w:sz w:val="21"/>
                  <w:szCs w:val="21"/>
                </w:rPr>
                <w:fldChar w:fldCharType="begin"/>
              </w:r>
              <w:r w:rsidR="008500B0" w:rsidRPr="00920170">
                <w:rPr>
                  <w:sz w:val="21"/>
                  <w:szCs w:val="21"/>
                </w:rPr>
                <w:instrText xml:space="preserve"> MACROBUTTON  SnrToggleCheckbox √不适用 </w:instrText>
              </w:r>
              <w:r w:rsidRPr="00920170">
                <w:rPr>
                  <w:sz w:val="21"/>
                  <w:szCs w:val="21"/>
                </w:rPr>
                <w:fldChar w:fldCharType="end"/>
              </w:r>
            </w:p>
          </w:sdtContent>
        </w:sdt>
      </w:sdtContent>
    </w:sdt>
    <w:bookmarkEnd w:id="40" w:displacedByCustomXml="prev"/>
    <w:p w:rsidR="0046235B" w:rsidRPr="00920170" w:rsidRDefault="0046235B">
      <w:pPr>
        <w:rPr>
          <w:sz w:val="21"/>
          <w:szCs w:val="21"/>
        </w:rPr>
      </w:pPr>
    </w:p>
    <w:sdt>
      <w:sdtPr>
        <w:rPr>
          <w:rFonts w:hint="eastAsia"/>
          <w:sz w:val="21"/>
          <w:szCs w:val="21"/>
        </w:rPr>
        <w:alias w:val="模块:股东大会情况说明"/>
        <w:tag w:val="_SEC_bf1ce0d19a464ce2a3d1a1d438ffde42"/>
        <w:id w:val="-772474859"/>
        <w:lock w:val="sdtLocked"/>
        <w:placeholder>
          <w:docPart w:val="GBC22222222222222222222222222222"/>
        </w:placeholder>
      </w:sdtPr>
      <w:sdtContent>
        <w:p w:rsidR="0046235B" w:rsidRPr="00920170" w:rsidRDefault="00D97DE4">
          <w:pPr>
            <w:rPr>
              <w:sz w:val="21"/>
              <w:szCs w:val="21"/>
            </w:rPr>
          </w:pPr>
          <w:r w:rsidRPr="00920170">
            <w:rPr>
              <w:rFonts w:hint="eastAsia"/>
              <w:sz w:val="21"/>
              <w:szCs w:val="21"/>
            </w:rPr>
            <w:t>股东大会情况说明</w:t>
          </w:r>
        </w:p>
        <w:sdt>
          <w:sdtPr>
            <w:rPr>
              <w:rFonts w:hint="eastAsia"/>
              <w:sz w:val="21"/>
              <w:szCs w:val="21"/>
            </w:rPr>
            <w:alias w:val="是否适用：股东大会情况说明[双击切换]"/>
            <w:tag w:val="_GBC_bc06fc78c35044b0a848192606e2a5ad"/>
            <w:id w:val="699976643"/>
            <w:lock w:val="sdtLocked"/>
            <w:placeholder>
              <w:docPart w:val="GBC22222222222222222222222222222"/>
            </w:placeholder>
          </w:sdtPr>
          <w:sdtContent>
            <w:p w:rsidR="0046235B" w:rsidRPr="00920170" w:rsidRDefault="005158DF">
              <w:pPr>
                <w:rPr>
                  <w:sz w:val="21"/>
                  <w:szCs w:val="21"/>
                </w:rPr>
              </w:pPr>
              <w:r w:rsidRPr="00920170">
                <w:rPr>
                  <w:sz w:val="21"/>
                  <w:szCs w:val="21"/>
                </w:rPr>
                <w:fldChar w:fldCharType="begin"/>
              </w:r>
              <w:r w:rsidR="008500B0" w:rsidRPr="00920170">
                <w:rPr>
                  <w:sz w:val="21"/>
                  <w:szCs w:val="21"/>
                </w:rPr>
                <w:instrText xml:space="preserve"> MACROBUTTON  SnrToggleCheckbox √适用 </w:instrText>
              </w:r>
              <w:r w:rsidRPr="00920170">
                <w:rPr>
                  <w:sz w:val="21"/>
                  <w:szCs w:val="21"/>
                </w:rPr>
                <w:fldChar w:fldCharType="end"/>
              </w:r>
              <w:r w:rsidRPr="00920170">
                <w:rPr>
                  <w:sz w:val="21"/>
                  <w:szCs w:val="21"/>
                </w:rPr>
                <w:fldChar w:fldCharType="begin"/>
              </w:r>
              <w:r w:rsidR="008500B0" w:rsidRPr="00920170">
                <w:rPr>
                  <w:sz w:val="21"/>
                  <w:szCs w:val="21"/>
                </w:rPr>
                <w:instrText xml:space="preserve"> MACROBUTTON  SnrToggleCheckbox □不适用 </w:instrText>
              </w:r>
              <w:r w:rsidRPr="00920170">
                <w:rPr>
                  <w:sz w:val="21"/>
                  <w:szCs w:val="21"/>
                </w:rPr>
                <w:fldChar w:fldCharType="end"/>
              </w:r>
            </w:p>
          </w:sdtContent>
        </w:sdt>
        <w:sdt>
          <w:sdtPr>
            <w:rPr>
              <w:rFonts w:hint="eastAsia"/>
              <w:sz w:val="21"/>
              <w:szCs w:val="21"/>
            </w:rPr>
            <w:alias w:val="年度股东大会情况的说明"/>
            <w:tag w:val="_GBC_f97651ca2866412b9255a1ff13fdc83d"/>
            <w:id w:val="-687054024"/>
            <w:lock w:val="sdtLocked"/>
            <w:placeholder>
              <w:docPart w:val="GBC22222222222222222222222222222"/>
            </w:placeholder>
          </w:sdtPr>
          <w:sdtContent>
            <w:p w:rsidR="008500B0" w:rsidRPr="00920170" w:rsidRDefault="008500B0" w:rsidP="00920170">
              <w:pPr>
                <w:ind w:firstLineChars="250" w:firstLine="525"/>
                <w:rPr>
                  <w:sz w:val="21"/>
                  <w:szCs w:val="21"/>
                </w:rPr>
              </w:pPr>
              <w:r w:rsidRPr="00920170">
                <w:rPr>
                  <w:rFonts w:hint="eastAsia"/>
                  <w:sz w:val="21"/>
                  <w:szCs w:val="21"/>
                </w:rPr>
                <w:t>报告期内公司共召开一次年度股东大会，审议通过以下议案：</w:t>
              </w:r>
            </w:p>
            <w:p w:rsidR="00326513" w:rsidRPr="00920170" w:rsidRDefault="00B8015B">
              <w:pPr>
                <w:rPr>
                  <w:sz w:val="21"/>
                  <w:szCs w:val="21"/>
                </w:rPr>
              </w:pPr>
              <w:r w:rsidRPr="00920170">
                <w:rPr>
                  <w:sz w:val="21"/>
                  <w:szCs w:val="21"/>
                </w:rPr>
                <w:t>1、</w:t>
              </w:r>
              <w:r w:rsidR="00E072DF" w:rsidRPr="00920170">
                <w:rPr>
                  <w:sz w:val="21"/>
                  <w:szCs w:val="21"/>
                </w:rPr>
                <w:t>202</w:t>
              </w:r>
              <w:r w:rsidR="00E072DF" w:rsidRPr="00920170">
                <w:rPr>
                  <w:rFonts w:hint="eastAsia"/>
                  <w:sz w:val="21"/>
                  <w:szCs w:val="21"/>
                </w:rPr>
                <w:t>1</w:t>
              </w:r>
              <w:r w:rsidRPr="00920170">
                <w:rPr>
                  <w:sz w:val="21"/>
                  <w:szCs w:val="21"/>
                </w:rPr>
                <w:t>年年度董事会工作报告 2、</w:t>
              </w:r>
              <w:r w:rsidR="00E072DF" w:rsidRPr="00920170">
                <w:rPr>
                  <w:sz w:val="21"/>
                  <w:szCs w:val="21"/>
                </w:rPr>
                <w:t>2021</w:t>
              </w:r>
              <w:r w:rsidRPr="00920170">
                <w:rPr>
                  <w:sz w:val="21"/>
                  <w:szCs w:val="21"/>
                </w:rPr>
                <w:t>年年度监事会工作报告 3、</w:t>
              </w:r>
              <w:r w:rsidR="00E072DF" w:rsidRPr="00920170">
                <w:rPr>
                  <w:sz w:val="21"/>
                  <w:szCs w:val="21"/>
                </w:rPr>
                <w:t>2021</w:t>
              </w:r>
              <w:r w:rsidRPr="00920170">
                <w:rPr>
                  <w:sz w:val="21"/>
                  <w:szCs w:val="21"/>
                </w:rPr>
                <w:t>年财务决算及</w:t>
              </w:r>
              <w:r w:rsidR="00E072DF" w:rsidRPr="00920170">
                <w:rPr>
                  <w:sz w:val="21"/>
                  <w:szCs w:val="21"/>
                </w:rPr>
                <w:t xml:space="preserve"> 2022</w:t>
              </w:r>
              <w:r w:rsidRPr="00920170">
                <w:rPr>
                  <w:sz w:val="21"/>
                  <w:szCs w:val="21"/>
                </w:rPr>
                <w:t>年财务预算报告 4、</w:t>
              </w:r>
              <w:r w:rsidR="00E072DF" w:rsidRPr="00920170">
                <w:rPr>
                  <w:sz w:val="21"/>
                  <w:szCs w:val="21"/>
                </w:rPr>
                <w:t>2021</w:t>
              </w:r>
              <w:r w:rsidRPr="00920170">
                <w:rPr>
                  <w:sz w:val="21"/>
                  <w:szCs w:val="21"/>
                </w:rPr>
                <w:t>年年度利润分配预案 5、关于申请</w:t>
              </w:r>
              <w:r w:rsidR="00E072DF" w:rsidRPr="00920170">
                <w:rPr>
                  <w:sz w:val="21"/>
                  <w:szCs w:val="21"/>
                </w:rPr>
                <w:t xml:space="preserve"> 2022</w:t>
              </w:r>
              <w:r w:rsidRPr="00920170">
                <w:rPr>
                  <w:sz w:val="21"/>
                  <w:szCs w:val="21"/>
                </w:rPr>
                <w:t>年度金融机构综合授信的议案 6、关于</w:t>
              </w:r>
              <w:r w:rsidR="00E072DF" w:rsidRPr="00920170">
                <w:rPr>
                  <w:sz w:val="21"/>
                  <w:szCs w:val="21"/>
                </w:rPr>
                <w:t xml:space="preserve"> 2022</w:t>
              </w:r>
              <w:r w:rsidRPr="00920170">
                <w:rPr>
                  <w:sz w:val="21"/>
                  <w:szCs w:val="21"/>
                </w:rPr>
                <w:t>年度为全资子公司提供担保的议案 7、日常关联交易</w:t>
              </w:r>
              <w:r w:rsidR="00E072DF" w:rsidRPr="00920170">
                <w:rPr>
                  <w:sz w:val="21"/>
                  <w:szCs w:val="21"/>
                </w:rPr>
                <w:t xml:space="preserve"> 2021</w:t>
              </w:r>
              <w:r w:rsidRPr="00920170">
                <w:rPr>
                  <w:sz w:val="21"/>
                  <w:szCs w:val="21"/>
                </w:rPr>
                <w:t>年度执行情况及 2022 年度</w:t>
              </w:r>
              <w:r w:rsidRPr="00920170">
                <w:rPr>
                  <w:sz w:val="21"/>
                  <w:szCs w:val="21"/>
                </w:rPr>
                <w:lastRenderedPageBreak/>
                <w:t>预计的议案 8、关于</w:t>
              </w:r>
              <w:r w:rsidR="00E072DF" w:rsidRPr="00920170">
                <w:rPr>
                  <w:sz w:val="21"/>
                  <w:szCs w:val="21"/>
                </w:rPr>
                <w:t xml:space="preserve"> 2022</w:t>
              </w:r>
              <w:r w:rsidRPr="00920170">
                <w:rPr>
                  <w:sz w:val="21"/>
                  <w:szCs w:val="21"/>
                </w:rPr>
                <w:t>年度开展金融衍生品交易业务的议案 9、关于公司高管层</w:t>
              </w:r>
              <w:r w:rsidR="00E072DF" w:rsidRPr="00920170">
                <w:rPr>
                  <w:sz w:val="21"/>
                  <w:szCs w:val="21"/>
                </w:rPr>
                <w:t xml:space="preserve"> 2021</w:t>
              </w:r>
              <w:r w:rsidRPr="00920170">
                <w:rPr>
                  <w:sz w:val="21"/>
                  <w:szCs w:val="21"/>
                </w:rPr>
                <w:t>年度薪酬考核情况的议案 10、关于公司</w:t>
              </w:r>
              <w:r w:rsidR="00E072DF" w:rsidRPr="00920170">
                <w:rPr>
                  <w:sz w:val="21"/>
                  <w:szCs w:val="21"/>
                </w:rPr>
                <w:t xml:space="preserve"> 2022</w:t>
              </w:r>
              <w:r w:rsidRPr="00920170">
                <w:rPr>
                  <w:sz w:val="21"/>
                  <w:szCs w:val="21"/>
                </w:rPr>
                <w:t>年预计对外捐赠的议案</w:t>
              </w:r>
            </w:p>
            <w:p w:rsidR="00326513" w:rsidRPr="00920170" w:rsidRDefault="00326513">
              <w:pPr>
                <w:rPr>
                  <w:sz w:val="21"/>
                  <w:szCs w:val="21"/>
                </w:rPr>
              </w:pPr>
            </w:p>
            <w:p w:rsidR="0046235B" w:rsidRPr="00920170" w:rsidRDefault="00326513" w:rsidP="00920170">
              <w:pPr>
                <w:ind w:firstLineChars="200" w:firstLine="420"/>
                <w:rPr>
                  <w:sz w:val="21"/>
                  <w:szCs w:val="21"/>
                </w:rPr>
              </w:pPr>
              <w:r w:rsidRPr="00920170">
                <w:rPr>
                  <w:sz w:val="21"/>
                  <w:szCs w:val="21"/>
                </w:rPr>
                <w:t>独立董事将在本次会议上宣读《</w:t>
              </w:r>
              <w:r w:rsidR="00E072DF" w:rsidRPr="00920170">
                <w:rPr>
                  <w:sz w:val="21"/>
                  <w:szCs w:val="21"/>
                </w:rPr>
                <w:t>2021</w:t>
              </w:r>
              <w:r w:rsidRPr="00920170">
                <w:rPr>
                  <w:sz w:val="21"/>
                  <w:szCs w:val="21"/>
                </w:rPr>
                <w:t>年年度独立董事述职报告》</w:t>
              </w:r>
            </w:p>
          </w:sdtContent>
        </w:sdt>
      </w:sdtContent>
    </w:sdt>
    <w:p w:rsidR="0046235B" w:rsidRPr="00920170" w:rsidRDefault="0046235B">
      <w:pPr>
        <w:rPr>
          <w:sz w:val="21"/>
          <w:szCs w:val="21"/>
        </w:rPr>
      </w:pPr>
    </w:p>
    <w:bookmarkStart w:id="41" w:name="_Toc342566009" w:displacedByCustomXml="next"/>
    <w:bookmarkStart w:id="42" w:name="_Toc342057949" w:displacedByCustomXml="next"/>
    <w:sdt>
      <w:sdtPr>
        <w:rPr>
          <w:rFonts w:ascii="宋体" w:hAnsi="宋体" w:cs="宋体" w:hint="eastAsia"/>
          <w:b w:val="0"/>
          <w:bCs/>
          <w:kern w:val="0"/>
          <w:sz w:val="24"/>
          <w:szCs w:val="24"/>
        </w:rPr>
        <w:alias w:val="模块:公司董事、监事、高级管理人员变动情况"/>
        <w:tag w:val="_SEC_fe90051e8bfd40b8bb8541284a29b30e"/>
        <w:id w:val="1539862725"/>
        <w:lock w:val="sdtLocked"/>
        <w:placeholder>
          <w:docPart w:val="GBC22222222222222222222222222222"/>
        </w:placeholder>
      </w:sdtPr>
      <w:sdtEndPr>
        <w:rPr>
          <w:bCs w:val="0"/>
        </w:rPr>
      </w:sdtEndPr>
      <w:sdtContent>
        <w:p w:rsidR="0046235B" w:rsidRPr="00920170" w:rsidRDefault="00D97DE4" w:rsidP="00920170">
          <w:pPr>
            <w:pStyle w:val="2"/>
            <w:numPr>
              <w:ilvl w:val="0"/>
              <w:numId w:val="107"/>
            </w:numPr>
            <w:tabs>
              <w:tab w:val="left" w:pos="426"/>
            </w:tabs>
            <w:ind w:left="480" w:hanging="480"/>
            <w:jc w:val="left"/>
            <w:rPr>
              <w:rFonts w:ascii="宋体" w:hAnsi="宋体"/>
            </w:rPr>
          </w:pPr>
          <w:r w:rsidRPr="00920170">
            <w:rPr>
              <w:rFonts w:ascii="宋体" w:hAnsi="宋体" w:hint="eastAsia"/>
            </w:rPr>
            <w:t>公司董事、监事、高级管理人员变动情况</w:t>
          </w:r>
          <w:bookmarkEnd w:id="42"/>
          <w:bookmarkEnd w:id="41"/>
        </w:p>
        <w:sdt>
          <w:sdtPr>
            <w:rPr>
              <w:sz w:val="21"/>
              <w:szCs w:val="21"/>
            </w:rPr>
            <w:alias w:val="是否适用：公司董事、监事、高级管理人员变动情况[双击切换]"/>
            <w:tag w:val="_GBC_001d837207464f1aaa52a7fb8cd9d226"/>
            <w:id w:val="-1634090531"/>
            <w:lock w:val="sdtLocked"/>
            <w:placeholder>
              <w:docPart w:val="GBC22222222222222222222222222222"/>
            </w:placeholder>
          </w:sdtPr>
          <w:sdtContent>
            <w:p w:rsidR="0046235B" w:rsidRPr="00920170" w:rsidRDefault="005158DF" w:rsidP="00B958E7">
              <w:pPr>
                <w:rPr>
                  <w:sz w:val="21"/>
                  <w:szCs w:val="21"/>
                </w:rPr>
              </w:pPr>
              <w:r w:rsidRPr="00920170">
                <w:rPr>
                  <w:sz w:val="21"/>
                  <w:szCs w:val="21"/>
                </w:rPr>
                <w:fldChar w:fldCharType="begin"/>
              </w:r>
              <w:r w:rsidR="00B958E7" w:rsidRPr="00920170">
                <w:rPr>
                  <w:sz w:val="21"/>
                  <w:szCs w:val="21"/>
                </w:rPr>
                <w:instrText xml:space="preserve"> MACROBUTTON  SnrToggleCheckbox □适用 </w:instrText>
              </w:r>
              <w:r w:rsidRPr="00920170">
                <w:rPr>
                  <w:sz w:val="21"/>
                  <w:szCs w:val="21"/>
                </w:rPr>
                <w:fldChar w:fldCharType="end"/>
              </w:r>
              <w:r w:rsidRPr="00920170">
                <w:rPr>
                  <w:sz w:val="21"/>
                  <w:szCs w:val="21"/>
                </w:rPr>
                <w:fldChar w:fldCharType="begin"/>
              </w:r>
              <w:r w:rsidR="00B958E7" w:rsidRPr="00920170">
                <w:rPr>
                  <w:sz w:val="21"/>
                  <w:szCs w:val="21"/>
                </w:rPr>
                <w:instrText xml:space="preserve"> MACROBUTTON  SnrToggleCheckbox √不适用 </w:instrText>
              </w:r>
              <w:r w:rsidRPr="00920170">
                <w:rPr>
                  <w:sz w:val="21"/>
                  <w:szCs w:val="21"/>
                </w:rPr>
                <w:fldChar w:fldCharType="end"/>
              </w:r>
            </w:p>
          </w:sdtContent>
        </w:sdt>
      </w:sdtContent>
      <w:bookmarkStart w:id="43" w:name="_Hlk110367026" w:displacedByCustomXml="next"/>
    </w:sdt>
    <w:bookmarkEnd w:id="43" w:displacedByCustomXml="prev"/>
    <w:sdt>
      <w:sdtPr>
        <w:rPr>
          <w:rFonts w:hint="eastAsia"/>
          <w:sz w:val="21"/>
          <w:szCs w:val="21"/>
        </w:rPr>
        <w:alias w:val="模块:公司董事、监事、高级管理人员变动的情况说明"/>
        <w:tag w:val="_SEC_9d764ab9e1c44e0e972e846b8ecf0813"/>
        <w:id w:val="1886291228"/>
        <w:lock w:val="sdtLocked"/>
        <w:placeholder>
          <w:docPart w:val="GBC22222222222222222222222222222"/>
        </w:placeholder>
      </w:sdtPr>
      <w:sdtContent>
        <w:p w:rsidR="0046235B" w:rsidRPr="00920170" w:rsidRDefault="00D97DE4">
          <w:pPr>
            <w:rPr>
              <w:sz w:val="21"/>
              <w:szCs w:val="21"/>
            </w:rPr>
          </w:pPr>
          <w:r w:rsidRPr="00920170">
            <w:rPr>
              <w:rFonts w:hint="eastAsia"/>
              <w:sz w:val="21"/>
              <w:szCs w:val="21"/>
            </w:rPr>
            <w:t>公司董事、监事、高级管理人员变动的情况说明</w:t>
          </w:r>
        </w:p>
        <w:sdt>
          <w:sdtPr>
            <w:rPr>
              <w:rFonts w:hint="eastAsia"/>
              <w:sz w:val="21"/>
              <w:szCs w:val="21"/>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46235B" w:rsidRPr="00920170" w:rsidRDefault="005158DF" w:rsidP="00B958E7">
              <w:pPr>
                <w:rPr>
                  <w:sz w:val="21"/>
                  <w:szCs w:val="21"/>
                </w:rPr>
              </w:pPr>
              <w:r w:rsidRPr="00920170">
                <w:rPr>
                  <w:sz w:val="21"/>
                  <w:szCs w:val="21"/>
                </w:rPr>
                <w:fldChar w:fldCharType="begin"/>
              </w:r>
              <w:r w:rsidR="00B958E7" w:rsidRPr="00920170">
                <w:rPr>
                  <w:sz w:val="21"/>
                  <w:szCs w:val="21"/>
                </w:rPr>
                <w:instrText xml:space="preserve"> MACROBUTTON  SnrToggleCheckbox □适用 </w:instrText>
              </w:r>
              <w:r w:rsidRPr="00920170">
                <w:rPr>
                  <w:sz w:val="21"/>
                  <w:szCs w:val="21"/>
                </w:rPr>
                <w:fldChar w:fldCharType="end"/>
              </w:r>
              <w:r w:rsidRPr="00920170">
                <w:rPr>
                  <w:sz w:val="21"/>
                  <w:szCs w:val="21"/>
                </w:rPr>
                <w:fldChar w:fldCharType="begin"/>
              </w:r>
              <w:r w:rsidR="00B958E7" w:rsidRPr="00920170">
                <w:rPr>
                  <w:sz w:val="21"/>
                  <w:szCs w:val="21"/>
                </w:rPr>
                <w:instrText xml:space="preserve"> MACROBUTTON  SnrToggleCheckbox √不适用 </w:instrText>
              </w:r>
              <w:r w:rsidRPr="00920170">
                <w:rPr>
                  <w:sz w:val="21"/>
                  <w:szCs w:val="21"/>
                </w:rPr>
                <w:fldChar w:fldCharType="end"/>
              </w:r>
            </w:p>
          </w:sdtContent>
        </w:sdt>
      </w:sdtContent>
    </w:sdt>
    <w:p w:rsidR="0046235B" w:rsidRPr="00920170" w:rsidRDefault="0046235B">
      <w:pPr>
        <w:rPr>
          <w:sz w:val="21"/>
          <w:szCs w:val="21"/>
        </w:rPr>
      </w:pPr>
    </w:p>
    <w:p w:rsidR="0046235B" w:rsidRPr="00920170" w:rsidRDefault="00D97DE4" w:rsidP="00ED4692">
      <w:pPr>
        <w:pStyle w:val="2"/>
        <w:numPr>
          <w:ilvl w:val="0"/>
          <w:numId w:val="107"/>
        </w:numPr>
        <w:tabs>
          <w:tab w:val="left" w:pos="426"/>
        </w:tabs>
        <w:ind w:left="422" w:hanging="422"/>
        <w:jc w:val="left"/>
        <w:rPr>
          <w:rFonts w:ascii="宋体" w:hAnsi="宋体"/>
        </w:rPr>
      </w:pPr>
      <w:r w:rsidRPr="00920170">
        <w:rPr>
          <w:rFonts w:ascii="宋体" w:hAnsi="宋体"/>
        </w:rPr>
        <w:t>利润分配或资本公积金转增预案</w:t>
      </w:r>
    </w:p>
    <w:p w:rsidR="0046235B" w:rsidRPr="00920170" w:rsidRDefault="00D97DE4">
      <w:pPr>
        <w:rPr>
          <w:b/>
          <w:bCs/>
          <w:sz w:val="21"/>
          <w:szCs w:val="21"/>
        </w:rPr>
      </w:pPr>
      <w:r w:rsidRPr="00920170">
        <w:rPr>
          <w:b/>
          <w:sz w:val="21"/>
          <w:szCs w:val="21"/>
        </w:rPr>
        <w:t>半年度拟定的利润分配预案、公积金转增股本预案</w:t>
      </w:r>
    </w:p>
    <w:sdt>
      <w:sdtPr>
        <w:rPr>
          <w:rFonts w:ascii="宋体" w:hAnsi="宋体"/>
          <w:sz w:val="21"/>
          <w:szCs w:val="21"/>
        </w:rPr>
        <w:alias w:val="模块:半年度拟定的利润分配预案"/>
        <w:tag w:val="_GBC_e4b48d016b974478b1fce3e8671a7227"/>
        <w:id w:val="1587285"/>
        <w:lock w:val="sdtLocked"/>
        <w:placeholder>
          <w:docPart w:val="GBC22222222222222222222222222222"/>
        </w:placeholder>
      </w:sdtPr>
      <w:sdtContent>
        <w:tbl>
          <w:tblPr>
            <w:tblStyle w:val="a6"/>
            <w:tblW w:w="0" w:type="auto"/>
            <w:tblLook w:val="04A0"/>
          </w:tblPr>
          <w:tblGrid>
            <w:gridCol w:w="4524"/>
            <w:gridCol w:w="4524"/>
          </w:tblGrid>
          <w:tr w:rsidR="0046235B" w:rsidRPr="00920170" w:rsidTr="00016C80">
            <w:sdt>
              <w:sdtPr>
                <w:rPr>
                  <w:rFonts w:ascii="宋体" w:hAnsi="宋体"/>
                  <w:sz w:val="21"/>
                  <w:szCs w:val="21"/>
                </w:rPr>
                <w:tag w:val="_PLD_dee68179c02c4ccc8a9b8d7e3f70f2c6"/>
                <w:id w:val="-933277874"/>
                <w:lock w:val="sdtLocked"/>
              </w:sdtPr>
              <w:sdtEndPr>
                <w:rPr>
                  <w:rFonts w:ascii="Times New Roman" w:hAnsi="Times New Roman"/>
                </w:rPr>
              </w:sdtEndPr>
              <w:sdtContent>
                <w:tc>
                  <w:tcPr>
                    <w:tcW w:w="4524" w:type="dxa"/>
                  </w:tcPr>
                  <w:p w:rsidR="0046235B" w:rsidRPr="00920170" w:rsidRDefault="00D97DE4">
                    <w:pPr>
                      <w:rPr>
                        <w:rFonts w:ascii="宋体" w:hAnsi="宋体"/>
                        <w:sz w:val="21"/>
                        <w:szCs w:val="21"/>
                      </w:rPr>
                    </w:pPr>
                    <w:r w:rsidRPr="00920170">
                      <w:rPr>
                        <w:rFonts w:ascii="宋体" w:hAnsi="宋体"/>
                        <w:sz w:val="21"/>
                        <w:szCs w:val="21"/>
                      </w:rPr>
                      <w:t>是否分配或转增</w:t>
                    </w:r>
                  </w:p>
                </w:tc>
              </w:sdtContent>
            </w:sdt>
            <w:sdt>
              <w:sdtPr>
                <w:rPr>
                  <w:rFonts w:hint="eastAsia"/>
                  <w:sz w:val="21"/>
                  <w:szCs w:val="21"/>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46235B" w:rsidRPr="00920170" w:rsidRDefault="00BA73E9">
                    <w:pPr>
                      <w:jc w:val="left"/>
                      <w:rPr>
                        <w:rFonts w:ascii="宋体" w:hAnsi="宋体"/>
                        <w:sz w:val="21"/>
                        <w:szCs w:val="21"/>
                      </w:rPr>
                    </w:pPr>
                    <w:r w:rsidRPr="00920170">
                      <w:rPr>
                        <w:rFonts w:ascii="宋体" w:hAnsi="宋体" w:hint="eastAsia"/>
                        <w:sz w:val="21"/>
                        <w:szCs w:val="21"/>
                      </w:rPr>
                      <w:t>否</w:t>
                    </w:r>
                  </w:p>
                </w:tc>
              </w:sdtContent>
            </w:sdt>
          </w:tr>
          <w:tr w:rsidR="0046235B" w:rsidRPr="00920170" w:rsidTr="00016C80">
            <w:sdt>
              <w:sdtPr>
                <w:rPr>
                  <w:sz w:val="21"/>
                  <w:szCs w:val="21"/>
                </w:rPr>
                <w:tag w:val="_PLD_bd901803dd924026b7c6f59fdd31aad5"/>
                <w:id w:val="-1476370570"/>
                <w:lock w:val="sdtLocked"/>
              </w:sdtPr>
              <w:sdtContent>
                <w:tc>
                  <w:tcPr>
                    <w:tcW w:w="4524" w:type="dxa"/>
                  </w:tcPr>
                  <w:p w:rsidR="0046235B" w:rsidRPr="00920170" w:rsidRDefault="00D97DE4">
                    <w:pPr>
                      <w:rPr>
                        <w:rFonts w:ascii="宋体" w:hAnsi="宋体"/>
                        <w:sz w:val="21"/>
                        <w:szCs w:val="21"/>
                      </w:rPr>
                    </w:pPr>
                    <w:r w:rsidRPr="00920170">
                      <w:rPr>
                        <w:rFonts w:ascii="宋体" w:hAnsi="宋体"/>
                        <w:sz w:val="21"/>
                        <w:szCs w:val="21"/>
                      </w:rPr>
                      <w:t>每10股送红股数（股）</w:t>
                    </w:r>
                  </w:p>
                </w:tc>
              </w:sdtContent>
            </w:sdt>
            <w:tc>
              <w:tcPr>
                <w:tcW w:w="4524" w:type="dxa"/>
              </w:tcPr>
              <w:p w:rsidR="0046235B" w:rsidRPr="00920170" w:rsidRDefault="00BA73E9">
                <w:pPr>
                  <w:jc w:val="right"/>
                  <w:rPr>
                    <w:rFonts w:ascii="宋体" w:hAnsi="宋体"/>
                    <w:sz w:val="21"/>
                    <w:szCs w:val="21"/>
                  </w:rPr>
                </w:pPr>
                <w:r w:rsidRPr="00920170">
                  <w:rPr>
                    <w:rFonts w:ascii="宋体" w:hAnsi="宋体" w:hint="eastAsia"/>
                    <w:sz w:val="21"/>
                    <w:szCs w:val="21"/>
                  </w:rPr>
                  <w:t>0</w:t>
                </w:r>
              </w:p>
            </w:tc>
          </w:tr>
          <w:tr w:rsidR="0046235B" w:rsidRPr="00920170" w:rsidTr="00016C80">
            <w:sdt>
              <w:sdtPr>
                <w:rPr>
                  <w:sz w:val="21"/>
                  <w:szCs w:val="21"/>
                </w:rPr>
                <w:tag w:val="_PLD_6cbe2a97f01847b28eeb312b29d1d347"/>
                <w:id w:val="-2090926145"/>
                <w:lock w:val="sdtLocked"/>
              </w:sdtPr>
              <w:sdtContent>
                <w:tc>
                  <w:tcPr>
                    <w:tcW w:w="4524" w:type="dxa"/>
                  </w:tcPr>
                  <w:p w:rsidR="0046235B" w:rsidRPr="00920170" w:rsidRDefault="00D97DE4">
                    <w:pPr>
                      <w:rPr>
                        <w:rFonts w:ascii="宋体" w:hAnsi="宋体"/>
                        <w:sz w:val="21"/>
                        <w:szCs w:val="21"/>
                      </w:rPr>
                    </w:pPr>
                    <w:r w:rsidRPr="00920170">
                      <w:rPr>
                        <w:rFonts w:ascii="宋体" w:hAnsi="宋体"/>
                        <w:sz w:val="21"/>
                        <w:szCs w:val="21"/>
                      </w:rPr>
                      <w:t>每10股派息数(元)（含税）</w:t>
                    </w:r>
                  </w:p>
                </w:tc>
              </w:sdtContent>
            </w:sdt>
            <w:tc>
              <w:tcPr>
                <w:tcW w:w="4524" w:type="dxa"/>
              </w:tcPr>
              <w:p w:rsidR="0046235B" w:rsidRPr="00920170" w:rsidRDefault="00BA73E9">
                <w:pPr>
                  <w:jc w:val="right"/>
                  <w:rPr>
                    <w:rFonts w:ascii="宋体" w:hAnsi="宋体"/>
                    <w:sz w:val="21"/>
                    <w:szCs w:val="21"/>
                  </w:rPr>
                </w:pPr>
                <w:r w:rsidRPr="00920170">
                  <w:rPr>
                    <w:rFonts w:ascii="宋体" w:hAnsi="宋体" w:hint="eastAsia"/>
                    <w:sz w:val="21"/>
                    <w:szCs w:val="21"/>
                  </w:rPr>
                  <w:t>0</w:t>
                </w:r>
              </w:p>
            </w:tc>
          </w:tr>
          <w:tr w:rsidR="0046235B" w:rsidRPr="00920170" w:rsidTr="00016C80">
            <w:sdt>
              <w:sdtPr>
                <w:rPr>
                  <w:sz w:val="21"/>
                  <w:szCs w:val="21"/>
                </w:rPr>
                <w:tag w:val="_PLD_ea0844d0f72e40a392aba3e62b2e7e9c"/>
                <w:id w:val="-1107118254"/>
                <w:lock w:val="sdtLocked"/>
              </w:sdtPr>
              <w:sdtContent>
                <w:tc>
                  <w:tcPr>
                    <w:tcW w:w="4524" w:type="dxa"/>
                  </w:tcPr>
                  <w:p w:rsidR="0046235B" w:rsidRPr="00920170" w:rsidRDefault="00D97DE4">
                    <w:pPr>
                      <w:rPr>
                        <w:rFonts w:ascii="宋体" w:hAnsi="宋体"/>
                        <w:sz w:val="21"/>
                        <w:szCs w:val="21"/>
                      </w:rPr>
                    </w:pPr>
                    <w:r w:rsidRPr="00920170">
                      <w:rPr>
                        <w:rFonts w:ascii="宋体" w:hAnsi="宋体"/>
                        <w:sz w:val="21"/>
                        <w:szCs w:val="21"/>
                      </w:rPr>
                      <w:t>每10股转增数（股）</w:t>
                    </w:r>
                  </w:p>
                </w:tc>
              </w:sdtContent>
            </w:sdt>
            <w:tc>
              <w:tcPr>
                <w:tcW w:w="4524" w:type="dxa"/>
              </w:tcPr>
              <w:p w:rsidR="0046235B" w:rsidRPr="00920170" w:rsidRDefault="00BA73E9">
                <w:pPr>
                  <w:jc w:val="right"/>
                  <w:rPr>
                    <w:rFonts w:ascii="宋体" w:hAnsi="宋体"/>
                    <w:sz w:val="21"/>
                    <w:szCs w:val="21"/>
                  </w:rPr>
                </w:pPr>
                <w:r w:rsidRPr="00920170">
                  <w:rPr>
                    <w:rFonts w:ascii="宋体" w:hAnsi="宋体" w:hint="eastAsia"/>
                    <w:sz w:val="21"/>
                    <w:szCs w:val="21"/>
                  </w:rPr>
                  <w:t>0</w:t>
                </w:r>
              </w:p>
            </w:tc>
          </w:tr>
          <w:tr w:rsidR="0046235B" w:rsidRPr="00920170" w:rsidTr="00016C80">
            <w:sdt>
              <w:sdtPr>
                <w:rPr>
                  <w:sz w:val="21"/>
                  <w:szCs w:val="21"/>
                </w:rPr>
                <w:tag w:val="_PLD_6f4b1db2793f4d00b5b11589fa8a57fc"/>
                <w:id w:val="619574789"/>
                <w:lock w:val="sdtLocked"/>
              </w:sdtPr>
              <w:sdtContent>
                <w:tc>
                  <w:tcPr>
                    <w:tcW w:w="9048" w:type="dxa"/>
                    <w:gridSpan w:val="2"/>
                  </w:tcPr>
                  <w:p w:rsidR="0046235B" w:rsidRPr="00920170" w:rsidRDefault="00D97DE4">
                    <w:pPr>
                      <w:jc w:val="center"/>
                      <w:rPr>
                        <w:rFonts w:ascii="宋体" w:hAnsi="宋体"/>
                        <w:sz w:val="21"/>
                        <w:szCs w:val="21"/>
                      </w:rPr>
                    </w:pPr>
                    <w:r w:rsidRPr="00920170">
                      <w:rPr>
                        <w:rFonts w:ascii="宋体" w:hAnsi="宋体"/>
                        <w:sz w:val="21"/>
                        <w:szCs w:val="21"/>
                      </w:rPr>
                      <w:t>利润分配或资本公积金转增预案的相关情况说明</w:t>
                    </w:r>
                  </w:p>
                </w:tc>
              </w:sdtContent>
            </w:sdt>
          </w:tr>
          <w:tr w:rsidR="0046235B" w:rsidRPr="00920170" w:rsidTr="00016C80">
            <w:sdt>
              <w:sdtPr>
                <w:rPr>
                  <w:sz w:val="21"/>
                  <w:szCs w:val="21"/>
                </w:rPr>
                <w:alias w:val="利润分配或资本公积金转增预案详细情况"/>
                <w:tag w:val="_GBC_94bed1d7442547dda64f3e2963ffc525"/>
                <w:id w:val="18658139"/>
                <w:lock w:val="sdtLocked"/>
              </w:sdtPr>
              <w:sdtContent>
                <w:tc>
                  <w:tcPr>
                    <w:tcW w:w="9048" w:type="dxa"/>
                    <w:gridSpan w:val="2"/>
                  </w:tcPr>
                  <w:p w:rsidR="0046235B" w:rsidRPr="00920170" w:rsidRDefault="00BA73E9">
                    <w:pPr>
                      <w:rPr>
                        <w:rFonts w:ascii="宋体" w:hAnsi="宋体"/>
                        <w:sz w:val="21"/>
                        <w:szCs w:val="21"/>
                      </w:rPr>
                    </w:pPr>
                    <w:r w:rsidRPr="00920170">
                      <w:rPr>
                        <w:rFonts w:ascii="宋体" w:hAnsi="宋体" w:hint="eastAsia"/>
                        <w:sz w:val="21"/>
                        <w:szCs w:val="21"/>
                      </w:rPr>
                      <w:t>无</w:t>
                    </w:r>
                  </w:p>
                </w:tc>
              </w:sdtContent>
            </w:sdt>
          </w:tr>
        </w:tbl>
        <w:p w:rsidR="0046235B" w:rsidRPr="00920170" w:rsidRDefault="005158DF">
          <w:pPr>
            <w:rPr>
              <w:sz w:val="21"/>
              <w:szCs w:val="21"/>
            </w:rPr>
          </w:pPr>
        </w:p>
      </w:sdtContent>
    </w:sdt>
    <w:p w:rsidR="0046235B" w:rsidRDefault="00D97DE4" w:rsidP="00ED4692">
      <w:pPr>
        <w:pStyle w:val="2"/>
        <w:numPr>
          <w:ilvl w:val="0"/>
          <w:numId w:val="107"/>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4" w:name="_Hlk74641818" w:displacedByCustomXml="next"/>
    <w:sdt>
      <w:sdtPr>
        <w:rPr>
          <w:rFonts w:ascii="宋体" w:hAnsi="宋体" w:cs="宋体"/>
          <w:b w:val="0"/>
          <w:bCs/>
          <w:kern w:val="0"/>
          <w:sz w:val="24"/>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EndPr>
        <w:rPr>
          <w:bCs w:val="0"/>
        </w:rPr>
      </w:sdtEndPr>
      <w:sdtContent>
        <w:p w:rsidR="0046235B" w:rsidRDefault="00D97DE4" w:rsidP="00ED4692">
          <w:pPr>
            <w:pStyle w:val="3"/>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46235B" w:rsidRDefault="005158DF" w:rsidP="00B958E7">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p>
          </w:sdtContent>
        </w:sdt>
      </w:sdtContent>
    </w:sdt>
    <w:bookmarkEnd w:id="44" w:displacedByCustomXml="prev"/>
    <w:p w:rsidR="0046235B" w:rsidRDefault="00D97DE4" w:rsidP="00ED4692">
      <w:pPr>
        <w:pStyle w:val="3"/>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rsidR="0046235B" w:rsidRDefault="00D97DE4">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B958E7" w:rsidRDefault="005158DF" w:rsidP="00B958E7">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p>
      </w:sdtContent>
    </w:sdt>
    <w:p w:rsidR="0046235B" w:rsidRDefault="0046235B"/>
    <w:sdt>
      <w:sdtPr>
        <w:rPr>
          <w:rFonts w:hint="eastAsia"/>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46235B" w:rsidRDefault="00D97DE4">
          <w:r>
            <w:rPr>
              <w:rFonts w:hint="eastAsia"/>
            </w:rPr>
            <w:t>其他说明</w:t>
          </w:r>
        </w:p>
        <w:p w:rsidR="0046235B" w:rsidRDefault="005158DF" w:rsidP="00B958E7">
          <w:sdt>
            <w:sdtPr>
              <w:rPr>
                <w:rFonts w:hint="eastAsia"/>
              </w:rPr>
              <w:alias w:val="是否适用：股权激励情况的说明[双击切换]"/>
              <w:tag w:val="_GBC_e5a032ecd3e24335b29a38809f65a990"/>
              <w:id w:val="-956096972"/>
              <w:lock w:val="sdtLocked"/>
              <w:placeholder>
                <w:docPart w:val="GBC22222222222222222222222222222"/>
              </w:placeholder>
            </w:sdtPr>
            <w:sdtContent>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sdtContent>
          </w:sdt>
        </w:p>
      </w:sdtContent>
    </w:sdt>
    <w:p w:rsidR="0046235B" w:rsidRDefault="0046235B"/>
    <w:sdt>
      <w:sdtPr>
        <w:rPr>
          <w:rFonts w:hint="eastAsia"/>
        </w:rPr>
        <w:alias w:val="模块:员工持股计划情况"/>
        <w:tag w:val="_SEC_70861e225efc4a6aa2a87c82bdeffa60"/>
        <w:id w:val="29247997"/>
        <w:lock w:val="sdtLocked"/>
        <w:placeholder>
          <w:docPart w:val="GBC22222222222222222222222222222"/>
        </w:placeholder>
      </w:sdtPr>
      <w:sdtEndPr>
        <w:rPr>
          <w:bCs/>
        </w:rPr>
      </w:sdtEndPr>
      <w:sdtContent>
        <w:p w:rsidR="0046235B" w:rsidRDefault="00D97DE4">
          <w:r>
            <w:rPr>
              <w:rFonts w:hint="eastAsia"/>
            </w:rPr>
            <w:t>员工持股计划情况</w:t>
          </w:r>
        </w:p>
        <w:sdt>
          <w:sdtPr>
            <w:alias w:val="是否适用：员工持股计划情况[双击切换]"/>
            <w:tag w:val="_GBC_60a13b60efda4715a83fed9c5960ee3b"/>
            <w:id w:val="29248015"/>
            <w:lock w:val="sdtLocked"/>
            <w:placeholder>
              <w:docPart w:val="GBC22222222222222222222222222222"/>
            </w:placeholder>
          </w:sdtPr>
          <w:sdtContent>
            <w:p w:rsidR="0046235B" w:rsidRDefault="005158DF" w:rsidP="00B958E7">
              <w:pPr>
                <w:rPr>
                  <w:bCs/>
                </w:rPr>
              </w:pPr>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p>
          </w:sdtContent>
        </w:sdt>
      </w:sdtContent>
    </w:sdt>
    <w:p w:rsidR="0046235B" w:rsidRDefault="0046235B">
      <w:pPr>
        <w:rPr>
          <w:bCs/>
        </w:rPr>
      </w:pPr>
    </w:p>
    <w:sdt>
      <w:sdtPr>
        <w:rPr>
          <w:rFonts w:hint="eastAsia"/>
        </w:rPr>
        <w:alias w:val="模块:其他激励措施"/>
        <w:tag w:val="_SEC_63920368dc0b49e9a257b190129bf278"/>
        <w:id w:val="29248002"/>
        <w:lock w:val="sdtLocked"/>
        <w:placeholder>
          <w:docPart w:val="GBC22222222222222222222222222222"/>
        </w:placeholder>
      </w:sdtPr>
      <w:sdtEndPr>
        <w:rPr>
          <w:bCs/>
        </w:rPr>
      </w:sdtEndPr>
      <w:sdtContent>
        <w:p w:rsidR="0046235B" w:rsidRDefault="00D97DE4">
          <w:r>
            <w:rPr>
              <w:rFonts w:hint="eastAsia"/>
            </w:rPr>
            <w:t>其他激励措施</w:t>
          </w:r>
        </w:p>
        <w:sdt>
          <w:sdtPr>
            <w:alias w:val="是否适用：其他激励措施[双击切换]"/>
            <w:tag w:val="_GBC_87e3c04518ac4bed97846d84cc8784e1"/>
            <w:id w:val="29248017"/>
            <w:lock w:val="sdtLocked"/>
            <w:placeholder>
              <w:docPart w:val="GBC22222222222222222222222222222"/>
            </w:placeholder>
          </w:sdtPr>
          <w:sdtContent>
            <w:p w:rsidR="0046235B" w:rsidRDefault="005158DF" w:rsidP="00B958E7">
              <w:pPr>
                <w:rPr>
                  <w:bCs/>
                </w:rPr>
              </w:pPr>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p>
          </w:sdtContent>
        </w:sdt>
      </w:sdtContent>
    </w:sdt>
    <w:p w:rsidR="0046235B" w:rsidRDefault="0046235B"/>
    <w:p w:rsidR="0046235B" w:rsidRDefault="00D97DE4">
      <w:pPr>
        <w:pStyle w:val="10"/>
        <w:numPr>
          <w:ilvl w:val="0"/>
          <w:numId w:val="3"/>
        </w:numPr>
        <w:rPr>
          <w:rFonts w:ascii="黑体" w:hAnsi="黑体"/>
        </w:rPr>
      </w:pPr>
      <w:bookmarkStart w:id="45" w:name="_Toc76114276"/>
      <w:r>
        <w:rPr>
          <w:rFonts w:ascii="黑体" w:hAnsi="黑体" w:hint="eastAsia"/>
        </w:rPr>
        <w:t>环境与社会责任</w:t>
      </w:r>
      <w:bookmarkEnd w:id="45"/>
    </w:p>
    <w:p w:rsidR="0046235B" w:rsidRDefault="00D97DE4" w:rsidP="00ED4692">
      <w:pPr>
        <w:pStyle w:val="2"/>
        <w:numPr>
          <w:ilvl w:val="0"/>
          <w:numId w:val="108"/>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46235B" w:rsidRDefault="00D97DE4" w:rsidP="00ED4692">
      <w:pPr>
        <w:pStyle w:val="3"/>
        <w:numPr>
          <w:ilvl w:val="0"/>
          <w:numId w:val="85"/>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46235B" w:rsidRDefault="005158DF">
          <w:r>
            <w:fldChar w:fldCharType="begin"/>
          </w:r>
          <w:r w:rsidR="00B958E7">
            <w:instrText xml:space="preserve"> MACROBUTTON  SnrToggleCheckbox √适用 </w:instrText>
          </w:r>
          <w:r>
            <w:fldChar w:fldCharType="end"/>
          </w:r>
          <w:r>
            <w:fldChar w:fldCharType="begin"/>
          </w:r>
          <w:r w:rsidR="00B958E7">
            <w:instrText xml:space="preserve"> MACROBUTTON  SnrToggleCheckbox □不适用 </w:instrText>
          </w:r>
          <w:r>
            <w:fldChar w:fldCharType="end"/>
          </w:r>
        </w:p>
      </w:sdtContent>
    </w:sdt>
    <w:sdt>
      <w:sdtPr>
        <w:rPr>
          <w:rFonts w:ascii="宋体" w:hAnsi="宋体" w:cs="宋体" w:hint="eastAsia"/>
          <w:b w:val="0"/>
          <w:bCs/>
          <w:kern w:val="0"/>
          <w:sz w:val="24"/>
          <w:szCs w:val="24"/>
        </w:rPr>
        <w:alias w:val="模块:排污信息"/>
        <w:tag w:val="_SEC_692004cb913244878ef4d9f391681f08"/>
        <w:id w:val="-1581970913"/>
        <w:lock w:val="sdtLocked"/>
        <w:placeholder>
          <w:docPart w:val="GBC22222222222222222222222222222"/>
        </w:placeholder>
      </w:sdtPr>
      <w:sdtEndPr>
        <w:rPr>
          <w:rFonts w:hint="default"/>
          <w:bCs w:val="0"/>
        </w:rPr>
      </w:sdtEndPr>
      <w:sdtContent>
        <w:p w:rsidR="0046235B" w:rsidRDefault="00D97DE4" w:rsidP="00ED4692">
          <w:pPr>
            <w:pStyle w:val="4"/>
            <w:numPr>
              <w:ilvl w:val="0"/>
              <w:numId w:val="86"/>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554782397"/>
            <w:lock w:val="sdtLocked"/>
            <w:placeholder>
              <w:docPart w:val="GBC22222222222222222222222222222"/>
            </w:placeholder>
          </w:sdtPr>
          <w:sdtContent>
            <w:p w:rsidR="0046235B" w:rsidRDefault="005158DF">
              <w:pPr>
                <w:pStyle w:val="a9"/>
                <w:ind w:firstLineChars="0" w:firstLine="0"/>
                <w:rPr>
                  <w:rFonts w:ascii="宋体" w:hAnsi="宋体"/>
                </w:rPr>
              </w:pPr>
              <w:r>
                <w:rPr>
                  <w:rFonts w:ascii="宋体" w:hAnsi="宋体"/>
                </w:rPr>
                <w:fldChar w:fldCharType="begin"/>
              </w:r>
              <w:r w:rsidR="00B958E7">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B958E7">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bCs/>
              <w:kern w:val="2"/>
              <w:sz w:val="21"/>
              <w:szCs w:val="22"/>
            </w:rPr>
            <w:alias w:val="排污信息"/>
            <w:tag w:val="_GBC_28890c46cf8446cc95bd08ae7c7a17dc"/>
            <w:id w:val="1983420274"/>
            <w:lock w:val="sdtLocked"/>
            <w:placeholder>
              <w:docPart w:val="GBC22222222222222222222222222222"/>
            </w:placeholder>
          </w:sdtPr>
          <w:sdtContent>
            <w:p w:rsidR="00C62835" w:rsidRPr="00C62835" w:rsidRDefault="00C62835" w:rsidP="00C62835">
              <w:pPr>
                <w:ind w:firstLineChars="200" w:firstLine="420"/>
                <w:rPr>
                  <w:rFonts w:asciiTheme="minorEastAsia" w:eastAsiaTheme="minorEastAsia" w:hAnsiTheme="minorEastAsia"/>
                  <w:color w:val="0000FF"/>
                  <w:sz w:val="21"/>
                  <w:szCs w:val="21"/>
                </w:rPr>
              </w:pPr>
              <w:r w:rsidRPr="00C62835">
                <w:rPr>
                  <w:rFonts w:asciiTheme="minorEastAsia" w:eastAsiaTheme="minorEastAsia" w:hAnsiTheme="minorEastAsia" w:hint="eastAsia"/>
                  <w:sz w:val="21"/>
                  <w:szCs w:val="21"/>
                </w:rPr>
                <w:t>公司本部为管理型总部，不涉及排污事项。公司全资子公司上海三枪（集团）有限公司自2016年底在江苏盐城大丰产业园内设立上海三枪（集团）江苏纺织有限公司，日前该公司正常运营。上海三枪（集团）江苏纺织有限公司注册资金3000万元，经营范围为针织衫裤袜子、针织面料生</w:t>
              </w:r>
              <w:r w:rsidRPr="00C62835">
                <w:rPr>
                  <w:rFonts w:asciiTheme="minorEastAsia" w:eastAsiaTheme="minorEastAsia" w:hAnsiTheme="minorEastAsia" w:hint="eastAsia"/>
                  <w:sz w:val="21"/>
                  <w:szCs w:val="21"/>
                </w:rPr>
                <w:lastRenderedPageBreak/>
                <w:t>产、加工，棉纱、面料、成衣的销售。该公司属于江苏盐城市</w:t>
              </w:r>
              <w:r w:rsidR="00F54DD3">
                <w:rPr>
                  <w:rFonts w:asciiTheme="minorEastAsia" w:eastAsiaTheme="minorEastAsia" w:hAnsiTheme="minorEastAsia" w:hint="eastAsia"/>
                  <w:sz w:val="21"/>
                  <w:szCs w:val="21"/>
                </w:rPr>
                <w:t>2022</w:t>
              </w:r>
              <w:r w:rsidRPr="00C62835">
                <w:rPr>
                  <w:rFonts w:asciiTheme="minorEastAsia" w:eastAsiaTheme="minorEastAsia" w:hAnsiTheme="minorEastAsia" w:hint="eastAsia"/>
                  <w:sz w:val="21"/>
                  <w:szCs w:val="21"/>
                </w:rPr>
                <w:t>年重点排污名录库排污单位(项目：水)。</w:t>
              </w:r>
            </w:p>
            <w:p w:rsidR="00C62835" w:rsidRPr="00C62835" w:rsidRDefault="00C62835" w:rsidP="00C62835">
              <w:pPr>
                <w:ind w:firstLineChars="200" w:firstLine="420"/>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具体排污情况如下：</w:t>
              </w:r>
            </w:p>
            <w:p w:rsidR="00C62835" w:rsidRPr="00C62835" w:rsidRDefault="00C62835" w:rsidP="00C62835">
              <w:pPr>
                <w:ind w:firstLineChars="150" w:firstLine="315"/>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（一）排污信息</w:t>
              </w:r>
            </w:p>
            <w:tbl>
              <w:tblPr>
                <w:tblStyle w:val="g11"/>
                <w:tblW w:w="5000" w:type="pct"/>
                <w:tblLook w:val="04A0"/>
              </w:tblPr>
              <w:tblGrid>
                <w:gridCol w:w="2263"/>
                <w:gridCol w:w="2262"/>
                <w:gridCol w:w="2262"/>
                <w:gridCol w:w="2262"/>
              </w:tblGrid>
              <w:tr w:rsidR="00380177" w:rsidRPr="00C62835" w:rsidTr="00D81B09">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主要污染物名称</w:t>
                    </w: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特征污染物名称</w:t>
                    </w: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排放浓度</w:t>
                    </w: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执行的污染物排放标准浓度</w:t>
                    </w:r>
                  </w:p>
                </w:tc>
              </w:tr>
              <w:tr w:rsidR="00380177" w:rsidRPr="00C62835" w:rsidTr="00D81B09">
                <w:tc>
                  <w:tcPr>
                    <w:tcW w:w="1250" w:type="pct"/>
                    <w:vMerge w:val="restart"/>
                    <w:tcBorders>
                      <w:top w:val="single" w:sz="4" w:space="0" w:color="auto"/>
                      <w:left w:val="single" w:sz="4" w:space="0" w:color="auto"/>
                      <w:bottom w:val="single" w:sz="4" w:space="0" w:color="auto"/>
                      <w:right w:val="single" w:sz="4" w:space="0" w:color="auto"/>
                    </w:tcBorders>
                  </w:tcPr>
                  <w:p w:rsidR="00380177" w:rsidRPr="00C62835" w:rsidRDefault="00380177" w:rsidP="00380177">
                    <w:pPr>
                      <w:numPr>
                        <w:ilvl w:val="0"/>
                        <w:numId w:val="126"/>
                      </w:num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定型废气主要污染物</w:t>
                    </w:r>
                  </w:p>
                  <w:p w:rsidR="00380177" w:rsidRPr="00C62835" w:rsidRDefault="00380177" w:rsidP="00D81B09">
                    <w:pPr>
                      <w:ind w:left="360"/>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VOCs</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0.309mg/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60mg/</w:t>
                    </w:r>
                    <w:r w:rsidRPr="00380177">
                      <w:rPr>
                        <w:rFonts w:asciiTheme="minorEastAsia" w:eastAsiaTheme="minorEastAsia" w:hAnsiTheme="minorEastAsia" w:hint="eastAsia"/>
                        <w:sz w:val="21"/>
                        <w:szCs w:val="21"/>
                      </w:rPr>
                      <w:t>㎥</w:t>
                    </w:r>
                  </w:p>
                </w:tc>
              </w:tr>
              <w:tr w:rsidR="00380177" w:rsidRPr="00C62835" w:rsidTr="00D81B09">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颗粒物</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1.9mg/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20mg/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SO2</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3.0mg/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200mg/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NOx</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5.0mg/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100mg/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3750" w:type="pct"/>
                    <w:gridSpan w:val="3"/>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定型废气通过静电除油装置处理后通过15 米高1#排气筒排放</w:t>
                    </w:r>
                  </w:p>
                </w:tc>
              </w:tr>
              <w:tr w:rsidR="00380177" w:rsidRPr="00C62835" w:rsidTr="00D81B09">
                <w:tc>
                  <w:tcPr>
                    <w:tcW w:w="1250" w:type="pct"/>
                    <w:vMerge w:val="restar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2、烧毛废气主要污染物</w:t>
                    </w: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颗粒物</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5.8mg/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20mg/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SO2</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3.0mg/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200mg/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NOx</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5.0mg/</w:t>
                    </w:r>
                    <w:r w:rsidRPr="00380177">
                      <w:rPr>
                        <w:rFonts w:asciiTheme="minorEastAsia" w:eastAsiaTheme="minorEastAsia" w:hAnsiTheme="minorEastAsia" w:hint="eastAsia"/>
                        <w:sz w:val="21"/>
                        <w:szCs w:val="21"/>
                      </w:rPr>
                      <w:t>㎥</w:t>
                    </w:r>
                  </w:p>
                </w:tc>
                <w:tc>
                  <w:tcPr>
                    <w:tcW w:w="1250" w:type="pct"/>
                    <w:tcBorders>
                      <w:top w:val="single" w:sz="4" w:space="0" w:color="auto"/>
                      <w:left w:val="single" w:sz="4" w:space="0" w:color="auto"/>
                      <w:bottom w:val="single" w:sz="4" w:space="0" w:color="auto"/>
                      <w:right w:val="single" w:sz="4" w:space="0" w:color="auto"/>
                    </w:tcBorders>
                    <w:hideMark/>
                  </w:tcPr>
                  <w:p w:rsidR="00380177" w:rsidRPr="00380177"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sz w:val="21"/>
                        <w:szCs w:val="21"/>
                      </w:rPr>
                      <w:t>100mg/</w:t>
                    </w:r>
                    <w:r w:rsidRPr="00380177">
                      <w:rPr>
                        <w:rFonts w:asciiTheme="minorEastAsia" w:eastAsiaTheme="minorEastAsia" w:hAnsiTheme="minorEastAsia" w:hint="eastAsia"/>
                        <w:sz w:val="21"/>
                        <w:szCs w:val="21"/>
                      </w:rPr>
                      <w:t>㎥</w:t>
                    </w:r>
                  </w:p>
                </w:tc>
              </w:tr>
              <w:tr w:rsidR="00380177" w:rsidRPr="00C62835" w:rsidTr="00D81B09">
                <w:tc>
                  <w:tcPr>
                    <w:tcW w:w="0" w:type="auto"/>
                    <w:vMerge/>
                    <w:tcBorders>
                      <w:top w:val="single" w:sz="4" w:space="0" w:color="auto"/>
                      <w:left w:val="single" w:sz="4" w:space="0" w:color="auto"/>
                      <w:bottom w:val="single" w:sz="4" w:space="0" w:color="auto"/>
                      <w:right w:val="single" w:sz="4" w:space="0" w:color="auto"/>
                    </w:tcBorders>
                    <w:vAlign w:val="center"/>
                    <w:hideMark/>
                  </w:tcPr>
                  <w:p w:rsidR="00380177" w:rsidRPr="00C62835" w:rsidRDefault="00380177" w:rsidP="00D81B09">
                    <w:pPr>
                      <w:rPr>
                        <w:rFonts w:asciiTheme="minorEastAsia" w:eastAsiaTheme="minorEastAsia" w:hAnsiTheme="minorEastAsia"/>
                        <w:sz w:val="21"/>
                        <w:szCs w:val="21"/>
                      </w:rPr>
                    </w:pPr>
                  </w:p>
                </w:tc>
                <w:tc>
                  <w:tcPr>
                    <w:tcW w:w="3750" w:type="pct"/>
                    <w:gridSpan w:val="3"/>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烧毛废气通过布袋除尘处理后通过15 米高2#排气筒排放</w:t>
                    </w:r>
                  </w:p>
                </w:tc>
              </w:tr>
              <w:tr w:rsidR="00380177" w:rsidRPr="00C62835" w:rsidTr="00D81B09">
                <w:trPr>
                  <w:trHeight w:val="1570"/>
                </w:trPr>
                <w:tc>
                  <w:tcPr>
                    <w:tcW w:w="1250" w:type="pct"/>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C62835">
                      <w:rPr>
                        <w:rFonts w:asciiTheme="minorEastAsia" w:eastAsiaTheme="minorEastAsia" w:hAnsiTheme="minorEastAsia" w:hint="eastAsia"/>
                        <w:sz w:val="21"/>
                        <w:szCs w:val="21"/>
                      </w:rPr>
                      <w:t>3、生产废水（主要指标量及标准）</w:t>
                    </w:r>
                  </w:p>
                </w:tc>
                <w:tc>
                  <w:tcPr>
                    <w:tcW w:w="3750" w:type="pct"/>
                    <w:gridSpan w:val="3"/>
                    <w:tcBorders>
                      <w:top w:val="single" w:sz="4" w:space="0" w:color="auto"/>
                      <w:left w:val="single" w:sz="4" w:space="0" w:color="auto"/>
                      <w:bottom w:val="single" w:sz="4" w:space="0" w:color="auto"/>
                      <w:right w:val="single" w:sz="4" w:space="0" w:color="auto"/>
                    </w:tcBorders>
                    <w:hideMark/>
                  </w:tcPr>
                  <w:p w:rsidR="00380177" w:rsidRPr="00C62835" w:rsidRDefault="00380177" w:rsidP="00D81B09">
                    <w:pPr>
                      <w:rPr>
                        <w:rFonts w:asciiTheme="minorEastAsia" w:eastAsiaTheme="minorEastAsia" w:hAnsiTheme="minorEastAsia"/>
                        <w:sz w:val="21"/>
                        <w:szCs w:val="21"/>
                      </w:rPr>
                    </w:pPr>
                    <w:r w:rsidRPr="00380177">
                      <w:rPr>
                        <w:rFonts w:asciiTheme="minorEastAsia" w:eastAsiaTheme="minorEastAsia" w:hAnsiTheme="minorEastAsia" w:hint="eastAsia"/>
                        <w:sz w:val="21"/>
                        <w:szCs w:val="21"/>
                      </w:rPr>
                      <w:t>接管排放</w:t>
                    </w:r>
                    <w:r w:rsidRPr="00380177">
                      <w:rPr>
                        <w:rFonts w:asciiTheme="minorEastAsia" w:eastAsiaTheme="minorEastAsia" w:hAnsiTheme="minorEastAsia"/>
                        <w:sz w:val="21"/>
                        <w:szCs w:val="21"/>
                      </w:rPr>
                      <w:t>PH为6.6-8.4，接管标准6-9；接管排放色度8-32倍，接管标准80倍；接管排放COD平均浓度50.7mg/L，接管标准200mg/L；接管排放氨氮平均浓度3.45mg/L，接管标准20mg/L；接管排放总氮平均浓度9.67mg/L，接管标准30mg/L；接管排放总磷平均浓度0.17mg/L，接管标准1.5mg/L；</w:t>
                    </w:r>
                  </w:p>
                </w:tc>
              </w:tr>
            </w:tbl>
            <w:p w:rsidR="00380177" w:rsidRDefault="00380177"/>
            <w:p w:rsidR="0046235B" w:rsidRDefault="005158DF">
              <w:pPr>
                <w:pStyle w:val="a9"/>
                <w:ind w:firstLineChars="0" w:firstLine="0"/>
                <w:rPr>
                  <w:rFonts w:ascii="宋体" w:hAnsi="宋体"/>
                </w:rPr>
              </w:pPr>
            </w:p>
          </w:sdtContent>
        </w:sdt>
        <w:p w:rsidR="0046235B" w:rsidRDefault="005158DF"/>
      </w:sdtContent>
    </w:sdt>
    <w:sdt>
      <w:sdtPr>
        <w:rPr>
          <w:rFonts w:ascii="宋体" w:hAnsi="宋体" w:hint="eastAsia"/>
          <w:b w:val="0"/>
          <w:bCs/>
          <w:szCs w:val="22"/>
        </w:rPr>
        <w:alias w:val="模块:防治污染设施的建设和运行情况"/>
        <w:tag w:val="_SEC_9647358b46c84a02b09d75557c728419"/>
        <w:id w:val="292872045"/>
        <w:lock w:val="sdtLocked"/>
        <w:placeholder>
          <w:docPart w:val="GBC22222222222222222222222222222"/>
        </w:placeholder>
      </w:sdtPr>
      <w:sdtContent>
        <w:p w:rsidR="0046235B" w:rsidRDefault="00D97DE4" w:rsidP="00ED4692">
          <w:pPr>
            <w:pStyle w:val="4"/>
            <w:numPr>
              <w:ilvl w:val="0"/>
              <w:numId w:val="86"/>
            </w:numPr>
            <w:rPr>
              <w:rFonts w:ascii="宋体" w:hAnsi="宋体"/>
              <w:bCs/>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491467484"/>
            <w:lock w:val="sdtLocked"/>
            <w:placeholder>
              <w:docPart w:val="GBC22222222222222222222222222222"/>
            </w:placeholder>
          </w:sdtPr>
          <w:sdtContent>
            <w:p w:rsidR="0046235B" w:rsidRDefault="005158DF">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Content>
            <w:p w:rsidR="00C62835" w:rsidRPr="00C62835" w:rsidRDefault="00C62835" w:rsidP="00C62835">
              <w:pPr>
                <w:ind w:firstLineChars="200" w:firstLine="480"/>
                <w:rPr>
                  <w:sz w:val="21"/>
                  <w:szCs w:val="21"/>
                </w:rPr>
              </w:pPr>
              <w:r w:rsidRPr="00C62835">
                <w:rPr>
                  <w:sz w:val="21"/>
                  <w:szCs w:val="21"/>
                </w:rPr>
                <w:t>1.定型机废气的防治措施：定型机上安装“水喷淋+水冷却+静电除油”装置为密闭的成套设备，通过水喷淋工段利用高压水泵送水，冲刷去除纤维杂污，再通过不锈钢多层网进行预先过滤，阻挡烟尘粒子，防止冷却器快速结垢。水喷淋后在烟气管道通过夹套水间接冷却，将高温油雾废气降温，部分油雾冷凝后收集，水冷却过程不仅降低废气温度，且冷却水通过回收废气热量，产生设备冷却水回用于生产工段，减少了生产过程中的热能消耗。</w:t>
              </w:r>
            </w:p>
            <w:p w:rsidR="00C62835" w:rsidRPr="00C62835" w:rsidRDefault="00C62835" w:rsidP="00C62835">
              <w:pPr>
                <w:ind w:firstLineChars="200" w:firstLine="420"/>
                <w:rPr>
                  <w:sz w:val="21"/>
                  <w:szCs w:val="21"/>
                </w:rPr>
              </w:pPr>
              <w:r w:rsidRPr="00C62835">
                <w:rPr>
                  <w:sz w:val="21"/>
                  <w:szCs w:val="21"/>
                </w:rPr>
                <w:t>2.烧毛机废气的防治措施：烧毛机采用水幕喷淋过滤进行处理。</w:t>
              </w:r>
            </w:p>
            <w:p w:rsidR="00C62835" w:rsidRPr="00C62835" w:rsidRDefault="00C62835" w:rsidP="00C62835">
              <w:pPr>
                <w:ind w:firstLineChars="200" w:firstLine="420"/>
                <w:rPr>
                  <w:sz w:val="21"/>
                  <w:szCs w:val="21"/>
                </w:rPr>
              </w:pPr>
              <w:r w:rsidRPr="00C62835">
                <w:rPr>
                  <w:sz w:val="21"/>
                  <w:szCs w:val="21"/>
                </w:rPr>
                <w:t>3.污水站废气的防治措施：污水站厌氧等尾气采用碱水喷淋吸收进行处理。</w:t>
              </w:r>
            </w:p>
            <w:p w:rsidR="00C62835" w:rsidRPr="00C62835" w:rsidRDefault="00C62835" w:rsidP="00C62835">
              <w:pPr>
                <w:ind w:firstLineChars="200" w:firstLine="420"/>
                <w:rPr>
                  <w:sz w:val="21"/>
                </w:rPr>
              </w:pPr>
              <w:r w:rsidRPr="00C62835">
                <w:rPr>
                  <w:sz w:val="21"/>
                  <w:szCs w:val="21"/>
                </w:rPr>
                <w:t>4.废水处理方案：污水处理工艺采用“生化+物化”的处理工艺，其中生化处理采用“水解酸化-A/O生物处理”组合工艺，物化处理采用“混凝反应脱色+沉淀”组合工艺。中水回用处理系统采用“接触氧化池+混凝反应池+斜管沉定池+滤布滤池+盘式过滤器+保安过滤器+反渗透装置”工艺处理，达回用标准后回用于生产。</w:t>
              </w:r>
            </w:p>
            <w:p w:rsidR="0046235B" w:rsidRDefault="005158DF"/>
          </w:sdtContent>
        </w:sdt>
        <w:p w:rsidR="0046235B" w:rsidRDefault="005158DF">
          <w:pPr>
            <w:pStyle w:val="a9"/>
            <w:ind w:firstLineChars="0" w:firstLine="0"/>
            <w:rPr>
              <w:rFonts w:ascii="宋体" w:hAnsi="宋体"/>
            </w:rPr>
          </w:pPr>
        </w:p>
      </w:sdtContent>
    </w:sdt>
    <w:sdt>
      <w:sdtPr>
        <w:rPr>
          <w:rFonts w:ascii="宋体" w:hAnsi="宋体" w:cs="宋体" w:hint="eastAsia"/>
          <w:b w:val="0"/>
          <w:bCs/>
          <w:kern w:val="0"/>
          <w:sz w:val="24"/>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bCs w:val="0"/>
          <w:szCs w:val="24"/>
        </w:rPr>
      </w:sdtEndPr>
      <w:sdtContent>
        <w:p w:rsidR="0046235B" w:rsidRDefault="00D97DE4" w:rsidP="00ED4692">
          <w:pPr>
            <w:pStyle w:val="4"/>
            <w:numPr>
              <w:ilvl w:val="0"/>
              <w:numId w:val="86"/>
            </w:numPr>
            <w:rPr>
              <w:rFonts w:ascii="宋体" w:hAnsi="宋体"/>
              <w:bCs/>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741829892"/>
            <w:lock w:val="sdtLocked"/>
            <w:placeholder>
              <w:docPart w:val="GBC22222222222222222222222222222"/>
            </w:placeholder>
          </w:sdtPr>
          <w:sdtContent>
            <w:p w:rsidR="0046235B" w:rsidRDefault="005158DF">
              <w:pPr>
                <w:pStyle w:val="a9"/>
                <w:ind w:firstLineChars="0" w:firstLine="0"/>
                <w:rPr>
                  <w:rFonts w:ascii="宋体" w:hAnsi="宋体"/>
                </w:rPr>
              </w:pPr>
              <w:r>
                <w:rPr>
                  <w:rFonts w:ascii="宋体" w:hAnsi="宋体"/>
                </w:rPr>
                <w:fldChar w:fldCharType="begin"/>
              </w:r>
              <w:r w:rsidR="00C62835">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C62835">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Content>
            <w:p w:rsidR="00FD732D" w:rsidRPr="00FD732D" w:rsidRDefault="00FD732D" w:rsidP="00FD732D">
              <w:pPr>
                <w:ind w:firstLineChars="200" w:firstLine="480"/>
                <w:rPr>
                  <w:sz w:val="21"/>
                  <w:szCs w:val="21"/>
                </w:rPr>
              </w:pPr>
              <w:r w:rsidRPr="00FD732D">
                <w:rPr>
                  <w:sz w:val="21"/>
                  <w:szCs w:val="21"/>
                </w:rPr>
                <w:t>1.水环境：本项目2022年上半年度产生的生产污水及生活污水合计122901m3，经厂内预处理装置处理达到《纺织染整工业水污染物排放标准》（GB4287-2012）间接排放限值后接管开发区工业污水处理厂进行装置，尾水达《城镇污水处理厂污染物排放标准》（GB18918-2002）一级A标准后排入老斗龙港，本项目废水水质、水量均满足接管要求，对周边地表水环境影响较小。</w:t>
              </w:r>
            </w:p>
            <w:p w:rsidR="00FD732D" w:rsidRPr="00FD732D" w:rsidRDefault="00FD732D" w:rsidP="00FD732D">
              <w:pPr>
                <w:ind w:firstLineChars="200" w:firstLine="420"/>
                <w:rPr>
                  <w:sz w:val="21"/>
                  <w:szCs w:val="21"/>
                </w:rPr>
              </w:pPr>
              <w:r w:rsidRPr="00FD732D">
                <w:rPr>
                  <w:sz w:val="21"/>
                  <w:szCs w:val="21"/>
                </w:rPr>
                <w:t>2.环境空气：车间及污水站废气设施正常运行尾气达标排放，无组织废气也按排污许可证要求频次自行监测正常进行（2022年上半年度1次，数据达标），项目废气排放对周围环境影响较小。</w:t>
              </w:r>
            </w:p>
            <w:p w:rsidR="00C62835" w:rsidRPr="00C62835" w:rsidRDefault="00FD732D" w:rsidP="00FD732D">
              <w:pPr>
                <w:ind w:firstLineChars="200" w:firstLine="420"/>
                <w:rPr>
                  <w:sz w:val="21"/>
                </w:rPr>
              </w:pPr>
              <w:r w:rsidRPr="00FD732D">
                <w:rPr>
                  <w:sz w:val="21"/>
                  <w:szCs w:val="21"/>
                </w:rPr>
                <w:lastRenderedPageBreak/>
                <w:t>3.环境保护行政许可情况：公司于2019年3月14日取得盐城市生态环境局发放的排污许可证（证书编号：91320982MA1N0TWTXQ001P），2019年9月4日公司获得盐城市大丰生态环境局 “环保三同时” 的验收意见（大环验【2019】032号）。</w:t>
              </w:r>
            </w:p>
            <w:p w:rsidR="0046235B" w:rsidRDefault="005158DF"/>
          </w:sdtContent>
        </w:sdt>
        <w:p w:rsidR="0046235B" w:rsidRDefault="005158DF"/>
      </w:sdtContent>
    </w:sdt>
    <w:sdt>
      <w:sdtPr>
        <w:rPr>
          <w:rFonts w:ascii="宋体" w:hAnsi="宋体" w:cs="宋体" w:hint="eastAsia"/>
          <w:b w:val="0"/>
          <w:bCs/>
          <w:kern w:val="0"/>
          <w:sz w:val="24"/>
          <w:szCs w:val="21"/>
        </w:rPr>
        <w:alias w:val="模块:突发环境事件应急预案"/>
        <w:tag w:val="_SEC_8a186947e6794ae7a56369fd5232b227"/>
        <w:id w:val="826563957"/>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86"/>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36086761"/>
            <w:lock w:val="sdtLocked"/>
            <w:placeholder>
              <w:docPart w:val="GBC22222222222222222222222222222"/>
            </w:placeholder>
          </w:sdtPr>
          <w:sdtContent>
            <w:p w:rsidR="0046235B" w:rsidRDefault="005158DF">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46235B" w:rsidRDefault="00944AC9" w:rsidP="00944AC9">
              <w:pPr>
                <w:ind w:firstLineChars="200" w:firstLine="480"/>
              </w:pPr>
              <w:r w:rsidRPr="00944AC9">
                <w:rPr>
                  <w:rFonts w:hint="eastAsia"/>
                  <w:sz w:val="21"/>
                  <w:szCs w:val="21"/>
                </w:rPr>
                <w:t>按每三年进行回顾性回顾性评估的要求，公司按最新的要求在第三方的指导下编制了《上海三枪（集团）江苏纺织有限公司突发环境事件应急预案》，</w:t>
              </w:r>
              <w:r w:rsidRPr="00944AC9">
                <w:rPr>
                  <w:sz w:val="21"/>
                  <w:szCs w:val="21"/>
                </w:rPr>
                <w:t>2021年9月23日完成备案（备案编号：320982-2021-202-L）。</w:t>
              </w:r>
            </w:p>
          </w:sdtContent>
        </w:sdt>
        <w:p w:rsidR="0046235B" w:rsidRDefault="005158DF"/>
      </w:sdtContent>
    </w:sdt>
    <w:sdt>
      <w:sdtPr>
        <w:rPr>
          <w:rFonts w:ascii="宋体" w:hAnsi="宋体" w:cs="宋体" w:hint="eastAsia"/>
          <w:b w:val="0"/>
          <w:bCs/>
          <w:kern w:val="0"/>
          <w:sz w:val="24"/>
          <w:szCs w:val="21"/>
        </w:rPr>
        <w:alias w:val="模块:环境自行监测方案"/>
        <w:tag w:val="_SEC_9756f3e7d2714d9788f7344c9c15bb49"/>
        <w:id w:val="-1968423680"/>
        <w:lock w:val="sdtLocked"/>
        <w:placeholder>
          <w:docPart w:val="GBC22222222222222222222222222222"/>
        </w:placeholder>
      </w:sdtPr>
      <w:sdtEndPr>
        <w:rPr>
          <w:rFonts w:ascii="Calibri" w:hAnsi="Calibri" w:cs="Times New Roman" w:hint="default"/>
          <w:kern w:val="2"/>
          <w:sz w:val="21"/>
          <w:szCs w:val="22"/>
        </w:rPr>
      </w:sdtEndPr>
      <w:sdtContent>
        <w:p w:rsidR="0046235B" w:rsidRDefault="00D97DE4" w:rsidP="00ED4692">
          <w:pPr>
            <w:pStyle w:val="4"/>
            <w:numPr>
              <w:ilvl w:val="0"/>
              <w:numId w:val="86"/>
            </w:numPr>
            <w:rPr>
              <w:rFonts w:ascii="宋体" w:hAnsi="宋体"/>
              <w:bCs/>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1092366774"/>
            <w:lock w:val="sdtLocked"/>
            <w:placeholder>
              <w:docPart w:val="GBC22222222222222222222222222222"/>
            </w:placeholder>
          </w:sdtPr>
          <w:sdtContent>
            <w:p w:rsidR="0046235B" w:rsidRDefault="005158DF">
              <w:pPr>
                <w:pStyle w:val="a9"/>
                <w:ind w:firstLineChars="0" w:firstLine="0"/>
                <w:rPr>
                  <w:rFonts w:ascii="宋体" w:hAnsi="宋体"/>
                </w:rPr>
              </w:pPr>
              <w:r>
                <w:rPr>
                  <w:rFonts w:ascii="宋体" w:hAnsi="宋体"/>
                </w:rPr>
                <w:fldChar w:fldCharType="begin"/>
              </w:r>
              <w:r w:rsidR="00C62835">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C62835">
                <w:rPr>
                  <w:rFonts w:ascii="宋体" w:hAnsi="宋体"/>
                </w:rPr>
                <w:instrText xml:space="preserve"> MACROBUTTON  SnrToggleCheckbox □不适用 </w:instrText>
              </w:r>
              <w:r>
                <w:rPr>
                  <w:rFonts w:ascii="宋体" w:hAnsi="宋体"/>
                </w:rPr>
                <w:fldChar w:fldCharType="end"/>
              </w:r>
            </w:p>
          </w:sdtContent>
        </w:sdt>
        <w:sdt>
          <w:sdtPr>
            <w:rPr>
              <w:rFonts w:ascii="宋体" w:hAnsi="宋体" w:cs="宋体"/>
              <w:bCs w:val="0"/>
              <w:kern w:val="0"/>
              <w:sz w:val="24"/>
              <w:szCs w:val="24"/>
            </w:rPr>
            <w:alias w:val="环境自行监测方案"/>
            <w:tag w:val="_GBC_fcc9259ff58741f496af8580b408371e"/>
            <w:id w:val="1090129767"/>
            <w:lock w:val="sdtLocked"/>
            <w:placeholder>
              <w:docPart w:val="GBC22222222222222222222222222222"/>
            </w:placeholder>
          </w:sdtPr>
          <w:sdtEndPr>
            <w:rPr>
              <w:rFonts w:ascii="Calibri" w:hAnsi="Calibri" w:cs="Times New Roman"/>
              <w:bCs/>
              <w:kern w:val="2"/>
              <w:sz w:val="21"/>
              <w:szCs w:val="22"/>
            </w:rPr>
          </w:sdtEndPr>
          <w:sdtContent>
            <w:p w:rsidR="0046235B" w:rsidRDefault="00944AC9" w:rsidP="00944AC9">
              <w:pPr>
                <w:pStyle w:val="a9"/>
                <w:ind w:firstLine="480"/>
              </w:pPr>
              <w:r w:rsidRPr="00944AC9">
                <w:rPr>
                  <w:rFonts w:asciiTheme="minorEastAsia" w:eastAsiaTheme="minorEastAsia" w:hAnsiTheme="minorEastAsia" w:hint="eastAsia"/>
                  <w:szCs w:val="21"/>
                </w:rPr>
                <w:t>公司</w:t>
              </w:r>
              <w:r w:rsidRPr="00944AC9">
                <w:rPr>
                  <w:rFonts w:asciiTheme="minorEastAsia" w:eastAsiaTheme="minorEastAsia" w:hAnsiTheme="minorEastAsia"/>
                  <w:szCs w:val="21"/>
                </w:rPr>
                <w:t>2019年3月取得排污许可证（证书编号：91320982MA1N0TWTXQ001P），按排污许可证要求的频次公司编制了自行监测方案并同资质单位签订合同（合同有效期至2022年8月），2022年上半度均按方案进行检测出具报告。</w:t>
              </w:r>
            </w:p>
          </w:sdtContent>
        </w:sdt>
      </w:sdtContent>
    </w:sdt>
    <w:p w:rsidR="0046235B" w:rsidRDefault="0046235B"/>
    <w:sdt>
      <w:sdtPr>
        <w:rPr>
          <w:rFonts w:ascii="宋体" w:hAnsi="宋体" w:cs="宋体" w:hint="eastAsia"/>
          <w:b w:val="0"/>
          <w:bCs/>
          <w:kern w:val="0"/>
          <w:sz w:val="24"/>
          <w:szCs w:val="21"/>
        </w:rPr>
        <w:alias w:val="模块:报告期内因环境问题受到行政处罚的情况"/>
        <w:tag w:val="_SEC_d4d4f3aa551f4da6b52a96fc74100d07"/>
        <w:id w:val="1688398780"/>
        <w:lock w:val="sdtLocked"/>
        <w:placeholder>
          <w:docPart w:val="GBC22222222222222222222222222222"/>
        </w:placeholder>
      </w:sdtPr>
      <w:sdtEndPr>
        <w:rPr>
          <w:rFonts w:hint="default"/>
          <w:bCs w:val="0"/>
          <w:szCs w:val="24"/>
        </w:rPr>
      </w:sdtEndPr>
      <w:sdtContent>
        <w:p w:rsidR="0046235B" w:rsidRPr="00E072DF" w:rsidRDefault="00D97DE4" w:rsidP="00ED4692">
          <w:pPr>
            <w:pStyle w:val="4"/>
            <w:numPr>
              <w:ilvl w:val="0"/>
              <w:numId w:val="86"/>
            </w:numPr>
            <w:rPr>
              <w:rFonts w:ascii="宋体" w:hAnsi="宋体" w:cs="宋体"/>
              <w:color w:val="FF0000"/>
              <w:kern w:val="0"/>
              <w:szCs w:val="21"/>
            </w:rPr>
          </w:pPr>
          <w:r w:rsidRPr="000278C4">
            <w:rPr>
              <w:rFonts w:ascii="宋体" w:hAnsi="宋体" w:cs="宋体" w:hint="eastAsia"/>
              <w:color w:val="000000" w:themeColor="text1"/>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019656684"/>
            <w:lock w:val="sdtLocked"/>
            <w:placeholder>
              <w:docPart w:val="GBC22222222222222222222222222222"/>
            </w:placeholder>
          </w:sdtPr>
          <w:sdtContent>
            <w:p w:rsidR="00E072DF" w:rsidRDefault="005158DF" w:rsidP="00E072DF">
              <w:pPr>
                <w:pStyle w:val="afc"/>
                <w:ind w:firstLineChars="0" w:firstLine="0"/>
              </w:pPr>
              <w:r>
                <w:rPr>
                  <w:rFonts w:ascii="宋体" w:hAnsi="宋体"/>
                </w:rPr>
                <w:fldChar w:fldCharType="begin"/>
              </w:r>
              <w:r w:rsidR="00E072DF">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E072DF">
                <w:rPr>
                  <w:rFonts w:ascii="宋体" w:hAnsi="宋体"/>
                </w:rPr>
                <w:instrText xml:space="preserve"> MACROBUTTON  SnrToggleCheckbox √不适用 </w:instrText>
              </w:r>
              <w:r>
                <w:rPr>
                  <w:rFonts w:ascii="宋体" w:hAnsi="宋体"/>
                </w:rPr>
                <w:fldChar w:fldCharType="end"/>
              </w:r>
            </w:p>
          </w:sdtContent>
        </w:sdt>
        <w:p w:rsidR="0046235B" w:rsidRDefault="005158DF"/>
      </w:sdtContent>
    </w:sdt>
    <w:p w:rsidR="0046235B" w:rsidRDefault="0046235B"/>
    <w:sdt>
      <w:sdtPr>
        <w:rPr>
          <w:rFonts w:ascii="宋体" w:hAnsi="宋体" w:cs="宋体" w:hint="eastAsia"/>
          <w:b w:val="0"/>
          <w:bCs/>
          <w:kern w:val="0"/>
          <w:sz w:val="24"/>
          <w:szCs w:val="21"/>
        </w:rPr>
        <w:alias w:val="模块:其他应当公开的环境信息"/>
        <w:tag w:val="_SEC_c87c813c87604960a2e846d148a1280c"/>
        <w:id w:val="-2117513610"/>
        <w:lock w:val="sdtLocked"/>
        <w:placeholder>
          <w:docPart w:val="GBC22222222222222222222222222222"/>
        </w:placeholder>
      </w:sdtPr>
      <w:sdtEndPr>
        <w:rPr>
          <w:bCs w:val="0"/>
          <w:szCs w:val="24"/>
        </w:rPr>
      </w:sdtEndPr>
      <w:sdtContent>
        <w:p w:rsidR="0046235B" w:rsidRDefault="00D97DE4" w:rsidP="00ED4692">
          <w:pPr>
            <w:pStyle w:val="4"/>
            <w:numPr>
              <w:ilvl w:val="0"/>
              <w:numId w:val="86"/>
            </w:numPr>
            <w:rPr>
              <w:rFonts w:ascii="宋体" w:hAnsi="宋体"/>
              <w:bCs/>
              <w:szCs w:val="22"/>
            </w:rPr>
          </w:pPr>
          <w:r>
            <w:rPr>
              <w:rFonts w:ascii="宋体" w:hAnsi="宋体" w:hint="eastAsia"/>
              <w:szCs w:val="21"/>
            </w:rPr>
            <w:t>其他应当公开的环境信息</w:t>
          </w:r>
        </w:p>
        <w:sdt>
          <w:sdtPr>
            <w:alias w:val="是否适用：其他应当公开的环境信息[双击切换]"/>
            <w:tag w:val="_GBC_b667f965a34943718106b9347a0b30af"/>
            <w:id w:val="-2121829328"/>
            <w:lock w:val="sdtLocked"/>
            <w:placeholder>
              <w:docPart w:val="GBC22222222222222222222222222222"/>
            </w:placeholder>
          </w:sdtPr>
          <w:sdtContent>
            <w:p w:rsidR="0046235B"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p w:rsidR="0046235B" w:rsidRDefault="005158DF"/>
      </w:sdtContent>
    </w:sdt>
    <w:p w:rsidR="0046235B" w:rsidRDefault="00D97DE4" w:rsidP="00ED4692">
      <w:pPr>
        <w:pStyle w:val="3"/>
        <w:numPr>
          <w:ilvl w:val="0"/>
          <w:numId w:val="85"/>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C62835"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p w:rsidR="0046235B" w:rsidRDefault="0046235B"/>
    <w:sdt>
      <w:sdtPr>
        <w:rPr>
          <w:rFonts w:ascii="宋体" w:hAnsi="宋体" w:cs="宋体" w:hint="eastAsia"/>
          <w:b w:val="0"/>
          <w:bCs/>
          <w:kern w:val="0"/>
          <w:sz w:val="24"/>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EndPr>
        <w:rPr>
          <w:bCs w:val="0"/>
        </w:rPr>
      </w:sdtEndPr>
      <w:sdtContent>
        <w:p w:rsidR="0046235B" w:rsidRDefault="00D97DE4" w:rsidP="00ED4692">
          <w:pPr>
            <w:pStyle w:val="3"/>
            <w:numPr>
              <w:ilvl w:val="0"/>
              <w:numId w:val="85"/>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46235B"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bCs w:val="0"/>
        </w:rPr>
      </w:sdtEndPr>
      <w:sdtContent>
        <w:p w:rsidR="0046235B" w:rsidRDefault="00D97DE4" w:rsidP="00ED4692">
          <w:pPr>
            <w:pStyle w:val="3"/>
            <w:numPr>
              <w:ilvl w:val="0"/>
              <w:numId w:val="85"/>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46235B"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p w:rsidR="0046235B" w:rsidRDefault="005158DF"/>
      </w:sdtContent>
    </w:sdt>
    <w:sdt>
      <w:sdtPr>
        <w:rPr>
          <w:rFonts w:ascii="宋体" w:hAnsi="宋体" w:cs="宋体"/>
          <w:b w:val="0"/>
          <w:bCs/>
          <w:kern w:val="0"/>
          <w:sz w:val="24"/>
          <w:szCs w:val="24"/>
        </w:rPr>
        <w:alias w:val="模块:在报告期内为减少其碳排放所采取的措施及效果"/>
        <w:tag w:val="_SEC_87628184e820413e96ce4b271e0a263e"/>
        <w:id w:val="-1146269813"/>
        <w:lock w:val="sdtLocked"/>
        <w:placeholder>
          <w:docPart w:val="GBC22222222222222222222222222222"/>
        </w:placeholder>
      </w:sdtPr>
      <w:sdtEndPr>
        <w:rPr>
          <w:bCs w:val="0"/>
        </w:rPr>
      </w:sdtEndPr>
      <w:sdtContent>
        <w:p w:rsidR="0046235B" w:rsidRDefault="00D97DE4" w:rsidP="00ED4692">
          <w:pPr>
            <w:pStyle w:val="3"/>
            <w:numPr>
              <w:ilvl w:val="0"/>
              <w:numId w:val="85"/>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46235B"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bCs w:val="0"/>
        </w:rPr>
      </w:sdtEndPr>
      <w:sdtContent>
        <w:p w:rsidR="0046235B" w:rsidRDefault="00D97DE4" w:rsidP="00864ED1">
          <w:pPr>
            <w:pStyle w:val="2"/>
            <w:numPr>
              <w:ilvl w:val="0"/>
              <w:numId w:val="108"/>
            </w:numPr>
            <w:tabs>
              <w:tab w:val="left" w:pos="426"/>
            </w:tabs>
            <w:ind w:left="480" w:hanging="480"/>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Content>
            <w:p w:rsidR="0046235B" w:rsidRDefault="005158DF" w:rsidP="00C62835">
              <w:r>
                <w:fldChar w:fldCharType="begin"/>
              </w:r>
              <w:r w:rsidR="00C62835">
                <w:instrText xml:space="preserve"> MACROBUTTON  SnrToggleCheckbox □适用 </w:instrText>
              </w:r>
              <w:r>
                <w:fldChar w:fldCharType="end"/>
              </w:r>
              <w:r>
                <w:fldChar w:fldCharType="begin"/>
              </w:r>
              <w:r w:rsidR="00C62835">
                <w:instrText xml:space="preserve"> MACROBUTTON  SnrToggleCheckbox √不适用 </w:instrText>
              </w:r>
              <w:r>
                <w:fldChar w:fldCharType="end"/>
              </w:r>
            </w:p>
          </w:sdtContent>
        </w:sdt>
        <w:p w:rsidR="0046235B" w:rsidRDefault="005158DF"/>
      </w:sdtContent>
    </w:sdt>
    <w:p w:rsidR="0046235B" w:rsidRDefault="0046235B">
      <w:pPr>
        <w:sectPr w:rsidR="0046235B" w:rsidSect="00AA01F3">
          <w:pgSz w:w="11906" w:h="16838"/>
          <w:pgMar w:top="1525" w:right="1276" w:bottom="1440" w:left="1797" w:header="851" w:footer="992" w:gutter="0"/>
          <w:pgBorders w:offsetFrom="page">
            <w:top w:val="single" w:sz="4" w:space="24" w:color="auto"/>
          </w:pgBorders>
          <w:cols w:space="425"/>
          <w:docGrid w:linePitch="312"/>
        </w:sectPr>
      </w:pPr>
    </w:p>
    <w:p w:rsidR="0046235B" w:rsidRDefault="00D97DE4">
      <w:pPr>
        <w:pStyle w:val="10"/>
        <w:numPr>
          <w:ilvl w:val="0"/>
          <w:numId w:val="3"/>
        </w:numPr>
        <w:rPr>
          <w:rFonts w:ascii="黑体" w:hAnsi="黑体"/>
        </w:rPr>
      </w:pPr>
      <w:bookmarkStart w:id="46" w:name="_Toc76114277"/>
      <w:r>
        <w:rPr>
          <w:rFonts w:ascii="黑体" w:hAnsi="黑体"/>
        </w:rPr>
        <w:lastRenderedPageBreak/>
        <w:t>重要事项</w:t>
      </w:r>
      <w:bookmarkEnd w:id="46"/>
    </w:p>
    <w:p w:rsidR="0046235B" w:rsidRDefault="0046235B"/>
    <w:p w:rsidR="0046235B" w:rsidRDefault="00D97DE4" w:rsidP="00ED4692">
      <w:pPr>
        <w:pStyle w:val="2"/>
        <w:numPr>
          <w:ilvl w:val="0"/>
          <w:numId w:val="109"/>
        </w:numPr>
        <w:tabs>
          <w:tab w:val="left" w:pos="426"/>
        </w:tabs>
        <w:ind w:firstLineChars="0"/>
        <w:jc w:val="left"/>
        <w:rPr>
          <w:rFonts w:ascii="宋体" w:hAnsi="宋体"/>
        </w:rPr>
      </w:pPr>
      <w:bookmarkStart w:id="47" w:name="_Toc342565988"/>
      <w:r>
        <w:rPr>
          <w:rFonts w:ascii="宋体" w:hAnsi="宋体" w:hint="eastAsia"/>
        </w:rPr>
        <w:t>承诺事项履行情况</w:t>
      </w:r>
    </w:p>
    <w:sdt>
      <w:sdtPr>
        <w:rPr>
          <w:rFonts w:ascii="宋体" w:hAnsi="宋体" w:cs="宋体" w:hint="eastAsia"/>
          <w:b w:val="0"/>
          <w:bCs/>
          <w:kern w:val="0"/>
          <w:sz w:val="24"/>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bCs w:val="0"/>
          <w:szCs w:val="24"/>
        </w:rPr>
      </w:sdtEndPr>
      <w:sdtContent>
        <w:p w:rsidR="0046235B" w:rsidRDefault="00D97DE4" w:rsidP="00ED4692">
          <w:pPr>
            <w:pStyle w:val="3"/>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46235B" w:rsidRDefault="005158DF">
              <w:r>
                <w:fldChar w:fldCharType="begin"/>
              </w:r>
              <w:r w:rsidR="00D97DE4">
                <w:instrText xml:space="preserve"> MACROBUTTON  SnrToggleCheckbox □适用 </w:instrText>
              </w:r>
              <w:r>
                <w:fldChar w:fldCharType="end"/>
              </w:r>
              <w:r>
                <w:fldChar w:fldCharType="begin"/>
              </w:r>
              <w:r w:rsidR="00D97DE4">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351"/>
            <w:gridCol w:w="1396"/>
            <w:gridCol w:w="1461"/>
            <w:gridCol w:w="1461"/>
            <w:gridCol w:w="1503"/>
            <w:gridCol w:w="1475"/>
            <w:gridCol w:w="1726"/>
            <w:gridCol w:w="1354"/>
          </w:tblGrid>
          <w:tr w:rsidR="0029360E" w:rsidTr="00497C06">
            <w:sdt>
              <w:sdtPr>
                <w:tag w:val="_PLD_7cf4be735507474ea2ffb334536196ae"/>
                <w:id w:val="-250046470"/>
                <w:lock w:val="sdtLocked"/>
              </w:sdtPr>
              <w:sdtContent>
                <w:tc>
                  <w:tcPr>
                    <w:tcW w:w="842" w:type="pct"/>
                    <w:shd w:val="clear" w:color="auto" w:fill="auto"/>
                    <w:vAlign w:val="center"/>
                  </w:tcPr>
                  <w:p w:rsidR="0029360E" w:rsidRDefault="0029360E" w:rsidP="00497C06">
                    <w:pPr>
                      <w:jc w:val="center"/>
                    </w:pPr>
                    <w:r>
                      <w:rPr>
                        <w:rFonts w:hint="eastAsia"/>
                      </w:rPr>
                      <w:t>承诺背景</w:t>
                    </w:r>
                  </w:p>
                </w:tc>
              </w:sdtContent>
            </w:sdt>
            <w:sdt>
              <w:sdtPr>
                <w:tag w:val="_PLD_77809d9b500842ee846f5b9234afaf2c"/>
                <w:id w:val="-1194449792"/>
                <w:lock w:val="sdtLocked"/>
              </w:sdtPr>
              <w:sdtContent>
                <w:tc>
                  <w:tcPr>
                    <w:tcW w:w="479" w:type="pct"/>
                    <w:shd w:val="clear" w:color="auto" w:fill="auto"/>
                    <w:vAlign w:val="center"/>
                  </w:tcPr>
                  <w:p w:rsidR="0029360E" w:rsidRDefault="0029360E" w:rsidP="00497C06">
                    <w:pPr>
                      <w:jc w:val="center"/>
                    </w:pPr>
                    <w:r>
                      <w:rPr>
                        <w:rFonts w:hint="eastAsia"/>
                      </w:rPr>
                      <w:t>承诺</w:t>
                    </w:r>
                  </w:p>
                  <w:p w:rsidR="0029360E" w:rsidRDefault="0029360E" w:rsidP="00497C06">
                    <w:pPr>
                      <w:jc w:val="center"/>
                    </w:pPr>
                    <w:r>
                      <w:rPr>
                        <w:rFonts w:hint="eastAsia"/>
                      </w:rPr>
                      <w:t>类型</w:t>
                    </w:r>
                  </w:p>
                </w:tc>
              </w:sdtContent>
            </w:sdt>
            <w:sdt>
              <w:sdtPr>
                <w:tag w:val="_PLD_d21f336f76d6499095ebb0491402a947"/>
                <w:id w:val="-1872292345"/>
                <w:lock w:val="sdtLocked"/>
              </w:sdtPr>
              <w:sdtContent>
                <w:tc>
                  <w:tcPr>
                    <w:tcW w:w="495" w:type="pct"/>
                    <w:shd w:val="clear" w:color="auto" w:fill="auto"/>
                    <w:vAlign w:val="center"/>
                  </w:tcPr>
                  <w:p w:rsidR="0029360E" w:rsidRDefault="0029360E" w:rsidP="00497C06">
                    <w:pPr>
                      <w:jc w:val="center"/>
                    </w:pPr>
                    <w:r>
                      <w:rPr>
                        <w:rFonts w:hint="eastAsia"/>
                      </w:rPr>
                      <w:t>承诺方</w:t>
                    </w:r>
                  </w:p>
                </w:tc>
              </w:sdtContent>
            </w:sdt>
            <w:sdt>
              <w:sdtPr>
                <w:tag w:val="_PLD_edc023441e514f09b2c6745eaeed4f1d"/>
                <w:id w:val="1582483635"/>
                <w:lock w:val="sdtLocked"/>
              </w:sdtPr>
              <w:sdtContent>
                <w:tc>
                  <w:tcPr>
                    <w:tcW w:w="518" w:type="pct"/>
                    <w:shd w:val="clear" w:color="auto" w:fill="auto"/>
                    <w:vAlign w:val="center"/>
                  </w:tcPr>
                  <w:p w:rsidR="0029360E" w:rsidRDefault="0029360E" w:rsidP="00497C06">
                    <w:pPr>
                      <w:jc w:val="center"/>
                    </w:pPr>
                    <w:r>
                      <w:rPr>
                        <w:rFonts w:hint="eastAsia"/>
                      </w:rPr>
                      <w:t>承诺</w:t>
                    </w:r>
                  </w:p>
                  <w:p w:rsidR="0029360E" w:rsidRDefault="0029360E" w:rsidP="00497C06">
                    <w:pPr>
                      <w:jc w:val="center"/>
                    </w:pPr>
                    <w:r>
                      <w:rPr>
                        <w:rFonts w:hint="eastAsia"/>
                      </w:rPr>
                      <w:t>内容</w:t>
                    </w:r>
                  </w:p>
                </w:tc>
              </w:sdtContent>
            </w:sdt>
            <w:sdt>
              <w:sdtPr>
                <w:tag w:val="_PLD_d398e2f412b141208b0742084901cc8c"/>
                <w:id w:val="-503899477"/>
                <w:lock w:val="sdtLocked"/>
              </w:sdtPr>
              <w:sdtContent>
                <w:tc>
                  <w:tcPr>
                    <w:tcW w:w="518" w:type="pct"/>
                    <w:shd w:val="clear" w:color="auto" w:fill="auto"/>
                    <w:vAlign w:val="center"/>
                  </w:tcPr>
                  <w:p w:rsidR="0029360E" w:rsidRDefault="0029360E" w:rsidP="00497C06">
                    <w:pPr>
                      <w:jc w:val="center"/>
                    </w:pPr>
                    <w:r>
                      <w:rPr>
                        <w:rFonts w:hint="eastAsia"/>
                      </w:rPr>
                      <w:t>承诺时间及期限</w:t>
                    </w:r>
                  </w:p>
                </w:tc>
              </w:sdtContent>
            </w:sdt>
            <w:sdt>
              <w:sdtPr>
                <w:tag w:val="_PLD_1bb30cce0850445480f1557cc607067b"/>
                <w:id w:val="1675064973"/>
                <w:lock w:val="sdtLocked"/>
              </w:sdtPr>
              <w:sdtContent>
                <w:tc>
                  <w:tcPr>
                    <w:tcW w:w="533" w:type="pct"/>
                    <w:shd w:val="clear" w:color="auto" w:fill="auto"/>
                    <w:vAlign w:val="center"/>
                  </w:tcPr>
                  <w:p w:rsidR="0029360E" w:rsidRDefault="0029360E" w:rsidP="00497C06">
                    <w:pPr>
                      <w:jc w:val="center"/>
                    </w:pPr>
                    <w:r>
                      <w:rPr>
                        <w:rFonts w:hint="eastAsia"/>
                      </w:rPr>
                      <w:t>是否有履行期限</w:t>
                    </w:r>
                  </w:p>
                </w:tc>
              </w:sdtContent>
            </w:sdt>
            <w:sdt>
              <w:sdtPr>
                <w:tag w:val="_PLD_163d41dca4704f5ea4aae2d6d04db88e"/>
                <w:id w:val="1318388614"/>
                <w:lock w:val="sdtLocked"/>
              </w:sdtPr>
              <w:sdtContent>
                <w:tc>
                  <w:tcPr>
                    <w:tcW w:w="523" w:type="pct"/>
                    <w:shd w:val="clear" w:color="auto" w:fill="auto"/>
                    <w:vAlign w:val="center"/>
                  </w:tcPr>
                  <w:p w:rsidR="0029360E" w:rsidRDefault="0029360E" w:rsidP="00497C06">
                    <w:pPr>
                      <w:jc w:val="center"/>
                    </w:pPr>
                    <w:r>
                      <w:rPr>
                        <w:rFonts w:hint="eastAsia"/>
                      </w:rPr>
                      <w:t>是否及时严格履行</w:t>
                    </w:r>
                  </w:p>
                </w:tc>
              </w:sdtContent>
            </w:sdt>
            <w:sdt>
              <w:sdtPr>
                <w:tag w:val="_PLD_f0ee8c5125074149961859e986fb6c43"/>
                <w:id w:val="-2106101513"/>
                <w:lock w:val="sdtLocked"/>
              </w:sdtPr>
              <w:sdtContent>
                <w:tc>
                  <w:tcPr>
                    <w:tcW w:w="612" w:type="pct"/>
                    <w:shd w:val="clear" w:color="auto" w:fill="auto"/>
                    <w:vAlign w:val="center"/>
                  </w:tcPr>
                  <w:p w:rsidR="0029360E" w:rsidRDefault="0029360E" w:rsidP="00497C06">
                    <w:pPr>
                      <w:jc w:val="center"/>
                    </w:pPr>
                    <w:r>
                      <w:rPr>
                        <w:rFonts w:hint="eastAsia"/>
                      </w:rPr>
                      <w:t>如未能及时履行应说明未完成履行的具体原因</w:t>
                    </w:r>
                  </w:p>
                </w:tc>
              </w:sdtContent>
            </w:sdt>
            <w:sdt>
              <w:sdtPr>
                <w:tag w:val="_PLD_a7e59e23ed90488abff575e2b4f10711"/>
                <w:id w:val="181412480"/>
                <w:lock w:val="sdtLocked"/>
              </w:sdtPr>
              <w:sdtContent>
                <w:tc>
                  <w:tcPr>
                    <w:tcW w:w="480" w:type="pct"/>
                    <w:shd w:val="clear" w:color="auto" w:fill="auto"/>
                    <w:vAlign w:val="center"/>
                  </w:tcPr>
                  <w:p w:rsidR="0029360E" w:rsidRDefault="0029360E" w:rsidP="00497C06">
                    <w:pPr>
                      <w:jc w:val="center"/>
                    </w:pPr>
                    <w:r>
                      <w:rPr>
                        <w:rFonts w:hint="eastAsia"/>
                      </w:rPr>
                      <w:t>如未能及时履行应说明下一步计划</w:t>
                    </w:r>
                  </w:p>
                </w:tc>
              </w:sdtContent>
            </w:sdt>
          </w:tr>
          <w:tr w:rsidR="0029360E" w:rsidTr="00497C06">
            <w:trPr>
              <w:trHeight w:val="1140"/>
            </w:trPr>
            <w:tc>
              <w:tcPr>
                <w:tcW w:w="842" w:type="pct"/>
                <w:vMerge w:val="restart"/>
                <w:shd w:val="clear" w:color="auto" w:fill="auto"/>
                <w:vAlign w:val="center"/>
              </w:tcPr>
              <w:p w:rsidR="0029360E" w:rsidRDefault="0029360E" w:rsidP="00497C06">
                <w:r>
                  <w:rPr>
                    <w:rFonts w:hint="eastAsia"/>
                  </w:rPr>
                  <w:t>收购报告书或权益变动报告书中所作承诺</w:t>
                </w:r>
              </w:p>
            </w:tc>
            <w:sdt>
              <w:sdtPr>
                <w:alias w:val="与收购报告书或权益变动报告书相关承诺-承诺类型"/>
                <w:tag w:val="_GBC_e85a2539ff6f4c0393f66f2fa3e6970d"/>
                <w:id w:val="-4473152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29360E" w:rsidRDefault="0029360E" w:rsidP="00497C06">
                    <w:r>
                      <w:t>解决同业竞争</w:t>
                    </w:r>
                  </w:p>
                </w:tc>
              </w:sdtContent>
            </w:sdt>
            <w:tc>
              <w:tcPr>
                <w:tcW w:w="495" w:type="pct"/>
                <w:shd w:val="clear" w:color="auto" w:fill="auto"/>
              </w:tcPr>
              <w:p w:rsidR="0029360E" w:rsidRDefault="0029360E" w:rsidP="00497C06">
                <w:r>
                  <w:t>东方国际集团</w:t>
                </w:r>
              </w:p>
            </w:tc>
            <w:tc>
              <w:tcPr>
                <w:tcW w:w="518" w:type="pct"/>
                <w:shd w:val="clear" w:color="auto" w:fill="auto"/>
              </w:tcPr>
              <w:p w:rsidR="0029360E" w:rsidRDefault="0029360E" w:rsidP="00497C06">
                <w:r>
                  <w:t>详细内容见承诺（一）</w:t>
                </w:r>
                <w:r w:rsidR="003D74D0" w:rsidRPr="000278C4">
                  <w:rPr>
                    <w:rFonts w:hint="eastAsia"/>
                  </w:rPr>
                  <w:t>(备注)</w:t>
                </w:r>
              </w:p>
            </w:tc>
            <w:tc>
              <w:tcPr>
                <w:tcW w:w="518" w:type="pct"/>
                <w:shd w:val="clear" w:color="auto" w:fill="auto"/>
              </w:tcPr>
              <w:p w:rsidR="0029360E" w:rsidRDefault="0029360E" w:rsidP="00497C06">
                <w:r>
                  <w:t>长期</w:t>
                </w:r>
              </w:p>
            </w:tc>
            <w:sdt>
              <w:sdtPr>
                <w:alias w:val="与收购报告书或权益变动报告书相关承诺-是否有履行期限"/>
                <w:tag w:val="_GBC_e3c53a81843746098b3d32e7645ee92f"/>
                <w:id w:val="1273286341"/>
                <w:lock w:val="sdtLocked"/>
                <w:comboBox>
                  <w:listItem w:displayText="是" w:value="true"/>
                  <w:listItem w:displayText="否" w:value="false"/>
                </w:comboBox>
              </w:sdtPr>
              <w:sdtContent>
                <w:tc>
                  <w:tcPr>
                    <w:tcW w:w="533" w:type="pct"/>
                    <w:shd w:val="clear" w:color="auto" w:fill="auto"/>
                  </w:tcPr>
                  <w:p w:rsidR="0029360E" w:rsidRDefault="0029360E" w:rsidP="00497C06">
                    <w:r>
                      <w:t>是</w:t>
                    </w:r>
                  </w:p>
                </w:tc>
              </w:sdtContent>
            </w:sdt>
            <w:sdt>
              <w:sdtPr>
                <w:alias w:val="与收购报告书或权益变动报告书相关承诺-是否及时严格履行"/>
                <w:tag w:val="_GBC_273adbc65ae043908b43ba0e0c47d626"/>
                <w:id w:val="-1258745843"/>
                <w:lock w:val="sdtLocked"/>
                <w:comboBox>
                  <w:listItem w:displayText="是" w:value="true"/>
                  <w:listItem w:displayText="否" w:value="false"/>
                </w:comboBox>
              </w:sdtPr>
              <w:sdtContent>
                <w:tc>
                  <w:tcPr>
                    <w:tcW w:w="523" w:type="pct"/>
                    <w:shd w:val="clear" w:color="auto" w:fill="auto"/>
                  </w:tcPr>
                  <w:p w:rsidR="0029360E" w:rsidRDefault="0029360E" w:rsidP="00497C06">
                    <w:r>
                      <w:t>是</w:t>
                    </w:r>
                  </w:p>
                </w:tc>
              </w:sdtContent>
            </w:sdt>
            <w:tc>
              <w:tcPr>
                <w:tcW w:w="612" w:type="pct"/>
                <w:shd w:val="clear" w:color="auto" w:fill="auto"/>
              </w:tcPr>
              <w:p w:rsidR="0029360E" w:rsidRDefault="0029360E" w:rsidP="00497C06">
                <w:r>
                  <w:t>不适用</w:t>
                </w:r>
              </w:p>
            </w:tc>
            <w:tc>
              <w:tcPr>
                <w:tcW w:w="480" w:type="pct"/>
                <w:shd w:val="clear" w:color="auto" w:fill="auto"/>
              </w:tcPr>
              <w:p w:rsidR="0029360E" w:rsidRDefault="0029360E" w:rsidP="00497C06">
                <w:r>
                  <w:t>不适用</w:t>
                </w:r>
              </w:p>
            </w:tc>
          </w:tr>
          <w:tr w:rsidR="0029360E" w:rsidTr="00497C06">
            <w:trPr>
              <w:trHeight w:val="1140"/>
            </w:trPr>
            <w:tc>
              <w:tcPr>
                <w:tcW w:w="842" w:type="pct"/>
                <w:vMerge/>
                <w:shd w:val="clear" w:color="auto" w:fill="auto"/>
                <w:vAlign w:val="center"/>
              </w:tcPr>
              <w:p w:rsidR="0029360E" w:rsidRDefault="0029360E" w:rsidP="00497C06"/>
            </w:tc>
            <w:sdt>
              <w:sdtPr>
                <w:alias w:val="与收购报告书或权益变动报告书相关承诺-承诺类型"/>
                <w:tag w:val="_GBC_e85a2539ff6f4c0393f66f2fa3e6970d"/>
                <w:id w:val="51882063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29360E" w:rsidRDefault="00E072DF" w:rsidP="00497C06">
                    <w:r w:rsidRPr="000278C4">
                      <w:t>解决关联交易</w:t>
                    </w:r>
                  </w:p>
                </w:tc>
              </w:sdtContent>
            </w:sdt>
            <w:tc>
              <w:tcPr>
                <w:tcW w:w="495" w:type="pct"/>
                <w:shd w:val="clear" w:color="auto" w:fill="auto"/>
              </w:tcPr>
              <w:p w:rsidR="0029360E" w:rsidRDefault="0029360E" w:rsidP="00497C06">
                <w:r>
                  <w:t>东方国际集团</w:t>
                </w:r>
              </w:p>
            </w:tc>
            <w:tc>
              <w:tcPr>
                <w:tcW w:w="518" w:type="pct"/>
                <w:shd w:val="clear" w:color="auto" w:fill="auto"/>
              </w:tcPr>
              <w:p w:rsidR="0029360E" w:rsidRDefault="0029360E" w:rsidP="00497C06">
                <w:r>
                  <w:t>详细内容见承诺（二）</w:t>
                </w:r>
              </w:p>
            </w:tc>
            <w:tc>
              <w:tcPr>
                <w:tcW w:w="518" w:type="pct"/>
                <w:shd w:val="clear" w:color="auto" w:fill="auto"/>
              </w:tcPr>
              <w:p w:rsidR="0029360E" w:rsidRDefault="0029360E" w:rsidP="00497C06">
                <w:r>
                  <w:t>长期</w:t>
                </w:r>
              </w:p>
            </w:tc>
            <w:sdt>
              <w:sdtPr>
                <w:alias w:val="与收购报告书或权益变动报告书相关承诺-是否有履行期限"/>
                <w:tag w:val="_GBC_e3c53a81843746098b3d32e7645ee92f"/>
                <w:id w:val="-2132621681"/>
                <w:lock w:val="sdtLocked"/>
                <w:comboBox>
                  <w:listItem w:displayText="是" w:value="true"/>
                  <w:listItem w:displayText="否" w:value="false"/>
                </w:comboBox>
              </w:sdtPr>
              <w:sdtContent>
                <w:tc>
                  <w:tcPr>
                    <w:tcW w:w="533" w:type="pct"/>
                    <w:shd w:val="clear" w:color="auto" w:fill="auto"/>
                  </w:tcPr>
                  <w:p w:rsidR="0029360E" w:rsidRDefault="0029360E" w:rsidP="00497C06">
                    <w:r>
                      <w:t>是</w:t>
                    </w:r>
                  </w:p>
                </w:tc>
              </w:sdtContent>
            </w:sdt>
            <w:sdt>
              <w:sdtPr>
                <w:alias w:val="与收购报告书或权益变动报告书相关承诺-是否及时严格履行"/>
                <w:tag w:val="_GBC_273adbc65ae043908b43ba0e0c47d626"/>
                <w:id w:val="-1050450905"/>
                <w:lock w:val="sdtLocked"/>
                <w:comboBox>
                  <w:listItem w:displayText="是" w:value="true"/>
                  <w:listItem w:displayText="否" w:value="false"/>
                </w:comboBox>
              </w:sdtPr>
              <w:sdtContent>
                <w:tc>
                  <w:tcPr>
                    <w:tcW w:w="523" w:type="pct"/>
                    <w:shd w:val="clear" w:color="auto" w:fill="auto"/>
                  </w:tcPr>
                  <w:p w:rsidR="0029360E" w:rsidRDefault="0029360E" w:rsidP="00497C06">
                    <w:r>
                      <w:t>是</w:t>
                    </w:r>
                  </w:p>
                </w:tc>
              </w:sdtContent>
            </w:sdt>
            <w:tc>
              <w:tcPr>
                <w:tcW w:w="612" w:type="pct"/>
                <w:shd w:val="clear" w:color="auto" w:fill="auto"/>
              </w:tcPr>
              <w:p w:rsidR="0029360E" w:rsidRDefault="0029360E" w:rsidP="00497C06">
                <w:r>
                  <w:t>不适用</w:t>
                </w:r>
              </w:p>
            </w:tc>
            <w:tc>
              <w:tcPr>
                <w:tcW w:w="480" w:type="pct"/>
                <w:shd w:val="clear" w:color="auto" w:fill="auto"/>
              </w:tcPr>
              <w:p w:rsidR="0029360E" w:rsidRDefault="0029360E" w:rsidP="00497C06">
                <w:r>
                  <w:t>不适用</w:t>
                </w:r>
              </w:p>
            </w:tc>
          </w:tr>
          <w:tr w:rsidR="0029360E" w:rsidTr="00497C06">
            <w:tc>
              <w:tcPr>
                <w:tcW w:w="842" w:type="pct"/>
                <w:shd w:val="clear" w:color="auto" w:fill="auto"/>
                <w:vAlign w:val="center"/>
              </w:tcPr>
              <w:p w:rsidR="0029360E" w:rsidRDefault="0029360E" w:rsidP="00497C06">
                <w:r>
                  <w:rPr>
                    <w:rFonts w:hint="eastAsia"/>
                  </w:rPr>
                  <w:t>其他对公司中小股东所作</w:t>
                </w:r>
                <w:r>
                  <w:t>承诺</w:t>
                </w:r>
              </w:p>
            </w:tc>
            <w:sdt>
              <w:sdtPr>
                <w:alias w:val="其他对公司中小股东所作承诺-承诺类型"/>
                <w:tag w:val="_GBC_e65a7213003a4f408d6fc1dfa824447a"/>
                <w:id w:val="194225621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79" w:type="pct"/>
                    <w:shd w:val="clear" w:color="auto" w:fill="auto"/>
                  </w:tcPr>
                  <w:p w:rsidR="0029360E" w:rsidRDefault="0029360E" w:rsidP="00497C06">
                    <w:r>
                      <w:t>其他</w:t>
                    </w:r>
                  </w:p>
                </w:tc>
              </w:sdtContent>
            </w:sdt>
            <w:tc>
              <w:tcPr>
                <w:tcW w:w="495" w:type="pct"/>
                <w:shd w:val="clear" w:color="auto" w:fill="auto"/>
              </w:tcPr>
              <w:p w:rsidR="0029360E" w:rsidRDefault="0029360E" w:rsidP="00497C06">
                <w:r>
                  <w:t>东方国际集团</w:t>
                </w:r>
              </w:p>
            </w:tc>
            <w:tc>
              <w:tcPr>
                <w:tcW w:w="518" w:type="pct"/>
                <w:shd w:val="clear" w:color="auto" w:fill="auto"/>
              </w:tcPr>
              <w:p w:rsidR="0029360E" w:rsidRDefault="0029360E" w:rsidP="00497C06">
                <w:r>
                  <w:t>详细内容见承诺（三）</w:t>
                </w:r>
              </w:p>
            </w:tc>
            <w:tc>
              <w:tcPr>
                <w:tcW w:w="518" w:type="pct"/>
                <w:shd w:val="clear" w:color="auto" w:fill="auto"/>
              </w:tcPr>
              <w:p w:rsidR="0029360E" w:rsidRDefault="0029360E" w:rsidP="00497C06">
                <w:r>
                  <w:t>长期</w:t>
                </w:r>
              </w:p>
            </w:tc>
            <w:sdt>
              <w:sdtPr>
                <w:alias w:val="其他对公司中小股东所作承诺-是否有履行期限"/>
                <w:tag w:val="_GBC_2c33301a2baf45adb8f8c54a08a4d96d"/>
                <w:id w:val="814619095"/>
                <w:lock w:val="sdtLocked"/>
                <w:comboBox>
                  <w:listItem w:displayText="是" w:value="true"/>
                  <w:listItem w:displayText="否" w:value="false"/>
                </w:comboBox>
              </w:sdtPr>
              <w:sdtContent>
                <w:tc>
                  <w:tcPr>
                    <w:tcW w:w="533" w:type="pct"/>
                    <w:shd w:val="clear" w:color="auto" w:fill="auto"/>
                  </w:tcPr>
                  <w:p w:rsidR="0029360E" w:rsidRDefault="0029360E" w:rsidP="00497C06">
                    <w:r>
                      <w:t>是</w:t>
                    </w:r>
                  </w:p>
                </w:tc>
              </w:sdtContent>
            </w:sdt>
            <w:sdt>
              <w:sdtPr>
                <w:alias w:val="其他对公司中小股东所作承诺-是否及时严格履行"/>
                <w:tag w:val="_GBC_2a38f73275314da0806f1a833da0d7a1"/>
                <w:id w:val="-2003732524"/>
                <w:lock w:val="sdtLocked"/>
                <w:comboBox>
                  <w:listItem w:displayText="是" w:value="true"/>
                  <w:listItem w:displayText="否" w:value="false"/>
                </w:comboBox>
              </w:sdtPr>
              <w:sdtContent>
                <w:tc>
                  <w:tcPr>
                    <w:tcW w:w="523" w:type="pct"/>
                    <w:shd w:val="clear" w:color="auto" w:fill="auto"/>
                  </w:tcPr>
                  <w:p w:rsidR="0029360E" w:rsidRDefault="0029360E" w:rsidP="00497C06">
                    <w:r>
                      <w:t>是</w:t>
                    </w:r>
                  </w:p>
                </w:tc>
              </w:sdtContent>
            </w:sdt>
            <w:tc>
              <w:tcPr>
                <w:tcW w:w="612" w:type="pct"/>
                <w:shd w:val="clear" w:color="auto" w:fill="auto"/>
              </w:tcPr>
              <w:p w:rsidR="0029360E" w:rsidRDefault="0029360E" w:rsidP="00497C06">
                <w:r>
                  <w:t>不适用</w:t>
                </w:r>
              </w:p>
            </w:tc>
            <w:tc>
              <w:tcPr>
                <w:tcW w:w="480" w:type="pct"/>
                <w:shd w:val="clear" w:color="auto" w:fill="auto"/>
              </w:tcPr>
              <w:p w:rsidR="0029360E" w:rsidRDefault="0029360E" w:rsidP="00497C06">
                <w:r>
                  <w:t>不适用</w:t>
                </w:r>
              </w:p>
            </w:tc>
          </w:tr>
        </w:tbl>
        <w:p w:rsidR="0029360E" w:rsidRDefault="0029360E" w:rsidP="0029360E">
          <w:pPr>
            <w:autoSpaceDE w:val="0"/>
            <w:autoSpaceDN w:val="0"/>
            <w:adjustRightInd w:val="0"/>
            <w:ind w:firstLineChars="200" w:firstLine="420"/>
            <w:rPr>
              <w:sz w:val="21"/>
              <w:szCs w:val="21"/>
            </w:rPr>
          </w:pPr>
        </w:p>
        <w:p w:rsidR="0029360E" w:rsidRPr="0029360E" w:rsidRDefault="0029360E" w:rsidP="0029360E">
          <w:pPr>
            <w:autoSpaceDE w:val="0"/>
            <w:autoSpaceDN w:val="0"/>
            <w:adjustRightInd w:val="0"/>
            <w:ind w:firstLineChars="200" w:firstLine="420"/>
            <w:rPr>
              <w:color w:val="000000"/>
              <w:sz w:val="18"/>
              <w:szCs w:val="18"/>
            </w:rPr>
          </w:pPr>
          <w:r w:rsidRPr="0029360E">
            <w:rPr>
              <w:rFonts w:hint="eastAsia"/>
              <w:sz w:val="21"/>
              <w:szCs w:val="21"/>
            </w:rPr>
            <w:t>2017年8月31日公司控股股东上海纺织（集团）有限公司与东方国际（集团）有限公司（以下简称东方国际集团）实施联合重组，在本次收购、股权划转，联合重组过程中，东方国际集团（现为公司间接控股股东）承诺如下：</w:t>
          </w:r>
        </w:p>
        <w:p w:rsidR="0029360E" w:rsidRPr="0029360E" w:rsidRDefault="0029360E" w:rsidP="0029360E">
          <w:pPr>
            <w:autoSpaceDE w:val="0"/>
            <w:autoSpaceDN w:val="0"/>
            <w:adjustRightInd w:val="0"/>
            <w:rPr>
              <w:b/>
              <w:sz w:val="21"/>
              <w:szCs w:val="21"/>
            </w:rPr>
          </w:pPr>
          <w:r w:rsidRPr="0029360E">
            <w:rPr>
              <w:rFonts w:hint="eastAsia"/>
              <w:b/>
              <w:sz w:val="21"/>
              <w:szCs w:val="21"/>
            </w:rPr>
            <w:t>承诺（一）：东方国际集团就“解决同业竞争”方面作出的承诺</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此次收购前，东方国际集团及其下属企业与龙头股份不存在实质性同业竞争，但为避免潜在的同业竞争可能，东方国际集团承诺：</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1、本公司对下属各企业实施战略管理，下属各企业之间不影响彼此的正常经营、资本性支出等方面的决策，彼此之间不存在违背市场规律的现象。</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2、除现有业务外，本公司及下属非上市企业进一步拓展的其他产品和业务范围，将不与龙头股份的新产品或业务相竞争。如发生竞争情形，本公司将按照如下方式退出与龙头股份及其子公司的竞争：</w:t>
          </w:r>
        </w:p>
        <w:p w:rsidR="0029360E" w:rsidRPr="0029360E" w:rsidRDefault="0029360E" w:rsidP="0029360E">
          <w:pPr>
            <w:autoSpaceDE w:val="0"/>
            <w:autoSpaceDN w:val="0"/>
            <w:adjustRightInd w:val="0"/>
            <w:ind w:firstLineChars="150" w:firstLine="315"/>
            <w:rPr>
              <w:sz w:val="21"/>
              <w:szCs w:val="21"/>
            </w:rPr>
          </w:pPr>
          <w:r w:rsidRPr="0029360E">
            <w:rPr>
              <w:rFonts w:hint="eastAsia"/>
              <w:sz w:val="21"/>
              <w:szCs w:val="21"/>
            </w:rPr>
            <w:t>（1）停止经营构成竞争或可能构成竞争的业务；</w:t>
          </w:r>
        </w:p>
        <w:p w:rsidR="0029360E" w:rsidRPr="0029360E" w:rsidRDefault="0029360E" w:rsidP="0029360E">
          <w:pPr>
            <w:autoSpaceDE w:val="0"/>
            <w:autoSpaceDN w:val="0"/>
            <w:adjustRightInd w:val="0"/>
            <w:ind w:firstLineChars="150" w:firstLine="315"/>
            <w:rPr>
              <w:sz w:val="21"/>
              <w:szCs w:val="21"/>
            </w:rPr>
          </w:pPr>
          <w:r w:rsidRPr="0029360E">
            <w:rPr>
              <w:rFonts w:hint="eastAsia"/>
              <w:sz w:val="21"/>
              <w:szCs w:val="21"/>
            </w:rPr>
            <w:lastRenderedPageBreak/>
            <w:t>（2）将相竞争的业务根据下属上市公司的业务特点纳入到上市公司进行经营，或者转让给无关联的第三方。</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3、对于本公司控制的各上市公司，将由各上市公司根据自身经营条件和产品特点形成的核心竞争优势经营各自业务，本公司将按照行业的经济规律和市场竞争规则，公平地对待各上市公司，不会利用控股股东的地位，做出违背经济规律和市场竞争规则的安排或决定，也不会利用控股股东地位获得的信息来不恰当地直接干预相关企业的具体生产经营活动。</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4、在本次收购完成后的五年内且已取得国有资产管理机构批复的情况下，本公司将根据下属各家上市公司的业务特点和国有资产管理的整体安排，通过包括但不限于委托管理、资产重组、关停并转、业务合并等监管部门认可的方式整合各家上市公司的同类业务，避免各家上市公司之间存在相同业务的情形。</w:t>
          </w:r>
        </w:p>
        <w:p w:rsidR="0029360E" w:rsidRDefault="0029360E" w:rsidP="0029360E">
          <w:pPr>
            <w:autoSpaceDE w:val="0"/>
            <w:autoSpaceDN w:val="0"/>
            <w:adjustRightInd w:val="0"/>
            <w:ind w:firstLineChars="200" w:firstLine="420"/>
            <w:rPr>
              <w:sz w:val="21"/>
              <w:szCs w:val="21"/>
            </w:rPr>
          </w:pPr>
          <w:r w:rsidRPr="0029360E">
            <w:rPr>
              <w:rFonts w:hint="eastAsia"/>
              <w:sz w:val="21"/>
              <w:szCs w:val="21"/>
            </w:rPr>
            <w:t>5、本公司保证，如本公司违反上述承诺，龙头股份及其除本公司之外的龙头股份的其他股东有权根据本承诺函依法申请强制本公司履行上述承诺，并赔偿。</w:t>
          </w:r>
        </w:p>
        <w:p w:rsidR="003D74D0" w:rsidRDefault="003D74D0" w:rsidP="000278C4">
          <w:pPr>
            <w:autoSpaceDE w:val="0"/>
            <w:autoSpaceDN w:val="0"/>
            <w:adjustRightInd w:val="0"/>
            <w:ind w:firstLineChars="200" w:firstLine="420"/>
            <w:rPr>
              <w:sz w:val="21"/>
              <w:szCs w:val="21"/>
            </w:rPr>
          </w:pPr>
          <w:r w:rsidRPr="000278C4">
            <w:rPr>
              <w:rFonts w:hint="eastAsia"/>
              <w:sz w:val="21"/>
              <w:szCs w:val="21"/>
            </w:rPr>
            <w:t>备注：上述东方国际集团对解决同业竞争的承诺</w:t>
          </w:r>
          <w:r w:rsidR="00E403A7" w:rsidRPr="000278C4">
            <w:rPr>
              <w:rFonts w:hint="eastAsia"/>
              <w:sz w:val="21"/>
              <w:szCs w:val="21"/>
            </w:rPr>
            <w:t>，其在承诺履行期间，</w:t>
          </w:r>
          <w:r w:rsidRPr="000278C4">
            <w:rPr>
              <w:rFonts w:hint="eastAsia"/>
              <w:sz w:val="21"/>
              <w:szCs w:val="21"/>
            </w:rPr>
            <w:t>通过委托管理、资产重组、关停并转、业务合并等监管部门认可的方式</w:t>
          </w:r>
          <w:r w:rsidR="00E403A7" w:rsidRPr="000278C4">
            <w:rPr>
              <w:rFonts w:hint="eastAsia"/>
              <w:sz w:val="21"/>
              <w:szCs w:val="21"/>
            </w:rPr>
            <w:t>逐步</w:t>
          </w:r>
          <w:r w:rsidRPr="000278C4">
            <w:rPr>
              <w:rFonts w:hint="eastAsia"/>
              <w:sz w:val="21"/>
              <w:szCs w:val="21"/>
            </w:rPr>
            <w:t>解决与公司存在的同业竞争。截止报告期，东方国际集团解决同业竞争的承诺已经全部履行完毕。</w:t>
          </w:r>
        </w:p>
        <w:p w:rsidR="000278C4" w:rsidRPr="000278C4" w:rsidRDefault="000278C4" w:rsidP="000278C4">
          <w:pPr>
            <w:autoSpaceDE w:val="0"/>
            <w:autoSpaceDN w:val="0"/>
            <w:adjustRightInd w:val="0"/>
            <w:ind w:firstLineChars="200" w:firstLine="420"/>
            <w:rPr>
              <w:sz w:val="21"/>
              <w:szCs w:val="21"/>
            </w:rPr>
          </w:pPr>
        </w:p>
        <w:p w:rsidR="0029360E" w:rsidRPr="000278C4" w:rsidRDefault="0029360E" w:rsidP="000278C4">
          <w:pPr>
            <w:autoSpaceDE w:val="0"/>
            <w:autoSpaceDN w:val="0"/>
            <w:adjustRightInd w:val="0"/>
            <w:ind w:firstLineChars="200" w:firstLine="420"/>
            <w:rPr>
              <w:sz w:val="21"/>
              <w:szCs w:val="21"/>
            </w:rPr>
          </w:pPr>
          <w:r w:rsidRPr="000278C4">
            <w:rPr>
              <w:rFonts w:hint="eastAsia"/>
              <w:sz w:val="21"/>
              <w:szCs w:val="21"/>
            </w:rPr>
            <w:t>承诺（二）：东方国际集团就“解决关联交易”方面作出的承诺</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1、本次交易完成后，本公司及本公司对外投资的企业（包括但不限于直接持股、间接持股或委托持股）、实际控制的企业将尽可能减少与龙头股份及其下属公司的关联交易。</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2、若发生必要且不可避免的关联交易，本公司及本公司对外投资的企业（包括但不限于直接持股、间接持股或委托持股）、实际控制的企业将与龙头股份及其下属公司按照公平、公允、等价有偿等原则依法签订协议，履行合法程序，并将按照有关法律和龙头股份公司章程的规定，履行信息披露义务及相关内部决策程序和回避制度，关联交易价格依照与无关联关系的独立第三方进行相同或相似交易时的价格确定，保证关联交易价格具有公允性，亦不利用该等交易从事任何损害龙头股份及龙头股份股东的合法权益的行为。</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3、如违反以上承诺，本公司愿意承担由此产生的全部责任，充分赔偿或补。</w:t>
          </w:r>
        </w:p>
        <w:p w:rsidR="0029360E" w:rsidRPr="0029360E" w:rsidRDefault="0029360E" w:rsidP="0029360E">
          <w:pPr>
            <w:autoSpaceDE w:val="0"/>
            <w:autoSpaceDN w:val="0"/>
            <w:adjustRightInd w:val="0"/>
            <w:rPr>
              <w:sz w:val="21"/>
              <w:szCs w:val="21"/>
            </w:rPr>
          </w:pPr>
          <w:r w:rsidRPr="0029360E">
            <w:rPr>
              <w:rFonts w:hint="eastAsia"/>
              <w:b/>
              <w:sz w:val="21"/>
              <w:szCs w:val="21"/>
            </w:rPr>
            <w:t>承诺（三）：东方国际集团就“关于保持上市公司独立性”方面作出的承诺</w:t>
          </w:r>
        </w:p>
        <w:p w:rsidR="0029360E" w:rsidRPr="0029360E" w:rsidRDefault="0029360E" w:rsidP="0029360E">
          <w:pPr>
            <w:autoSpaceDE w:val="0"/>
            <w:autoSpaceDN w:val="0"/>
            <w:adjustRightInd w:val="0"/>
            <w:ind w:firstLineChars="200" w:firstLine="420"/>
            <w:rPr>
              <w:sz w:val="21"/>
              <w:szCs w:val="21"/>
            </w:rPr>
          </w:pPr>
          <w:r w:rsidRPr="0029360E">
            <w:rPr>
              <w:rFonts w:hint="eastAsia"/>
              <w:sz w:val="21"/>
              <w:szCs w:val="21"/>
            </w:rPr>
            <w:t>1、本次收购完成后，本公司及受本公司控制的公司与龙头股份将依然保持各自独立的企业运营体系，充分保证本公司与龙头股份的人员独立、资产完整、业务独立、财务独立和机构独立，不利用控股地位违反龙头股份规范运作程序、干预龙头股份经营决策、损害龙头股份和其他股东的合法权益。东方国际集团及其控制的其他下属企业保证不以任何方式占用龙头股份及其控制的下属企业的资金。</w:t>
          </w:r>
        </w:p>
        <w:p w:rsidR="0029360E" w:rsidRPr="0029360E" w:rsidRDefault="0029360E" w:rsidP="0029360E">
          <w:pPr>
            <w:autoSpaceDE w:val="0"/>
            <w:autoSpaceDN w:val="0"/>
            <w:adjustRightInd w:val="0"/>
            <w:ind w:firstLineChars="150" w:firstLine="315"/>
            <w:rPr>
              <w:sz w:val="21"/>
              <w:szCs w:val="21"/>
            </w:rPr>
          </w:pPr>
          <w:r w:rsidRPr="0029360E">
            <w:rPr>
              <w:rFonts w:hint="eastAsia"/>
              <w:sz w:val="21"/>
              <w:szCs w:val="21"/>
            </w:rPr>
            <w:t>2、本公司将严格按照有关法律、法规及龙头股份公司章程的规定，通过龙头股份股东大会依法行使自己股东权利的同时承担股东相应的义务。</w:t>
          </w:r>
        </w:p>
        <w:p w:rsidR="0029360E" w:rsidRPr="0029360E" w:rsidRDefault="0029360E" w:rsidP="00E072DF">
          <w:pPr>
            <w:ind w:firstLineChars="100" w:firstLine="210"/>
            <w:rPr>
              <w:sz w:val="21"/>
              <w:szCs w:val="21"/>
            </w:rPr>
          </w:pPr>
          <w:r w:rsidRPr="0029360E">
            <w:rPr>
              <w:rFonts w:hint="eastAsia"/>
              <w:sz w:val="21"/>
              <w:szCs w:val="21"/>
            </w:rPr>
            <w:t>3、如违反以上承诺，本公司愿意承担由此产生的全部责任，充分赔偿或补偿由此给龙头股份造成的所有直接或间接损失。</w:t>
          </w:r>
        </w:p>
        <w:p w:rsidR="0029360E" w:rsidRPr="0029360E" w:rsidRDefault="0029360E"/>
        <w:p w:rsidR="00E072DF" w:rsidRPr="00E072DF" w:rsidRDefault="00E072DF" w:rsidP="00E072DF">
          <w:pPr>
            <w:autoSpaceDE w:val="0"/>
            <w:autoSpaceDN w:val="0"/>
            <w:adjustRightInd w:val="0"/>
            <w:ind w:firstLineChars="200" w:firstLine="480"/>
            <w:rPr>
              <w:color w:val="FF0000"/>
            </w:rPr>
          </w:pPr>
        </w:p>
        <w:p w:rsidR="0046235B" w:rsidRDefault="005158DF"/>
      </w:sdtContent>
    </w:sdt>
    <w:p w:rsidR="0046235B" w:rsidRDefault="0046235B"/>
    <w:sdt>
      <w:sdtPr>
        <w:rPr>
          <w:rFonts w:ascii="宋体" w:hAnsi="宋体" w:cs="宋体" w:hint="eastAsia"/>
          <w:b w:val="0"/>
          <w:bCs/>
          <w:kern w:val="0"/>
          <w:sz w:val="24"/>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372886137"/>
            <w:lock w:val="sdtLocked"/>
            <w:placeholder>
              <w:docPart w:val="GBC22222222222222222222222222222"/>
            </w:placeholder>
          </w:sdtPr>
          <w:sdtContent>
            <w:p w:rsidR="0046235B" w:rsidRDefault="005158DF" w:rsidP="00881349">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违规担保情况"/>
        <w:tag w:val="_SEC_623f0c33c18d4979b146b229057a4e89"/>
        <w:id w:val="718862550"/>
        <w:lock w:val="sdtLocked"/>
        <w:placeholder>
          <w:docPart w:val="GBC22222222222222222222222222222"/>
        </w:placeholder>
      </w:sdtPr>
      <w:sdtEndPr>
        <w:rPr>
          <w:rFonts w:hint="default"/>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46235B" w:rsidRDefault="005158DF" w:rsidP="00881349">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sdtContent>
    </w:sdt>
    <w:p w:rsidR="0046235B" w:rsidRDefault="0046235B">
      <w:pPr>
        <w:sectPr w:rsidR="0046235B" w:rsidSect="00AA01F3">
          <w:pgSz w:w="16838" w:h="11906" w:orient="landscape"/>
          <w:pgMar w:top="1797" w:right="1525" w:bottom="1276" w:left="1440" w:header="851" w:footer="992" w:gutter="0"/>
          <w:pgBorders w:offsetFrom="page">
            <w:top w:val="single" w:sz="4" w:space="24" w:color="auto"/>
          </w:pgBorders>
          <w:cols w:space="425"/>
          <w:docGrid w:linePitch="312"/>
        </w:sectPr>
      </w:pPr>
    </w:p>
    <w:p w:rsidR="0046235B" w:rsidRDefault="00D97DE4" w:rsidP="00ED4692">
      <w:pPr>
        <w:pStyle w:val="2"/>
        <w:numPr>
          <w:ilvl w:val="0"/>
          <w:numId w:val="109"/>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742488396"/>
        <w:lock w:val="sdtLocked"/>
        <w:placeholder>
          <w:docPart w:val="GBC22222222222222222222222222222"/>
        </w:placeholder>
      </w:sdtPr>
      <w:sdtContent>
        <w:p w:rsidR="00881349" w:rsidRDefault="005158DF" w:rsidP="00881349">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p w:rsidR="0046235B" w:rsidRDefault="0046235B"/>
    <w:p w:rsidR="0046235B" w:rsidRDefault="0046235B"/>
    <w:sdt>
      <w:sdtPr>
        <w:rPr>
          <w:rFonts w:ascii="宋体" w:hAnsi="宋体" w:cs="宋体" w:hint="eastAsia"/>
          <w:b w:val="0"/>
          <w:bCs/>
          <w:kern w:val="0"/>
          <w:sz w:val="24"/>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EndPr>
        <w:rPr>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46235B" w:rsidRDefault="005158DF" w:rsidP="00881349">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破产重整相关事项"/>
        <w:tag w:val="_SEC_1ae3a3f4b3c4484980120137749e19ed"/>
        <w:id w:val="-899367778"/>
        <w:lock w:val="sdtLocked"/>
        <w:placeholder>
          <w:docPart w:val="GBC22222222222222222222222222222"/>
        </w:placeholder>
      </w:sdtPr>
      <w:sdtEndPr>
        <w:rPr>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46235B" w:rsidRDefault="005158DF" w:rsidP="00881349">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109"/>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82108174"/>
        <w:lock w:val="sdtLocked"/>
        <w:placeholder>
          <w:docPart w:val="GBC22222222222222222222222222222"/>
        </w:placeholder>
      </w:sdtPr>
      <w:sdtContent>
        <w:p w:rsidR="0046235B" w:rsidRDefault="005158DF">
          <w:r>
            <w:fldChar w:fldCharType="begin"/>
          </w:r>
          <w:r w:rsidR="0029360E">
            <w:instrText xml:space="preserve"> MACROBUTTON  SnrToggleCheckbox √本报告期公司有重大诉讼、仲裁事项 </w:instrText>
          </w:r>
          <w:r>
            <w:fldChar w:fldCharType="end"/>
          </w:r>
          <w:r>
            <w:fldChar w:fldCharType="begin"/>
          </w:r>
          <w:r w:rsidR="0029360E">
            <w:instrText xml:space="preserve"> MACROBUTTON  SnrToggleCheckbox □本报告期公司无重大诉讼、仲裁事项 </w:instrText>
          </w:r>
          <w:r>
            <w:fldChar w:fldCharType="end"/>
          </w:r>
        </w:p>
      </w:sdtContent>
    </w:sdt>
    <w:sdt>
      <w:sdtPr>
        <w:rPr>
          <w:rFonts w:ascii="宋体" w:hAnsi="宋体" w:cs="宋体"/>
          <w:b w:val="0"/>
          <w:bCs/>
          <w:kern w:val="0"/>
          <w:sz w:val="24"/>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hint="eastAsia"/>
          <w:bCs w:val="0"/>
          <w:szCs w:val="24"/>
        </w:rPr>
      </w:sdtEndPr>
      <w:sdtContent>
        <w:p w:rsidR="0046235B" w:rsidRDefault="00D97DE4" w:rsidP="00ED4692">
          <w:pPr>
            <w:pStyle w:val="3"/>
            <w:numPr>
              <w:ilvl w:val="0"/>
              <w:numId w:val="19"/>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placeholder>
              <w:docPart w:val="GBC22222222222222222222222222222"/>
            </w:placeholder>
          </w:sdtPr>
          <w:sdtContent>
            <w:p w:rsidR="0046235B" w:rsidRDefault="005158DF" w:rsidP="0029360E">
              <w:r>
                <w:fldChar w:fldCharType="begin"/>
              </w:r>
              <w:r w:rsidR="0029360E">
                <w:instrText xml:space="preserve"> MACROBUTTON  SnrToggleCheckbox □适用 </w:instrText>
              </w:r>
              <w:r>
                <w:fldChar w:fldCharType="end"/>
              </w:r>
              <w:r>
                <w:fldChar w:fldCharType="begin"/>
              </w:r>
              <w:r w:rsidR="0029360E">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临时公告未披露或有后续进展的诉讼、仲裁情况"/>
        <w:tag w:val="_SEC_85376178a04b46fb90efc5d6fa2e6a28"/>
        <w:id w:val="757946538"/>
        <w:lock w:val="sdtLocked"/>
        <w:placeholder>
          <w:docPart w:val="GBC22222222222222222222222222222"/>
        </w:placeholder>
      </w:sdtPr>
      <w:sdtEndPr>
        <w:rPr>
          <w:bCs w:val="0"/>
          <w:szCs w:val="24"/>
        </w:rPr>
      </w:sdtEndPr>
      <w:sdtContent>
        <w:p w:rsidR="0046235B" w:rsidRDefault="00D97DE4" w:rsidP="00ED4692">
          <w:pPr>
            <w:pStyle w:val="3"/>
            <w:numPr>
              <w:ilvl w:val="0"/>
              <w:numId w:val="19"/>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placeholder>
              <w:docPart w:val="GBC22222222222222222222222222222"/>
            </w:placeholder>
          </w:sdtPr>
          <w:sdtEndPr>
            <w:rPr>
              <w:sz w:val="21"/>
              <w:szCs w:val="21"/>
            </w:rPr>
          </w:sdtEndPr>
          <w:sdtContent>
            <w:p w:rsidR="0046235B" w:rsidRPr="00920170" w:rsidRDefault="005158DF">
              <w:pPr>
                <w:rPr>
                  <w:sz w:val="21"/>
                  <w:szCs w:val="21"/>
                </w:rPr>
              </w:pPr>
              <w:r>
                <w:fldChar w:fldCharType="begin"/>
              </w:r>
              <w:r w:rsidR="0029360E">
                <w:instrText xml:space="preserve"> MACROBUTTON  SnrToggleCheckbox √适用 </w:instrText>
              </w:r>
              <w:r>
                <w:fldChar w:fldCharType="end"/>
              </w:r>
              <w:r>
                <w:fldChar w:fldCharType="begin"/>
              </w:r>
              <w:r w:rsidR="0029360E">
                <w:instrText xml:space="preserve"> MACROBUTTON  SnrToggleCheckbox □不适用 </w:instrText>
              </w:r>
              <w:r>
                <w:fldChar w:fldCharType="end"/>
              </w:r>
            </w:p>
          </w:sdtContent>
        </w:sdt>
        <w:p w:rsidR="0046235B" w:rsidRPr="00920170" w:rsidRDefault="00D97DE4">
          <w:pPr>
            <w:jc w:val="right"/>
            <w:rPr>
              <w:sz w:val="21"/>
              <w:szCs w:val="21"/>
            </w:rPr>
          </w:pPr>
          <w:r w:rsidRPr="00920170">
            <w:rPr>
              <w:rFonts w:hint="eastAsia"/>
              <w:sz w:val="21"/>
              <w:szCs w:val="21"/>
            </w:rPr>
            <w:t>单位：</w:t>
          </w:r>
          <w:sdt>
            <w:sdtPr>
              <w:rPr>
                <w:rFonts w:hint="eastAsia"/>
                <w:sz w:val="21"/>
                <w:szCs w:val="21"/>
              </w:rPr>
              <w:alias w:val="单位：重大诉讼仲裁事项"/>
              <w:tag w:val="_GBC_ab5a46f4fd35408cba7d05de7b668fac"/>
              <w:id w:val="-9363578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20170">
                <w:rPr>
                  <w:rFonts w:hint="eastAsia"/>
                  <w:sz w:val="21"/>
                  <w:szCs w:val="21"/>
                </w:rPr>
                <w:t>元</w:t>
              </w:r>
            </w:sdtContent>
          </w:sdt>
          <w:r w:rsidRPr="00920170">
            <w:rPr>
              <w:rFonts w:hint="eastAsia"/>
              <w:sz w:val="21"/>
              <w:szCs w:val="21"/>
            </w:rPr>
            <w:t xml:space="preserve">  币种：</w:t>
          </w:r>
          <w:sdt>
            <w:sdtPr>
              <w:rPr>
                <w:rFonts w:hint="eastAsia"/>
                <w:sz w:val="21"/>
                <w:szCs w:val="21"/>
              </w:rPr>
              <w:alias w:val="币种：重大诉讼仲裁事项"/>
              <w:tag w:val="_GBC_67f8b933111740f4867b07d27cbb7862"/>
              <w:id w:val="14320816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417E0D">
                <w:rPr>
                  <w:rFonts w:hint="eastAsia"/>
                  <w:sz w:val="21"/>
                  <w:szCs w:val="21"/>
                </w:rPr>
                <w:t>美元</w:t>
              </w:r>
            </w:sdtContent>
          </w:sdt>
        </w:p>
        <w:tbl>
          <w:tblPr>
            <w:tblStyle w:val="a6"/>
            <w:tblW w:w="0" w:type="auto"/>
            <w:tblLook w:val="04A0"/>
          </w:tblPr>
          <w:tblGrid>
            <w:gridCol w:w="1511"/>
            <w:gridCol w:w="762"/>
            <w:gridCol w:w="650"/>
            <w:gridCol w:w="650"/>
            <w:gridCol w:w="700"/>
            <w:gridCol w:w="1319"/>
            <w:gridCol w:w="762"/>
            <w:gridCol w:w="688"/>
            <w:gridCol w:w="1319"/>
            <w:gridCol w:w="688"/>
          </w:tblGrid>
          <w:tr w:rsidR="0029360E" w:rsidRPr="00920170" w:rsidTr="00497C06">
            <w:sdt>
              <w:sdtPr>
                <w:rPr>
                  <w:sz w:val="21"/>
                  <w:szCs w:val="21"/>
                </w:rPr>
                <w:tag w:val="_PLD_542ec69aa4ef4bfab0931fd1db76a6ba"/>
                <w:id w:val="-1679266301"/>
                <w:lock w:val="sdtLocked"/>
              </w:sdtPr>
              <w:sdtContent>
                <w:tc>
                  <w:tcPr>
                    <w:tcW w:w="9048" w:type="dxa"/>
                    <w:gridSpan w:val="10"/>
                  </w:tcPr>
                  <w:p w:rsidR="0029360E" w:rsidRPr="00920170" w:rsidRDefault="0029360E" w:rsidP="00497C06">
                    <w:pPr>
                      <w:rPr>
                        <w:sz w:val="21"/>
                        <w:szCs w:val="21"/>
                      </w:rPr>
                    </w:pPr>
                    <w:r w:rsidRPr="00920170">
                      <w:rPr>
                        <w:rFonts w:hint="eastAsia"/>
                        <w:sz w:val="21"/>
                        <w:szCs w:val="21"/>
                      </w:rPr>
                      <w:t>报告期内：</w:t>
                    </w:r>
                  </w:p>
                </w:tc>
              </w:sdtContent>
            </w:sdt>
          </w:tr>
          <w:tr w:rsidR="0029360E" w:rsidRPr="00920170" w:rsidTr="00497C06">
            <w:sdt>
              <w:sdtPr>
                <w:rPr>
                  <w:sz w:val="21"/>
                  <w:szCs w:val="21"/>
                </w:rPr>
                <w:tag w:val="_PLD_65530f9e2c974c4caf9f0a8143274a84"/>
                <w:id w:val="-749741795"/>
                <w:lock w:val="sdtLocked"/>
              </w:sdtPr>
              <w:sdtContent>
                <w:tc>
                  <w:tcPr>
                    <w:tcW w:w="904" w:type="dxa"/>
                    <w:vAlign w:val="center"/>
                  </w:tcPr>
                  <w:p w:rsidR="0029360E" w:rsidRPr="00920170" w:rsidRDefault="0029360E" w:rsidP="00497C06">
                    <w:pPr>
                      <w:jc w:val="center"/>
                      <w:rPr>
                        <w:sz w:val="21"/>
                        <w:szCs w:val="21"/>
                      </w:rPr>
                    </w:pPr>
                    <w:r w:rsidRPr="00920170">
                      <w:rPr>
                        <w:sz w:val="21"/>
                        <w:szCs w:val="21"/>
                      </w:rPr>
                      <w:t>起诉</w:t>
                    </w:r>
                    <w:r w:rsidRPr="00920170">
                      <w:rPr>
                        <w:sz w:val="21"/>
                        <w:szCs w:val="21"/>
                      </w:rPr>
                      <w:t>(</w:t>
                    </w:r>
                    <w:r w:rsidRPr="00920170">
                      <w:rPr>
                        <w:sz w:val="21"/>
                        <w:szCs w:val="21"/>
                      </w:rPr>
                      <w:t>申请</w:t>
                    </w:r>
                    <w:r w:rsidRPr="00920170">
                      <w:rPr>
                        <w:sz w:val="21"/>
                        <w:szCs w:val="21"/>
                      </w:rPr>
                      <w:t>)</w:t>
                    </w:r>
                    <w:r w:rsidRPr="00920170">
                      <w:rPr>
                        <w:sz w:val="21"/>
                        <w:szCs w:val="21"/>
                      </w:rPr>
                      <w:t>方</w:t>
                    </w:r>
                  </w:p>
                </w:tc>
              </w:sdtContent>
            </w:sdt>
            <w:sdt>
              <w:sdtPr>
                <w:rPr>
                  <w:sz w:val="21"/>
                  <w:szCs w:val="21"/>
                </w:rPr>
                <w:tag w:val="_PLD_199b4615ac594ea49e4ae790f9604175"/>
                <w:id w:val="-1775542511"/>
                <w:lock w:val="sdtLocked"/>
              </w:sdtPr>
              <w:sdtContent>
                <w:tc>
                  <w:tcPr>
                    <w:tcW w:w="904" w:type="dxa"/>
                    <w:vAlign w:val="center"/>
                  </w:tcPr>
                  <w:p w:rsidR="0029360E" w:rsidRPr="00920170" w:rsidRDefault="0029360E" w:rsidP="00497C06">
                    <w:pPr>
                      <w:jc w:val="center"/>
                      <w:rPr>
                        <w:sz w:val="21"/>
                        <w:szCs w:val="21"/>
                      </w:rPr>
                    </w:pPr>
                    <w:r w:rsidRPr="00920170">
                      <w:rPr>
                        <w:sz w:val="21"/>
                        <w:szCs w:val="21"/>
                      </w:rPr>
                      <w:t>应诉（被申请</w:t>
                    </w:r>
                    <w:r w:rsidRPr="00920170">
                      <w:rPr>
                        <w:rFonts w:hint="eastAsia"/>
                        <w:sz w:val="21"/>
                        <w:szCs w:val="21"/>
                      </w:rPr>
                      <w:t>）</w:t>
                    </w:r>
                    <w:r w:rsidRPr="00920170">
                      <w:rPr>
                        <w:sz w:val="21"/>
                        <w:szCs w:val="21"/>
                      </w:rPr>
                      <w:t>方</w:t>
                    </w:r>
                  </w:p>
                </w:tc>
              </w:sdtContent>
            </w:sdt>
            <w:sdt>
              <w:sdtPr>
                <w:rPr>
                  <w:sz w:val="21"/>
                  <w:szCs w:val="21"/>
                </w:rPr>
                <w:tag w:val="_PLD_40e0da63dc8243ccadfed7bf52b93f8b"/>
                <w:id w:val="1594052835"/>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承担连带责任方</w:t>
                    </w:r>
                  </w:p>
                </w:tc>
              </w:sdtContent>
            </w:sdt>
            <w:sdt>
              <w:sdtPr>
                <w:rPr>
                  <w:sz w:val="21"/>
                  <w:szCs w:val="21"/>
                </w:rPr>
                <w:tag w:val="_PLD_46f93380e03f45adbc91c2ab3774798c"/>
                <w:id w:val="1551959814"/>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诉讼仲裁类型</w:t>
                    </w:r>
                  </w:p>
                </w:tc>
              </w:sdtContent>
            </w:sdt>
            <w:sdt>
              <w:sdtPr>
                <w:rPr>
                  <w:sz w:val="21"/>
                  <w:szCs w:val="21"/>
                </w:rPr>
                <w:tag w:val="_PLD_29743bdc16de45d8a3449747b5605f16"/>
                <w:id w:val="-856040786"/>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基本情况</w:t>
                    </w:r>
                  </w:p>
                </w:tc>
              </w:sdtContent>
            </w:sdt>
            <w:sdt>
              <w:sdtPr>
                <w:rPr>
                  <w:sz w:val="21"/>
                  <w:szCs w:val="21"/>
                </w:rPr>
                <w:tag w:val="_PLD_cc4909272128469b9b9eb68f21f24563"/>
                <w:id w:val="-1375452731"/>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涉及金额</w:t>
                    </w:r>
                  </w:p>
                </w:tc>
              </w:sdtContent>
            </w:sdt>
            <w:sdt>
              <w:sdtPr>
                <w:rPr>
                  <w:sz w:val="21"/>
                  <w:szCs w:val="21"/>
                </w:rPr>
                <w:tag w:val="_PLD_314be9ce30c646b1a34851dbc8c947ff"/>
                <w:id w:val="1711985489"/>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是否形成预计负债及金额</w:t>
                    </w:r>
                  </w:p>
                </w:tc>
              </w:sdtContent>
            </w:sdt>
            <w:sdt>
              <w:sdtPr>
                <w:rPr>
                  <w:sz w:val="21"/>
                  <w:szCs w:val="21"/>
                </w:rPr>
                <w:tag w:val="_PLD_27f3a3c3699f4caaa599fe2ff85e043a"/>
                <w:id w:val="1098142793"/>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进展情况</w:t>
                    </w:r>
                  </w:p>
                </w:tc>
              </w:sdtContent>
            </w:sdt>
            <w:sdt>
              <w:sdtPr>
                <w:rPr>
                  <w:sz w:val="21"/>
                  <w:szCs w:val="21"/>
                </w:rPr>
                <w:tag w:val="_PLD_670326cb24854b3a8bee381fa766735a"/>
                <w:id w:val="-910612539"/>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审理结果及影响</w:t>
                    </w:r>
                  </w:p>
                </w:tc>
              </w:sdtContent>
            </w:sdt>
            <w:sdt>
              <w:sdtPr>
                <w:rPr>
                  <w:sz w:val="21"/>
                  <w:szCs w:val="21"/>
                </w:rPr>
                <w:tag w:val="_PLD_4b3c312c6ff54512a58be0ff5dc57e46"/>
                <w:id w:val="80720747"/>
                <w:lock w:val="sdtLocked"/>
              </w:sdtPr>
              <w:sdtContent>
                <w:tc>
                  <w:tcPr>
                    <w:tcW w:w="905" w:type="dxa"/>
                    <w:vAlign w:val="center"/>
                  </w:tcPr>
                  <w:p w:rsidR="0029360E" w:rsidRPr="00920170" w:rsidRDefault="0029360E" w:rsidP="00497C06">
                    <w:pPr>
                      <w:jc w:val="center"/>
                      <w:rPr>
                        <w:sz w:val="21"/>
                        <w:szCs w:val="21"/>
                      </w:rPr>
                    </w:pPr>
                    <w:r w:rsidRPr="00920170">
                      <w:rPr>
                        <w:sz w:val="21"/>
                        <w:szCs w:val="21"/>
                      </w:rPr>
                      <w:t>诉讼</w:t>
                    </w:r>
                    <w:r w:rsidRPr="00920170">
                      <w:rPr>
                        <w:sz w:val="21"/>
                        <w:szCs w:val="21"/>
                      </w:rPr>
                      <w:t>(</w:t>
                    </w:r>
                    <w:r w:rsidRPr="00920170">
                      <w:rPr>
                        <w:sz w:val="21"/>
                        <w:szCs w:val="21"/>
                      </w:rPr>
                      <w:t>仲裁</w:t>
                    </w:r>
                    <w:r w:rsidRPr="00920170">
                      <w:rPr>
                        <w:sz w:val="21"/>
                        <w:szCs w:val="21"/>
                      </w:rPr>
                      <w:t>)</w:t>
                    </w:r>
                    <w:r w:rsidRPr="00920170">
                      <w:rPr>
                        <w:sz w:val="21"/>
                        <w:szCs w:val="21"/>
                      </w:rPr>
                      <w:t>判决执行情况</w:t>
                    </w:r>
                  </w:p>
                </w:tc>
              </w:sdtContent>
            </w:sdt>
          </w:tr>
          <w:sdt>
            <w:sdtPr>
              <w:rPr>
                <w:rFonts w:ascii="宋体" w:eastAsiaTheme="minorEastAsia" w:hAnsi="宋体" w:cstheme="minorBidi" w:hint="eastAsia"/>
                <w:bCs/>
                <w:kern w:val="2"/>
                <w:sz w:val="21"/>
                <w:szCs w:val="21"/>
              </w:rPr>
              <w:alias w:val="重大诉讼、仲裁事项"/>
              <w:tag w:val="_TUP_234d07ec13744d019fad4109a2500e1c"/>
              <w:id w:val="1824313241"/>
              <w:lock w:val="sdtLocked"/>
            </w:sdtPr>
            <w:sdtContent>
              <w:tr w:rsidR="0029360E" w:rsidRPr="00920170" w:rsidTr="00497C06">
                <w:tc>
                  <w:tcPr>
                    <w:tcW w:w="904" w:type="dxa"/>
                    <w:vAlign w:val="center"/>
                  </w:tcPr>
                  <w:p w:rsidR="0029360E" w:rsidRPr="00920170" w:rsidRDefault="0029360E" w:rsidP="00497C06">
                    <w:pPr>
                      <w:jc w:val="left"/>
                      <w:rPr>
                        <w:sz w:val="21"/>
                        <w:szCs w:val="21"/>
                      </w:rPr>
                    </w:pPr>
                    <w:r w:rsidRPr="00920170">
                      <w:rPr>
                        <w:sz w:val="21"/>
                        <w:szCs w:val="21"/>
                      </w:rPr>
                      <w:t>ICT  COTTON LIMITED</w:t>
                    </w:r>
                  </w:p>
                </w:tc>
                <w:tc>
                  <w:tcPr>
                    <w:tcW w:w="904" w:type="dxa"/>
                    <w:vAlign w:val="center"/>
                  </w:tcPr>
                  <w:p w:rsidR="0029360E" w:rsidRPr="00920170" w:rsidRDefault="0029360E" w:rsidP="00497C06">
                    <w:pPr>
                      <w:jc w:val="left"/>
                      <w:rPr>
                        <w:sz w:val="21"/>
                        <w:szCs w:val="21"/>
                      </w:rPr>
                    </w:pPr>
                    <w:r w:rsidRPr="00920170">
                      <w:rPr>
                        <w:sz w:val="21"/>
                        <w:szCs w:val="21"/>
                      </w:rPr>
                      <w:t>龙头股份、贤丰公司</w:t>
                    </w:r>
                  </w:p>
                </w:tc>
                <w:tc>
                  <w:tcPr>
                    <w:tcW w:w="905" w:type="dxa"/>
                    <w:vAlign w:val="center"/>
                  </w:tcPr>
                  <w:p w:rsidR="0029360E" w:rsidRPr="00920170" w:rsidRDefault="0029360E" w:rsidP="00497C06">
                    <w:pPr>
                      <w:jc w:val="left"/>
                      <w:rPr>
                        <w:sz w:val="21"/>
                        <w:szCs w:val="21"/>
                      </w:rPr>
                    </w:pPr>
                    <w:r w:rsidRPr="00920170">
                      <w:rPr>
                        <w:sz w:val="21"/>
                        <w:szCs w:val="21"/>
                      </w:rPr>
                      <w:t>无</w:t>
                    </w:r>
                  </w:p>
                </w:tc>
                <w:tc>
                  <w:tcPr>
                    <w:tcW w:w="905" w:type="dxa"/>
                    <w:vAlign w:val="center"/>
                  </w:tcPr>
                  <w:p w:rsidR="0029360E" w:rsidRPr="00920170" w:rsidRDefault="0029360E" w:rsidP="00497C06">
                    <w:pPr>
                      <w:jc w:val="left"/>
                      <w:rPr>
                        <w:sz w:val="21"/>
                        <w:szCs w:val="21"/>
                      </w:rPr>
                    </w:pPr>
                    <w:r w:rsidRPr="00920170">
                      <w:rPr>
                        <w:sz w:val="21"/>
                        <w:szCs w:val="21"/>
                      </w:rPr>
                      <w:t>仲裁</w:t>
                    </w:r>
                  </w:p>
                </w:tc>
                <w:tc>
                  <w:tcPr>
                    <w:tcW w:w="905" w:type="dxa"/>
                    <w:vAlign w:val="center"/>
                  </w:tcPr>
                  <w:p w:rsidR="0029360E" w:rsidRPr="00920170" w:rsidRDefault="0029360E" w:rsidP="00497C06">
                    <w:pPr>
                      <w:jc w:val="left"/>
                      <w:rPr>
                        <w:sz w:val="21"/>
                        <w:szCs w:val="21"/>
                      </w:rPr>
                    </w:pPr>
                    <w:r w:rsidRPr="00920170">
                      <w:rPr>
                        <w:sz w:val="21"/>
                        <w:szCs w:val="21"/>
                      </w:rPr>
                      <w:t>详见</w:t>
                    </w:r>
                    <w:r w:rsidRPr="00920170">
                      <w:rPr>
                        <w:sz w:val="21"/>
                        <w:szCs w:val="21"/>
                      </w:rPr>
                      <w:t>“</w:t>
                    </w:r>
                    <w:r w:rsidRPr="00920170">
                      <w:rPr>
                        <w:sz w:val="21"/>
                        <w:szCs w:val="21"/>
                      </w:rPr>
                      <w:t>其他说明</w:t>
                    </w:r>
                    <w:r w:rsidRPr="00920170">
                      <w:rPr>
                        <w:sz w:val="21"/>
                        <w:szCs w:val="21"/>
                      </w:rPr>
                      <w:t>”</w:t>
                    </w:r>
                  </w:p>
                </w:tc>
                <w:tc>
                  <w:tcPr>
                    <w:tcW w:w="905" w:type="dxa"/>
                    <w:vAlign w:val="center"/>
                  </w:tcPr>
                  <w:p w:rsidR="0029360E" w:rsidRPr="00920170" w:rsidRDefault="0029360E" w:rsidP="00497C06">
                    <w:pPr>
                      <w:jc w:val="right"/>
                      <w:rPr>
                        <w:sz w:val="21"/>
                        <w:szCs w:val="21"/>
                      </w:rPr>
                    </w:pPr>
                    <w:r w:rsidRPr="00920170">
                      <w:rPr>
                        <w:sz w:val="21"/>
                        <w:szCs w:val="21"/>
                      </w:rPr>
                      <w:t>6,376,028.01</w:t>
                    </w:r>
                  </w:p>
                </w:tc>
                <w:tc>
                  <w:tcPr>
                    <w:tcW w:w="905" w:type="dxa"/>
                    <w:vAlign w:val="center"/>
                  </w:tcPr>
                  <w:p w:rsidR="0029360E" w:rsidRPr="00920170" w:rsidRDefault="0029360E" w:rsidP="00497C06">
                    <w:pPr>
                      <w:jc w:val="left"/>
                      <w:rPr>
                        <w:sz w:val="21"/>
                        <w:szCs w:val="21"/>
                      </w:rPr>
                    </w:pPr>
                    <w:r w:rsidRPr="00920170">
                      <w:rPr>
                        <w:sz w:val="21"/>
                        <w:szCs w:val="21"/>
                      </w:rPr>
                      <w:t> </w:t>
                    </w:r>
                    <w:r w:rsidRPr="00920170">
                      <w:rPr>
                        <w:sz w:val="21"/>
                        <w:szCs w:val="21"/>
                      </w:rPr>
                      <w:t>否（已计提）</w:t>
                    </w:r>
                  </w:p>
                </w:tc>
                <w:tc>
                  <w:tcPr>
                    <w:tcW w:w="905" w:type="dxa"/>
                    <w:vAlign w:val="center"/>
                  </w:tcPr>
                  <w:p w:rsidR="0029360E" w:rsidRPr="00920170" w:rsidRDefault="0029360E" w:rsidP="00497C06">
                    <w:pPr>
                      <w:jc w:val="left"/>
                      <w:rPr>
                        <w:sz w:val="21"/>
                        <w:szCs w:val="21"/>
                      </w:rPr>
                    </w:pPr>
                    <w:r w:rsidRPr="00920170">
                      <w:rPr>
                        <w:sz w:val="21"/>
                        <w:szCs w:val="21"/>
                      </w:rPr>
                      <w:t>仲裁裁决已作出</w:t>
                    </w:r>
                  </w:p>
                </w:tc>
                <w:tc>
                  <w:tcPr>
                    <w:tcW w:w="905" w:type="dxa"/>
                    <w:vAlign w:val="center"/>
                  </w:tcPr>
                  <w:p w:rsidR="0029360E" w:rsidRPr="00920170" w:rsidRDefault="0029360E" w:rsidP="00497C06">
                    <w:pPr>
                      <w:jc w:val="left"/>
                      <w:rPr>
                        <w:sz w:val="21"/>
                        <w:szCs w:val="21"/>
                      </w:rPr>
                    </w:pPr>
                    <w:r w:rsidRPr="00920170">
                      <w:rPr>
                        <w:sz w:val="21"/>
                        <w:szCs w:val="21"/>
                      </w:rPr>
                      <w:t>龙头股份应向</w:t>
                    </w:r>
                    <w:r w:rsidRPr="00920170">
                      <w:rPr>
                        <w:sz w:val="21"/>
                        <w:szCs w:val="21"/>
                      </w:rPr>
                      <w:t>ICT</w:t>
                    </w:r>
                    <w:r w:rsidRPr="00920170">
                      <w:rPr>
                        <w:sz w:val="21"/>
                        <w:szCs w:val="21"/>
                      </w:rPr>
                      <w:t>公司支付</w:t>
                    </w:r>
                    <w:r w:rsidRPr="00920170">
                      <w:rPr>
                        <w:sz w:val="21"/>
                        <w:szCs w:val="21"/>
                      </w:rPr>
                      <w:t>6,376,028.01</w:t>
                    </w:r>
                    <w:r w:rsidRPr="00920170">
                      <w:rPr>
                        <w:sz w:val="21"/>
                        <w:szCs w:val="21"/>
                      </w:rPr>
                      <w:t>美元及相应利息损失</w:t>
                    </w:r>
                  </w:p>
                </w:tc>
                <w:tc>
                  <w:tcPr>
                    <w:tcW w:w="905" w:type="dxa"/>
                    <w:vAlign w:val="center"/>
                  </w:tcPr>
                  <w:p w:rsidR="0029360E" w:rsidRPr="00920170" w:rsidRDefault="0029360E" w:rsidP="00497C06">
                    <w:pPr>
                      <w:jc w:val="left"/>
                      <w:rPr>
                        <w:sz w:val="21"/>
                        <w:szCs w:val="21"/>
                      </w:rPr>
                    </w:pPr>
                    <w:r w:rsidRPr="00920170">
                      <w:rPr>
                        <w:sz w:val="21"/>
                        <w:szCs w:val="21"/>
                      </w:rPr>
                      <w:t>已履行</w:t>
                    </w:r>
                  </w:p>
                </w:tc>
              </w:tr>
            </w:sdtContent>
          </w:sdt>
          <w:sdt>
            <w:sdtPr>
              <w:rPr>
                <w:rFonts w:ascii="宋体" w:eastAsiaTheme="minorEastAsia" w:hAnsi="宋体" w:cstheme="minorBidi" w:hint="eastAsia"/>
                <w:bCs/>
                <w:kern w:val="2"/>
                <w:sz w:val="21"/>
                <w:szCs w:val="21"/>
              </w:rPr>
              <w:alias w:val="重大诉讼、仲裁事项"/>
              <w:tag w:val="_TUP_234d07ec13744d019fad4109a2500e1c"/>
              <w:id w:val="-1945844462"/>
              <w:lock w:val="sdtLocked"/>
            </w:sdtPr>
            <w:sdtContent>
              <w:tr w:rsidR="0029360E" w:rsidRPr="00920170" w:rsidTr="00497C06">
                <w:tc>
                  <w:tcPr>
                    <w:tcW w:w="904" w:type="dxa"/>
                    <w:vAlign w:val="center"/>
                  </w:tcPr>
                  <w:p w:rsidR="0029360E" w:rsidRPr="00920170" w:rsidRDefault="0029360E" w:rsidP="00497C06">
                    <w:pPr>
                      <w:jc w:val="left"/>
                      <w:rPr>
                        <w:sz w:val="21"/>
                        <w:szCs w:val="21"/>
                      </w:rPr>
                    </w:pPr>
                    <w:r w:rsidRPr="00920170">
                      <w:rPr>
                        <w:sz w:val="21"/>
                        <w:szCs w:val="21"/>
                      </w:rPr>
                      <w:t>龙头股份</w:t>
                    </w:r>
                  </w:p>
                </w:tc>
                <w:tc>
                  <w:tcPr>
                    <w:tcW w:w="904" w:type="dxa"/>
                    <w:vAlign w:val="center"/>
                  </w:tcPr>
                  <w:p w:rsidR="0029360E" w:rsidRPr="00920170" w:rsidRDefault="0029360E" w:rsidP="00497C06">
                    <w:pPr>
                      <w:jc w:val="left"/>
                      <w:rPr>
                        <w:sz w:val="21"/>
                        <w:szCs w:val="21"/>
                      </w:rPr>
                    </w:pPr>
                    <w:r w:rsidRPr="00920170">
                      <w:rPr>
                        <w:sz w:val="21"/>
                        <w:szCs w:val="21"/>
                      </w:rPr>
                      <w:t>陆荣伟、贤丰公司</w:t>
                    </w:r>
                  </w:p>
                </w:tc>
                <w:tc>
                  <w:tcPr>
                    <w:tcW w:w="905" w:type="dxa"/>
                    <w:vAlign w:val="center"/>
                  </w:tcPr>
                  <w:p w:rsidR="0029360E" w:rsidRPr="00920170" w:rsidRDefault="0029360E" w:rsidP="00497C06">
                    <w:pPr>
                      <w:jc w:val="left"/>
                      <w:rPr>
                        <w:sz w:val="21"/>
                        <w:szCs w:val="21"/>
                      </w:rPr>
                    </w:pPr>
                    <w:r w:rsidRPr="00920170">
                      <w:rPr>
                        <w:sz w:val="21"/>
                        <w:szCs w:val="21"/>
                      </w:rPr>
                      <w:t>贤丰公司</w:t>
                    </w:r>
                  </w:p>
                </w:tc>
                <w:tc>
                  <w:tcPr>
                    <w:tcW w:w="905" w:type="dxa"/>
                    <w:vAlign w:val="center"/>
                  </w:tcPr>
                  <w:p w:rsidR="0029360E" w:rsidRPr="00920170" w:rsidRDefault="0029360E" w:rsidP="00497C06">
                    <w:pPr>
                      <w:jc w:val="left"/>
                      <w:rPr>
                        <w:sz w:val="21"/>
                        <w:szCs w:val="21"/>
                      </w:rPr>
                    </w:pPr>
                    <w:r w:rsidRPr="00920170">
                      <w:rPr>
                        <w:sz w:val="21"/>
                        <w:szCs w:val="21"/>
                      </w:rPr>
                      <w:t>诉讼</w:t>
                    </w:r>
                  </w:p>
                </w:tc>
                <w:tc>
                  <w:tcPr>
                    <w:tcW w:w="905" w:type="dxa"/>
                    <w:vAlign w:val="center"/>
                  </w:tcPr>
                  <w:p w:rsidR="0029360E" w:rsidRPr="00920170" w:rsidRDefault="0029360E" w:rsidP="00497C06">
                    <w:pPr>
                      <w:jc w:val="left"/>
                      <w:rPr>
                        <w:sz w:val="21"/>
                        <w:szCs w:val="21"/>
                      </w:rPr>
                    </w:pPr>
                    <w:r w:rsidRPr="00920170">
                      <w:rPr>
                        <w:sz w:val="21"/>
                        <w:szCs w:val="21"/>
                      </w:rPr>
                      <w:t>详见</w:t>
                    </w:r>
                    <w:r w:rsidRPr="00920170">
                      <w:rPr>
                        <w:sz w:val="21"/>
                        <w:szCs w:val="21"/>
                      </w:rPr>
                      <w:t>“</w:t>
                    </w:r>
                    <w:r w:rsidRPr="00920170">
                      <w:rPr>
                        <w:sz w:val="21"/>
                        <w:szCs w:val="21"/>
                      </w:rPr>
                      <w:t>其他说明</w:t>
                    </w:r>
                    <w:r w:rsidRPr="00920170">
                      <w:rPr>
                        <w:sz w:val="21"/>
                        <w:szCs w:val="21"/>
                      </w:rPr>
                      <w:t>”</w:t>
                    </w:r>
                  </w:p>
                </w:tc>
                <w:tc>
                  <w:tcPr>
                    <w:tcW w:w="905" w:type="dxa"/>
                    <w:vAlign w:val="center"/>
                  </w:tcPr>
                  <w:p w:rsidR="0029360E" w:rsidRPr="00920170" w:rsidRDefault="0029360E" w:rsidP="00497C06">
                    <w:pPr>
                      <w:jc w:val="right"/>
                      <w:rPr>
                        <w:sz w:val="21"/>
                        <w:szCs w:val="21"/>
                      </w:rPr>
                    </w:pPr>
                    <w:r w:rsidRPr="00920170">
                      <w:rPr>
                        <w:sz w:val="21"/>
                        <w:szCs w:val="21"/>
                      </w:rPr>
                      <w:t>5,738,425.21</w:t>
                    </w:r>
                    <w:r w:rsidRPr="00920170">
                      <w:rPr>
                        <w:sz w:val="21"/>
                        <w:szCs w:val="21"/>
                      </w:rPr>
                      <w:t>以及相应利息损失，和仲裁费英镑</w:t>
                    </w:r>
                    <w:r w:rsidRPr="00920170">
                      <w:rPr>
                        <w:sz w:val="21"/>
                        <w:szCs w:val="21"/>
                      </w:rPr>
                      <w:t>11,896.2</w:t>
                    </w:r>
                  </w:p>
                </w:tc>
                <w:tc>
                  <w:tcPr>
                    <w:tcW w:w="905" w:type="dxa"/>
                    <w:vAlign w:val="center"/>
                  </w:tcPr>
                  <w:p w:rsidR="0029360E" w:rsidRPr="00920170" w:rsidRDefault="0029360E" w:rsidP="00497C06">
                    <w:pPr>
                      <w:jc w:val="left"/>
                      <w:rPr>
                        <w:sz w:val="21"/>
                        <w:szCs w:val="21"/>
                      </w:rPr>
                    </w:pPr>
                    <w:r w:rsidRPr="00920170">
                      <w:rPr>
                        <w:sz w:val="21"/>
                        <w:szCs w:val="21"/>
                      </w:rPr>
                      <w:t> </w:t>
                    </w:r>
                    <w:r w:rsidRPr="00920170">
                      <w:rPr>
                        <w:sz w:val="21"/>
                        <w:szCs w:val="21"/>
                      </w:rPr>
                      <w:t>否</w:t>
                    </w:r>
                  </w:p>
                </w:tc>
                <w:tc>
                  <w:tcPr>
                    <w:tcW w:w="905" w:type="dxa"/>
                    <w:vAlign w:val="center"/>
                  </w:tcPr>
                  <w:p w:rsidR="0029360E" w:rsidRPr="00920170" w:rsidRDefault="0029360E" w:rsidP="00497C06">
                    <w:pPr>
                      <w:jc w:val="left"/>
                      <w:rPr>
                        <w:sz w:val="21"/>
                        <w:szCs w:val="21"/>
                      </w:rPr>
                    </w:pPr>
                    <w:r w:rsidRPr="00920170">
                      <w:rPr>
                        <w:sz w:val="21"/>
                        <w:szCs w:val="21"/>
                      </w:rPr>
                      <w:t>一审判决已生效</w:t>
                    </w:r>
                  </w:p>
                </w:tc>
                <w:tc>
                  <w:tcPr>
                    <w:tcW w:w="905" w:type="dxa"/>
                    <w:vAlign w:val="center"/>
                  </w:tcPr>
                  <w:p w:rsidR="0029360E" w:rsidRPr="00920170" w:rsidRDefault="0029360E" w:rsidP="00497C06">
                    <w:pPr>
                      <w:jc w:val="left"/>
                      <w:rPr>
                        <w:sz w:val="21"/>
                        <w:szCs w:val="21"/>
                      </w:rPr>
                    </w:pPr>
                    <w:r w:rsidRPr="00920170">
                      <w:rPr>
                        <w:sz w:val="21"/>
                        <w:szCs w:val="21"/>
                      </w:rPr>
                      <w:t>陆荣伟应向龙头股份支付</w:t>
                    </w:r>
                    <w:r w:rsidRPr="00920170">
                      <w:rPr>
                        <w:sz w:val="21"/>
                        <w:szCs w:val="21"/>
                      </w:rPr>
                      <w:t>5,738,425.21</w:t>
                    </w:r>
                    <w:r w:rsidRPr="00920170">
                      <w:rPr>
                        <w:sz w:val="21"/>
                        <w:szCs w:val="21"/>
                      </w:rPr>
                      <w:t>美元及相应利息损失，和仲裁费</w:t>
                    </w:r>
                    <w:r w:rsidRPr="00920170">
                      <w:rPr>
                        <w:sz w:val="21"/>
                        <w:szCs w:val="21"/>
                      </w:rPr>
                      <w:t>11,896.2</w:t>
                    </w:r>
                    <w:r w:rsidRPr="00920170">
                      <w:rPr>
                        <w:sz w:val="21"/>
                        <w:szCs w:val="21"/>
                      </w:rPr>
                      <w:t>英镑</w:t>
                    </w:r>
                  </w:p>
                </w:tc>
                <w:tc>
                  <w:tcPr>
                    <w:tcW w:w="905" w:type="dxa"/>
                    <w:vAlign w:val="center"/>
                  </w:tcPr>
                  <w:p w:rsidR="0029360E" w:rsidRPr="00920170" w:rsidRDefault="0029360E" w:rsidP="00497C06">
                    <w:pPr>
                      <w:jc w:val="left"/>
                      <w:rPr>
                        <w:sz w:val="21"/>
                        <w:szCs w:val="21"/>
                      </w:rPr>
                    </w:pPr>
                    <w:r w:rsidRPr="00920170">
                      <w:rPr>
                        <w:sz w:val="21"/>
                        <w:szCs w:val="21"/>
                      </w:rPr>
                      <w:t>尚在执行过程中</w:t>
                    </w:r>
                  </w:p>
                </w:tc>
              </w:tr>
            </w:sdtContent>
          </w:sdt>
          <w:sdt>
            <w:sdtPr>
              <w:rPr>
                <w:rFonts w:asciiTheme="minorHAnsi" w:eastAsiaTheme="minorEastAsia" w:hAnsiTheme="minorHAnsi" w:cstheme="minorBidi" w:hint="eastAsia"/>
                <w:bCs/>
                <w:kern w:val="2"/>
                <w:sz w:val="21"/>
                <w:szCs w:val="21"/>
              </w:rPr>
              <w:alias w:val="重大诉讼、仲裁事项"/>
              <w:tag w:val="_TUP_234d07ec13744d019fad4109a2500e1c"/>
              <w:id w:val="-1569714182"/>
              <w:lock w:val="sdtLocked"/>
            </w:sdtPr>
            <w:sdtContent>
              <w:tr w:rsidR="0029360E" w:rsidRPr="00920170" w:rsidTr="00497C06">
                <w:tc>
                  <w:tcPr>
                    <w:tcW w:w="904" w:type="dxa"/>
                    <w:vAlign w:val="center"/>
                  </w:tcPr>
                  <w:p w:rsidR="0029360E" w:rsidRPr="00920170" w:rsidRDefault="0029360E" w:rsidP="00497C06">
                    <w:pPr>
                      <w:rPr>
                        <w:sz w:val="21"/>
                        <w:szCs w:val="21"/>
                      </w:rPr>
                    </w:pPr>
                    <w:r w:rsidRPr="00920170">
                      <w:rPr>
                        <w:sz w:val="21"/>
                        <w:szCs w:val="21"/>
                      </w:rPr>
                      <w:t>龙头股份</w:t>
                    </w:r>
                  </w:p>
                </w:tc>
                <w:tc>
                  <w:tcPr>
                    <w:tcW w:w="904" w:type="dxa"/>
                    <w:vAlign w:val="center"/>
                  </w:tcPr>
                  <w:p w:rsidR="0029360E" w:rsidRPr="00920170" w:rsidRDefault="0029360E" w:rsidP="00497C06">
                    <w:pPr>
                      <w:rPr>
                        <w:sz w:val="21"/>
                        <w:szCs w:val="21"/>
                      </w:rPr>
                    </w:pPr>
                    <w:r w:rsidRPr="00920170">
                      <w:rPr>
                        <w:sz w:val="21"/>
                        <w:szCs w:val="21"/>
                      </w:rPr>
                      <w:t>陆荣伟、姚文平、陆阳阳</w:t>
                    </w:r>
                  </w:p>
                </w:tc>
                <w:tc>
                  <w:tcPr>
                    <w:tcW w:w="905" w:type="dxa"/>
                    <w:vAlign w:val="center"/>
                  </w:tcPr>
                  <w:p w:rsidR="0029360E" w:rsidRPr="00920170" w:rsidRDefault="0029360E" w:rsidP="00497C06">
                    <w:pPr>
                      <w:rPr>
                        <w:sz w:val="21"/>
                        <w:szCs w:val="21"/>
                      </w:rPr>
                    </w:pPr>
                    <w:r w:rsidRPr="00920170">
                      <w:rPr>
                        <w:sz w:val="21"/>
                        <w:szCs w:val="21"/>
                      </w:rPr>
                      <w:t>无</w:t>
                    </w:r>
                  </w:p>
                </w:tc>
                <w:tc>
                  <w:tcPr>
                    <w:tcW w:w="905" w:type="dxa"/>
                    <w:vAlign w:val="center"/>
                  </w:tcPr>
                  <w:p w:rsidR="0029360E" w:rsidRPr="00920170" w:rsidRDefault="0029360E" w:rsidP="00497C06">
                    <w:pPr>
                      <w:rPr>
                        <w:sz w:val="21"/>
                        <w:szCs w:val="21"/>
                      </w:rPr>
                    </w:pPr>
                    <w:r w:rsidRPr="00920170">
                      <w:rPr>
                        <w:sz w:val="21"/>
                        <w:szCs w:val="21"/>
                      </w:rPr>
                      <w:t>诉讼</w:t>
                    </w:r>
                  </w:p>
                </w:tc>
                <w:tc>
                  <w:tcPr>
                    <w:tcW w:w="905" w:type="dxa"/>
                    <w:vAlign w:val="center"/>
                  </w:tcPr>
                  <w:p w:rsidR="0029360E" w:rsidRPr="00920170" w:rsidRDefault="0029360E" w:rsidP="00497C06">
                    <w:pPr>
                      <w:rPr>
                        <w:sz w:val="21"/>
                        <w:szCs w:val="21"/>
                      </w:rPr>
                    </w:pPr>
                    <w:r w:rsidRPr="00920170">
                      <w:rPr>
                        <w:sz w:val="21"/>
                        <w:szCs w:val="21"/>
                      </w:rPr>
                      <w:t>详见</w:t>
                    </w:r>
                    <w:r w:rsidRPr="00920170">
                      <w:rPr>
                        <w:sz w:val="21"/>
                        <w:szCs w:val="21"/>
                      </w:rPr>
                      <w:t>“</w:t>
                    </w:r>
                    <w:r w:rsidRPr="00920170">
                      <w:rPr>
                        <w:sz w:val="21"/>
                        <w:szCs w:val="21"/>
                      </w:rPr>
                      <w:t>其他说明</w:t>
                    </w:r>
                    <w:r w:rsidRPr="00920170">
                      <w:rPr>
                        <w:sz w:val="21"/>
                        <w:szCs w:val="21"/>
                      </w:rPr>
                      <w:t>”</w:t>
                    </w:r>
                  </w:p>
                </w:tc>
                <w:tc>
                  <w:tcPr>
                    <w:tcW w:w="905" w:type="dxa"/>
                    <w:vAlign w:val="center"/>
                  </w:tcPr>
                  <w:p w:rsidR="0029360E" w:rsidRPr="00920170" w:rsidRDefault="0029360E" w:rsidP="00497C06">
                    <w:pPr>
                      <w:jc w:val="right"/>
                      <w:rPr>
                        <w:sz w:val="21"/>
                        <w:szCs w:val="21"/>
                      </w:rPr>
                    </w:pPr>
                  </w:p>
                </w:tc>
                <w:tc>
                  <w:tcPr>
                    <w:tcW w:w="905" w:type="dxa"/>
                    <w:vAlign w:val="center"/>
                  </w:tcPr>
                  <w:p w:rsidR="0029360E" w:rsidRPr="00920170" w:rsidRDefault="0029360E" w:rsidP="00497C06">
                    <w:pPr>
                      <w:rPr>
                        <w:sz w:val="21"/>
                        <w:szCs w:val="21"/>
                      </w:rPr>
                    </w:pPr>
                    <w:r w:rsidRPr="00920170">
                      <w:rPr>
                        <w:sz w:val="21"/>
                        <w:szCs w:val="21"/>
                      </w:rPr>
                      <w:t> </w:t>
                    </w:r>
                    <w:r w:rsidRPr="00920170">
                      <w:rPr>
                        <w:sz w:val="21"/>
                        <w:szCs w:val="21"/>
                      </w:rPr>
                      <w:t>否</w:t>
                    </w:r>
                  </w:p>
                </w:tc>
                <w:tc>
                  <w:tcPr>
                    <w:tcW w:w="905" w:type="dxa"/>
                    <w:vAlign w:val="center"/>
                  </w:tcPr>
                  <w:p w:rsidR="0029360E" w:rsidRPr="00920170" w:rsidRDefault="0029360E" w:rsidP="00497C06">
                    <w:pPr>
                      <w:rPr>
                        <w:sz w:val="21"/>
                        <w:szCs w:val="21"/>
                      </w:rPr>
                    </w:pPr>
                    <w:r w:rsidRPr="00920170">
                      <w:rPr>
                        <w:sz w:val="21"/>
                        <w:szCs w:val="21"/>
                      </w:rPr>
                      <w:t>青浦区法院已作出一审</w:t>
                    </w:r>
                    <w:r w:rsidRPr="00920170">
                      <w:rPr>
                        <w:sz w:val="21"/>
                        <w:szCs w:val="21"/>
                      </w:rPr>
                      <w:lastRenderedPageBreak/>
                      <w:t>判决</w:t>
                    </w:r>
                  </w:p>
                </w:tc>
                <w:tc>
                  <w:tcPr>
                    <w:tcW w:w="905" w:type="dxa"/>
                    <w:vAlign w:val="center"/>
                  </w:tcPr>
                  <w:p w:rsidR="0029360E" w:rsidRPr="00920170" w:rsidRDefault="0029360E" w:rsidP="00497C06">
                    <w:pPr>
                      <w:rPr>
                        <w:sz w:val="21"/>
                        <w:szCs w:val="21"/>
                      </w:rPr>
                    </w:pPr>
                    <w:r w:rsidRPr="00920170">
                      <w:rPr>
                        <w:sz w:val="21"/>
                        <w:szCs w:val="21"/>
                      </w:rPr>
                      <w:lastRenderedPageBreak/>
                      <w:t>判决陆荣伟对其名下青浦区房屋享有三分之一的产权份额</w:t>
                    </w:r>
                  </w:p>
                </w:tc>
                <w:tc>
                  <w:tcPr>
                    <w:tcW w:w="905" w:type="dxa"/>
                    <w:vAlign w:val="center"/>
                  </w:tcPr>
                  <w:p w:rsidR="0029360E" w:rsidRPr="00920170" w:rsidRDefault="0029360E" w:rsidP="00497C06">
                    <w:pPr>
                      <w:rPr>
                        <w:sz w:val="21"/>
                        <w:szCs w:val="21"/>
                      </w:rPr>
                    </w:pPr>
                    <w:r w:rsidRPr="00920170">
                      <w:rPr>
                        <w:sz w:val="21"/>
                        <w:szCs w:val="21"/>
                      </w:rPr>
                      <w:t>判决生效后执行其产权</w:t>
                    </w:r>
                    <w:r w:rsidRPr="00920170">
                      <w:rPr>
                        <w:sz w:val="21"/>
                        <w:szCs w:val="21"/>
                      </w:rPr>
                      <w:lastRenderedPageBreak/>
                      <w:t>份额</w:t>
                    </w:r>
                  </w:p>
                </w:tc>
              </w:tr>
            </w:sdtContent>
          </w:sdt>
          <w:sdt>
            <w:sdtPr>
              <w:rPr>
                <w:rFonts w:asciiTheme="minorHAnsi" w:eastAsiaTheme="minorEastAsia" w:hAnsiTheme="minorHAnsi" w:cstheme="minorBidi" w:hint="eastAsia"/>
                <w:bCs/>
                <w:kern w:val="2"/>
                <w:sz w:val="21"/>
                <w:szCs w:val="21"/>
              </w:rPr>
              <w:alias w:val="重大诉讼、仲裁事项"/>
              <w:tag w:val="_TUP_234d07ec13744d019fad4109a2500e1c"/>
              <w:id w:val="1145469409"/>
              <w:lock w:val="sdtLocked"/>
            </w:sdtPr>
            <w:sdtContent>
              <w:tr w:rsidR="0029360E" w:rsidRPr="00920170" w:rsidTr="00497C06">
                <w:tc>
                  <w:tcPr>
                    <w:tcW w:w="904" w:type="dxa"/>
                    <w:vAlign w:val="center"/>
                  </w:tcPr>
                  <w:p w:rsidR="0029360E" w:rsidRPr="00920170" w:rsidRDefault="0029360E" w:rsidP="00497C06">
                    <w:pPr>
                      <w:rPr>
                        <w:sz w:val="21"/>
                        <w:szCs w:val="21"/>
                      </w:rPr>
                    </w:pPr>
                    <w:r w:rsidRPr="00920170">
                      <w:rPr>
                        <w:sz w:val="21"/>
                        <w:szCs w:val="21"/>
                      </w:rPr>
                      <w:t>龙头股份</w:t>
                    </w:r>
                  </w:p>
                </w:tc>
                <w:tc>
                  <w:tcPr>
                    <w:tcW w:w="904" w:type="dxa"/>
                    <w:vAlign w:val="center"/>
                  </w:tcPr>
                  <w:p w:rsidR="0029360E" w:rsidRPr="00920170" w:rsidRDefault="0029360E" w:rsidP="00497C06">
                    <w:pPr>
                      <w:rPr>
                        <w:sz w:val="21"/>
                        <w:szCs w:val="21"/>
                      </w:rPr>
                    </w:pPr>
                    <w:r w:rsidRPr="00920170">
                      <w:rPr>
                        <w:sz w:val="21"/>
                        <w:szCs w:val="21"/>
                      </w:rPr>
                      <w:t>陆荣伟、陆阳阳</w:t>
                    </w:r>
                  </w:p>
                </w:tc>
                <w:tc>
                  <w:tcPr>
                    <w:tcW w:w="905" w:type="dxa"/>
                    <w:vAlign w:val="center"/>
                  </w:tcPr>
                  <w:p w:rsidR="0029360E" w:rsidRPr="00920170" w:rsidRDefault="0029360E" w:rsidP="00497C06">
                    <w:pPr>
                      <w:rPr>
                        <w:sz w:val="21"/>
                        <w:szCs w:val="21"/>
                      </w:rPr>
                    </w:pPr>
                    <w:r w:rsidRPr="00920170">
                      <w:rPr>
                        <w:sz w:val="21"/>
                        <w:szCs w:val="21"/>
                      </w:rPr>
                      <w:t>无</w:t>
                    </w:r>
                  </w:p>
                </w:tc>
                <w:tc>
                  <w:tcPr>
                    <w:tcW w:w="905" w:type="dxa"/>
                    <w:vAlign w:val="center"/>
                  </w:tcPr>
                  <w:p w:rsidR="0029360E" w:rsidRPr="00920170" w:rsidRDefault="0029360E" w:rsidP="00497C06">
                    <w:pPr>
                      <w:rPr>
                        <w:sz w:val="21"/>
                        <w:szCs w:val="21"/>
                      </w:rPr>
                    </w:pPr>
                    <w:r w:rsidRPr="00920170">
                      <w:rPr>
                        <w:sz w:val="21"/>
                        <w:szCs w:val="21"/>
                      </w:rPr>
                      <w:t>诉讼</w:t>
                    </w:r>
                  </w:p>
                </w:tc>
                <w:tc>
                  <w:tcPr>
                    <w:tcW w:w="905" w:type="dxa"/>
                    <w:vAlign w:val="center"/>
                  </w:tcPr>
                  <w:p w:rsidR="0029360E" w:rsidRPr="00920170" w:rsidRDefault="0029360E" w:rsidP="00497C06">
                    <w:pPr>
                      <w:rPr>
                        <w:sz w:val="21"/>
                        <w:szCs w:val="21"/>
                      </w:rPr>
                    </w:pPr>
                    <w:r w:rsidRPr="00920170">
                      <w:rPr>
                        <w:sz w:val="21"/>
                        <w:szCs w:val="21"/>
                      </w:rPr>
                      <w:t>详见</w:t>
                    </w:r>
                    <w:r w:rsidRPr="00920170">
                      <w:rPr>
                        <w:sz w:val="21"/>
                        <w:szCs w:val="21"/>
                      </w:rPr>
                      <w:t>“</w:t>
                    </w:r>
                    <w:r w:rsidRPr="00920170">
                      <w:rPr>
                        <w:sz w:val="21"/>
                        <w:szCs w:val="21"/>
                      </w:rPr>
                      <w:t>其他说明</w:t>
                    </w:r>
                    <w:r w:rsidRPr="00920170">
                      <w:rPr>
                        <w:sz w:val="21"/>
                        <w:szCs w:val="21"/>
                      </w:rPr>
                      <w:t>”</w:t>
                    </w:r>
                  </w:p>
                </w:tc>
                <w:tc>
                  <w:tcPr>
                    <w:tcW w:w="905" w:type="dxa"/>
                    <w:vAlign w:val="center"/>
                  </w:tcPr>
                  <w:p w:rsidR="0029360E" w:rsidRPr="00920170" w:rsidRDefault="0029360E" w:rsidP="00497C06">
                    <w:pPr>
                      <w:jc w:val="right"/>
                      <w:rPr>
                        <w:sz w:val="21"/>
                        <w:szCs w:val="21"/>
                      </w:rPr>
                    </w:pPr>
                  </w:p>
                </w:tc>
                <w:tc>
                  <w:tcPr>
                    <w:tcW w:w="905" w:type="dxa"/>
                    <w:vAlign w:val="center"/>
                  </w:tcPr>
                  <w:p w:rsidR="0029360E" w:rsidRPr="00920170" w:rsidRDefault="0029360E" w:rsidP="00497C06">
                    <w:pPr>
                      <w:rPr>
                        <w:sz w:val="21"/>
                        <w:szCs w:val="21"/>
                      </w:rPr>
                    </w:pPr>
                    <w:r w:rsidRPr="00920170">
                      <w:rPr>
                        <w:sz w:val="21"/>
                        <w:szCs w:val="21"/>
                      </w:rPr>
                      <w:t> </w:t>
                    </w:r>
                    <w:r w:rsidRPr="00920170">
                      <w:rPr>
                        <w:sz w:val="21"/>
                        <w:szCs w:val="21"/>
                      </w:rPr>
                      <w:t>否</w:t>
                    </w:r>
                  </w:p>
                </w:tc>
                <w:tc>
                  <w:tcPr>
                    <w:tcW w:w="905" w:type="dxa"/>
                    <w:vAlign w:val="center"/>
                  </w:tcPr>
                  <w:p w:rsidR="0029360E" w:rsidRPr="00920170" w:rsidRDefault="0029360E" w:rsidP="00497C06">
                    <w:pPr>
                      <w:rPr>
                        <w:sz w:val="21"/>
                        <w:szCs w:val="21"/>
                      </w:rPr>
                    </w:pPr>
                    <w:r w:rsidRPr="00920170">
                      <w:rPr>
                        <w:sz w:val="21"/>
                        <w:szCs w:val="21"/>
                      </w:rPr>
                      <w:t>虹口区法院已作出一审判决</w:t>
                    </w:r>
                  </w:p>
                </w:tc>
                <w:tc>
                  <w:tcPr>
                    <w:tcW w:w="905" w:type="dxa"/>
                    <w:vAlign w:val="center"/>
                  </w:tcPr>
                  <w:p w:rsidR="0029360E" w:rsidRPr="00920170" w:rsidRDefault="0029360E" w:rsidP="00497C06">
                    <w:pPr>
                      <w:rPr>
                        <w:sz w:val="21"/>
                        <w:szCs w:val="21"/>
                      </w:rPr>
                    </w:pPr>
                    <w:r w:rsidRPr="00920170">
                      <w:rPr>
                        <w:sz w:val="21"/>
                        <w:szCs w:val="21"/>
                      </w:rPr>
                      <w:t>判决陆荣伟对其名下虹口区各房产均享有</w:t>
                    </w:r>
                    <w:r w:rsidRPr="00920170">
                      <w:rPr>
                        <w:sz w:val="21"/>
                        <w:szCs w:val="21"/>
                      </w:rPr>
                      <w:t>80%</w:t>
                    </w:r>
                    <w:r w:rsidRPr="00920170">
                      <w:rPr>
                        <w:sz w:val="21"/>
                        <w:szCs w:val="21"/>
                      </w:rPr>
                      <w:t>的产权份额</w:t>
                    </w:r>
                  </w:p>
                </w:tc>
                <w:tc>
                  <w:tcPr>
                    <w:tcW w:w="905" w:type="dxa"/>
                    <w:vAlign w:val="center"/>
                  </w:tcPr>
                  <w:p w:rsidR="0029360E" w:rsidRPr="00920170" w:rsidRDefault="0029360E" w:rsidP="00497C06">
                    <w:pPr>
                      <w:rPr>
                        <w:sz w:val="21"/>
                        <w:szCs w:val="21"/>
                      </w:rPr>
                    </w:pPr>
                    <w:r w:rsidRPr="00920170">
                      <w:rPr>
                        <w:sz w:val="21"/>
                        <w:szCs w:val="21"/>
                      </w:rPr>
                      <w:t>判决生效后执行其产权份额</w:t>
                    </w:r>
                  </w:p>
                </w:tc>
              </w:tr>
            </w:sdtContent>
          </w:sdt>
        </w:tbl>
        <w:p w:rsidR="0029360E" w:rsidRPr="00920170" w:rsidRDefault="0029360E">
          <w:pPr>
            <w:rPr>
              <w:sz w:val="21"/>
              <w:szCs w:val="21"/>
            </w:rPr>
          </w:pPr>
        </w:p>
        <w:p w:rsidR="0046235B" w:rsidRDefault="005158DF"/>
      </w:sdtContent>
    </w:sdt>
    <w:sdt>
      <w:sdtPr>
        <w:rPr>
          <w:rFonts w:ascii="宋体" w:hAnsi="宋体" w:cs="宋体"/>
          <w:b w:val="0"/>
          <w:bCs/>
          <w:kern w:val="0"/>
          <w:sz w:val="24"/>
          <w:szCs w:val="22"/>
        </w:rPr>
        <w:alias w:val="模块:其他诉讼仲裁事项说明"/>
        <w:tag w:val="_SEC_c92a88ec21204766afe5f9688cbd21bd"/>
        <w:id w:val="1105157428"/>
        <w:lock w:val="sdtLocked"/>
        <w:placeholder>
          <w:docPart w:val="GBC22222222222222222222222222222"/>
        </w:placeholder>
      </w:sdtPr>
      <w:sdtEndPr>
        <w:rPr>
          <w:rFonts w:hint="eastAsia"/>
          <w:bCs w:val="0"/>
          <w:szCs w:val="24"/>
        </w:rPr>
      </w:sdtEndPr>
      <w:sdtContent>
        <w:p w:rsidR="0046235B" w:rsidRDefault="00D97DE4" w:rsidP="00ED4692">
          <w:pPr>
            <w:pStyle w:val="3"/>
            <w:numPr>
              <w:ilvl w:val="0"/>
              <w:numId w:val="19"/>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placeholder>
              <w:docPart w:val="GBC22222222222222222222222222222"/>
            </w:placeholder>
          </w:sdtPr>
          <w:sdtContent>
            <w:p w:rsidR="0046235B" w:rsidRDefault="005158DF">
              <w:r>
                <w:fldChar w:fldCharType="begin"/>
              </w:r>
              <w:r w:rsidR="0029360E">
                <w:instrText xml:space="preserve"> MACROBUTTON  SnrToggleCheckbox √适用 </w:instrText>
              </w:r>
              <w:r>
                <w:fldChar w:fldCharType="end"/>
              </w:r>
              <w:r>
                <w:fldChar w:fldCharType="begin"/>
              </w:r>
              <w:r w:rsidR="0029360E">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GBC22222222222222222222222222222"/>
            </w:placeholder>
          </w:sdtPr>
          <w:sdtContent>
            <w:p w:rsidR="0029360E" w:rsidRPr="0029360E" w:rsidRDefault="0029360E" w:rsidP="0029360E">
              <w:pPr>
                <w:ind w:firstLineChars="150" w:firstLine="360"/>
                <w:rPr>
                  <w:sz w:val="21"/>
                  <w:szCs w:val="21"/>
                </w:rPr>
              </w:pPr>
              <w:r w:rsidRPr="0029360E">
                <w:rPr>
                  <w:rFonts w:hint="eastAsia"/>
                  <w:sz w:val="21"/>
                  <w:szCs w:val="21"/>
                </w:rPr>
                <w:t>自</w:t>
              </w:r>
              <w:r w:rsidRPr="0029360E">
                <w:rPr>
                  <w:sz w:val="21"/>
                  <w:szCs w:val="21"/>
                </w:rPr>
                <w:t>2013年发生的国际仲裁案以及公司对案件关联方陆荣伟以及贤丰公司的诉讼追讨情况说明：</w:t>
              </w:r>
            </w:p>
            <w:p w:rsidR="0029360E" w:rsidRPr="0029360E" w:rsidRDefault="0029360E" w:rsidP="0029360E">
              <w:pPr>
                <w:rPr>
                  <w:sz w:val="21"/>
                  <w:szCs w:val="21"/>
                </w:rPr>
              </w:pPr>
              <w:r w:rsidRPr="0029360E">
                <w:rPr>
                  <w:sz w:val="21"/>
                  <w:szCs w:val="21"/>
                </w:rPr>
                <w:t>1、公司自2013年发生的国际仲裁案情况说明：</w:t>
              </w:r>
            </w:p>
            <w:p w:rsidR="0029360E" w:rsidRPr="0029360E" w:rsidRDefault="0029360E" w:rsidP="0029360E">
              <w:pPr>
                <w:rPr>
                  <w:sz w:val="21"/>
                  <w:szCs w:val="21"/>
                </w:rPr>
              </w:pPr>
              <w:r w:rsidRPr="0029360E">
                <w:rPr>
                  <w:rFonts w:hint="eastAsia"/>
                  <w:sz w:val="21"/>
                  <w:szCs w:val="21"/>
                </w:rPr>
                <w:t>（</w:t>
              </w:r>
              <w:r w:rsidRPr="0029360E">
                <w:rPr>
                  <w:sz w:val="21"/>
                  <w:szCs w:val="21"/>
                </w:rPr>
                <w:t>1）公司于2013年7月底收到国际棉花协会ICA的仲裁协议书。仲裁申请人为：境外棉花商ICT COTTON LIMITED（以下简称“ICT”）；公司为仲裁被申请人；仲裁方：国际棉花协会（以下简称“ICA”）。仲裁涉及金额共计6,376,028.01美元。(详细内容参见2013年8月1日刊登在《中国证券报》、《上海证券报》上的临2013-015《重大仲裁公告》以及上海证券交易所网站：http://www.sse.com.cn)</w:t>
              </w:r>
            </w:p>
            <w:p w:rsidR="0029360E" w:rsidRPr="0029360E" w:rsidRDefault="0029360E" w:rsidP="0029360E">
              <w:pPr>
                <w:rPr>
                  <w:sz w:val="21"/>
                  <w:szCs w:val="21"/>
                </w:rPr>
              </w:pPr>
              <w:r w:rsidRPr="0029360E">
                <w:rPr>
                  <w:rFonts w:hint="eastAsia"/>
                  <w:sz w:val="21"/>
                  <w:szCs w:val="21"/>
                </w:rPr>
                <w:t>（</w:t>
              </w:r>
              <w:r w:rsidRPr="0029360E">
                <w:rPr>
                  <w:sz w:val="21"/>
                  <w:szCs w:val="21"/>
                </w:rPr>
                <w:t>2）公司于2015年4月29日收到我国境内上海市第二中级人民法院《关于（2015）沪二中民认（外仲）字第1号应诉通知书》，境外棉花商ICT公司向上海市第二中级人民法院提起承认和执行外国仲裁裁决的申请，仲裁涉及金额共计6,376,028.01美元。(详细内容参见2015年5月7日刊登在《中国证券报》、《上海证券报》上的临2015-011《重大仲裁进展性公告》以及上海证券交易所网站：http://www.sse.com.cn)</w:t>
              </w:r>
            </w:p>
            <w:p w:rsidR="0029360E" w:rsidRPr="0029360E" w:rsidRDefault="0029360E" w:rsidP="0029360E">
              <w:pPr>
                <w:rPr>
                  <w:sz w:val="21"/>
                  <w:szCs w:val="21"/>
                </w:rPr>
              </w:pPr>
              <w:r w:rsidRPr="0029360E">
                <w:rPr>
                  <w:rFonts w:hint="eastAsia"/>
                  <w:sz w:val="21"/>
                  <w:szCs w:val="21"/>
                </w:rPr>
                <w:t>（</w:t>
              </w:r>
              <w:r w:rsidRPr="0029360E">
                <w:rPr>
                  <w:sz w:val="21"/>
                  <w:szCs w:val="21"/>
                </w:rPr>
                <w:t>3）公司于2016年9月6日收到我国境内上海市第二中级人民法院的《民事裁定书》（（2015）沪二中民认（外仲）字第1号），在该裁定书中法院认为本案涉及的买卖合同具有涉外因素，合同中的仲裁条款依法有效，仲裁程序符合当事人约定，涉案裁决不存在有违我国公共秩序，公司应向ICT公司支付货款价差、利息等费用共计约为650万美元及相应利息损失。公司预计计提损失约为4600万元人民币,同时将加快对贤丰公司的诉讼追讨以减少对公司的影响。(详细内容参见2016年9月8日刊登在《中国证券报》、《上海证券报》上的临2016-019《涉及仲裁结果公告》以及上海证券交易所网站：http://www.sse.com.cn)</w:t>
              </w:r>
            </w:p>
            <w:p w:rsidR="0029360E" w:rsidRPr="0029360E" w:rsidRDefault="0029360E" w:rsidP="0029360E">
              <w:pPr>
                <w:ind w:firstLineChars="150" w:firstLine="315"/>
                <w:rPr>
                  <w:sz w:val="21"/>
                  <w:szCs w:val="21"/>
                </w:rPr>
              </w:pPr>
              <w:r w:rsidRPr="0029360E">
                <w:rPr>
                  <w:rFonts w:hint="eastAsia"/>
                  <w:sz w:val="21"/>
                  <w:szCs w:val="21"/>
                </w:rPr>
                <w:t>公司已于</w:t>
              </w:r>
              <w:r w:rsidRPr="0029360E">
                <w:rPr>
                  <w:sz w:val="21"/>
                  <w:szCs w:val="21"/>
                </w:rPr>
                <w:t>2016年度计提赔偿支出人民币4,795万元。</w:t>
              </w:r>
            </w:p>
            <w:p w:rsidR="0029360E" w:rsidRPr="0029360E" w:rsidRDefault="0029360E" w:rsidP="0029360E">
              <w:pPr>
                <w:ind w:firstLineChars="150" w:firstLine="315"/>
                <w:rPr>
                  <w:sz w:val="21"/>
                  <w:szCs w:val="21"/>
                </w:rPr>
              </w:pPr>
              <w:r w:rsidRPr="0029360E">
                <w:rPr>
                  <w:sz w:val="21"/>
                  <w:szCs w:val="21"/>
                </w:rPr>
                <w:t>2021年11月5日，龙头股份与ICT公司达成和解协议，龙头股份支付给ICT公司执行款总额为人民币4750万元，其中包括已支付ICT公司的14,803,647.82元人民币，余额于2022年1月31日前汇付至黄浦法院账户并由法院划款给ICT公司；龙头股份按约定付款的，则本案执行完毕。2022年1月28日，龙头股份已按约定付清全部执行款。</w:t>
              </w:r>
            </w:p>
            <w:p w:rsidR="0029360E" w:rsidRPr="0029360E" w:rsidRDefault="0029360E" w:rsidP="0029360E">
              <w:pPr>
                <w:rPr>
                  <w:sz w:val="21"/>
                  <w:szCs w:val="21"/>
                </w:rPr>
              </w:pPr>
              <w:r w:rsidRPr="0029360E">
                <w:rPr>
                  <w:sz w:val="21"/>
                  <w:szCs w:val="21"/>
                </w:rPr>
                <w:t xml:space="preserve">    2、为减少上述仲裁赔偿案件对公司实际的影响，公司加快对陆荣伟以及贤丰公司的诉讼追讨</w:t>
              </w:r>
            </w:p>
            <w:p w:rsidR="0029360E" w:rsidRPr="0029360E" w:rsidRDefault="0029360E" w:rsidP="0029360E">
              <w:pPr>
                <w:rPr>
                  <w:sz w:val="21"/>
                  <w:szCs w:val="21"/>
                </w:rPr>
              </w:pPr>
              <w:r w:rsidRPr="0029360E">
                <w:rPr>
                  <w:sz w:val="21"/>
                  <w:szCs w:val="21"/>
                </w:rPr>
                <w:t>2017年8月30日，公司公告了《关于收到民事判决书》。上海市第二中级人民法院认为，上诉人陆荣伟、贤丰公司的上诉请求不能成立，应予驳回；一审判决认定事实清楚，适用法律正确，应予维持。陆荣伟以及连带责任方贤丰公司应向公司支付货款价差、利息等费用共计约为574万美元（折合人民币约为3827万元）及相应利息损失。本判决为终审判决。具体内容详见《中国证券报》、《上海证券报》及上海证券交易所网站www.sse.com.cn上的《关于收到民事判决书》公告（公告编号临2017-019）。后陆荣伟、贤丰公司向法院申请此案再</w:t>
              </w:r>
              <w:r w:rsidRPr="0029360E">
                <w:rPr>
                  <w:rFonts w:hint="eastAsia"/>
                  <w:sz w:val="21"/>
                  <w:szCs w:val="21"/>
                </w:rPr>
                <w:t>审，上海市高级人民法院已于</w:t>
              </w:r>
              <w:r w:rsidRPr="0029360E">
                <w:rPr>
                  <w:sz w:val="21"/>
                  <w:szCs w:val="21"/>
                </w:rPr>
                <w:t xml:space="preserve">2018年5月2日裁定驳回陆荣伟、贤丰公司提出的再审申请。 </w:t>
              </w:r>
            </w:p>
            <w:p w:rsidR="0029360E" w:rsidRPr="0029360E" w:rsidRDefault="0029360E" w:rsidP="0029360E">
              <w:pPr>
                <w:ind w:firstLineChars="150" w:firstLine="315"/>
                <w:rPr>
                  <w:sz w:val="21"/>
                  <w:szCs w:val="21"/>
                </w:rPr>
              </w:pPr>
              <w:r w:rsidRPr="0029360E">
                <w:rPr>
                  <w:rFonts w:hint="eastAsia"/>
                  <w:sz w:val="21"/>
                  <w:szCs w:val="21"/>
                </w:rPr>
                <w:t>上海市黄浦区人民法院依据已发生法律效力的一审判决书责令被执行人陆荣伟、贤丰公司履行付款义务。在执行过程中由于陆荣伟名下的房产存在共有人的情况，公司向各房产所在地法院申请对房产予以析产，确认被执行人的产权份额，以便执行。</w:t>
              </w:r>
            </w:p>
            <w:p w:rsidR="0029360E" w:rsidRPr="0029360E" w:rsidRDefault="0029360E" w:rsidP="0029360E">
              <w:pPr>
                <w:ind w:firstLineChars="150" w:firstLine="315"/>
                <w:rPr>
                  <w:sz w:val="21"/>
                  <w:szCs w:val="21"/>
                </w:rPr>
              </w:pPr>
              <w:r w:rsidRPr="0029360E">
                <w:rPr>
                  <w:rFonts w:hint="eastAsia"/>
                  <w:sz w:val="21"/>
                  <w:szCs w:val="21"/>
                </w:rPr>
                <w:t>截至报告编制期，上述析产案件进展如下：</w:t>
              </w:r>
            </w:p>
            <w:p w:rsidR="0029360E" w:rsidRPr="0029360E" w:rsidRDefault="0029360E" w:rsidP="0029360E">
              <w:pPr>
                <w:rPr>
                  <w:sz w:val="21"/>
                  <w:szCs w:val="21"/>
                </w:rPr>
              </w:pPr>
              <w:r w:rsidRPr="0029360E">
                <w:rPr>
                  <w:sz w:val="21"/>
                  <w:szCs w:val="21"/>
                </w:rPr>
                <w:t>1）关于上海市沪青平公路1517弄319号房屋的析产案件。上海市青浦区人民法院于2018年12月27日作出一审判决，确认被告陆荣伟对前述房屋享有三分之一的产权份额。公司向青浦区人民法院递交上诉状后因未在规定期限内缴纳上诉费，按自动撤回上诉处理。</w:t>
              </w:r>
            </w:p>
            <w:p w:rsidR="0029360E" w:rsidRPr="0029360E" w:rsidRDefault="0029360E" w:rsidP="0029360E">
              <w:pPr>
                <w:rPr>
                  <w:sz w:val="21"/>
                  <w:szCs w:val="21"/>
                </w:rPr>
              </w:pPr>
              <w:r w:rsidRPr="0029360E">
                <w:rPr>
                  <w:sz w:val="21"/>
                  <w:szCs w:val="21"/>
                </w:rPr>
                <w:lastRenderedPageBreak/>
                <w:t>2）关于上海市天宝路578号1105、1106室、1107室、1108室、1109室房屋的析产案件。上海市虹口区人民法院分别于2018年12月11日、2019年3月1日作出一审判决，确认陆荣伟对前述各房屋均享有80%的产权份额。</w:t>
              </w:r>
            </w:p>
            <w:p w:rsidR="0029360E" w:rsidRPr="0029360E" w:rsidRDefault="0029360E" w:rsidP="0029360E">
              <w:pPr>
                <w:ind w:firstLineChars="200" w:firstLine="420"/>
                <w:rPr>
                  <w:sz w:val="21"/>
                  <w:szCs w:val="21"/>
                </w:rPr>
              </w:pPr>
              <w:r w:rsidRPr="0029360E">
                <w:rPr>
                  <w:rFonts w:hint="eastAsia"/>
                  <w:sz w:val="21"/>
                  <w:szCs w:val="21"/>
                </w:rPr>
                <w:t>上海市黄浦区人民法院分别于</w:t>
              </w:r>
              <w:r w:rsidRPr="0029360E">
                <w:rPr>
                  <w:sz w:val="21"/>
                  <w:szCs w:val="21"/>
                </w:rPr>
                <w:t>2019年12月13日至2019年12月16日、2020年2月8日至2020年2月11日对贤丰公司位于上海市四平路773号616室、617室及地下车位21、22进行网络司法拍卖。经公开竞价，拍卖成交价为：人民币4,112,800元。2020年4月21日，公司收到上海市黄浦区人民法院对上述拍卖的执行裁定书。</w:t>
              </w:r>
            </w:p>
            <w:p w:rsidR="0029360E" w:rsidRPr="0029360E" w:rsidRDefault="0029360E" w:rsidP="0029360E">
              <w:pPr>
                <w:ind w:firstLineChars="200" w:firstLine="420"/>
                <w:rPr>
                  <w:sz w:val="21"/>
                  <w:szCs w:val="21"/>
                </w:rPr>
              </w:pPr>
              <w:r w:rsidRPr="0029360E">
                <w:rPr>
                  <w:rFonts w:hint="eastAsia"/>
                  <w:sz w:val="21"/>
                  <w:szCs w:val="21"/>
                </w:rPr>
                <w:t>上海市黄浦区人民法院于</w:t>
              </w:r>
              <w:r w:rsidRPr="0029360E">
                <w:rPr>
                  <w:sz w:val="21"/>
                  <w:szCs w:val="21"/>
                </w:rPr>
                <w:t>2021年10月9日对陆荣伟和陆阳阳位于上海市天宝路578号1105室、1106室、1107室、1108室和1109室进行司法拍卖。经过公开竞价，1105室、1106室和1109室拍卖成功，拍卖成交价分别为：306.5万元、192.7万元和189万元。</w:t>
              </w:r>
            </w:p>
            <w:p w:rsidR="0029360E" w:rsidRPr="0029360E" w:rsidRDefault="0029360E" w:rsidP="0029360E">
              <w:pPr>
                <w:ind w:firstLineChars="200" w:firstLine="420"/>
                <w:rPr>
                  <w:sz w:val="21"/>
                  <w:szCs w:val="21"/>
                </w:rPr>
              </w:pPr>
              <w:r w:rsidRPr="0029360E">
                <w:rPr>
                  <w:rFonts w:hint="eastAsia"/>
                  <w:sz w:val="21"/>
                  <w:szCs w:val="21"/>
                </w:rPr>
                <w:t>上海市黄浦区人民法院还查封了陆荣伟持有的启东市向阳棉业有限公司</w:t>
              </w:r>
              <w:r w:rsidRPr="0029360E">
                <w:rPr>
                  <w:sz w:val="21"/>
                  <w:szCs w:val="21"/>
                </w:rPr>
                <w:t>600万元的股权。</w:t>
              </w:r>
              <w:r w:rsidRPr="0029360E">
                <w:rPr>
                  <w:rFonts w:hint="eastAsia"/>
                  <w:sz w:val="21"/>
                  <w:szCs w:val="21"/>
                </w:rPr>
                <w:t>有关财产待法院进一步执行处理。公司将继续推进对陆荣伟和贤丰公司的执行，并做好相关信息披露工作。</w:t>
              </w:r>
            </w:p>
            <w:p w:rsidR="0029360E" w:rsidRPr="0029360E" w:rsidRDefault="0029360E" w:rsidP="0029360E">
              <w:pPr>
                <w:ind w:firstLineChars="200" w:firstLine="420"/>
                <w:rPr>
                  <w:sz w:val="21"/>
                  <w:szCs w:val="21"/>
                </w:rPr>
              </w:pPr>
            </w:p>
            <w:p w:rsidR="0046235B" w:rsidRDefault="005158DF"/>
          </w:sdtContent>
        </w:sdt>
      </w:sdtContent>
    </w:sdt>
    <w:p w:rsidR="0046235B" w:rsidRDefault="0046235B"/>
    <w:sdt>
      <w:sdtPr>
        <w:rPr>
          <w:rFonts w:ascii="宋体" w:hAnsi="宋体" w:cs="宋体"/>
          <w:b w:val="0"/>
          <w:bCs/>
          <w:kern w:val="0"/>
          <w:sz w:val="24"/>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46235B" w:rsidRDefault="005158DF" w:rsidP="000B2AA0">
              <w:r>
                <w:fldChar w:fldCharType="begin"/>
              </w:r>
              <w:r w:rsidR="000B2AA0">
                <w:instrText xml:space="preserve"> MACROBUTTON  SnrToggleCheckbox □适用 </w:instrText>
              </w:r>
              <w:r>
                <w:fldChar w:fldCharType="end"/>
              </w:r>
              <w:r>
                <w:fldChar w:fldCharType="begin"/>
              </w:r>
              <w:r w:rsidR="000B2AA0">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报告期内公司及其控股股东、实际控制人诚信状况的说明"/>
        <w:tag w:val="_SEC_b6520273283341408b24eceadfb999dd"/>
        <w:id w:val="-628158164"/>
        <w:lock w:val="sdtLocked"/>
        <w:placeholder>
          <w:docPart w:val="GBC22222222222222222222222222222"/>
        </w:placeholder>
      </w:sdtPr>
      <w:sdtEndPr>
        <w:rPr>
          <w:bCs w:val="0"/>
        </w:rPr>
      </w:sdtEndPr>
      <w:sdtContent>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46235B" w:rsidRDefault="005158DF" w:rsidP="000B2AA0">
              <w:r>
                <w:fldChar w:fldCharType="begin"/>
              </w:r>
              <w:r w:rsidR="000B2AA0">
                <w:instrText xml:space="preserve"> MACROBUTTON  SnrToggleCheckbox √适用 </w:instrText>
              </w:r>
              <w:r>
                <w:fldChar w:fldCharType="end"/>
              </w:r>
              <w:r>
                <w:fldChar w:fldCharType="begin"/>
              </w:r>
              <w:r w:rsidR="000B2AA0">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593782435"/>
            <w:lock w:val="sdtLocked"/>
          </w:sdtPr>
          <w:sdtContent>
            <w:p w:rsidR="000B2AA0" w:rsidRDefault="000B2AA0" w:rsidP="000B2AA0">
              <w:pPr>
                <w:ind w:firstLineChars="200" w:firstLine="480"/>
              </w:pPr>
              <w:r w:rsidRPr="00192C56">
                <w:rPr>
                  <w:rFonts w:hint="eastAsia"/>
                  <w:szCs w:val="21"/>
                </w:rPr>
                <w:t>报告期内，公司及控股股东、实际控制人不存在未履行法院生效判决、所负数额较大的债务到期未清偿等情况。</w:t>
              </w:r>
            </w:p>
          </w:sdtContent>
        </w:sdt>
        <w:p w:rsidR="0046235B" w:rsidRDefault="005158DF"/>
      </w:sdtContent>
    </w:sdt>
    <w:p w:rsidR="0046235B" w:rsidRDefault="00D97DE4" w:rsidP="00ED4692">
      <w:pPr>
        <w:pStyle w:val="2"/>
        <w:numPr>
          <w:ilvl w:val="0"/>
          <w:numId w:val="109"/>
        </w:numPr>
        <w:tabs>
          <w:tab w:val="left" w:pos="426"/>
        </w:tabs>
        <w:ind w:left="422" w:hanging="422"/>
        <w:jc w:val="left"/>
        <w:rPr>
          <w:rFonts w:ascii="宋体" w:hAnsi="宋体"/>
        </w:rPr>
      </w:pPr>
      <w:r>
        <w:rPr>
          <w:rFonts w:ascii="宋体" w:hAnsi="宋体" w:hint="eastAsia"/>
        </w:rPr>
        <w:t>重大关联交易</w:t>
      </w:r>
    </w:p>
    <w:p w:rsidR="0046235B" w:rsidRDefault="00D97DE4">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 w:val="24"/>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bCs w:val="0"/>
          <w:szCs w:val="24"/>
        </w:rPr>
      </w:sdtEndPr>
      <w:sdtContent>
        <w:p w:rsidR="0046235B" w:rsidRDefault="00D97DE4" w:rsidP="00ED4692">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46235B" w:rsidRDefault="005158DF">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tbl>
          <w:tblPr>
            <w:tblStyle w:val="a6"/>
            <w:tblW w:w="0" w:type="auto"/>
            <w:tblLook w:val="04A0"/>
          </w:tblPr>
          <w:tblGrid>
            <w:gridCol w:w="4524"/>
            <w:gridCol w:w="4524"/>
          </w:tblGrid>
          <w:tr w:rsidR="00F46EC3" w:rsidTr="00497C06">
            <w:sdt>
              <w:sdtPr>
                <w:rPr>
                  <w:sz w:val="21"/>
                  <w:szCs w:val="21"/>
                </w:rPr>
                <w:tag w:val="_PLD_3978b66ad729485ab420902ac1d8641a"/>
                <w:id w:val="1406646352"/>
                <w:lock w:val="sdtLocked"/>
              </w:sdtPr>
              <w:sdtContent>
                <w:tc>
                  <w:tcPr>
                    <w:tcW w:w="4524" w:type="dxa"/>
                  </w:tcPr>
                  <w:p w:rsidR="00F46EC3" w:rsidRPr="00920170" w:rsidRDefault="00F46EC3" w:rsidP="00497C06">
                    <w:pPr>
                      <w:jc w:val="center"/>
                      <w:rPr>
                        <w:sz w:val="21"/>
                        <w:szCs w:val="21"/>
                      </w:rPr>
                    </w:pPr>
                    <w:r w:rsidRPr="00920170">
                      <w:rPr>
                        <w:sz w:val="21"/>
                        <w:szCs w:val="21"/>
                      </w:rPr>
                      <w:t>事项概述</w:t>
                    </w:r>
                  </w:p>
                </w:tc>
              </w:sdtContent>
            </w:sdt>
            <w:sdt>
              <w:sdtPr>
                <w:rPr>
                  <w:sz w:val="21"/>
                  <w:szCs w:val="21"/>
                </w:rPr>
                <w:tag w:val="_PLD_28c260015cd145a7bdcdc3be1a2f9896"/>
                <w:id w:val="1272360696"/>
                <w:lock w:val="sdtLocked"/>
              </w:sdtPr>
              <w:sdtContent>
                <w:tc>
                  <w:tcPr>
                    <w:tcW w:w="4524" w:type="dxa"/>
                  </w:tcPr>
                  <w:p w:rsidR="00F46EC3" w:rsidRPr="00920170" w:rsidRDefault="00F46EC3" w:rsidP="00497C06">
                    <w:pPr>
                      <w:jc w:val="center"/>
                      <w:rPr>
                        <w:sz w:val="21"/>
                        <w:szCs w:val="21"/>
                      </w:rPr>
                    </w:pPr>
                    <w:r w:rsidRPr="00920170">
                      <w:rPr>
                        <w:sz w:val="21"/>
                        <w:szCs w:val="21"/>
                      </w:rPr>
                      <w:t>查询索引</w:t>
                    </w:r>
                  </w:p>
                </w:tc>
              </w:sdtContent>
            </w:sdt>
          </w:tr>
          <w:sdt>
            <w:sdtPr>
              <w:rPr>
                <w:rFonts w:ascii="宋体" w:eastAsiaTheme="minorEastAsia" w:hAnsi="宋体" w:cstheme="minorBidi" w:hint="eastAsia"/>
                <w:bCs/>
                <w:kern w:val="2"/>
                <w:sz w:val="21"/>
                <w:szCs w:val="21"/>
              </w:rPr>
              <w:alias w:val="与日常经营相关的关联交易事项已在临时报告披露且后续实施无进展或变化的"/>
              <w:tag w:val="_TUP_9c260e6d68f140909c4bb894b803a95c"/>
              <w:id w:val="-911537502"/>
              <w:lock w:val="sdtLocked"/>
            </w:sdtPr>
            <w:sdtContent>
              <w:tr w:rsidR="00F46EC3" w:rsidTr="00497C06">
                <w:tc>
                  <w:tcPr>
                    <w:tcW w:w="4524" w:type="dxa"/>
                  </w:tcPr>
                  <w:p w:rsidR="00F46EC3" w:rsidRPr="00920170" w:rsidRDefault="00F46EC3" w:rsidP="00497C06">
                    <w:pPr>
                      <w:rPr>
                        <w:sz w:val="21"/>
                        <w:szCs w:val="21"/>
                      </w:rPr>
                    </w:pPr>
                    <w:r w:rsidRPr="00920170">
                      <w:rPr>
                        <w:sz w:val="21"/>
                        <w:szCs w:val="21"/>
                      </w:rPr>
                      <w:t>公司第十届董事会第</w:t>
                    </w:r>
                    <w:r w:rsidRPr="00920170">
                      <w:rPr>
                        <w:rFonts w:hint="eastAsia"/>
                        <w:sz w:val="21"/>
                        <w:szCs w:val="21"/>
                      </w:rPr>
                      <w:t>二十二</w:t>
                    </w:r>
                    <w:r w:rsidRPr="00920170">
                      <w:rPr>
                        <w:sz w:val="21"/>
                        <w:szCs w:val="21"/>
                      </w:rPr>
                      <w:t>次会议及</w:t>
                    </w:r>
                    <w:r w:rsidRPr="00920170">
                      <w:rPr>
                        <w:sz w:val="21"/>
                        <w:szCs w:val="21"/>
                      </w:rPr>
                      <w:t>202</w:t>
                    </w:r>
                    <w:r w:rsidR="005609FB" w:rsidRPr="00920170">
                      <w:rPr>
                        <w:sz w:val="21"/>
                        <w:szCs w:val="21"/>
                      </w:rPr>
                      <w:t>1</w:t>
                    </w:r>
                    <w:r w:rsidRPr="00920170">
                      <w:rPr>
                        <w:sz w:val="21"/>
                        <w:szCs w:val="21"/>
                      </w:rPr>
                      <w:t>年年度股东大会审议通过了《关于日常关联交易</w:t>
                    </w:r>
                    <w:r w:rsidRPr="00920170">
                      <w:rPr>
                        <w:sz w:val="21"/>
                        <w:szCs w:val="21"/>
                      </w:rPr>
                      <w:t>202</w:t>
                    </w:r>
                    <w:r w:rsidR="005609FB" w:rsidRPr="00920170">
                      <w:rPr>
                        <w:sz w:val="21"/>
                        <w:szCs w:val="21"/>
                      </w:rPr>
                      <w:t>1</w:t>
                    </w:r>
                    <w:r w:rsidRPr="00920170">
                      <w:rPr>
                        <w:sz w:val="21"/>
                        <w:szCs w:val="21"/>
                      </w:rPr>
                      <w:t>年度执行情况及</w:t>
                    </w:r>
                    <w:r w:rsidRPr="00920170">
                      <w:rPr>
                        <w:sz w:val="21"/>
                        <w:szCs w:val="21"/>
                      </w:rPr>
                      <w:t>202</w:t>
                    </w:r>
                    <w:r w:rsidR="005609FB" w:rsidRPr="00920170">
                      <w:rPr>
                        <w:sz w:val="21"/>
                        <w:szCs w:val="21"/>
                      </w:rPr>
                      <w:t>2</w:t>
                    </w:r>
                    <w:r w:rsidRPr="00920170">
                      <w:rPr>
                        <w:sz w:val="21"/>
                        <w:szCs w:val="21"/>
                      </w:rPr>
                      <w:t>年度预计的议案》</w:t>
                    </w:r>
                  </w:p>
                </w:tc>
                <w:tc>
                  <w:tcPr>
                    <w:tcW w:w="4524" w:type="dxa"/>
                  </w:tcPr>
                  <w:p w:rsidR="00F46EC3" w:rsidRPr="00920170" w:rsidRDefault="00F46EC3" w:rsidP="00497C06">
                    <w:pPr>
                      <w:rPr>
                        <w:sz w:val="21"/>
                        <w:szCs w:val="21"/>
                      </w:rPr>
                    </w:pPr>
                    <w:r w:rsidRPr="00920170">
                      <w:rPr>
                        <w:sz w:val="21"/>
                        <w:szCs w:val="21"/>
                      </w:rPr>
                      <w:t>详细内容见</w:t>
                    </w:r>
                    <w:r w:rsidRPr="00920170">
                      <w:rPr>
                        <w:sz w:val="21"/>
                        <w:szCs w:val="21"/>
                      </w:rPr>
                      <w:t>202</w:t>
                    </w:r>
                    <w:r w:rsidR="005609FB" w:rsidRPr="00920170">
                      <w:rPr>
                        <w:sz w:val="21"/>
                        <w:szCs w:val="21"/>
                      </w:rPr>
                      <w:t>2</w:t>
                    </w:r>
                    <w:r w:rsidRPr="00920170">
                      <w:rPr>
                        <w:sz w:val="21"/>
                        <w:szCs w:val="21"/>
                      </w:rPr>
                      <w:t>年</w:t>
                    </w:r>
                    <w:r w:rsidRPr="00920170">
                      <w:rPr>
                        <w:sz w:val="21"/>
                        <w:szCs w:val="21"/>
                      </w:rPr>
                      <w:t>4</w:t>
                    </w:r>
                    <w:r w:rsidRPr="00920170">
                      <w:rPr>
                        <w:sz w:val="21"/>
                        <w:szCs w:val="21"/>
                      </w:rPr>
                      <w:t>月</w:t>
                    </w:r>
                    <w:r w:rsidR="005609FB" w:rsidRPr="00920170">
                      <w:rPr>
                        <w:rFonts w:hint="eastAsia"/>
                        <w:sz w:val="21"/>
                        <w:szCs w:val="21"/>
                      </w:rPr>
                      <w:t>2</w:t>
                    </w:r>
                    <w:r w:rsidR="005609FB" w:rsidRPr="00920170">
                      <w:rPr>
                        <w:sz w:val="21"/>
                        <w:szCs w:val="21"/>
                      </w:rPr>
                      <w:t>8</w:t>
                    </w:r>
                    <w:r w:rsidRPr="00920170">
                      <w:rPr>
                        <w:sz w:val="21"/>
                        <w:szCs w:val="21"/>
                      </w:rPr>
                      <w:t>日刊登在《中国证券报》、《上海证券报》上的临时公告编号</w:t>
                    </w:r>
                    <w:r w:rsidRPr="00920170">
                      <w:rPr>
                        <w:sz w:val="21"/>
                        <w:szCs w:val="21"/>
                      </w:rPr>
                      <w:t>202</w:t>
                    </w:r>
                    <w:r w:rsidR="005609FB" w:rsidRPr="00920170">
                      <w:rPr>
                        <w:sz w:val="21"/>
                        <w:szCs w:val="21"/>
                      </w:rPr>
                      <w:t>2</w:t>
                    </w:r>
                    <w:r w:rsidRPr="00920170">
                      <w:rPr>
                        <w:sz w:val="21"/>
                        <w:szCs w:val="21"/>
                      </w:rPr>
                      <w:t>-00</w:t>
                    </w:r>
                    <w:r w:rsidR="005609FB" w:rsidRPr="00920170">
                      <w:rPr>
                        <w:sz w:val="21"/>
                        <w:szCs w:val="21"/>
                      </w:rPr>
                      <w:t>6</w:t>
                    </w:r>
                    <w:r w:rsidRPr="00920170">
                      <w:rPr>
                        <w:sz w:val="21"/>
                        <w:szCs w:val="21"/>
                      </w:rPr>
                      <w:t>《关于日常管理交易</w:t>
                    </w:r>
                    <w:r w:rsidRPr="00920170">
                      <w:rPr>
                        <w:sz w:val="21"/>
                        <w:szCs w:val="21"/>
                      </w:rPr>
                      <w:t>202</w:t>
                    </w:r>
                    <w:r w:rsidR="005609FB" w:rsidRPr="00920170">
                      <w:rPr>
                        <w:sz w:val="21"/>
                        <w:szCs w:val="21"/>
                      </w:rPr>
                      <w:t>1</w:t>
                    </w:r>
                    <w:r w:rsidRPr="00920170">
                      <w:rPr>
                        <w:sz w:val="21"/>
                        <w:szCs w:val="21"/>
                      </w:rPr>
                      <w:t>年度执行情况及</w:t>
                    </w:r>
                    <w:r w:rsidRPr="00920170">
                      <w:rPr>
                        <w:sz w:val="21"/>
                        <w:szCs w:val="21"/>
                      </w:rPr>
                      <w:t>202</w:t>
                    </w:r>
                    <w:r w:rsidR="005609FB" w:rsidRPr="00920170">
                      <w:rPr>
                        <w:sz w:val="21"/>
                        <w:szCs w:val="21"/>
                      </w:rPr>
                      <w:t>2</w:t>
                    </w:r>
                    <w:r w:rsidRPr="00920170">
                      <w:rPr>
                        <w:sz w:val="21"/>
                        <w:szCs w:val="21"/>
                      </w:rPr>
                      <w:t>年度预计的公告》以及上海证券交易所网站：</w:t>
                    </w:r>
                    <w:r w:rsidRPr="00920170">
                      <w:rPr>
                        <w:sz w:val="21"/>
                        <w:szCs w:val="21"/>
                      </w:rPr>
                      <w:t>http://www.sse.com.cn</w:t>
                    </w:r>
                    <w:r w:rsidRPr="00920170">
                      <w:rPr>
                        <w:sz w:val="21"/>
                        <w:szCs w:val="21"/>
                      </w:rPr>
                      <w:t>。</w:t>
                    </w:r>
                  </w:p>
                </w:tc>
              </w:tr>
            </w:sdtContent>
          </w:sdt>
        </w:tbl>
        <w:p w:rsidR="00F46EC3" w:rsidRDefault="00F46EC3"/>
        <w:p w:rsidR="0046235B" w:rsidRDefault="005158DF"/>
      </w:sdtContent>
    </w:sdt>
    <w:sdt>
      <w:sdtPr>
        <w:rPr>
          <w:rFonts w:ascii="宋体" w:hAnsi="宋体" w:cs="宋体"/>
          <w:b w:val="0"/>
          <w:bCs/>
          <w:kern w:val="0"/>
          <w:sz w:val="24"/>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bCs w:val="0"/>
          <w:szCs w:val="24"/>
        </w:rPr>
      </w:sdtEndPr>
      <w:sdtContent>
        <w:p w:rsidR="0046235B" w:rsidRPr="000278C4" w:rsidRDefault="00D97DE4" w:rsidP="00ED4692">
          <w:pPr>
            <w:pStyle w:val="4"/>
            <w:numPr>
              <w:ilvl w:val="2"/>
              <w:numId w:val="10"/>
            </w:numPr>
            <w:rPr>
              <w:rFonts w:ascii="宋体" w:hAnsi="宋体"/>
            </w:rPr>
          </w:pPr>
          <w:r w:rsidRPr="000278C4">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7313D3" w:rsidRDefault="005158DF" w:rsidP="002B29F5">
              <w:r>
                <w:fldChar w:fldCharType="begin"/>
              </w:r>
              <w:r w:rsidR="002B29F5">
                <w:instrText xml:space="preserve"> MACROBUTTON  SnrToggleCheckbox □适用 </w:instrText>
              </w:r>
              <w:r>
                <w:fldChar w:fldCharType="end"/>
              </w:r>
              <w:r>
                <w:fldChar w:fldCharType="begin"/>
              </w:r>
              <w:r w:rsidR="002B29F5">
                <w:instrText xml:space="preserve"> MACROBUTTON  SnrToggleCheckbox √不适用 </w:instrText>
              </w:r>
              <w:r>
                <w:fldChar w:fldCharType="end"/>
              </w:r>
            </w:p>
          </w:sdtContent>
        </w:sdt>
        <w:p w:rsidR="0046235B" w:rsidRDefault="005158DF" w:rsidP="00A657FA"/>
      </w:sdtContent>
    </w:sdt>
    <w:p w:rsidR="0046235B" w:rsidRDefault="0046235B"/>
    <w:sdt>
      <w:sdtPr>
        <w:rPr>
          <w:rFonts w:ascii="宋体" w:hAnsi="宋体" w:cs="宋体" w:hint="eastAsia"/>
          <w:b w:val="0"/>
          <w:bCs/>
          <w:kern w:val="0"/>
          <w:sz w:val="24"/>
          <w:szCs w:val="22"/>
        </w:rPr>
        <w:alias w:val="模块:临时公告未披露的事项"/>
        <w:tag w:val="_SEC_227a4feb5cd045acb20f0e655bf26ea8"/>
        <w:id w:val="-507601427"/>
        <w:lock w:val="sdtLocked"/>
        <w:placeholder>
          <w:docPart w:val="GBC22222222222222222222222222222"/>
        </w:placeholder>
      </w:sdtPr>
      <w:sdtEndPr>
        <w:rPr>
          <w:rFonts w:hint="default"/>
          <w:bCs w:val="0"/>
          <w:szCs w:val="24"/>
        </w:rPr>
      </w:sdtEndPr>
      <w:sdtContent>
        <w:p w:rsidR="0046235B" w:rsidRDefault="00D97DE4" w:rsidP="00ED4692">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p w:rsidR="0046235B" w:rsidRDefault="00D97DE4">
      <w:pPr>
        <w:pStyle w:val="3"/>
        <w:numPr>
          <w:ilvl w:val="2"/>
          <w:numId w:val="2"/>
        </w:numPr>
        <w:rPr>
          <w:rFonts w:ascii="宋体" w:hAnsi="宋体"/>
        </w:rPr>
      </w:pPr>
      <w:r>
        <w:rPr>
          <w:rFonts w:ascii="宋体" w:hAnsi="宋体"/>
        </w:rPr>
        <w:lastRenderedPageBreak/>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 w:val="24"/>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bCs w:val="0"/>
          <w:szCs w:val="24"/>
        </w:rPr>
      </w:sdtEndPr>
      <w:sdtContent>
        <w:p w:rsidR="0046235B" w:rsidRDefault="00D97DE4" w:rsidP="00ED4692">
          <w:pPr>
            <w:pStyle w:val="4"/>
            <w:numPr>
              <w:ilvl w:val="0"/>
              <w:numId w:val="2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bCs w:val="0"/>
          <w:szCs w:val="24"/>
        </w:rPr>
      </w:sdtEndPr>
      <w:sdtContent>
        <w:p w:rsidR="0046235B" w:rsidRPr="000278C4" w:rsidRDefault="00D97DE4" w:rsidP="00ED4692">
          <w:pPr>
            <w:pStyle w:val="4"/>
            <w:numPr>
              <w:ilvl w:val="0"/>
              <w:numId w:val="20"/>
            </w:numPr>
            <w:rPr>
              <w:rFonts w:ascii="宋体" w:hAnsi="宋体"/>
            </w:rPr>
          </w:pPr>
          <w:r w:rsidRPr="000278C4">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423875" w:rsidRDefault="005158DF" w:rsidP="00A657FA">
              <w:r>
                <w:fldChar w:fldCharType="begin"/>
              </w:r>
              <w:r w:rsidR="00423875">
                <w:instrText xml:space="preserve"> MACROBUTTON  SnrToggleCheckbox √适用 </w:instrText>
              </w:r>
              <w:r>
                <w:fldChar w:fldCharType="end"/>
              </w:r>
              <w:r>
                <w:fldChar w:fldCharType="begin"/>
              </w:r>
              <w:r w:rsidR="00423875">
                <w:instrText xml:space="preserve"> MACROBUTTON  SnrToggleCheckbox □不适用 </w:instrText>
              </w:r>
              <w:r>
                <w:fldChar w:fldCharType="end"/>
              </w:r>
            </w:p>
          </w:sdtContent>
        </w:sdt>
        <w:sdt>
          <w:sdtPr>
            <w:rPr>
              <w:rFonts w:hint="eastAsia"/>
            </w:rPr>
            <w:alias w:val="资产收购、出售发生的关联交易事项已在临时报告披露，后续实施的进展或变化"/>
            <w:tag w:val="_GBC_0ff587dffeb441f7a9a643284ad60301"/>
            <w:id w:val="1936172024"/>
            <w:lock w:val="sdtLocked"/>
          </w:sdtPr>
          <w:sdtContent>
            <w:p w:rsidR="00423875" w:rsidRDefault="00423875" w:rsidP="00423875">
              <w:pPr>
                <w:ind w:firstLineChars="150" w:firstLine="360"/>
              </w:pPr>
              <w:r w:rsidRPr="00920170">
                <w:rPr>
                  <w:sz w:val="21"/>
                  <w:szCs w:val="21"/>
                </w:rPr>
                <w:t>公司第十届董事会第</w:t>
              </w:r>
              <w:r w:rsidRPr="00920170">
                <w:rPr>
                  <w:rFonts w:hint="eastAsia"/>
                  <w:sz w:val="21"/>
                  <w:szCs w:val="21"/>
                </w:rPr>
                <w:t>二十</w:t>
              </w:r>
              <w:r>
                <w:rPr>
                  <w:rFonts w:hint="eastAsia"/>
                  <w:sz w:val="21"/>
                  <w:szCs w:val="21"/>
                </w:rPr>
                <w:t>一</w:t>
              </w:r>
              <w:r w:rsidRPr="00920170">
                <w:rPr>
                  <w:sz w:val="21"/>
                  <w:szCs w:val="21"/>
                </w:rPr>
                <w:t>次会议审议通过了《关于</w:t>
              </w:r>
              <w:r>
                <w:rPr>
                  <w:rFonts w:hint="eastAsia"/>
                  <w:sz w:val="21"/>
                  <w:szCs w:val="21"/>
                </w:rPr>
                <w:t>全资子公司向关联方销售产品</w:t>
              </w:r>
              <w:r w:rsidRPr="00920170">
                <w:rPr>
                  <w:sz w:val="21"/>
                  <w:szCs w:val="21"/>
                </w:rPr>
                <w:t>的议案》</w:t>
              </w:r>
              <w:r>
                <w:rPr>
                  <w:rFonts w:hint="eastAsia"/>
                  <w:sz w:val="21"/>
                  <w:szCs w:val="21"/>
                </w:rPr>
                <w:t>，拟向关联方</w:t>
              </w:r>
              <w:r w:rsidRPr="002B29F5">
                <w:rPr>
                  <w:sz w:val="21"/>
                  <w:szCs w:val="21"/>
                </w:rPr>
                <w:t>上海纺织投资管理有限公司销售</w:t>
              </w:r>
              <w:r w:rsidRPr="002B29F5">
                <w:rPr>
                  <w:rFonts w:hint="eastAsia"/>
                  <w:sz w:val="21"/>
                  <w:szCs w:val="21"/>
                </w:rPr>
                <w:t>交易金额不超过4900万元的公司产品，</w:t>
              </w:r>
              <w:r w:rsidRPr="00920170">
                <w:rPr>
                  <w:sz w:val="21"/>
                  <w:szCs w:val="21"/>
                </w:rPr>
                <w:t>详细内容见2022年4月</w:t>
              </w:r>
              <w:r>
                <w:rPr>
                  <w:rFonts w:hint="eastAsia"/>
                  <w:sz w:val="21"/>
                  <w:szCs w:val="21"/>
                </w:rPr>
                <w:t>15</w:t>
              </w:r>
              <w:r w:rsidRPr="00920170">
                <w:rPr>
                  <w:sz w:val="21"/>
                  <w:szCs w:val="21"/>
                </w:rPr>
                <w:t>日刊登在《中国证券报》、《上海证券报》上的临时公告编号2022-00</w:t>
              </w:r>
              <w:r>
                <w:rPr>
                  <w:rFonts w:hint="eastAsia"/>
                  <w:sz w:val="21"/>
                  <w:szCs w:val="21"/>
                </w:rPr>
                <w:t>4</w:t>
              </w:r>
              <w:r w:rsidRPr="00920170">
                <w:rPr>
                  <w:sz w:val="21"/>
                  <w:szCs w:val="21"/>
                </w:rPr>
                <w:t>《关于</w:t>
              </w:r>
              <w:r>
                <w:rPr>
                  <w:rFonts w:hint="eastAsia"/>
                  <w:sz w:val="21"/>
                  <w:szCs w:val="21"/>
                </w:rPr>
                <w:t>全资子公司向关联方销售产品的公告</w:t>
              </w:r>
              <w:r w:rsidRPr="00920170">
                <w:rPr>
                  <w:sz w:val="21"/>
                  <w:szCs w:val="21"/>
                </w:rPr>
                <w:t>》以及上海证券交易所网站：http://www.sse.com.cn。</w:t>
              </w:r>
              <w:r w:rsidR="002B29F5" w:rsidRPr="002B29F5">
                <w:rPr>
                  <w:rFonts w:hint="eastAsia"/>
                  <w:sz w:val="21"/>
                  <w:szCs w:val="21"/>
                </w:rPr>
                <w:t>最终</w:t>
              </w:r>
              <w:r w:rsidR="002B29F5">
                <w:rPr>
                  <w:rFonts w:hint="eastAsia"/>
                  <w:sz w:val="21"/>
                  <w:szCs w:val="21"/>
                </w:rPr>
                <w:t>上述</w:t>
              </w:r>
              <w:r w:rsidR="002B29F5" w:rsidRPr="002B29F5">
                <w:rPr>
                  <w:rFonts w:hint="eastAsia"/>
                  <w:sz w:val="21"/>
                  <w:szCs w:val="21"/>
                </w:rPr>
                <w:t>向</w:t>
              </w:r>
              <w:r w:rsidR="002B29F5" w:rsidRPr="002B29F5">
                <w:rPr>
                  <w:sz w:val="21"/>
                  <w:szCs w:val="21"/>
                </w:rPr>
                <w:t>关联方上海纺织投资管理有限公司销售</w:t>
              </w:r>
              <w:r w:rsidR="002B29F5">
                <w:rPr>
                  <w:rFonts w:hint="eastAsia"/>
                  <w:sz w:val="21"/>
                  <w:szCs w:val="21"/>
                </w:rPr>
                <w:t>产品形成的关联交易实际总成交</w:t>
              </w:r>
              <w:r w:rsidR="002B29F5" w:rsidRPr="002B29F5">
                <w:rPr>
                  <w:sz w:val="21"/>
                  <w:szCs w:val="21"/>
                </w:rPr>
                <w:t>金额</w:t>
              </w:r>
              <w:r w:rsidR="002B29F5" w:rsidRPr="002B29F5">
                <w:rPr>
                  <w:rFonts w:hint="eastAsia"/>
                  <w:sz w:val="21"/>
                  <w:szCs w:val="21"/>
                </w:rPr>
                <w:t>为4336万元。</w:t>
              </w:r>
            </w:p>
          </w:sdtContent>
        </w:sdt>
        <w:p w:rsidR="0046235B" w:rsidRDefault="005158DF" w:rsidP="00A657FA"/>
      </w:sdtContent>
    </w:sdt>
    <w:p w:rsidR="0046235B" w:rsidRDefault="0046235B"/>
    <w:sdt>
      <w:sdtPr>
        <w:rPr>
          <w:rFonts w:ascii="宋体" w:hAnsi="宋体" w:cs="宋体"/>
          <w:b w:val="0"/>
          <w:bCs/>
          <w:kern w:val="0"/>
          <w:sz w:val="24"/>
          <w:szCs w:val="22"/>
        </w:rPr>
        <w:alias w:val="模块:临时公告未披露的事项"/>
        <w:tag w:val="_SEC_a7b4eef2f39c4550974e81ee8caca798"/>
        <w:id w:val="-707717805"/>
        <w:lock w:val="sdtLocked"/>
        <w:placeholder>
          <w:docPart w:val="GBC22222222222222222222222222222"/>
        </w:placeholder>
      </w:sdtPr>
      <w:sdtEndPr>
        <w:rPr>
          <w:rFonts w:hint="eastAsia"/>
          <w:bCs w:val="0"/>
          <w:szCs w:val="24"/>
        </w:rPr>
      </w:sdtEndPr>
      <w:sdtContent>
        <w:p w:rsidR="0046235B" w:rsidRDefault="00D97DE4" w:rsidP="00ED4692">
          <w:pPr>
            <w:pStyle w:val="4"/>
            <w:numPr>
              <w:ilvl w:val="0"/>
              <w:numId w:val="20"/>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A657FA"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p w:rsidR="0046235B" w:rsidRDefault="0046235B"/>
        <w:p w:rsidR="0046235B" w:rsidRDefault="005158DF"/>
      </w:sdtContent>
    </w:sdt>
    <w:sdt>
      <w:sdtPr>
        <w:rPr>
          <w:rFonts w:ascii="宋体" w:hAnsi="宋体" w:cs="宋体"/>
          <w:b w:val="0"/>
          <w:bCs/>
          <w:kern w:val="0"/>
          <w:sz w:val="24"/>
          <w:szCs w:val="24"/>
        </w:rPr>
        <w:alias w:val="模块:涉及业绩约定的，应当披露报告期内的业绩实现情况"/>
        <w:tag w:val="_SEC_e17a03ced9e54c92b773a7e185d85bd3"/>
        <w:id w:val="-101270279"/>
        <w:lock w:val="sdtLocked"/>
        <w:placeholder>
          <w:docPart w:val="GBC22222222222222222222222222222"/>
        </w:placeholder>
      </w:sdtPr>
      <w:sdtEndPr>
        <w:rPr>
          <w:bCs w:val="0"/>
        </w:rPr>
      </w:sdtEndPr>
      <w:sdtContent>
        <w:p w:rsidR="0046235B" w:rsidRDefault="00D97DE4" w:rsidP="00ED4692">
          <w:pPr>
            <w:pStyle w:val="4"/>
            <w:numPr>
              <w:ilvl w:val="0"/>
              <w:numId w:val="20"/>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p w:rsidR="0046235B" w:rsidRDefault="0046235B"/>
    <w:p w:rsidR="0046235B" w:rsidRDefault="00D97DE4">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kern w:val="0"/>
          <w:sz w:val="24"/>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bCs w:val="0"/>
          <w:szCs w:val="24"/>
        </w:rPr>
      </w:sdtEndPr>
      <w:sdtContent>
        <w:p w:rsidR="0046235B" w:rsidRDefault="00D97DE4" w:rsidP="00ED4692">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bCs w:val="0"/>
          <w:szCs w:val="24"/>
        </w:rPr>
      </w:sdtEndPr>
      <w:sdtContent>
        <w:p w:rsidR="0046235B" w:rsidRDefault="00D97DE4" w:rsidP="00ED4692">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sdt>
      <w:sdtPr>
        <w:rPr>
          <w:rFonts w:ascii="宋体" w:hAnsi="宋体" w:cs="宋体"/>
          <w:b w:val="0"/>
          <w:bCs/>
          <w:kern w:val="0"/>
          <w:sz w:val="24"/>
          <w:szCs w:val="22"/>
        </w:rPr>
        <w:alias w:val="模块:临时公告未披露的事项"/>
        <w:tag w:val="_SEC_25e347f9cbc546cbafdf30522b654328"/>
        <w:id w:val="263588477"/>
        <w:lock w:val="sdtLocked"/>
        <w:placeholder>
          <w:docPart w:val="GBC22222222222222222222222222222"/>
        </w:placeholder>
      </w:sdtPr>
      <w:sdtEndPr>
        <w:rPr>
          <w:rFonts w:hint="eastAsia"/>
          <w:bCs w:val="0"/>
          <w:szCs w:val="24"/>
        </w:rPr>
      </w:sdtEndPr>
      <w:sdtContent>
        <w:p w:rsidR="0046235B" w:rsidRDefault="00D97DE4" w:rsidP="00ED4692">
          <w:pPr>
            <w:pStyle w:val="4"/>
            <w:numPr>
              <w:ilvl w:val="0"/>
              <w:numId w:val="21"/>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A657FA"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p w:rsidR="0046235B" w:rsidRDefault="005158DF"/>
      </w:sdtContent>
    </w:sdt>
    <w:p w:rsidR="0046235B" w:rsidRDefault="0046235B"/>
    <w:p w:rsidR="0046235B" w:rsidRDefault="00D97DE4">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kern w:val="0"/>
          <w:sz w:val="24"/>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bCs w:val="0"/>
          <w:szCs w:val="24"/>
        </w:rPr>
      </w:sdtEndPr>
      <w:sdtContent>
        <w:p w:rsidR="0046235B" w:rsidRDefault="00D97DE4" w:rsidP="00ED4692">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A73DE7" w:rsidRDefault="005158DF" w:rsidP="004C6391">
              <w:r>
                <w:fldChar w:fldCharType="begin"/>
              </w:r>
              <w:r w:rsidR="004C6391">
                <w:instrText xml:space="preserve"> MACROBUTTON  SnrToggleCheckbox □适用 </w:instrText>
              </w:r>
              <w:r>
                <w:fldChar w:fldCharType="end"/>
              </w:r>
              <w:r>
                <w:fldChar w:fldCharType="begin"/>
              </w:r>
              <w:r w:rsidR="004C6391">
                <w:instrText xml:space="preserve"> MACROBUTTON  SnrToggleCheckbox √不适用 </w:instrText>
              </w:r>
              <w:r>
                <w:fldChar w:fldCharType="end"/>
              </w:r>
            </w:p>
          </w:sdtContent>
        </w:sdt>
        <w:p w:rsidR="0046235B" w:rsidRDefault="005158DF" w:rsidP="00A657FA"/>
      </w:sdtContent>
    </w:sdt>
    <w:sdt>
      <w:sdtPr>
        <w:rPr>
          <w:rFonts w:ascii="宋体" w:hAnsi="宋体" w:cs="宋体"/>
          <w:b w:val="0"/>
          <w:bCs/>
          <w:kern w:val="0"/>
          <w:sz w:val="24"/>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bCs w:val="0"/>
          <w:szCs w:val="24"/>
        </w:rPr>
      </w:sdtEndPr>
      <w:sdtContent>
        <w:p w:rsidR="0046235B" w:rsidRDefault="00D97DE4" w:rsidP="00ED4692">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sdt>
      <w:sdtPr>
        <w:rPr>
          <w:rFonts w:ascii="宋体" w:hAnsi="宋体" w:cs="宋体" w:hint="eastAsia"/>
          <w:b w:val="0"/>
          <w:bCs/>
          <w:kern w:val="0"/>
          <w:sz w:val="24"/>
          <w:szCs w:val="22"/>
        </w:rPr>
        <w:alias w:val="模块:临时公告未披露的事项"/>
        <w:tag w:val="_SEC_da19abf815bb4e3a97fcb901c6225551"/>
        <w:id w:val="1172072994"/>
        <w:lock w:val="sdtLocked"/>
        <w:placeholder>
          <w:docPart w:val="GBC22222222222222222222222222222"/>
        </w:placeholder>
      </w:sdtPr>
      <w:sdtEndPr>
        <w:rPr>
          <w:bCs w:val="0"/>
          <w:szCs w:val="24"/>
        </w:rPr>
      </w:sdtEndPr>
      <w:sdtContent>
        <w:p w:rsidR="0046235B" w:rsidRDefault="00D97DE4" w:rsidP="00ED4692">
          <w:pPr>
            <w:pStyle w:val="4"/>
            <w:numPr>
              <w:ilvl w:val="0"/>
              <w:numId w:val="22"/>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46235B" w:rsidRDefault="005158DF" w:rsidP="00A657FA">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sdtContent>
    </w:sdt>
    <w:p w:rsidR="0046235B" w:rsidRDefault="00D97DE4">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ContentLocked"/>
        <w:placeholder>
          <w:docPart w:val="GBC22222222222222222222222222222"/>
        </w:placeholder>
      </w:sdtPr>
      <w:sdtContent>
        <w:p w:rsidR="0046235B" w:rsidRDefault="005158DF">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bookmarkStart w:id="48" w:name="_Hlk106875230" w:displacedByCustomXml="next"/>
    <w:sdt>
      <w:sdtPr>
        <w:rPr>
          <w:rFonts w:ascii="宋体" w:hAnsi="宋体" w:cs="宋体" w:hint="eastAsia"/>
          <w:b w:val="0"/>
          <w:bCs/>
          <w:kern w:val="0"/>
          <w:sz w:val="24"/>
          <w:szCs w:val="24"/>
        </w:rPr>
        <w:alias w:val="模块:存款业务"/>
        <w:tag w:val="_SEC_fc426ce94f134c9ba4ffd1e1a862890e"/>
        <w:id w:val="44338560"/>
        <w:lock w:val="sdtLocked"/>
        <w:placeholder>
          <w:docPart w:val="GBC22222222222222222222222222222"/>
        </w:placeholder>
      </w:sdtPr>
      <w:sdtEndPr>
        <w:rPr>
          <w:rFonts w:hint="default"/>
          <w:bCs w:val="0"/>
        </w:rPr>
      </w:sdtEndPr>
      <w:sdtContent>
        <w:p w:rsidR="0046235B" w:rsidRDefault="00D97DE4" w:rsidP="00ED4692">
          <w:pPr>
            <w:pStyle w:val="4"/>
            <w:numPr>
              <w:ilvl w:val="0"/>
              <w:numId w:val="110"/>
            </w:numPr>
            <w:rPr>
              <w:rFonts w:ascii="宋体" w:hAnsi="宋体"/>
            </w:rPr>
          </w:pPr>
          <w:r>
            <w:rPr>
              <w:rFonts w:ascii="宋体" w:hAnsi="宋体" w:hint="eastAsia"/>
            </w:rPr>
            <w:t>存款业务</w:t>
          </w:r>
        </w:p>
        <w:sdt>
          <w:sdtPr>
            <w:alias w:val="是否适用：存款业务[双击切换]"/>
            <w:tag w:val="_GBC_f9224e59e79e4e7f90861dc9c88bbaf5"/>
            <w:id w:val="-1052154264"/>
            <w:lock w:val="sdtLocked"/>
            <w:placeholder>
              <w:docPart w:val="GBC22222222222222222222222222222"/>
            </w:placeholder>
          </w:sdtPr>
          <w:sdtContent>
            <w:p w:rsidR="0046235B" w:rsidRDefault="005158DF">
              <w:r>
                <w:fldChar w:fldCharType="begin"/>
              </w:r>
              <w:r w:rsidR="00881349">
                <w:instrText xml:space="preserve"> MACROBUTTON  SnrToggleCheckbox √适用 </w:instrText>
              </w:r>
              <w:r>
                <w:fldChar w:fldCharType="end"/>
              </w:r>
              <w:r>
                <w:fldChar w:fldCharType="begin"/>
              </w:r>
              <w:r w:rsidR="00881349">
                <w:instrText xml:space="preserve"> MACROBUTTON  SnrToggleCheckbox □不适用 </w:instrText>
              </w:r>
              <w:r>
                <w:fldChar w:fldCharType="end"/>
              </w:r>
            </w:p>
          </w:sdtContent>
        </w:sdt>
        <w:p w:rsidR="0046235B" w:rsidRDefault="00D97DE4">
          <w:pPr>
            <w:jc w:val="right"/>
          </w:pPr>
          <w:r>
            <w:rPr>
              <w:rFonts w:hint="eastAsia"/>
            </w:rPr>
            <w:t>单位：</w:t>
          </w:r>
          <w:sdt>
            <w:sdtPr>
              <w:rPr>
                <w:rFonts w:hint="eastAsia"/>
              </w:rPr>
              <w:alias w:val="单位：存款业务情况"/>
              <w:tag w:val="_GBC_9ecd65a8331e452c98309d736d6493e0"/>
              <w:id w:val="17678836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存款业务情况"/>
              <w:tag w:val="_GBC_28238db17bf94957b134a53203001b6c"/>
              <w:id w:val="-1038354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992"/>
            <w:gridCol w:w="1701"/>
            <w:gridCol w:w="1278"/>
            <w:gridCol w:w="1133"/>
            <w:gridCol w:w="1135"/>
            <w:gridCol w:w="1142"/>
          </w:tblGrid>
          <w:tr w:rsidR="00A657FA" w:rsidTr="00A657FA">
            <w:sdt>
              <w:sdtPr>
                <w:rPr>
                  <w:rFonts w:hint="eastAsia"/>
                  <w:sz w:val="21"/>
                  <w:szCs w:val="21"/>
                </w:rPr>
                <w:tag w:val="_PLD_ffba45c0a60d4a5eaefab3b7e513ac6f"/>
                <w:id w:val="-1360189196"/>
                <w:lock w:val="sdtLocked"/>
              </w:sdtPr>
              <w:sdtContent>
                <w:tc>
                  <w:tcPr>
                    <w:tcW w:w="530"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关联方</w:t>
                    </w:r>
                  </w:p>
                </w:tc>
              </w:sdtContent>
            </w:sdt>
            <w:sdt>
              <w:sdtPr>
                <w:rPr>
                  <w:rFonts w:hint="eastAsia"/>
                  <w:sz w:val="21"/>
                  <w:szCs w:val="21"/>
                </w:rPr>
                <w:tag w:val="_PLD_e0c38f9a2c974c4fbf8f3797e658b580"/>
                <w:id w:val="1594743808"/>
                <w:lock w:val="sdtLocked"/>
              </w:sdtPr>
              <w:sdtContent>
                <w:tc>
                  <w:tcPr>
                    <w:tcW w:w="392"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关联</w:t>
                    </w:r>
                    <w:r w:rsidRPr="00E73DA2">
                      <w:rPr>
                        <w:rFonts w:hint="eastAsia"/>
                        <w:sz w:val="21"/>
                        <w:szCs w:val="21"/>
                      </w:rPr>
                      <w:lastRenderedPageBreak/>
                      <w:t>关系</w:t>
                    </w:r>
                  </w:p>
                </w:tc>
              </w:sdtContent>
            </w:sdt>
            <w:sdt>
              <w:sdtPr>
                <w:rPr>
                  <w:sz w:val="21"/>
                  <w:szCs w:val="21"/>
                </w:rPr>
                <w:tag w:val="_PLD_98e3b28dc1a04a5988e28b76ce9f4d2f"/>
                <w:id w:val="1233581621"/>
                <w:lock w:val="sdtLocked"/>
              </w:sdtPr>
              <w:sdtContent>
                <w:tc>
                  <w:tcPr>
                    <w:tcW w:w="548"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每日最</w:t>
                    </w:r>
                    <w:r w:rsidRPr="00E73DA2">
                      <w:rPr>
                        <w:sz w:val="21"/>
                        <w:szCs w:val="21"/>
                      </w:rPr>
                      <w:lastRenderedPageBreak/>
                      <w:t>高存款限额</w:t>
                    </w:r>
                  </w:p>
                </w:tc>
              </w:sdtContent>
            </w:sdt>
            <w:sdt>
              <w:sdtPr>
                <w:rPr>
                  <w:sz w:val="21"/>
                  <w:szCs w:val="21"/>
                </w:rPr>
                <w:tag w:val="_PLD_53344796359b4d568d3a4496aae806b2"/>
                <w:id w:val="-1251430082"/>
                <w:lock w:val="sdtLocked"/>
              </w:sdtPr>
              <w:sdtContent>
                <w:tc>
                  <w:tcPr>
                    <w:tcW w:w="940"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存款利率范围</w:t>
                    </w:r>
                  </w:p>
                </w:tc>
              </w:sdtContent>
            </w:sdt>
            <w:sdt>
              <w:sdtPr>
                <w:rPr>
                  <w:sz w:val="21"/>
                  <w:szCs w:val="21"/>
                </w:rPr>
                <w:tag w:val="_PLD_6cab16c6c91b47ceb56c93e75218443e"/>
                <w:id w:val="-284350408"/>
                <w:lock w:val="sdtLocked"/>
              </w:sdtPr>
              <w:sdtContent>
                <w:tc>
                  <w:tcPr>
                    <w:tcW w:w="706"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期初余额</w:t>
                    </w:r>
                  </w:p>
                </w:tc>
              </w:sdtContent>
            </w:sdt>
            <w:sdt>
              <w:sdtPr>
                <w:rPr>
                  <w:sz w:val="21"/>
                  <w:szCs w:val="21"/>
                </w:rPr>
                <w:tag w:val="_PLD_81041006ec3648d191df952d3dd35ca2"/>
                <w:id w:val="1309213989"/>
                <w:lock w:val="sdtLocked"/>
              </w:sdtPr>
              <w:sdtContent>
                <w:tc>
                  <w:tcPr>
                    <w:tcW w:w="1253" w:type="pct"/>
                    <w:gridSpan w:val="2"/>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本期发生额</w:t>
                    </w:r>
                  </w:p>
                </w:tc>
              </w:sdtContent>
            </w:sdt>
            <w:sdt>
              <w:sdtPr>
                <w:rPr>
                  <w:sz w:val="21"/>
                  <w:szCs w:val="21"/>
                </w:rPr>
                <w:tag w:val="_PLD_aa27139c32114925a8a34de1276d74de"/>
                <w:id w:val="-1247883091"/>
                <w:lock w:val="sdtLocked"/>
              </w:sdtPr>
              <w:sdtContent>
                <w:tc>
                  <w:tcPr>
                    <w:tcW w:w="631"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期末余额</w:t>
                    </w:r>
                  </w:p>
                </w:tc>
              </w:sdtContent>
            </w:sdt>
          </w:tr>
          <w:tr w:rsidR="00A657FA" w:rsidTr="00A657FA">
            <w:tc>
              <w:tcPr>
                <w:tcW w:w="530"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392"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548"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940"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706" w:type="pct"/>
                <w:vMerge/>
                <w:shd w:val="clear" w:color="auto" w:fill="auto"/>
                <w:vAlign w:val="center"/>
              </w:tcPr>
              <w:p w:rsidR="00A657FA" w:rsidRPr="00E73DA2" w:rsidRDefault="00A657FA" w:rsidP="00BC651A">
                <w:pPr>
                  <w:autoSpaceDE w:val="0"/>
                  <w:autoSpaceDN w:val="0"/>
                  <w:adjustRightInd w:val="0"/>
                  <w:jc w:val="center"/>
                  <w:rPr>
                    <w:sz w:val="21"/>
                    <w:szCs w:val="21"/>
                  </w:rPr>
                </w:pPr>
              </w:p>
            </w:tc>
            <w:sdt>
              <w:sdtPr>
                <w:rPr>
                  <w:rFonts w:hint="eastAsia"/>
                  <w:sz w:val="21"/>
                  <w:szCs w:val="21"/>
                </w:rPr>
                <w:tag w:val="_PLD_a2f6b5773eb24bb8a29fbf18bb7113a5"/>
                <w:id w:val="-310555321"/>
                <w:lock w:val="sdtLocked"/>
              </w:sdtPr>
              <w:sdtContent>
                <w:tc>
                  <w:tcPr>
                    <w:tcW w:w="626"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本期合计存入金额</w:t>
                    </w:r>
                  </w:p>
                </w:tc>
              </w:sdtContent>
            </w:sdt>
            <w:sdt>
              <w:sdtPr>
                <w:rPr>
                  <w:rFonts w:hint="eastAsia"/>
                  <w:sz w:val="21"/>
                  <w:szCs w:val="21"/>
                </w:rPr>
                <w:tag w:val="_PLD_20c568f382ae46968ad4e263923079b1"/>
                <w:id w:val="19440189"/>
                <w:lock w:val="sdtLocked"/>
              </w:sdtPr>
              <w:sdtContent>
                <w:tc>
                  <w:tcPr>
                    <w:tcW w:w="627" w:type="pct"/>
                  </w:tcPr>
                  <w:p w:rsidR="00A657FA" w:rsidRPr="00E73DA2" w:rsidRDefault="00A657FA" w:rsidP="00BC651A">
                    <w:pPr>
                      <w:autoSpaceDE w:val="0"/>
                      <w:autoSpaceDN w:val="0"/>
                      <w:adjustRightInd w:val="0"/>
                      <w:jc w:val="center"/>
                      <w:rPr>
                        <w:sz w:val="21"/>
                        <w:szCs w:val="21"/>
                      </w:rPr>
                    </w:pPr>
                    <w:r w:rsidRPr="00E73DA2">
                      <w:rPr>
                        <w:rFonts w:hint="eastAsia"/>
                        <w:sz w:val="21"/>
                        <w:szCs w:val="21"/>
                      </w:rPr>
                      <w:t>本期合计取出金额</w:t>
                    </w:r>
                  </w:p>
                </w:tc>
              </w:sdtContent>
            </w:sdt>
            <w:tc>
              <w:tcPr>
                <w:tcW w:w="631" w:type="pct"/>
                <w:vMerge/>
                <w:shd w:val="clear" w:color="auto" w:fill="auto"/>
                <w:vAlign w:val="center"/>
              </w:tcPr>
              <w:p w:rsidR="00A657FA" w:rsidRPr="00E73DA2" w:rsidRDefault="00A657FA" w:rsidP="00BC651A">
                <w:pPr>
                  <w:autoSpaceDE w:val="0"/>
                  <w:autoSpaceDN w:val="0"/>
                  <w:adjustRightInd w:val="0"/>
                  <w:jc w:val="center"/>
                  <w:rPr>
                    <w:sz w:val="21"/>
                    <w:szCs w:val="21"/>
                  </w:rPr>
                </w:pPr>
              </w:p>
            </w:tc>
          </w:tr>
          <w:sdt>
            <w:sdtPr>
              <w:rPr>
                <w:sz w:val="21"/>
                <w:szCs w:val="21"/>
              </w:rPr>
              <w:alias w:val="存款业务情况"/>
              <w:tag w:val="_TUP_7893ada999f84d7184071ef0e6358dc2"/>
              <w:id w:val="532542893"/>
              <w:lock w:val="sdtLocked"/>
            </w:sdtPr>
            <w:sdtContent>
              <w:tr w:rsidR="00A657FA" w:rsidTr="00A657FA">
                <w:tc>
                  <w:tcPr>
                    <w:tcW w:w="530"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东方国际集团财务有限公司</w:t>
                    </w:r>
                  </w:p>
                </w:tc>
                <w:tc>
                  <w:tcPr>
                    <w:tcW w:w="392" w:type="pct"/>
                    <w:shd w:val="clear" w:color="auto" w:fill="auto"/>
                    <w:vAlign w:val="center"/>
                  </w:tcPr>
                  <w:p w:rsidR="00A657FA" w:rsidRPr="00E73DA2" w:rsidRDefault="00A657FA" w:rsidP="00BC651A">
                    <w:pPr>
                      <w:jc w:val="center"/>
                      <w:rPr>
                        <w:sz w:val="21"/>
                        <w:szCs w:val="21"/>
                      </w:rPr>
                    </w:pPr>
                    <w:r w:rsidRPr="00E73DA2">
                      <w:rPr>
                        <w:rFonts w:hint="eastAsia"/>
                        <w:sz w:val="21"/>
                        <w:szCs w:val="21"/>
                      </w:rPr>
                      <w:t>集团兄弟公司</w:t>
                    </w:r>
                  </w:p>
                </w:tc>
                <w:tc>
                  <w:tcPr>
                    <w:tcW w:w="548" w:type="pct"/>
                    <w:shd w:val="clear" w:color="auto" w:fill="auto"/>
                    <w:vAlign w:val="center"/>
                  </w:tcPr>
                  <w:p w:rsidR="00A657FA" w:rsidRPr="00E73DA2" w:rsidRDefault="00A657FA" w:rsidP="00BC651A">
                    <w:pPr>
                      <w:autoSpaceDE w:val="0"/>
                      <w:autoSpaceDN w:val="0"/>
                      <w:adjustRightInd w:val="0"/>
                      <w:jc w:val="right"/>
                      <w:rPr>
                        <w:sz w:val="21"/>
                        <w:szCs w:val="21"/>
                      </w:rPr>
                    </w:pPr>
                  </w:p>
                </w:tc>
                <w:tc>
                  <w:tcPr>
                    <w:tcW w:w="940"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rFonts w:hint="eastAsia"/>
                        <w:sz w:val="21"/>
                        <w:szCs w:val="21"/>
                      </w:rPr>
                      <w:t>人民币存款活期</w:t>
                    </w:r>
                    <w:r w:rsidRPr="00E73DA2">
                      <w:rPr>
                        <w:sz w:val="21"/>
                        <w:szCs w:val="21"/>
                      </w:rPr>
                      <w:t>0.455%-1.15%，美元存款活期0.05%-0.15%</w:t>
                    </w:r>
                  </w:p>
                </w:tc>
                <w:tc>
                  <w:tcPr>
                    <w:tcW w:w="706"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241,835,834.93</w:t>
                    </w:r>
                  </w:p>
                </w:tc>
                <w:tc>
                  <w:tcPr>
                    <w:tcW w:w="626"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3,862,998,209.72</w:t>
                    </w:r>
                  </w:p>
                </w:tc>
                <w:tc>
                  <w:tcPr>
                    <w:tcW w:w="627" w:type="pct"/>
                    <w:vAlign w:val="center"/>
                  </w:tcPr>
                  <w:p w:rsidR="00A657FA" w:rsidRPr="00E73DA2" w:rsidRDefault="00A657FA" w:rsidP="00A657FA">
                    <w:pPr>
                      <w:autoSpaceDE w:val="0"/>
                      <w:autoSpaceDN w:val="0"/>
                      <w:adjustRightInd w:val="0"/>
                      <w:jc w:val="right"/>
                      <w:rPr>
                        <w:sz w:val="21"/>
                        <w:szCs w:val="21"/>
                      </w:rPr>
                    </w:pPr>
                    <w:r w:rsidRPr="00E73DA2">
                      <w:rPr>
                        <w:sz w:val="21"/>
                        <w:szCs w:val="21"/>
                      </w:rPr>
                      <w:t>3,876,947,277.62</w:t>
                    </w:r>
                  </w:p>
                </w:tc>
                <w:tc>
                  <w:tcPr>
                    <w:tcW w:w="631"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227,886,767.03</w:t>
                    </w:r>
                  </w:p>
                </w:tc>
              </w:tr>
            </w:sdtContent>
          </w:sdt>
          <w:tr w:rsidR="00A657FA" w:rsidTr="00A657FA">
            <w:tc>
              <w:tcPr>
                <w:tcW w:w="530" w:type="pct"/>
                <w:shd w:val="clear" w:color="auto" w:fill="auto"/>
                <w:vAlign w:val="center"/>
              </w:tcPr>
              <w:sdt>
                <w:sdtPr>
                  <w:rPr>
                    <w:sz w:val="21"/>
                    <w:szCs w:val="21"/>
                  </w:rPr>
                  <w:tag w:val="_PLD_6e6d0d47c2e24fd28770c6920b40073b"/>
                  <w:id w:val="-771935696"/>
                  <w:lock w:val="sdtLocked"/>
                </w:sdtPr>
                <w:sdtContent>
                  <w:p w:rsidR="00A657FA" w:rsidRPr="00E73DA2" w:rsidRDefault="00A657FA" w:rsidP="00BC651A">
                    <w:pPr>
                      <w:autoSpaceDE w:val="0"/>
                      <w:autoSpaceDN w:val="0"/>
                      <w:adjustRightInd w:val="0"/>
                      <w:jc w:val="center"/>
                      <w:rPr>
                        <w:sz w:val="21"/>
                        <w:szCs w:val="21"/>
                      </w:rPr>
                    </w:pPr>
                    <w:r w:rsidRPr="00E73DA2">
                      <w:rPr>
                        <w:sz w:val="21"/>
                        <w:szCs w:val="21"/>
                      </w:rPr>
                      <w:t>合计</w:t>
                    </w:r>
                  </w:p>
                </w:sdtContent>
              </w:sdt>
            </w:tc>
            <w:tc>
              <w:tcPr>
                <w:tcW w:w="392"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w:t>
                </w:r>
              </w:p>
            </w:tc>
            <w:tc>
              <w:tcPr>
                <w:tcW w:w="548"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rFonts w:hint="eastAsia"/>
                    <w:sz w:val="21"/>
                    <w:szCs w:val="21"/>
                  </w:rPr>
                  <w:t>/</w:t>
                </w:r>
              </w:p>
            </w:tc>
            <w:tc>
              <w:tcPr>
                <w:tcW w:w="940"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rFonts w:hint="eastAsia"/>
                    <w:sz w:val="21"/>
                    <w:szCs w:val="21"/>
                  </w:rPr>
                  <w:t>/</w:t>
                </w:r>
              </w:p>
            </w:tc>
            <w:tc>
              <w:tcPr>
                <w:tcW w:w="706" w:type="pct"/>
                <w:shd w:val="clear" w:color="auto" w:fill="auto"/>
                <w:vAlign w:val="center"/>
              </w:tcPr>
              <w:p w:rsidR="00A657FA" w:rsidRPr="00E73DA2" w:rsidRDefault="00A657FA" w:rsidP="00A657FA">
                <w:pPr>
                  <w:jc w:val="right"/>
                  <w:rPr>
                    <w:sz w:val="21"/>
                    <w:szCs w:val="21"/>
                  </w:rPr>
                </w:pPr>
                <w:r w:rsidRPr="00E73DA2">
                  <w:rPr>
                    <w:sz w:val="21"/>
                    <w:szCs w:val="21"/>
                  </w:rPr>
                  <w:t>241,835,834.93</w:t>
                </w:r>
              </w:p>
            </w:tc>
            <w:tc>
              <w:tcPr>
                <w:tcW w:w="626" w:type="pct"/>
                <w:shd w:val="clear" w:color="auto" w:fill="auto"/>
                <w:vAlign w:val="center"/>
              </w:tcPr>
              <w:p w:rsidR="00A657FA" w:rsidRPr="00E73DA2" w:rsidRDefault="00A657FA" w:rsidP="00A657FA">
                <w:pPr>
                  <w:jc w:val="right"/>
                  <w:rPr>
                    <w:sz w:val="21"/>
                    <w:szCs w:val="21"/>
                  </w:rPr>
                </w:pPr>
                <w:r w:rsidRPr="00E73DA2">
                  <w:rPr>
                    <w:sz w:val="21"/>
                    <w:szCs w:val="21"/>
                  </w:rPr>
                  <w:t>3,862,998,209.72</w:t>
                </w:r>
              </w:p>
            </w:tc>
            <w:tc>
              <w:tcPr>
                <w:tcW w:w="627" w:type="pct"/>
                <w:vAlign w:val="center"/>
              </w:tcPr>
              <w:p w:rsidR="00A657FA" w:rsidRPr="00E73DA2" w:rsidRDefault="00A657FA" w:rsidP="00A657FA">
                <w:pPr>
                  <w:jc w:val="right"/>
                  <w:rPr>
                    <w:sz w:val="21"/>
                    <w:szCs w:val="21"/>
                  </w:rPr>
                </w:pPr>
                <w:r w:rsidRPr="00E73DA2">
                  <w:rPr>
                    <w:sz w:val="21"/>
                    <w:szCs w:val="21"/>
                  </w:rPr>
                  <w:t>3,876,947,277.62</w:t>
                </w:r>
              </w:p>
            </w:tc>
            <w:tc>
              <w:tcPr>
                <w:tcW w:w="631" w:type="pct"/>
                <w:shd w:val="clear" w:color="auto" w:fill="auto"/>
                <w:vAlign w:val="center"/>
              </w:tcPr>
              <w:p w:rsidR="00A657FA" w:rsidRPr="00E73DA2" w:rsidRDefault="00A657FA" w:rsidP="00A657FA">
                <w:pPr>
                  <w:jc w:val="right"/>
                  <w:rPr>
                    <w:sz w:val="21"/>
                    <w:szCs w:val="21"/>
                  </w:rPr>
                </w:pPr>
                <w:r w:rsidRPr="00E73DA2">
                  <w:rPr>
                    <w:sz w:val="21"/>
                    <w:szCs w:val="21"/>
                  </w:rPr>
                  <w:t>227,886,767.03</w:t>
                </w:r>
              </w:p>
            </w:tc>
          </w:tr>
        </w:tbl>
        <w:p w:rsidR="00A657FA" w:rsidRDefault="00A657FA"/>
        <w:p w:rsidR="0046235B" w:rsidRDefault="005158DF"/>
      </w:sdtContent>
    </w:sdt>
    <w:bookmarkEnd w:id="48" w:displacedByCustomXml="prev"/>
    <w:bookmarkStart w:id="49" w:name="_Hlk106875255" w:displacedByCustomXml="next"/>
    <w:sdt>
      <w:sdtPr>
        <w:rPr>
          <w:rFonts w:ascii="宋体" w:hAnsi="宋体" w:cs="宋体" w:hint="eastAsia"/>
          <w:b w:val="0"/>
          <w:bCs/>
          <w:kern w:val="0"/>
          <w:sz w:val="24"/>
          <w:szCs w:val="24"/>
        </w:rPr>
        <w:alias w:val="模块:贷款业务"/>
        <w:tag w:val="_SEC_45b8c1047ae846eebaed610686a59163"/>
        <w:id w:val="1368728103"/>
        <w:lock w:val="sdtLocked"/>
        <w:placeholder>
          <w:docPart w:val="GBC22222222222222222222222222222"/>
        </w:placeholder>
      </w:sdtPr>
      <w:sdtEndPr>
        <w:rPr>
          <w:rFonts w:hint="default"/>
          <w:bCs w:val="0"/>
        </w:rPr>
      </w:sdtEndPr>
      <w:sdtContent>
        <w:p w:rsidR="0046235B" w:rsidRDefault="00D97DE4" w:rsidP="00ED4692">
          <w:pPr>
            <w:pStyle w:val="4"/>
            <w:numPr>
              <w:ilvl w:val="0"/>
              <w:numId w:val="110"/>
            </w:numPr>
            <w:rPr>
              <w:rFonts w:ascii="宋体" w:hAnsi="宋体"/>
            </w:rPr>
          </w:pPr>
          <w:r>
            <w:rPr>
              <w:rFonts w:ascii="宋体" w:hAnsi="宋体" w:hint="eastAsia"/>
            </w:rPr>
            <w:t>贷款业务</w:t>
          </w:r>
        </w:p>
        <w:sdt>
          <w:sdtPr>
            <w:alias w:val="是否适用：贷款业务[双击切换]"/>
            <w:tag w:val="_GBC_15b9ec2cfd26471eb84f966164f4e1fa"/>
            <w:id w:val="43571226"/>
            <w:lock w:val="sdtLocked"/>
            <w:placeholder>
              <w:docPart w:val="GBC22222222222222222222222222222"/>
            </w:placeholder>
          </w:sdtPr>
          <w:sdtContent>
            <w:p w:rsidR="0046235B" w:rsidRDefault="005158DF">
              <w:r>
                <w:fldChar w:fldCharType="begin"/>
              </w:r>
              <w:r w:rsidR="00A657FA">
                <w:instrText xml:space="preserve"> MACROBUTTON  SnrToggleCheckbox √适用 </w:instrText>
              </w:r>
              <w:r>
                <w:fldChar w:fldCharType="end"/>
              </w:r>
              <w:r>
                <w:fldChar w:fldCharType="begin"/>
              </w:r>
              <w:r w:rsidR="00A657FA">
                <w:instrText xml:space="preserve"> MACROBUTTON  SnrToggleCheckbox □不适用 </w:instrText>
              </w:r>
              <w:r>
                <w:fldChar w:fldCharType="end"/>
              </w:r>
            </w:p>
          </w:sdtContent>
        </w:sdt>
        <w:p w:rsidR="0046235B" w:rsidRDefault="00D97DE4">
          <w:pPr>
            <w:jc w:val="right"/>
          </w:pPr>
          <w:r>
            <w:rPr>
              <w:rFonts w:hint="eastAsia"/>
            </w:rPr>
            <w:t>单位：</w:t>
          </w:r>
          <w:sdt>
            <w:sdtPr>
              <w:rPr>
                <w:rFonts w:hint="eastAsia"/>
              </w:rPr>
              <w:alias w:val="单位：贷款业务情况"/>
              <w:tag w:val="_GBC_00ad76cd7031486d9c7b9a4a4ddf886c"/>
              <w:id w:val="-61814924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贷款业务情况"/>
              <w:tag w:val="_GBC_2346ac86af354eb19e43f4e9b28e4376"/>
              <w:id w:val="-549155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92"/>
            <w:gridCol w:w="1133"/>
            <w:gridCol w:w="1135"/>
            <w:gridCol w:w="1276"/>
            <w:gridCol w:w="1133"/>
            <w:gridCol w:w="1135"/>
            <w:gridCol w:w="1144"/>
          </w:tblGrid>
          <w:tr w:rsidR="00A657FA" w:rsidTr="00A657FA">
            <w:sdt>
              <w:sdtPr>
                <w:rPr>
                  <w:rFonts w:hint="eastAsia"/>
                  <w:sz w:val="21"/>
                  <w:szCs w:val="21"/>
                </w:rPr>
                <w:tag w:val="_PLD_7ccdec2bb6f94443b7713c1c56ae19fd"/>
                <w:id w:val="-1968578366"/>
                <w:lock w:val="sdtLocked"/>
              </w:sdtPr>
              <w:sdtContent>
                <w:tc>
                  <w:tcPr>
                    <w:tcW w:w="608"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关联方</w:t>
                    </w:r>
                  </w:p>
                </w:tc>
              </w:sdtContent>
            </w:sdt>
            <w:sdt>
              <w:sdtPr>
                <w:rPr>
                  <w:rFonts w:hint="eastAsia"/>
                  <w:sz w:val="21"/>
                  <w:szCs w:val="21"/>
                </w:rPr>
                <w:tag w:val="_PLD_34800de0a23746a9808d2abc3c4b5f1c"/>
                <w:id w:val="-710333012"/>
                <w:lock w:val="sdtLocked"/>
              </w:sdtPr>
              <w:sdtContent>
                <w:tc>
                  <w:tcPr>
                    <w:tcW w:w="548"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关联关系</w:t>
                    </w:r>
                  </w:p>
                </w:tc>
              </w:sdtContent>
            </w:sdt>
            <w:sdt>
              <w:sdtPr>
                <w:rPr>
                  <w:sz w:val="21"/>
                  <w:szCs w:val="21"/>
                </w:rPr>
                <w:tag w:val="_PLD_dfb92dc18b4943a2b8e0637ac8e976a9"/>
                <w:id w:val="1591280188"/>
                <w:lock w:val="sdtLocked"/>
              </w:sdtPr>
              <w:sdtContent>
                <w:tc>
                  <w:tcPr>
                    <w:tcW w:w="626"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贷款额度</w:t>
                    </w:r>
                  </w:p>
                </w:tc>
              </w:sdtContent>
            </w:sdt>
            <w:sdt>
              <w:sdtPr>
                <w:rPr>
                  <w:sz w:val="21"/>
                  <w:szCs w:val="21"/>
                </w:rPr>
                <w:tag w:val="_PLD_37830bab3f184d6f885fa2d04676b78a"/>
                <w:id w:val="-51080320"/>
                <w:lock w:val="sdtLocked"/>
              </w:sdtPr>
              <w:sdtContent>
                <w:tc>
                  <w:tcPr>
                    <w:tcW w:w="627"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贷款利率范围</w:t>
                    </w:r>
                  </w:p>
                </w:tc>
              </w:sdtContent>
            </w:sdt>
            <w:sdt>
              <w:sdtPr>
                <w:rPr>
                  <w:sz w:val="21"/>
                  <w:szCs w:val="21"/>
                </w:rPr>
                <w:tag w:val="_PLD_5cad7812dfed4700b1fd6b6b0d481d68"/>
                <w:id w:val="-347341788"/>
                <w:lock w:val="sdtLocked"/>
              </w:sdtPr>
              <w:sdtContent>
                <w:tc>
                  <w:tcPr>
                    <w:tcW w:w="705"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期初余额</w:t>
                    </w:r>
                  </w:p>
                </w:tc>
              </w:sdtContent>
            </w:sdt>
            <w:sdt>
              <w:sdtPr>
                <w:rPr>
                  <w:sz w:val="21"/>
                  <w:szCs w:val="21"/>
                </w:rPr>
                <w:tag w:val="_PLD_cd7f045054244bbf9758d1f15eae221c"/>
                <w:id w:val="1844895977"/>
                <w:lock w:val="sdtLocked"/>
              </w:sdtPr>
              <w:sdtContent>
                <w:tc>
                  <w:tcPr>
                    <w:tcW w:w="1253" w:type="pct"/>
                    <w:gridSpan w:val="2"/>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本期发生额</w:t>
                    </w:r>
                  </w:p>
                </w:tc>
              </w:sdtContent>
            </w:sdt>
            <w:sdt>
              <w:sdtPr>
                <w:rPr>
                  <w:sz w:val="21"/>
                  <w:szCs w:val="21"/>
                </w:rPr>
                <w:tag w:val="_PLD_5057306024d64be48c625625af4ed37b"/>
                <w:id w:val="-956177414"/>
                <w:lock w:val="sdtLocked"/>
              </w:sdtPr>
              <w:sdtContent>
                <w:tc>
                  <w:tcPr>
                    <w:tcW w:w="632" w:type="pct"/>
                    <w:vMerge w:val="restar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期末余额</w:t>
                    </w:r>
                  </w:p>
                </w:tc>
              </w:sdtContent>
            </w:sdt>
          </w:tr>
          <w:tr w:rsidR="00A657FA" w:rsidTr="00A657FA">
            <w:tc>
              <w:tcPr>
                <w:tcW w:w="608"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548"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626"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627" w:type="pct"/>
                <w:vMerge/>
                <w:shd w:val="clear" w:color="auto" w:fill="auto"/>
                <w:vAlign w:val="center"/>
              </w:tcPr>
              <w:p w:rsidR="00A657FA" w:rsidRPr="00E73DA2" w:rsidRDefault="00A657FA" w:rsidP="00BC651A">
                <w:pPr>
                  <w:autoSpaceDE w:val="0"/>
                  <w:autoSpaceDN w:val="0"/>
                  <w:adjustRightInd w:val="0"/>
                  <w:jc w:val="center"/>
                  <w:rPr>
                    <w:sz w:val="21"/>
                    <w:szCs w:val="21"/>
                  </w:rPr>
                </w:pPr>
              </w:p>
            </w:tc>
            <w:tc>
              <w:tcPr>
                <w:tcW w:w="705" w:type="pct"/>
                <w:vMerge/>
                <w:shd w:val="clear" w:color="auto" w:fill="auto"/>
                <w:vAlign w:val="center"/>
              </w:tcPr>
              <w:p w:rsidR="00A657FA" w:rsidRPr="00E73DA2" w:rsidRDefault="00A657FA" w:rsidP="00BC651A">
                <w:pPr>
                  <w:autoSpaceDE w:val="0"/>
                  <w:autoSpaceDN w:val="0"/>
                  <w:adjustRightInd w:val="0"/>
                  <w:jc w:val="center"/>
                  <w:rPr>
                    <w:sz w:val="21"/>
                    <w:szCs w:val="21"/>
                  </w:rPr>
                </w:pPr>
              </w:p>
            </w:tc>
            <w:sdt>
              <w:sdtPr>
                <w:rPr>
                  <w:rFonts w:hint="eastAsia"/>
                  <w:sz w:val="21"/>
                  <w:szCs w:val="21"/>
                </w:rPr>
                <w:tag w:val="_PLD_5e696e51a65f4c20a7cd76e58adf2d7e"/>
                <w:id w:val="1247154819"/>
                <w:lock w:val="sdtLocked"/>
              </w:sdtPr>
              <w:sdtContent>
                <w:tc>
                  <w:tcPr>
                    <w:tcW w:w="626"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本期合计贷款金额</w:t>
                    </w:r>
                  </w:p>
                </w:tc>
              </w:sdtContent>
            </w:sdt>
            <w:sdt>
              <w:sdtPr>
                <w:rPr>
                  <w:rFonts w:hint="eastAsia"/>
                  <w:sz w:val="21"/>
                  <w:szCs w:val="21"/>
                </w:rPr>
                <w:tag w:val="_PLD_1e91155a2791417ba8957ae6050af745"/>
                <w:id w:val="1957829032"/>
                <w:lock w:val="sdtLocked"/>
              </w:sdtPr>
              <w:sdtContent>
                <w:tc>
                  <w:tcPr>
                    <w:tcW w:w="627" w:type="pct"/>
                  </w:tcPr>
                  <w:p w:rsidR="00A657FA" w:rsidRPr="00E73DA2" w:rsidRDefault="00A657FA" w:rsidP="00BC651A">
                    <w:pPr>
                      <w:autoSpaceDE w:val="0"/>
                      <w:autoSpaceDN w:val="0"/>
                      <w:adjustRightInd w:val="0"/>
                      <w:jc w:val="center"/>
                      <w:rPr>
                        <w:sz w:val="21"/>
                        <w:szCs w:val="21"/>
                      </w:rPr>
                    </w:pPr>
                    <w:r w:rsidRPr="00E73DA2">
                      <w:rPr>
                        <w:rFonts w:hint="eastAsia"/>
                        <w:sz w:val="21"/>
                        <w:szCs w:val="21"/>
                      </w:rPr>
                      <w:t>本期合计还款金额</w:t>
                    </w:r>
                  </w:p>
                </w:tc>
              </w:sdtContent>
            </w:sdt>
            <w:tc>
              <w:tcPr>
                <w:tcW w:w="632" w:type="pct"/>
                <w:vMerge/>
                <w:shd w:val="clear" w:color="auto" w:fill="auto"/>
                <w:vAlign w:val="center"/>
              </w:tcPr>
              <w:p w:rsidR="00A657FA" w:rsidRPr="00E73DA2" w:rsidRDefault="00A657FA" w:rsidP="00BC651A">
                <w:pPr>
                  <w:autoSpaceDE w:val="0"/>
                  <w:autoSpaceDN w:val="0"/>
                  <w:adjustRightInd w:val="0"/>
                  <w:jc w:val="center"/>
                  <w:rPr>
                    <w:sz w:val="21"/>
                    <w:szCs w:val="21"/>
                  </w:rPr>
                </w:pPr>
              </w:p>
            </w:tc>
          </w:tr>
          <w:sdt>
            <w:sdtPr>
              <w:rPr>
                <w:sz w:val="21"/>
                <w:szCs w:val="21"/>
              </w:rPr>
              <w:alias w:val="贷款业务情况"/>
              <w:tag w:val="_TUP_dfa61203a3f74c6a99d6455a5a9a9cd3"/>
              <w:id w:val="70236851"/>
              <w:lock w:val="sdtLocked"/>
            </w:sdtPr>
            <w:sdtContent>
              <w:tr w:rsidR="00A657FA" w:rsidTr="00A657FA">
                <w:tc>
                  <w:tcPr>
                    <w:tcW w:w="608"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东方国际集团财务有限公司</w:t>
                    </w:r>
                  </w:p>
                </w:tc>
                <w:tc>
                  <w:tcPr>
                    <w:tcW w:w="548"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sz w:val="21"/>
                        <w:szCs w:val="21"/>
                      </w:rPr>
                      <w:t>集团兄弟公司</w:t>
                    </w:r>
                  </w:p>
                </w:tc>
                <w:tc>
                  <w:tcPr>
                    <w:tcW w:w="626"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sz w:val="21"/>
                        <w:szCs w:val="21"/>
                      </w:rPr>
                      <w:t> 300,000,000.00</w:t>
                    </w:r>
                  </w:p>
                </w:tc>
                <w:tc>
                  <w:tcPr>
                    <w:tcW w:w="627"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sz w:val="21"/>
                        <w:szCs w:val="21"/>
                      </w:rPr>
                      <w:t>3.45%-3.55%</w:t>
                    </w:r>
                  </w:p>
                </w:tc>
                <w:tc>
                  <w:tcPr>
                    <w:tcW w:w="705"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270,000,000.00</w:t>
                    </w:r>
                  </w:p>
                </w:tc>
                <w:tc>
                  <w:tcPr>
                    <w:tcW w:w="626"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0.00</w:t>
                    </w:r>
                  </w:p>
                </w:tc>
                <w:tc>
                  <w:tcPr>
                    <w:tcW w:w="627" w:type="pct"/>
                    <w:vAlign w:val="center"/>
                  </w:tcPr>
                  <w:p w:rsidR="00A657FA" w:rsidRPr="00E73DA2" w:rsidRDefault="00A657FA" w:rsidP="00A657FA">
                    <w:pPr>
                      <w:autoSpaceDE w:val="0"/>
                      <w:autoSpaceDN w:val="0"/>
                      <w:adjustRightInd w:val="0"/>
                      <w:jc w:val="right"/>
                      <w:rPr>
                        <w:sz w:val="21"/>
                        <w:szCs w:val="21"/>
                      </w:rPr>
                    </w:pPr>
                    <w:r w:rsidRPr="00E73DA2">
                      <w:rPr>
                        <w:sz w:val="21"/>
                        <w:szCs w:val="21"/>
                      </w:rPr>
                      <w:t>10,000,000.00</w:t>
                    </w:r>
                  </w:p>
                </w:tc>
                <w:tc>
                  <w:tcPr>
                    <w:tcW w:w="632" w:type="pct"/>
                    <w:shd w:val="clear" w:color="auto" w:fill="auto"/>
                    <w:vAlign w:val="center"/>
                  </w:tcPr>
                  <w:p w:rsidR="00A657FA" w:rsidRPr="00E73DA2" w:rsidRDefault="00A657FA" w:rsidP="00A657FA">
                    <w:pPr>
                      <w:autoSpaceDE w:val="0"/>
                      <w:autoSpaceDN w:val="0"/>
                      <w:adjustRightInd w:val="0"/>
                      <w:jc w:val="right"/>
                      <w:rPr>
                        <w:sz w:val="21"/>
                        <w:szCs w:val="21"/>
                      </w:rPr>
                    </w:pPr>
                    <w:r w:rsidRPr="00E73DA2">
                      <w:rPr>
                        <w:sz w:val="21"/>
                        <w:szCs w:val="21"/>
                      </w:rPr>
                      <w:t>260,000,000.00</w:t>
                    </w:r>
                  </w:p>
                </w:tc>
              </w:tr>
            </w:sdtContent>
          </w:sdt>
          <w:tr w:rsidR="00A657FA" w:rsidTr="00A657FA">
            <w:tc>
              <w:tcPr>
                <w:tcW w:w="608" w:type="pct"/>
                <w:shd w:val="clear" w:color="auto" w:fill="auto"/>
                <w:vAlign w:val="center"/>
              </w:tcPr>
              <w:sdt>
                <w:sdtPr>
                  <w:rPr>
                    <w:sz w:val="21"/>
                    <w:szCs w:val="21"/>
                  </w:rPr>
                  <w:tag w:val="_PLD_277e5c09675847d3bdb07d13bcb5b413"/>
                  <w:id w:val="-1998945564"/>
                  <w:lock w:val="sdtLocked"/>
                </w:sdtPr>
                <w:sdtContent>
                  <w:p w:rsidR="00A657FA" w:rsidRPr="00E73DA2" w:rsidRDefault="00A657FA" w:rsidP="00BC651A">
                    <w:pPr>
                      <w:autoSpaceDE w:val="0"/>
                      <w:autoSpaceDN w:val="0"/>
                      <w:adjustRightInd w:val="0"/>
                      <w:jc w:val="center"/>
                      <w:rPr>
                        <w:sz w:val="21"/>
                        <w:szCs w:val="21"/>
                      </w:rPr>
                    </w:pPr>
                    <w:r w:rsidRPr="00E73DA2">
                      <w:rPr>
                        <w:sz w:val="21"/>
                        <w:szCs w:val="21"/>
                      </w:rPr>
                      <w:t>合计</w:t>
                    </w:r>
                  </w:p>
                </w:sdtContent>
              </w:sdt>
            </w:tc>
            <w:tc>
              <w:tcPr>
                <w:tcW w:w="548" w:type="pct"/>
                <w:shd w:val="clear" w:color="auto" w:fill="auto"/>
                <w:vAlign w:val="center"/>
              </w:tcPr>
              <w:p w:rsidR="00A657FA" w:rsidRPr="00E73DA2" w:rsidRDefault="00A657FA" w:rsidP="00BC651A">
                <w:pPr>
                  <w:autoSpaceDE w:val="0"/>
                  <w:autoSpaceDN w:val="0"/>
                  <w:adjustRightInd w:val="0"/>
                  <w:jc w:val="center"/>
                  <w:rPr>
                    <w:sz w:val="21"/>
                    <w:szCs w:val="21"/>
                  </w:rPr>
                </w:pPr>
                <w:r w:rsidRPr="00E73DA2">
                  <w:rPr>
                    <w:rFonts w:hint="eastAsia"/>
                    <w:sz w:val="21"/>
                    <w:szCs w:val="21"/>
                  </w:rPr>
                  <w:t>/</w:t>
                </w:r>
              </w:p>
            </w:tc>
            <w:tc>
              <w:tcPr>
                <w:tcW w:w="626"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rFonts w:hint="eastAsia"/>
                    <w:sz w:val="21"/>
                    <w:szCs w:val="21"/>
                  </w:rPr>
                  <w:t>/</w:t>
                </w:r>
              </w:p>
            </w:tc>
            <w:tc>
              <w:tcPr>
                <w:tcW w:w="627" w:type="pct"/>
                <w:shd w:val="clear" w:color="auto" w:fill="auto"/>
                <w:vAlign w:val="center"/>
              </w:tcPr>
              <w:p w:rsidR="00A657FA" w:rsidRPr="00E73DA2" w:rsidRDefault="00A657FA" w:rsidP="00BC651A">
                <w:pPr>
                  <w:autoSpaceDE w:val="0"/>
                  <w:autoSpaceDN w:val="0"/>
                  <w:adjustRightInd w:val="0"/>
                  <w:jc w:val="right"/>
                  <w:rPr>
                    <w:sz w:val="21"/>
                    <w:szCs w:val="21"/>
                  </w:rPr>
                </w:pPr>
                <w:r w:rsidRPr="00E73DA2">
                  <w:rPr>
                    <w:rFonts w:hint="eastAsia"/>
                    <w:sz w:val="21"/>
                    <w:szCs w:val="21"/>
                  </w:rPr>
                  <w:t>/</w:t>
                </w:r>
              </w:p>
            </w:tc>
            <w:tc>
              <w:tcPr>
                <w:tcW w:w="705" w:type="pct"/>
                <w:shd w:val="clear" w:color="auto" w:fill="auto"/>
                <w:vAlign w:val="center"/>
              </w:tcPr>
              <w:p w:rsidR="00A657FA" w:rsidRPr="00E73DA2" w:rsidRDefault="00A657FA" w:rsidP="00A657FA">
                <w:pPr>
                  <w:jc w:val="right"/>
                  <w:rPr>
                    <w:sz w:val="21"/>
                    <w:szCs w:val="21"/>
                  </w:rPr>
                </w:pPr>
                <w:r w:rsidRPr="00E73DA2">
                  <w:rPr>
                    <w:sz w:val="21"/>
                    <w:szCs w:val="21"/>
                  </w:rPr>
                  <w:t>270,000,000.00</w:t>
                </w:r>
              </w:p>
            </w:tc>
            <w:tc>
              <w:tcPr>
                <w:tcW w:w="626" w:type="pct"/>
                <w:shd w:val="clear" w:color="auto" w:fill="auto"/>
                <w:vAlign w:val="center"/>
              </w:tcPr>
              <w:p w:rsidR="00A657FA" w:rsidRPr="00E73DA2" w:rsidRDefault="00A657FA" w:rsidP="00A657FA">
                <w:pPr>
                  <w:jc w:val="right"/>
                  <w:rPr>
                    <w:sz w:val="21"/>
                    <w:szCs w:val="21"/>
                  </w:rPr>
                </w:pPr>
                <w:r w:rsidRPr="00E73DA2">
                  <w:rPr>
                    <w:sz w:val="21"/>
                    <w:szCs w:val="21"/>
                  </w:rPr>
                  <w:t>0.00</w:t>
                </w:r>
              </w:p>
            </w:tc>
            <w:tc>
              <w:tcPr>
                <w:tcW w:w="627" w:type="pct"/>
                <w:vAlign w:val="center"/>
              </w:tcPr>
              <w:p w:rsidR="00A657FA" w:rsidRPr="00E73DA2" w:rsidRDefault="00A657FA" w:rsidP="00A657FA">
                <w:pPr>
                  <w:jc w:val="right"/>
                  <w:rPr>
                    <w:sz w:val="21"/>
                    <w:szCs w:val="21"/>
                  </w:rPr>
                </w:pPr>
                <w:r w:rsidRPr="00E73DA2">
                  <w:rPr>
                    <w:sz w:val="21"/>
                    <w:szCs w:val="21"/>
                  </w:rPr>
                  <w:t>10,000,000.00</w:t>
                </w:r>
              </w:p>
            </w:tc>
            <w:tc>
              <w:tcPr>
                <w:tcW w:w="632" w:type="pct"/>
                <w:shd w:val="clear" w:color="auto" w:fill="auto"/>
                <w:vAlign w:val="center"/>
              </w:tcPr>
              <w:p w:rsidR="00A657FA" w:rsidRPr="00E73DA2" w:rsidRDefault="00A657FA" w:rsidP="00A657FA">
                <w:pPr>
                  <w:jc w:val="right"/>
                  <w:rPr>
                    <w:sz w:val="21"/>
                    <w:szCs w:val="21"/>
                  </w:rPr>
                </w:pPr>
                <w:r w:rsidRPr="00E73DA2">
                  <w:rPr>
                    <w:sz w:val="21"/>
                    <w:szCs w:val="21"/>
                  </w:rPr>
                  <w:t>260,000,000.00</w:t>
                </w:r>
              </w:p>
            </w:tc>
          </w:tr>
        </w:tbl>
        <w:p w:rsidR="00A657FA" w:rsidRDefault="00A657FA"/>
        <w:p w:rsidR="0046235B" w:rsidRDefault="005158DF"/>
      </w:sdtContent>
    </w:sdt>
    <w:bookmarkEnd w:id="49" w:displacedByCustomXml="prev"/>
    <w:bookmarkStart w:id="50" w:name="_Hlk41316014" w:displacedByCustomXml="next"/>
    <w:sdt>
      <w:sdtPr>
        <w:rPr>
          <w:rFonts w:ascii="宋体" w:hAnsi="宋体" w:cs="宋体" w:hint="eastAsia"/>
          <w:b w:val="0"/>
          <w:bCs/>
          <w:kern w:val="0"/>
          <w:sz w:val="24"/>
          <w:szCs w:val="24"/>
        </w:rPr>
        <w:alias w:val="模块:3、授信业务或其他金融业务  单位：元币种：人民币关联..."/>
        <w:tag w:val="_SEC_12af8280dba7414eaa58fcdd5ef5ac8d"/>
        <w:id w:val="-374476740"/>
        <w:lock w:val="sdtLocked"/>
        <w:placeholder>
          <w:docPart w:val="GBC22222222222222222222222222222"/>
        </w:placeholder>
      </w:sdtPr>
      <w:sdtEndPr>
        <w:rPr>
          <w:bCs w:val="0"/>
        </w:rPr>
      </w:sdtEndPr>
      <w:sdtContent>
        <w:p w:rsidR="0046235B" w:rsidRDefault="00D97DE4" w:rsidP="00ED4692">
          <w:pPr>
            <w:pStyle w:val="4"/>
            <w:numPr>
              <w:ilvl w:val="0"/>
              <w:numId w:val="110"/>
            </w:numPr>
            <w:rPr>
              <w:rFonts w:ascii="宋体" w:hAnsi="宋体" w:cs="宋体"/>
              <w:kern w:val="0"/>
              <w:szCs w:val="24"/>
            </w:rPr>
          </w:pPr>
          <w:r>
            <w:rPr>
              <w:rFonts w:ascii="宋体" w:hAnsi="宋体" w:cs="宋体"/>
              <w:kern w:val="0"/>
              <w:szCs w:val="24"/>
            </w:rPr>
            <w:t>授信业务或其他金融业务</w:t>
          </w:r>
        </w:p>
        <w:sdt>
          <w:sdtPr>
            <w:rPr>
              <w:rFonts w:hint="eastAsia"/>
            </w:rPr>
            <w:alias w:val="是否适用：授信业务或其他金融业务[双击切换]"/>
            <w:tag w:val="_GBC_ed4458effe044108a44d95a5ced67408"/>
            <w:id w:val="-839304550"/>
            <w:lock w:val="sdtLocked"/>
            <w:placeholder>
              <w:docPart w:val="GBC22222222222222222222222222222"/>
            </w:placeholder>
          </w:sdtPr>
          <w:sdtContent>
            <w:p w:rsidR="0046235B" w:rsidRDefault="005158DF">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p w:rsidR="0046235B" w:rsidRDefault="00D97DE4">
          <w:pPr>
            <w:jc w:val="right"/>
          </w:pPr>
          <w:r>
            <w:rPr>
              <w:rFonts w:hint="eastAsia"/>
            </w:rPr>
            <w:t>单位：</w:t>
          </w:r>
          <w:sdt>
            <w:sdtPr>
              <w:rPr>
                <w:rFonts w:hint="eastAsia"/>
              </w:rPr>
              <w:alias w:val="单位：授信业务或其他金融业务"/>
              <w:tag w:val="_GBC_3d95de16365941ad9622303ec2c7f3f6"/>
              <w:id w:val="-19215491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授信业务或其他金融业务"/>
              <w:tag w:val="_GBC_ef34172f59714fa1aefa7b929c79d8bb"/>
              <w:id w:val="-1925943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562"/>
            <w:gridCol w:w="1471"/>
            <w:gridCol w:w="1582"/>
            <w:gridCol w:w="1621"/>
          </w:tblGrid>
          <w:tr w:rsidR="003E7915" w:rsidTr="003E7915">
            <w:sdt>
              <w:sdtPr>
                <w:rPr>
                  <w:rFonts w:ascii="宋体" w:hAnsi="宋体" w:hint="eastAsia"/>
                </w:rPr>
                <w:tag w:val="_PLD_a1b48b1b7e60432da307374faf9e8683"/>
                <w:id w:val="-1496336221"/>
                <w:lock w:val="sdtLocked"/>
              </w:sdtPr>
              <w:sdtContent>
                <w:tc>
                  <w:tcPr>
                    <w:tcW w:w="1550" w:type="pct"/>
                    <w:shd w:val="clear" w:color="auto" w:fill="auto"/>
                    <w:vAlign w:val="center"/>
                  </w:tcPr>
                  <w:p w:rsidR="003E7915" w:rsidRPr="00E73DA2" w:rsidRDefault="003E7915" w:rsidP="00BC651A">
                    <w:pPr>
                      <w:pStyle w:val="af3"/>
                      <w:jc w:val="center"/>
                      <w:rPr>
                        <w:rFonts w:ascii="宋体" w:hAnsi="宋体"/>
                      </w:rPr>
                    </w:pPr>
                    <w:r w:rsidRPr="00E73DA2">
                      <w:rPr>
                        <w:rFonts w:ascii="宋体" w:hAnsi="宋体" w:hint="eastAsia"/>
                      </w:rPr>
                      <w:t>关联方</w:t>
                    </w:r>
                  </w:p>
                </w:tc>
              </w:sdtContent>
            </w:sdt>
            <w:sdt>
              <w:sdtPr>
                <w:rPr>
                  <w:rFonts w:ascii="宋体" w:hAnsi="宋体" w:hint="eastAsia"/>
                </w:rPr>
                <w:tag w:val="_PLD_b86a8753f83845749c8d70762f62d625"/>
                <w:id w:val="-1545661650"/>
                <w:lock w:val="sdtLocked"/>
              </w:sdtPr>
              <w:sdtContent>
                <w:tc>
                  <w:tcPr>
                    <w:tcW w:w="864" w:type="pct"/>
                    <w:shd w:val="clear" w:color="auto" w:fill="auto"/>
                    <w:vAlign w:val="center"/>
                  </w:tcPr>
                  <w:p w:rsidR="003E7915" w:rsidRPr="00E73DA2" w:rsidRDefault="003E7915" w:rsidP="00BC651A">
                    <w:pPr>
                      <w:pStyle w:val="af3"/>
                      <w:jc w:val="center"/>
                      <w:rPr>
                        <w:rFonts w:ascii="宋体" w:hAnsi="宋体"/>
                      </w:rPr>
                    </w:pPr>
                    <w:r w:rsidRPr="00E73DA2">
                      <w:rPr>
                        <w:rFonts w:ascii="宋体" w:hAnsi="宋体" w:hint="eastAsia"/>
                      </w:rPr>
                      <w:t>关联关系</w:t>
                    </w:r>
                  </w:p>
                </w:tc>
              </w:sdtContent>
            </w:sdt>
            <w:sdt>
              <w:sdtPr>
                <w:rPr>
                  <w:rFonts w:ascii="宋体" w:hAnsi="宋体" w:hint="eastAsia"/>
                </w:rPr>
                <w:tag w:val="_PLD_a803596e70994f4b8d0abc41b05df444"/>
                <w:id w:val="213783330"/>
                <w:lock w:val="sdtLocked"/>
              </w:sdtPr>
              <w:sdtContent>
                <w:tc>
                  <w:tcPr>
                    <w:tcW w:w="814" w:type="pct"/>
                    <w:shd w:val="clear" w:color="auto" w:fill="auto"/>
                    <w:vAlign w:val="center"/>
                  </w:tcPr>
                  <w:p w:rsidR="003E7915" w:rsidRPr="00E73DA2" w:rsidRDefault="003E7915" w:rsidP="00BC651A">
                    <w:pPr>
                      <w:pStyle w:val="af3"/>
                      <w:jc w:val="center"/>
                      <w:rPr>
                        <w:rFonts w:ascii="宋体" w:hAnsi="宋体"/>
                      </w:rPr>
                    </w:pPr>
                    <w:r w:rsidRPr="00E73DA2">
                      <w:rPr>
                        <w:rFonts w:ascii="宋体" w:hAnsi="宋体" w:hint="eastAsia"/>
                      </w:rPr>
                      <w:t>业务类型</w:t>
                    </w:r>
                  </w:p>
                </w:tc>
              </w:sdtContent>
            </w:sdt>
            <w:sdt>
              <w:sdtPr>
                <w:rPr>
                  <w:rFonts w:ascii="宋体" w:hAnsi="宋体" w:hint="eastAsia"/>
                </w:rPr>
                <w:tag w:val="_PLD_8b121a0dc9a44d87928d154453b446f7"/>
                <w:id w:val="1559978514"/>
                <w:lock w:val="sdtLocked"/>
              </w:sdtPr>
              <w:sdtContent>
                <w:tc>
                  <w:tcPr>
                    <w:tcW w:w="875" w:type="pct"/>
                    <w:shd w:val="clear" w:color="auto" w:fill="auto"/>
                    <w:vAlign w:val="center"/>
                  </w:tcPr>
                  <w:p w:rsidR="003E7915" w:rsidRPr="00E73DA2" w:rsidRDefault="003E7915" w:rsidP="00BC651A">
                    <w:pPr>
                      <w:pStyle w:val="af3"/>
                      <w:jc w:val="center"/>
                      <w:rPr>
                        <w:rFonts w:ascii="宋体" w:hAnsi="宋体"/>
                      </w:rPr>
                    </w:pPr>
                    <w:r w:rsidRPr="00E73DA2">
                      <w:rPr>
                        <w:rFonts w:ascii="宋体" w:hAnsi="宋体" w:hint="eastAsia"/>
                      </w:rPr>
                      <w:t>总额</w:t>
                    </w:r>
                  </w:p>
                </w:tc>
              </w:sdtContent>
            </w:sdt>
            <w:sdt>
              <w:sdtPr>
                <w:rPr>
                  <w:rFonts w:ascii="宋体" w:hAnsi="宋体" w:hint="eastAsia"/>
                </w:rPr>
                <w:tag w:val="_PLD_c5506f4356ee44cdb9eaf0a1bef214c1"/>
                <w:id w:val="-1257518110"/>
                <w:lock w:val="sdtLocked"/>
              </w:sdtPr>
              <w:sdtContent>
                <w:tc>
                  <w:tcPr>
                    <w:tcW w:w="897" w:type="pct"/>
                    <w:shd w:val="clear" w:color="auto" w:fill="auto"/>
                    <w:vAlign w:val="center"/>
                  </w:tcPr>
                  <w:p w:rsidR="003E7915" w:rsidRPr="00E73DA2" w:rsidRDefault="003E7915" w:rsidP="00BC651A">
                    <w:pPr>
                      <w:pStyle w:val="af3"/>
                      <w:jc w:val="center"/>
                      <w:rPr>
                        <w:rFonts w:ascii="宋体" w:hAnsi="宋体"/>
                      </w:rPr>
                    </w:pPr>
                    <w:r w:rsidRPr="00E73DA2">
                      <w:rPr>
                        <w:rFonts w:ascii="宋体" w:hAnsi="宋体" w:hint="eastAsia"/>
                      </w:rPr>
                      <w:t>实际发生额</w:t>
                    </w:r>
                  </w:p>
                </w:tc>
              </w:sdtContent>
            </w:sdt>
          </w:tr>
          <w:sdt>
            <w:sdtPr>
              <w:rPr>
                <w:sz w:val="21"/>
                <w:szCs w:val="21"/>
              </w:rPr>
              <w:alias w:val="授信业务或其他金融业务"/>
              <w:tag w:val="_TUP_843e63ff98b54ff68363982f88107346"/>
              <w:id w:val="2015183889"/>
              <w:lock w:val="sdtLocked"/>
            </w:sdtPr>
            <w:sdtContent>
              <w:tr w:rsidR="003E7915" w:rsidTr="003E7915">
                <w:tc>
                  <w:tcPr>
                    <w:tcW w:w="1550" w:type="pct"/>
                    <w:shd w:val="clear" w:color="auto" w:fill="auto"/>
                    <w:vAlign w:val="center"/>
                  </w:tcPr>
                  <w:p w:rsidR="003E7915" w:rsidRPr="00E73DA2" w:rsidRDefault="003E7915" w:rsidP="00BC651A">
                    <w:pPr>
                      <w:autoSpaceDE w:val="0"/>
                      <w:autoSpaceDN w:val="0"/>
                      <w:adjustRightInd w:val="0"/>
                      <w:rPr>
                        <w:sz w:val="21"/>
                        <w:szCs w:val="21"/>
                      </w:rPr>
                    </w:pPr>
                    <w:r w:rsidRPr="00E73DA2">
                      <w:rPr>
                        <w:sz w:val="21"/>
                        <w:szCs w:val="21"/>
                      </w:rPr>
                      <w:t>东方国际集团财务有限公司</w:t>
                    </w:r>
                  </w:p>
                </w:tc>
                <w:tc>
                  <w:tcPr>
                    <w:tcW w:w="864" w:type="pct"/>
                    <w:shd w:val="clear" w:color="auto" w:fill="auto"/>
                    <w:vAlign w:val="center"/>
                  </w:tcPr>
                  <w:p w:rsidR="003E7915" w:rsidRPr="00E73DA2" w:rsidRDefault="003E7915" w:rsidP="00BC651A">
                    <w:pPr>
                      <w:autoSpaceDE w:val="0"/>
                      <w:autoSpaceDN w:val="0"/>
                      <w:adjustRightInd w:val="0"/>
                      <w:rPr>
                        <w:sz w:val="21"/>
                        <w:szCs w:val="21"/>
                      </w:rPr>
                    </w:pPr>
                    <w:r w:rsidRPr="00E73DA2">
                      <w:rPr>
                        <w:sz w:val="21"/>
                        <w:szCs w:val="21"/>
                      </w:rPr>
                      <w:t>集团兄弟公司</w:t>
                    </w:r>
                  </w:p>
                </w:tc>
                <w:tc>
                  <w:tcPr>
                    <w:tcW w:w="814" w:type="pct"/>
                    <w:shd w:val="clear" w:color="auto" w:fill="auto"/>
                    <w:vAlign w:val="center"/>
                  </w:tcPr>
                  <w:p w:rsidR="003E7915" w:rsidRPr="00E73DA2" w:rsidRDefault="003E7915" w:rsidP="00BC651A">
                    <w:pPr>
                      <w:autoSpaceDE w:val="0"/>
                      <w:autoSpaceDN w:val="0"/>
                      <w:adjustRightInd w:val="0"/>
                      <w:rPr>
                        <w:sz w:val="21"/>
                        <w:szCs w:val="21"/>
                      </w:rPr>
                    </w:pPr>
                    <w:r w:rsidRPr="00E73DA2">
                      <w:rPr>
                        <w:sz w:val="21"/>
                        <w:szCs w:val="21"/>
                      </w:rPr>
                      <w:t>委托贷款</w:t>
                    </w:r>
                  </w:p>
                </w:tc>
                <w:tc>
                  <w:tcPr>
                    <w:tcW w:w="875" w:type="pct"/>
                    <w:shd w:val="clear" w:color="auto" w:fill="auto"/>
                    <w:vAlign w:val="center"/>
                  </w:tcPr>
                  <w:p w:rsidR="003E7915" w:rsidRPr="00E73DA2" w:rsidRDefault="003E7915" w:rsidP="00BC651A">
                    <w:pPr>
                      <w:autoSpaceDE w:val="0"/>
                      <w:autoSpaceDN w:val="0"/>
                      <w:adjustRightInd w:val="0"/>
                      <w:jc w:val="right"/>
                      <w:rPr>
                        <w:sz w:val="21"/>
                        <w:szCs w:val="21"/>
                      </w:rPr>
                    </w:pPr>
                    <w:r w:rsidRPr="00E73DA2">
                      <w:rPr>
                        <w:sz w:val="21"/>
                        <w:szCs w:val="21"/>
                      </w:rPr>
                      <w:t>57,069,500.00</w:t>
                    </w:r>
                  </w:p>
                </w:tc>
                <w:tc>
                  <w:tcPr>
                    <w:tcW w:w="897" w:type="pct"/>
                    <w:shd w:val="clear" w:color="auto" w:fill="auto"/>
                    <w:vAlign w:val="center"/>
                  </w:tcPr>
                  <w:p w:rsidR="003E7915" w:rsidRPr="00E73DA2" w:rsidRDefault="003E7915" w:rsidP="00BC651A">
                    <w:pPr>
                      <w:autoSpaceDE w:val="0"/>
                      <w:autoSpaceDN w:val="0"/>
                      <w:adjustRightInd w:val="0"/>
                      <w:jc w:val="right"/>
                      <w:rPr>
                        <w:sz w:val="21"/>
                        <w:szCs w:val="21"/>
                      </w:rPr>
                    </w:pPr>
                    <w:r w:rsidRPr="00E73DA2">
                      <w:rPr>
                        <w:sz w:val="21"/>
                        <w:szCs w:val="21"/>
                      </w:rPr>
                      <w:t>57,069,500.00</w:t>
                    </w:r>
                  </w:p>
                </w:tc>
              </w:tr>
            </w:sdtContent>
          </w:sdt>
        </w:tbl>
        <w:p w:rsidR="0046235B" w:rsidRDefault="005158DF"/>
      </w:sdtContent>
    </w:sdt>
    <w:bookmarkEnd w:id="50" w:displacedByCustomXml="prev"/>
    <w:bookmarkStart w:id="51" w:name="_Hlk41316022" w:displacedByCustomXml="next"/>
    <w:sdt>
      <w:sdtPr>
        <w:rPr>
          <w:rFonts w:ascii="宋体" w:hAnsi="宋体" w:cs="宋体" w:hint="eastAsia"/>
          <w:b w:val="0"/>
          <w:bCs/>
          <w:kern w:val="0"/>
          <w:sz w:val="24"/>
          <w:szCs w:val="24"/>
        </w:rPr>
        <w:alias w:val="模块:其他说明"/>
        <w:tag w:val="_SEC_ede026bdca864b809b90849751fe4fc0"/>
        <w:id w:val="-2003419410"/>
        <w:lock w:val="sdtLocked"/>
        <w:placeholder>
          <w:docPart w:val="GBC22222222222222222222222222222"/>
        </w:placeholder>
      </w:sdtPr>
      <w:sdtEndPr>
        <w:rPr>
          <w:bCs w:val="0"/>
          <w:color w:val="000000" w:themeColor="text1"/>
        </w:rPr>
      </w:sdtEndPr>
      <w:sdtContent>
        <w:p w:rsidR="0046235B" w:rsidRDefault="00D97DE4" w:rsidP="00ED4692">
          <w:pPr>
            <w:pStyle w:val="4"/>
            <w:numPr>
              <w:ilvl w:val="0"/>
              <w:numId w:val="110"/>
            </w:numPr>
            <w:rPr>
              <w:rFonts w:ascii="宋体" w:hAnsi="宋体" w:cs="宋体"/>
              <w:kern w:val="0"/>
              <w:szCs w:val="24"/>
            </w:rPr>
          </w:pPr>
          <w:r>
            <w:rPr>
              <w:rFonts w:ascii="宋体" w:hAnsi="宋体" w:cs="宋体"/>
              <w:kern w:val="0"/>
              <w:szCs w:val="24"/>
            </w:rPr>
            <w:t>其他说明</w:t>
          </w:r>
        </w:p>
        <w:sdt>
          <w:sdtPr>
            <w:rPr>
              <w:color w:val="000000" w:themeColor="text1"/>
            </w:rPr>
            <w:alias w:val="是否适用：公司与存在关联关系的财务公司、公司控股财务公司与关联方之间的金融业务的其他说明[双击切换]"/>
            <w:tag w:val="_GBC_784bbb2dab8c4fa58a94c1deef51e2c9"/>
            <w:id w:val="1038319280"/>
            <w:lock w:val="sdtLocked"/>
            <w:placeholder>
              <w:docPart w:val="GBC22222222222222222222222222222"/>
            </w:placeholder>
          </w:sdtPr>
          <w:sdtContent>
            <w:p w:rsidR="00FB1E2E" w:rsidRDefault="005158DF" w:rsidP="00A73DE7">
              <w:pPr>
                <w:rPr>
                  <w:color w:val="000000" w:themeColor="text1"/>
                </w:rPr>
              </w:pPr>
              <w:r>
                <w:rPr>
                  <w:color w:val="000000" w:themeColor="text1"/>
                </w:rPr>
                <w:fldChar w:fldCharType="begin"/>
              </w:r>
              <w:r w:rsidR="00A73D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73DE7">
                <w:rPr>
                  <w:color w:val="000000" w:themeColor="text1"/>
                </w:rPr>
                <w:instrText xml:space="preserve"> MACROBUTTON  SnrToggleCheckbox √不适用 </w:instrText>
              </w:r>
              <w:r>
                <w:rPr>
                  <w:color w:val="000000" w:themeColor="text1"/>
                </w:rPr>
                <w:fldChar w:fldCharType="end"/>
              </w:r>
            </w:p>
          </w:sdtContent>
        </w:sdt>
        <w:p w:rsidR="0046235B" w:rsidRDefault="005158DF">
          <w:pPr>
            <w:rPr>
              <w:color w:val="000000" w:themeColor="text1"/>
            </w:rPr>
          </w:pPr>
        </w:p>
      </w:sdtContent>
    </w:sdt>
    <w:bookmarkEnd w:id="51" w:displacedByCustomXml="prev"/>
    <w:sdt>
      <w:sdtPr>
        <w:rPr>
          <w:rFonts w:ascii="宋体" w:hAnsi="宋体" w:cs="宋体" w:hint="eastAsia"/>
          <w:b w:val="0"/>
          <w:bCs/>
          <w:kern w:val="0"/>
          <w:sz w:val="24"/>
          <w:szCs w:val="24"/>
        </w:rPr>
        <w:alias w:val="模块:(五) 其他重大关联交易"/>
        <w:tag w:val="_SEC_d0d528034450466db3d12315559a161a"/>
        <w:id w:val="1344202080"/>
        <w:lock w:val="sdtLocked"/>
        <w:placeholder>
          <w:docPart w:val="GBC22222222222222222222222222222"/>
        </w:placeholder>
      </w:sdtPr>
      <w:sdtEndPr>
        <w:rPr>
          <w:rFonts w:hint="default"/>
          <w:bCs w:val="0"/>
        </w:rPr>
      </w:sdtEndPr>
      <w:sdtContent>
        <w:p w:rsidR="0046235B" w:rsidRPr="002E24BD" w:rsidRDefault="00D97DE4">
          <w:pPr>
            <w:pStyle w:val="3"/>
            <w:numPr>
              <w:ilvl w:val="2"/>
              <w:numId w:val="2"/>
            </w:numPr>
            <w:rPr>
              <w:rFonts w:ascii="宋体" w:hAnsi="宋体"/>
            </w:rPr>
          </w:pPr>
          <w:r w:rsidRPr="002E24BD">
            <w:rPr>
              <w:rFonts w:ascii="宋体" w:hAnsi="宋体" w:hint="eastAsia"/>
            </w:rPr>
            <w:t>其他重大关联交易</w:t>
          </w:r>
        </w:p>
        <w:sdt>
          <w:sdtPr>
            <w:rPr>
              <w:rFonts w:hint="eastAsia"/>
            </w:rPr>
            <w:alias w:val="是否适用：重大关联交易其他说明[双击切换]"/>
            <w:tag w:val="_GBC_7dd39ac420a244dcb8ea88c29ac07190"/>
            <w:id w:val="-200022821"/>
            <w:lock w:val="sdtLocked"/>
            <w:placeholder>
              <w:docPart w:val="GBC22222222222222222222222222222"/>
            </w:placeholder>
          </w:sdtPr>
          <w:sdtContent>
            <w:p w:rsidR="004C6391" w:rsidRDefault="005158DF" w:rsidP="003E7915">
              <w:r>
                <w:fldChar w:fldCharType="begin"/>
              </w:r>
              <w:r w:rsidR="004C6391">
                <w:instrText xml:space="preserve"> MACROBUTTON  SnrToggleCheckbox √适用 </w:instrText>
              </w:r>
              <w:r>
                <w:fldChar w:fldCharType="end"/>
              </w:r>
              <w:r>
                <w:fldChar w:fldCharType="begin"/>
              </w:r>
              <w:r w:rsidR="004C6391">
                <w:instrText xml:space="preserve"> MACROBUTTON  SnrToggleCheckbox □不适用 </w:instrText>
              </w:r>
              <w:r>
                <w:fldChar w:fldCharType="end"/>
              </w:r>
            </w:p>
          </w:sdtContent>
        </w:sdt>
        <w:sdt>
          <w:sdtPr>
            <w:alias w:val="其他重要关联交易"/>
            <w:tag w:val="_GBC_9ac4ce3ff18a48b3ae438340435694a0"/>
            <w:id w:val="2024362104"/>
            <w:lock w:val="sdtLocked"/>
          </w:sdtPr>
          <w:sdtContent>
            <w:p w:rsidR="004C6391" w:rsidRDefault="004C6391" w:rsidP="00B56835">
              <w:pPr>
                <w:ind w:firstLineChars="150" w:firstLine="360"/>
              </w:pPr>
              <w:r w:rsidRPr="004C6391">
                <w:rPr>
                  <w:rFonts w:hint="eastAsia"/>
                </w:rPr>
                <w:t>公司</w:t>
              </w:r>
              <w:r w:rsidRPr="00A73DE7">
                <w:t>2022年1月27日第十届董事会第二十次会议审议通过</w:t>
              </w:r>
              <w:r w:rsidRPr="004C6391">
                <w:rPr>
                  <w:rFonts w:hint="eastAsia"/>
                </w:rPr>
                <w:t>《关于接受控股股东以委托贷款方式将国有资本经营预算资金拨付给公司暨关联交易的议案》</w:t>
              </w:r>
              <w:r>
                <w:rPr>
                  <w:rFonts w:hint="eastAsia"/>
                </w:rPr>
                <w:t>，</w:t>
              </w:r>
              <w:r w:rsidRPr="00A73DE7">
                <w:t>公司与关联方</w:t>
              </w:r>
              <w:r w:rsidR="00B56835" w:rsidRPr="006E4118">
                <w:rPr>
                  <w:rFonts w:hint="eastAsia"/>
                  <w:color w:val="000000"/>
                </w:rPr>
                <w:t>上海纺织（集团）有限公司</w:t>
              </w:r>
              <w:r w:rsidRPr="00A73DE7">
                <w:t>、</w:t>
              </w:r>
              <w:r w:rsidR="00B56835" w:rsidRPr="0002227B">
                <w:rPr>
                  <w:rFonts w:hint="eastAsia"/>
                  <w:color w:val="000000"/>
                </w:rPr>
                <w:t>东方国际集团财务有限公司</w:t>
              </w:r>
              <w:r w:rsidRPr="00A73DE7">
                <w:t>续签</w:t>
              </w:r>
              <w:r w:rsidR="00B56835">
                <w:rPr>
                  <w:rFonts w:hint="eastAsia"/>
                </w:rPr>
                <w:t>《</w:t>
              </w:r>
              <w:r w:rsidRPr="00A73DE7">
                <w:t>委托贷款合同</w:t>
              </w:r>
              <w:r w:rsidR="00B56835">
                <w:rPr>
                  <w:rFonts w:hint="eastAsia"/>
                </w:rPr>
                <w:t>》</w:t>
              </w:r>
              <w:r w:rsidRPr="00A73DE7">
                <w:t>，贷款金额为5,706.95万元,贷款期限为3年</w:t>
              </w:r>
              <w:r>
                <w:rPr>
                  <w:rFonts w:hint="eastAsia"/>
                </w:rPr>
                <w:t>。</w:t>
              </w:r>
              <w:r w:rsidRPr="004C6391">
                <w:t>详细内容见202</w:t>
              </w:r>
              <w:r>
                <w:rPr>
                  <w:rFonts w:hint="eastAsia"/>
                </w:rPr>
                <w:t>2</w:t>
              </w:r>
              <w:r w:rsidRPr="004C6391">
                <w:t>年1月</w:t>
              </w:r>
              <w:r>
                <w:rPr>
                  <w:rFonts w:hint="eastAsia"/>
                </w:rPr>
                <w:t>29</w:t>
              </w:r>
              <w:r w:rsidRPr="004C6391">
                <w:t>日刊登在《中国证券报》、《上海证券报》上的临时公告编号202</w:t>
              </w:r>
              <w:r>
                <w:rPr>
                  <w:rFonts w:hint="eastAsia"/>
                </w:rPr>
                <w:t>2</w:t>
              </w:r>
              <w:r w:rsidRPr="004C6391">
                <w:t>-002 《关于接受控股股东以委托贷款方式将国有资本经营预算资金拨付给公司暨关联交易的公告》以及上海证券交易所网站：http://www.sse.com.cn。</w:t>
              </w:r>
            </w:p>
          </w:sdtContent>
        </w:sdt>
        <w:p w:rsidR="0046235B" w:rsidRDefault="005158DF" w:rsidP="003E7915"/>
      </w:sdtContent>
    </w:sdt>
    <w:p w:rsidR="0046235B" w:rsidRDefault="0046235B"/>
    <w:sdt>
      <w:sdtPr>
        <w:rPr>
          <w:rFonts w:ascii="宋体" w:hAnsi="宋体" w:cs="宋体" w:hint="eastAsia"/>
          <w:b w:val="0"/>
          <w:bCs/>
          <w:kern w:val="0"/>
          <w:sz w:val="24"/>
          <w:szCs w:val="24"/>
        </w:rPr>
        <w:alias w:val="模块:其他"/>
        <w:tag w:val="_SEC_94b5dc0c50e04cae8442e9675bd15742"/>
        <w:id w:val="1203827486"/>
        <w:lock w:val="sdtLocked"/>
        <w:placeholder>
          <w:docPart w:val="GBC22222222222222222222222222222"/>
        </w:placeholder>
      </w:sdtPr>
      <w:sdtEndPr>
        <w:rPr>
          <w:bCs w:val="0"/>
        </w:rPr>
      </w:sdtEndPr>
      <w:sdtContent>
        <w:p w:rsidR="0046235B" w:rsidRDefault="00D97DE4">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46235B" w:rsidRDefault="005158DF" w:rsidP="003E7915">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109"/>
        </w:numPr>
        <w:tabs>
          <w:tab w:val="left" w:pos="426"/>
        </w:tabs>
        <w:ind w:left="422" w:hanging="422"/>
        <w:jc w:val="left"/>
        <w:rPr>
          <w:rFonts w:ascii="宋体" w:hAnsi="宋体"/>
        </w:rPr>
      </w:pPr>
      <w:r>
        <w:rPr>
          <w:rFonts w:ascii="宋体" w:hAnsi="宋体" w:hint="eastAsia"/>
        </w:rPr>
        <w:t>重大合同及其履行情况</w:t>
      </w:r>
    </w:p>
    <w:p w:rsidR="0046235B" w:rsidRDefault="00D97DE4" w:rsidP="00ED4692">
      <w:pPr>
        <w:pStyle w:val="3"/>
        <w:numPr>
          <w:ilvl w:val="0"/>
          <w:numId w:val="23"/>
        </w:numPr>
        <w:rPr>
          <w:rFonts w:ascii="宋体" w:hAnsi="宋体"/>
        </w:rPr>
      </w:pPr>
      <w:r>
        <w:rPr>
          <w:rFonts w:ascii="宋体" w:hAnsi="宋体"/>
        </w:rPr>
        <w:t>托管、承包、租赁事项</w:t>
      </w:r>
    </w:p>
    <w:p w:rsidR="003E7915" w:rsidRDefault="005158DF" w:rsidP="003E7915">
      <w:pPr>
        <w:rPr>
          <w:shd w:val="pct15" w:color="auto" w:fill="FFFFFF"/>
        </w:rPr>
      </w:pPr>
      <w:sdt>
        <w:sdtPr>
          <w:alias w:val="是否适用：托管、承包、租赁事项[双击切换]"/>
          <w:tag w:val="_GBC_daed561e68674d828a348a97bffbc154"/>
          <w:id w:val="-894351938"/>
          <w:lock w:val="sdtContentLocked"/>
          <w:placeholder>
            <w:docPart w:val="GBC22222222222222222222222222222"/>
          </w:placeholder>
        </w:sdtPr>
        <w:sdtContent>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sdtContent>
      </w:sdt>
    </w:p>
    <w:sdt>
      <w:sdtPr>
        <w:rPr>
          <w:rFonts w:ascii="宋体" w:hAnsi="宋体" w:cs="宋体" w:hint="eastAsia"/>
          <w:b w:val="0"/>
          <w:bCs/>
          <w:kern w:val="0"/>
          <w:sz w:val="24"/>
          <w:szCs w:val="22"/>
        </w:rPr>
        <w:alias w:val="模块:托管情况"/>
        <w:tag w:val="_SEC_9c01e84b84e4472699e6ea8e413814d7"/>
        <w:id w:val="-684903553"/>
        <w:lock w:val="sdtLocked"/>
      </w:sdtPr>
      <w:sdtEndPr>
        <w:rPr>
          <w:bCs w:val="0"/>
          <w:szCs w:val="24"/>
          <w:shd w:val="pct15" w:color="auto" w:fill="FFFFFF"/>
        </w:rPr>
      </w:sdtEndPr>
      <w:sdtContent>
        <w:p w:rsidR="003E7915" w:rsidRDefault="003E7915" w:rsidP="00ED4692">
          <w:pPr>
            <w:pStyle w:val="4"/>
            <w:numPr>
              <w:ilvl w:val="0"/>
              <w:numId w:val="24"/>
            </w:numPr>
            <w:rPr>
              <w:rFonts w:ascii="宋体" w:hAnsi="宋体"/>
            </w:rPr>
          </w:pPr>
          <w:r>
            <w:rPr>
              <w:rFonts w:ascii="宋体" w:hAnsi="宋体" w:hint="eastAsia"/>
            </w:rPr>
            <w:t>托管情况</w:t>
          </w:r>
        </w:p>
        <w:sdt>
          <w:sdtPr>
            <w:alias w:val="是否适用：托管情况[双击切换]"/>
            <w:tag w:val="_GBC_5f311928e67641ecb22c63cf8ecda62c"/>
            <w:id w:val="1535761689"/>
            <w:lock w:val="sdtLocked"/>
          </w:sdtPr>
          <w:sdtContent>
            <w:p w:rsidR="003E7915" w:rsidRDefault="005158DF" w:rsidP="003E7915">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p w:rsidR="003E7915" w:rsidRDefault="005158DF">
          <w:pPr>
            <w:rPr>
              <w:shd w:val="pct15" w:color="auto" w:fill="FFFFFF"/>
            </w:rPr>
          </w:pPr>
        </w:p>
      </w:sdtContent>
    </w:sdt>
    <w:p w:rsidR="003E7915" w:rsidRDefault="003E7915">
      <w:pPr>
        <w:rPr>
          <w:shd w:val="pct15" w:color="auto" w:fill="FFFFFF"/>
        </w:rPr>
      </w:pPr>
    </w:p>
    <w:sdt>
      <w:sdtPr>
        <w:rPr>
          <w:rFonts w:ascii="宋体" w:hAnsi="宋体" w:cs="宋体"/>
          <w:b w:val="0"/>
          <w:bCs/>
          <w:kern w:val="0"/>
          <w:sz w:val="24"/>
          <w:szCs w:val="22"/>
        </w:rPr>
        <w:alias w:val="模块:承包情况                         ..."/>
        <w:tag w:val="_SEC_37ed7d66ad1d401d8403e9b54bcb42bc"/>
        <w:id w:val="840441112"/>
        <w:lock w:val="sdtLocked"/>
      </w:sdtPr>
      <w:sdtEndPr>
        <w:rPr>
          <w:rFonts w:hint="eastAsia"/>
          <w:bCs w:val="0"/>
          <w:szCs w:val="24"/>
          <w:shd w:val="pct15" w:color="auto" w:fill="FFFFFF"/>
        </w:rPr>
      </w:sdtEndPr>
      <w:sdtContent>
        <w:p w:rsidR="003E7915" w:rsidRDefault="003E7915" w:rsidP="00ED4692">
          <w:pPr>
            <w:pStyle w:val="4"/>
            <w:numPr>
              <w:ilvl w:val="0"/>
              <w:numId w:val="24"/>
            </w:numPr>
            <w:rPr>
              <w:rFonts w:ascii="宋体" w:hAnsi="宋体"/>
            </w:rPr>
          </w:pPr>
          <w:r>
            <w:rPr>
              <w:rFonts w:ascii="宋体" w:hAnsi="宋体"/>
            </w:rPr>
            <w:t>承包情况</w:t>
          </w:r>
        </w:p>
        <w:sdt>
          <w:sdtPr>
            <w:alias w:val="是否适用：承包情况[双击切换]"/>
            <w:tag w:val="_GBC_6780ba385e1b4167bc4be5b432f0a825"/>
            <w:id w:val="1958063022"/>
            <w:lock w:val="sdtLocked"/>
          </w:sdtPr>
          <w:sdtContent>
            <w:p w:rsidR="003E7915" w:rsidRDefault="005158DF" w:rsidP="003E7915">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p w:rsidR="003E7915" w:rsidRDefault="005158DF">
          <w:pPr>
            <w:rPr>
              <w:shd w:val="pct15" w:color="auto" w:fill="FFFFFF"/>
            </w:rPr>
          </w:pPr>
        </w:p>
      </w:sdtContent>
    </w:sdt>
    <w:p w:rsidR="003E7915" w:rsidRDefault="003E7915">
      <w:pPr>
        <w:rPr>
          <w:shd w:val="pct15" w:color="auto" w:fill="FFFFFF"/>
        </w:rPr>
      </w:pPr>
    </w:p>
    <w:sdt>
      <w:sdtPr>
        <w:rPr>
          <w:rFonts w:ascii="宋体" w:hAnsi="宋体" w:cs="宋体"/>
          <w:b w:val="0"/>
          <w:bCs/>
          <w:kern w:val="0"/>
          <w:sz w:val="24"/>
          <w:szCs w:val="22"/>
        </w:rPr>
        <w:alias w:val="模块:租赁情况                         ..."/>
        <w:tag w:val="_SEC_c517528524f046abb8a7c1e21d61ed7c"/>
        <w:id w:val="-1982983354"/>
        <w:lock w:val="sdtLocked"/>
      </w:sdtPr>
      <w:sdtEndPr>
        <w:rPr>
          <w:rFonts w:hint="eastAsia"/>
          <w:bCs w:val="0"/>
          <w:sz w:val="21"/>
          <w:szCs w:val="21"/>
        </w:rPr>
      </w:sdtEndPr>
      <w:sdtContent>
        <w:p w:rsidR="003E7915" w:rsidRDefault="003E7915" w:rsidP="00ED4692">
          <w:pPr>
            <w:pStyle w:val="4"/>
            <w:numPr>
              <w:ilvl w:val="0"/>
              <w:numId w:val="24"/>
            </w:numPr>
            <w:rPr>
              <w:rFonts w:ascii="宋体" w:hAnsi="宋体"/>
            </w:rPr>
          </w:pPr>
          <w:r>
            <w:rPr>
              <w:rFonts w:ascii="宋体" w:hAnsi="宋体"/>
            </w:rPr>
            <w:t>租赁情况</w:t>
          </w:r>
        </w:p>
        <w:sdt>
          <w:sdtPr>
            <w:alias w:val="是否适用：租赁情况[双击切换]"/>
            <w:tag w:val="_GBC_0f311154c0f24dc687b16bed59ae8dd2"/>
            <w:id w:val="780226330"/>
            <w:lock w:val="sdtLocked"/>
          </w:sdtPr>
          <w:sdtContent>
            <w:p w:rsidR="003E7915" w:rsidRDefault="005158DF">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p w:rsidR="003E7915" w:rsidRDefault="003E7915">
          <w:pPr>
            <w:jc w:val="right"/>
          </w:pPr>
          <w:r>
            <w:rPr>
              <w:rFonts w:hint="eastAsia"/>
            </w:rPr>
            <w:t>单位：</w:t>
          </w:r>
          <w:sdt>
            <w:sdtPr>
              <w:rPr>
                <w:rFonts w:hint="eastAsia"/>
              </w:rPr>
              <w:alias w:val="单位：租赁情况"/>
              <w:tag w:val="_GBC_63fc2dfa865d4d9abcc589b6ffc804c0"/>
              <w:id w:val="-124478840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租赁情况"/>
              <w:tag w:val="_GBC_31f3470dd3bc4fb5b3acbfac814f56b5"/>
              <w:id w:val="-17865825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Style w:val="a6"/>
            <w:tblW w:w="0" w:type="auto"/>
            <w:tblLook w:val="04A0"/>
          </w:tblPr>
          <w:tblGrid>
            <w:gridCol w:w="787"/>
            <w:gridCol w:w="899"/>
            <w:gridCol w:w="768"/>
            <w:gridCol w:w="951"/>
            <w:gridCol w:w="782"/>
            <w:gridCol w:w="782"/>
            <w:gridCol w:w="941"/>
            <w:gridCol w:w="636"/>
            <w:gridCol w:w="1112"/>
            <w:gridCol w:w="642"/>
            <w:gridCol w:w="749"/>
          </w:tblGrid>
          <w:tr w:rsidR="00E73DA2" w:rsidRPr="00E73DA2" w:rsidTr="00E73DA2">
            <w:sdt>
              <w:sdtPr>
                <w:rPr>
                  <w:sz w:val="21"/>
                  <w:szCs w:val="21"/>
                </w:rPr>
                <w:tag w:val="_PLD_a0c8bbdaddae456dbc6f9a3e5bac1db2"/>
                <w:id w:val="192967918"/>
                <w:lock w:val="sdtLocked"/>
              </w:sdtPr>
              <w:sdtContent>
                <w:tc>
                  <w:tcPr>
                    <w:tcW w:w="787" w:type="dxa"/>
                    <w:vAlign w:val="center"/>
                  </w:tcPr>
                  <w:p w:rsidR="00E73DA2" w:rsidRPr="00E73DA2" w:rsidRDefault="00E73DA2" w:rsidP="00497C06">
                    <w:pPr>
                      <w:jc w:val="center"/>
                      <w:rPr>
                        <w:sz w:val="21"/>
                        <w:szCs w:val="21"/>
                        <w:shd w:val="pct15" w:color="auto" w:fill="FFFFFF"/>
                      </w:rPr>
                    </w:pPr>
                    <w:r w:rsidRPr="00E73DA2">
                      <w:rPr>
                        <w:sz w:val="21"/>
                        <w:szCs w:val="21"/>
                      </w:rPr>
                      <w:t>出租方名称</w:t>
                    </w:r>
                  </w:p>
                </w:tc>
              </w:sdtContent>
            </w:sdt>
            <w:sdt>
              <w:sdtPr>
                <w:rPr>
                  <w:sz w:val="21"/>
                  <w:szCs w:val="21"/>
                </w:rPr>
                <w:tag w:val="_PLD_0c011e9d854249eab869b1b9d913f29d"/>
                <w:id w:val="705760961"/>
                <w:lock w:val="sdtLocked"/>
              </w:sdtPr>
              <w:sdtContent>
                <w:tc>
                  <w:tcPr>
                    <w:tcW w:w="899" w:type="dxa"/>
                    <w:vAlign w:val="center"/>
                  </w:tcPr>
                  <w:p w:rsidR="00E73DA2" w:rsidRPr="00E73DA2" w:rsidRDefault="00E73DA2" w:rsidP="00497C06">
                    <w:pPr>
                      <w:jc w:val="center"/>
                      <w:rPr>
                        <w:sz w:val="21"/>
                        <w:szCs w:val="21"/>
                        <w:shd w:val="pct15" w:color="auto" w:fill="FFFFFF"/>
                      </w:rPr>
                    </w:pPr>
                    <w:r w:rsidRPr="00E73DA2">
                      <w:rPr>
                        <w:sz w:val="21"/>
                        <w:szCs w:val="21"/>
                      </w:rPr>
                      <w:t>租赁方名称</w:t>
                    </w:r>
                  </w:p>
                </w:tc>
              </w:sdtContent>
            </w:sdt>
            <w:sdt>
              <w:sdtPr>
                <w:rPr>
                  <w:sz w:val="21"/>
                  <w:szCs w:val="21"/>
                </w:rPr>
                <w:tag w:val="_PLD_281ffe553103424ea14fbe2c87302bde"/>
                <w:id w:val="1569466136"/>
                <w:lock w:val="sdtLocked"/>
              </w:sdtPr>
              <w:sdtContent>
                <w:tc>
                  <w:tcPr>
                    <w:tcW w:w="768" w:type="dxa"/>
                    <w:vAlign w:val="center"/>
                  </w:tcPr>
                  <w:p w:rsidR="00E73DA2" w:rsidRPr="00E73DA2" w:rsidRDefault="00E73DA2" w:rsidP="00497C06">
                    <w:pPr>
                      <w:jc w:val="center"/>
                      <w:rPr>
                        <w:sz w:val="21"/>
                        <w:szCs w:val="21"/>
                        <w:shd w:val="pct15" w:color="auto" w:fill="FFFFFF"/>
                      </w:rPr>
                    </w:pPr>
                    <w:r w:rsidRPr="00E73DA2">
                      <w:rPr>
                        <w:sz w:val="21"/>
                        <w:szCs w:val="21"/>
                      </w:rPr>
                      <w:t>租赁资产情况</w:t>
                    </w:r>
                  </w:p>
                </w:tc>
              </w:sdtContent>
            </w:sdt>
            <w:sdt>
              <w:sdtPr>
                <w:rPr>
                  <w:sz w:val="21"/>
                  <w:szCs w:val="21"/>
                </w:rPr>
                <w:tag w:val="_PLD_0b54c65efcde49618ce3fd665d25360b"/>
                <w:id w:val="448440344"/>
                <w:lock w:val="sdtLocked"/>
              </w:sdtPr>
              <w:sdtContent>
                <w:tc>
                  <w:tcPr>
                    <w:tcW w:w="951" w:type="dxa"/>
                    <w:vAlign w:val="center"/>
                  </w:tcPr>
                  <w:p w:rsidR="00E73DA2" w:rsidRPr="00E73DA2" w:rsidRDefault="00E73DA2" w:rsidP="00497C06">
                    <w:pPr>
                      <w:jc w:val="center"/>
                      <w:rPr>
                        <w:sz w:val="21"/>
                        <w:szCs w:val="21"/>
                        <w:shd w:val="pct15" w:color="auto" w:fill="FFFFFF"/>
                      </w:rPr>
                    </w:pPr>
                    <w:r w:rsidRPr="00E73DA2">
                      <w:rPr>
                        <w:sz w:val="21"/>
                        <w:szCs w:val="21"/>
                      </w:rPr>
                      <w:t>租赁资产涉及金额</w:t>
                    </w:r>
                  </w:p>
                </w:tc>
              </w:sdtContent>
            </w:sdt>
            <w:sdt>
              <w:sdtPr>
                <w:rPr>
                  <w:sz w:val="21"/>
                  <w:szCs w:val="21"/>
                </w:rPr>
                <w:tag w:val="_PLD_0f6ce51993ee4388ba1d45cca555803a"/>
                <w:id w:val="263191512"/>
                <w:lock w:val="sdtLocked"/>
              </w:sdtPr>
              <w:sdtContent>
                <w:tc>
                  <w:tcPr>
                    <w:tcW w:w="782" w:type="dxa"/>
                    <w:vAlign w:val="center"/>
                  </w:tcPr>
                  <w:p w:rsidR="00E73DA2" w:rsidRPr="00E73DA2" w:rsidRDefault="00E73DA2" w:rsidP="00497C06">
                    <w:pPr>
                      <w:jc w:val="center"/>
                      <w:rPr>
                        <w:sz w:val="21"/>
                        <w:szCs w:val="21"/>
                        <w:shd w:val="pct15" w:color="auto" w:fill="FFFFFF"/>
                      </w:rPr>
                    </w:pPr>
                    <w:r w:rsidRPr="00E73DA2">
                      <w:rPr>
                        <w:sz w:val="21"/>
                        <w:szCs w:val="21"/>
                      </w:rPr>
                      <w:t>租赁起始日</w:t>
                    </w:r>
                  </w:p>
                </w:tc>
              </w:sdtContent>
            </w:sdt>
            <w:sdt>
              <w:sdtPr>
                <w:rPr>
                  <w:sz w:val="21"/>
                  <w:szCs w:val="21"/>
                </w:rPr>
                <w:tag w:val="_PLD_0f61648a121e4af78f37f9522cb3380a"/>
                <w:id w:val="131376499"/>
                <w:lock w:val="sdtLocked"/>
              </w:sdtPr>
              <w:sdtContent>
                <w:tc>
                  <w:tcPr>
                    <w:tcW w:w="782" w:type="dxa"/>
                    <w:vAlign w:val="center"/>
                  </w:tcPr>
                  <w:p w:rsidR="00E73DA2" w:rsidRPr="00E73DA2" w:rsidRDefault="00E73DA2" w:rsidP="00497C06">
                    <w:pPr>
                      <w:jc w:val="center"/>
                      <w:rPr>
                        <w:sz w:val="21"/>
                        <w:szCs w:val="21"/>
                        <w:shd w:val="pct15" w:color="auto" w:fill="FFFFFF"/>
                      </w:rPr>
                    </w:pPr>
                    <w:r w:rsidRPr="00E73DA2">
                      <w:rPr>
                        <w:sz w:val="21"/>
                        <w:szCs w:val="21"/>
                      </w:rPr>
                      <w:t>租赁终止日</w:t>
                    </w:r>
                  </w:p>
                </w:tc>
              </w:sdtContent>
            </w:sdt>
            <w:sdt>
              <w:sdtPr>
                <w:rPr>
                  <w:sz w:val="21"/>
                  <w:szCs w:val="21"/>
                </w:rPr>
                <w:tag w:val="_PLD_0c8c3c9a2e7a4b0fb7b50eb8a124b65d"/>
                <w:id w:val="-1815934849"/>
                <w:lock w:val="sdtLocked"/>
              </w:sdtPr>
              <w:sdtContent>
                <w:tc>
                  <w:tcPr>
                    <w:tcW w:w="941" w:type="dxa"/>
                    <w:vAlign w:val="center"/>
                  </w:tcPr>
                  <w:p w:rsidR="00E73DA2" w:rsidRPr="00E73DA2" w:rsidRDefault="00E73DA2" w:rsidP="00497C06">
                    <w:pPr>
                      <w:jc w:val="center"/>
                      <w:rPr>
                        <w:sz w:val="21"/>
                        <w:szCs w:val="21"/>
                        <w:shd w:val="pct15" w:color="auto" w:fill="FFFFFF"/>
                      </w:rPr>
                    </w:pPr>
                    <w:r w:rsidRPr="00E73DA2">
                      <w:rPr>
                        <w:sz w:val="21"/>
                        <w:szCs w:val="21"/>
                      </w:rPr>
                      <w:t>租赁收益</w:t>
                    </w:r>
                  </w:p>
                </w:tc>
              </w:sdtContent>
            </w:sdt>
            <w:sdt>
              <w:sdtPr>
                <w:rPr>
                  <w:sz w:val="21"/>
                  <w:szCs w:val="21"/>
                </w:rPr>
                <w:tag w:val="_PLD_38f4620ed1294f27b9748bb6eb759b32"/>
                <w:id w:val="1024984541"/>
                <w:lock w:val="sdtLocked"/>
              </w:sdtPr>
              <w:sdtContent>
                <w:tc>
                  <w:tcPr>
                    <w:tcW w:w="636" w:type="dxa"/>
                    <w:vAlign w:val="center"/>
                  </w:tcPr>
                  <w:p w:rsidR="00E73DA2" w:rsidRPr="00E73DA2" w:rsidRDefault="00E73DA2" w:rsidP="00497C06">
                    <w:pPr>
                      <w:jc w:val="center"/>
                      <w:rPr>
                        <w:sz w:val="21"/>
                        <w:szCs w:val="21"/>
                        <w:shd w:val="pct15" w:color="auto" w:fill="FFFFFF"/>
                      </w:rPr>
                    </w:pPr>
                    <w:r w:rsidRPr="00E73DA2">
                      <w:rPr>
                        <w:sz w:val="21"/>
                        <w:szCs w:val="21"/>
                      </w:rPr>
                      <w:t>租赁收益确定依据</w:t>
                    </w:r>
                  </w:p>
                </w:tc>
              </w:sdtContent>
            </w:sdt>
            <w:sdt>
              <w:sdtPr>
                <w:rPr>
                  <w:sz w:val="21"/>
                  <w:szCs w:val="21"/>
                </w:rPr>
                <w:tag w:val="_PLD_7dc799ddc6d4450dac2ce9f00c43299a"/>
                <w:id w:val="656426844"/>
                <w:lock w:val="sdtLocked"/>
              </w:sdtPr>
              <w:sdtContent>
                <w:tc>
                  <w:tcPr>
                    <w:tcW w:w="1112" w:type="dxa"/>
                    <w:vAlign w:val="center"/>
                  </w:tcPr>
                  <w:p w:rsidR="00E73DA2" w:rsidRPr="00E73DA2" w:rsidRDefault="00E73DA2" w:rsidP="00497C06">
                    <w:pPr>
                      <w:jc w:val="center"/>
                      <w:rPr>
                        <w:sz w:val="21"/>
                        <w:szCs w:val="21"/>
                        <w:shd w:val="pct15" w:color="auto" w:fill="FFFFFF"/>
                      </w:rPr>
                    </w:pPr>
                    <w:r w:rsidRPr="00E73DA2">
                      <w:rPr>
                        <w:sz w:val="21"/>
                        <w:szCs w:val="21"/>
                      </w:rPr>
                      <w:t>租赁收益对公司影响</w:t>
                    </w:r>
                  </w:p>
                </w:tc>
              </w:sdtContent>
            </w:sdt>
            <w:sdt>
              <w:sdtPr>
                <w:rPr>
                  <w:sz w:val="21"/>
                  <w:szCs w:val="21"/>
                </w:rPr>
                <w:tag w:val="_PLD_d56e14d9daef418abf4b6f4d1303506c"/>
                <w:id w:val="-440537767"/>
                <w:lock w:val="sdtLocked"/>
              </w:sdtPr>
              <w:sdtContent>
                <w:tc>
                  <w:tcPr>
                    <w:tcW w:w="642" w:type="dxa"/>
                    <w:vAlign w:val="center"/>
                  </w:tcPr>
                  <w:p w:rsidR="00E73DA2" w:rsidRPr="00E73DA2" w:rsidRDefault="00E73DA2" w:rsidP="00497C06">
                    <w:pPr>
                      <w:jc w:val="center"/>
                      <w:rPr>
                        <w:sz w:val="21"/>
                        <w:szCs w:val="21"/>
                        <w:shd w:val="pct15" w:color="auto" w:fill="FFFFFF"/>
                      </w:rPr>
                    </w:pPr>
                    <w:r w:rsidRPr="00E73DA2">
                      <w:rPr>
                        <w:sz w:val="21"/>
                        <w:szCs w:val="21"/>
                      </w:rPr>
                      <w:t>是否关联交易</w:t>
                    </w:r>
                  </w:p>
                </w:tc>
              </w:sdtContent>
            </w:sdt>
            <w:sdt>
              <w:sdtPr>
                <w:rPr>
                  <w:sz w:val="21"/>
                  <w:szCs w:val="21"/>
                </w:rPr>
                <w:tag w:val="_PLD_b1091c16f1144b24a6a1c37d24533150"/>
                <w:id w:val="-621459384"/>
                <w:lock w:val="sdtLocked"/>
              </w:sdtPr>
              <w:sdtContent>
                <w:tc>
                  <w:tcPr>
                    <w:tcW w:w="749" w:type="dxa"/>
                    <w:vAlign w:val="center"/>
                  </w:tcPr>
                  <w:p w:rsidR="00E73DA2" w:rsidRPr="00E73DA2" w:rsidRDefault="00E73DA2" w:rsidP="00497C06">
                    <w:pPr>
                      <w:jc w:val="center"/>
                      <w:rPr>
                        <w:sz w:val="21"/>
                        <w:szCs w:val="21"/>
                        <w:shd w:val="pct15" w:color="auto" w:fill="FFFFFF"/>
                      </w:rPr>
                    </w:pPr>
                    <w:r w:rsidRPr="00E73DA2">
                      <w:rPr>
                        <w:sz w:val="21"/>
                        <w:szCs w:val="21"/>
                      </w:rPr>
                      <w:t>关联关系</w:t>
                    </w:r>
                  </w:p>
                </w:tc>
              </w:sdtContent>
            </w:sdt>
          </w:tr>
          <w:sdt>
            <w:sdtPr>
              <w:rPr>
                <w:rFonts w:ascii="宋体" w:eastAsiaTheme="minorEastAsia" w:hAnsi="宋体" w:cstheme="minorBidi" w:hint="eastAsia"/>
                <w:bCs/>
                <w:kern w:val="2"/>
                <w:sz w:val="21"/>
                <w:szCs w:val="21"/>
              </w:rPr>
              <w:alias w:val="租赁情况"/>
              <w:tag w:val="_TUP_55486688f69543b68fa920b1a7c1af71"/>
              <w:id w:val="-836846286"/>
              <w:lock w:val="sdtLocked"/>
            </w:sdtPr>
            <w:sdtContent>
              <w:tr w:rsidR="00E73DA2" w:rsidRPr="00E73DA2" w:rsidTr="00E73DA2">
                <w:tc>
                  <w:tcPr>
                    <w:tcW w:w="787" w:type="dxa"/>
                    <w:vAlign w:val="center"/>
                  </w:tcPr>
                  <w:p w:rsidR="00E73DA2" w:rsidRPr="00E73DA2" w:rsidRDefault="00E73DA2" w:rsidP="00497C06">
                    <w:pPr>
                      <w:jc w:val="left"/>
                      <w:rPr>
                        <w:sz w:val="21"/>
                        <w:szCs w:val="21"/>
                      </w:rPr>
                    </w:pPr>
                    <w:r w:rsidRPr="00E73DA2">
                      <w:rPr>
                        <w:sz w:val="21"/>
                        <w:szCs w:val="21"/>
                      </w:rPr>
                      <w:t>上海龙头（集团）股份有限公司</w:t>
                    </w:r>
                  </w:p>
                </w:tc>
                <w:tc>
                  <w:tcPr>
                    <w:tcW w:w="899" w:type="dxa"/>
                    <w:vAlign w:val="center"/>
                  </w:tcPr>
                  <w:p w:rsidR="00E73DA2" w:rsidRPr="00E73DA2" w:rsidRDefault="00E73DA2" w:rsidP="00497C06">
                    <w:pPr>
                      <w:jc w:val="left"/>
                      <w:rPr>
                        <w:sz w:val="21"/>
                        <w:szCs w:val="21"/>
                      </w:rPr>
                    </w:pPr>
                    <w:r w:rsidRPr="00E73DA2">
                      <w:rPr>
                        <w:sz w:val="21"/>
                        <w:szCs w:val="21"/>
                      </w:rPr>
                      <w:t>上海知航实业有限公司等</w:t>
                    </w:r>
                  </w:p>
                </w:tc>
                <w:tc>
                  <w:tcPr>
                    <w:tcW w:w="768" w:type="dxa"/>
                    <w:vAlign w:val="center"/>
                  </w:tcPr>
                  <w:p w:rsidR="00E73DA2" w:rsidRPr="00E73DA2" w:rsidRDefault="00E73DA2" w:rsidP="00497C06">
                    <w:pPr>
                      <w:jc w:val="left"/>
                      <w:rPr>
                        <w:sz w:val="21"/>
                        <w:szCs w:val="21"/>
                      </w:rPr>
                    </w:pPr>
                    <w:r w:rsidRPr="00E73DA2">
                      <w:rPr>
                        <w:sz w:val="21"/>
                        <w:szCs w:val="21"/>
                      </w:rPr>
                      <w:t>制造局路</w:t>
                    </w:r>
                    <w:r w:rsidRPr="00E73DA2">
                      <w:rPr>
                        <w:sz w:val="21"/>
                        <w:szCs w:val="21"/>
                      </w:rPr>
                      <w:t>584</w:t>
                    </w:r>
                    <w:r w:rsidRPr="00E73DA2">
                      <w:rPr>
                        <w:sz w:val="21"/>
                        <w:szCs w:val="21"/>
                      </w:rPr>
                      <w:t>号</w:t>
                    </w:r>
                    <w:r w:rsidRPr="00E73DA2">
                      <w:rPr>
                        <w:sz w:val="21"/>
                        <w:szCs w:val="21"/>
                      </w:rPr>
                      <w:t>1</w:t>
                    </w:r>
                    <w:r w:rsidRPr="00E73DA2">
                      <w:rPr>
                        <w:sz w:val="21"/>
                        <w:szCs w:val="21"/>
                      </w:rPr>
                      <w:t>号楼</w:t>
                    </w:r>
                    <w:r w:rsidRPr="00E73DA2">
                      <w:rPr>
                        <w:sz w:val="21"/>
                        <w:szCs w:val="21"/>
                      </w:rPr>
                      <w:t>E</w:t>
                    </w:r>
                    <w:r w:rsidRPr="00E73DA2">
                      <w:rPr>
                        <w:sz w:val="21"/>
                        <w:szCs w:val="21"/>
                      </w:rPr>
                      <w:t>座等</w:t>
                    </w:r>
                  </w:p>
                </w:tc>
                <w:tc>
                  <w:tcPr>
                    <w:tcW w:w="951" w:type="dxa"/>
                    <w:vAlign w:val="center"/>
                  </w:tcPr>
                  <w:p w:rsidR="00E73DA2" w:rsidRPr="00E73DA2" w:rsidRDefault="00E73DA2" w:rsidP="00497C06">
                    <w:pPr>
                      <w:jc w:val="right"/>
                      <w:rPr>
                        <w:rFonts w:ascii="宋体" w:hAnsi="宋体"/>
                        <w:sz w:val="21"/>
                        <w:szCs w:val="21"/>
                      </w:rPr>
                    </w:pPr>
                    <w:r w:rsidRPr="00E73DA2">
                      <w:rPr>
                        <w:sz w:val="21"/>
                        <w:szCs w:val="21"/>
                      </w:rPr>
                      <w:t>2,314.60</w:t>
                    </w:r>
                  </w:p>
                </w:tc>
                <w:tc>
                  <w:tcPr>
                    <w:tcW w:w="782" w:type="dxa"/>
                    <w:vAlign w:val="center"/>
                  </w:tcPr>
                  <w:p w:rsidR="00E73DA2" w:rsidRPr="00E73DA2" w:rsidRDefault="00E73DA2" w:rsidP="00497C06">
                    <w:pPr>
                      <w:jc w:val="right"/>
                      <w:rPr>
                        <w:rFonts w:ascii="宋体" w:hAnsi="宋体"/>
                        <w:sz w:val="21"/>
                        <w:szCs w:val="21"/>
                      </w:rPr>
                    </w:pPr>
                    <w:r w:rsidRPr="00E73DA2">
                      <w:rPr>
                        <w:sz w:val="21"/>
                        <w:szCs w:val="21"/>
                      </w:rPr>
                      <w:t>2013</w:t>
                    </w:r>
                    <w:r w:rsidRPr="00E73DA2">
                      <w:rPr>
                        <w:sz w:val="21"/>
                        <w:szCs w:val="21"/>
                      </w:rPr>
                      <w:t>年</w:t>
                    </w:r>
                    <w:r w:rsidRPr="00E73DA2">
                      <w:rPr>
                        <w:sz w:val="21"/>
                        <w:szCs w:val="21"/>
                      </w:rPr>
                      <w:t>4</w:t>
                    </w:r>
                    <w:r w:rsidRPr="00E73DA2">
                      <w:rPr>
                        <w:sz w:val="21"/>
                        <w:szCs w:val="21"/>
                      </w:rPr>
                      <w:t>月</w:t>
                    </w:r>
                    <w:r w:rsidRPr="00E73DA2">
                      <w:rPr>
                        <w:sz w:val="21"/>
                        <w:szCs w:val="21"/>
                      </w:rPr>
                      <w:t>1</w:t>
                    </w:r>
                    <w:r w:rsidRPr="00E73DA2">
                      <w:rPr>
                        <w:sz w:val="21"/>
                        <w:szCs w:val="21"/>
                      </w:rPr>
                      <w:t>日</w:t>
                    </w:r>
                  </w:p>
                </w:tc>
                <w:tc>
                  <w:tcPr>
                    <w:tcW w:w="782" w:type="dxa"/>
                    <w:vAlign w:val="center"/>
                  </w:tcPr>
                  <w:p w:rsidR="00E73DA2" w:rsidRPr="00E73DA2" w:rsidRDefault="00E73DA2" w:rsidP="00497C06">
                    <w:pPr>
                      <w:jc w:val="right"/>
                      <w:rPr>
                        <w:rFonts w:ascii="宋体" w:hAnsi="宋体"/>
                        <w:sz w:val="21"/>
                        <w:szCs w:val="21"/>
                      </w:rPr>
                    </w:pPr>
                    <w:r w:rsidRPr="00E73DA2">
                      <w:rPr>
                        <w:sz w:val="21"/>
                        <w:szCs w:val="21"/>
                      </w:rPr>
                      <w:t>2023</w:t>
                    </w:r>
                    <w:r w:rsidRPr="00E73DA2">
                      <w:rPr>
                        <w:sz w:val="21"/>
                        <w:szCs w:val="21"/>
                      </w:rPr>
                      <w:t>年</w:t>
                    </w:r>
                    <w:r w:rsidRPr="00E73DA2">
                      <w:rPr>
                        <w:sz w:val="21"/>
                        <w:szCs w:val="21"/>
                      </w:rPr>
                      <w:t>3</w:t>
                    </w:r>
                    <w:r w:rsidRPr="00E73DA2">
                      <w:rPr>
                        <w:sz w:val="21"/>
                        <w:szCs w:val="21"/>
                      </w:rPr>
                      <w:t>月</w:t>
                    </w:r>
                    <w:r w:rsidRPr="00E73DA2">
                      <w:rPr>
                        <w:sz w:val="21"/>
                        <w:szCs w:val="21"/>
                      </w:rPr>
                      <w:t>31</w:t>
                    </w:r>
                    <w:r w:rsidRPr="00E73DA2">
                      <w:rPr>
                        <w:sz w:val="21"/>
                        <w:szCs w:val="21"/>
                      </w:rPr>
                      <w:t>日</w:t>
                    </w:r>
                  </w:p>
                </w:tc>
                <w:tc>
                  <w:tcPr>
                    <w:tcW w:w="941" w:type="dxa"/>
                    <w:vAlign w:val="center"/>
                  </w:tcPr>
                  <w:p w:rsidR="00E73DA2" w:rsidRPr="00E73DA2" w:rsidRDefault="00E73DA2" w:rsidP="00497C06">
                    <w:pPr>
                      <w:jc w:val="right"/>
                      <w:rPr>
                        <w:rFonts w:ascii="宋体" w:hAnsi="宋体"/>
                        <w:sz w:val="21"/>
                        <w:szCs w:val="21"/>
                      </w:rPr>
                    </w:pPr>
                    <w:r w:rsidRPr="00E73DA2">
                      <w:rPr>
                        <w:rFonts w:hint="eastAsia"/>
                        <w:sz w:val="21"/>
                        <w:szCs w:val="21"/>
                      </w:rPr>
                      <w:t>235.44</w:t>
                    </w:r>
                  </w:p>
                </w:tc>
                <w:tc>
                  <w:tcPr>
                    <w:tcW w:w="636" w:type="dxa"/>
                    <w:vAlign w:val="center"/>
                  </w:tcPr>
                  <w:p w:rsidR="00E73DA2" w:rsidRPr="00E73DA2" w:rsidRDefault="00E73DA2" w:rsidP="00497C06">
                    <w:pPr>
                      <w:rPr>
                        <w:rFonts w:ascii="宋体" w:hAnsi="宋体"/>
                        <w:sz w:val="21"/>
                        <w:szCs w:val="21"/>
                      </w:rPr>
                    </w:pPr>
                    <w:r w:rsidRPr="00E73DA2">
                      <w:rPr>
                        <w:sz w:val="21"/>
                        <w:szCs w:val="21"/>
                      </w:rPr>
                      <w:t>双方协议</w:t>
                    </w:r>
                  </w:p>
                </w:tc>
                <w:tc>
                  <w:tcPr>
                    <w:tcW w:w="1112" w:type="dxa"/>
                    <w:vAlign w:val="center"/>
                  </w:tcPr>
                  <w:p w:rsidR="00E73DA2" w:rsidRPr="00E73DA2" w:rsidRDefault="00E73DA2" w:rsidP="00497C06">
                    <w:pPr>
                      <w:rPr>
                        <w:rFonts w:ascii="宋体" w:hAnsi="宋体"/>
                        <w:sz w:val="21"/>
                        <w:szCs w:val="21"/>
                      </w:rPr>
                    </w:pPr>
                    <w:r w:rsidRPr="00E73DA2">
                      <w:rPr>
                        <w:sz w:val="21"/>
                        <w:szCs w:val="21"/>
                      </w:rPr>
                      <w:t>本期该地块出租对公司净利润贡献为</w:t>
                    </w:r>
                    <w:r w:rsidR="000D24FC" w:rsidRPr="000D24FC">
                      <w:rPr>
                        <w:sz w:val="21"/>
                        <w:szCs w:val="21"/>
                      </w:rPr>
                      <w:t>198.78</w:t>
                    </w:r>
                    <w:r w:rsidRPr="00E73DA2">
                      <w:rPr>
                        <w:sz w:val="21"/>
                        <w:szCs w:val="21"/>
                      </w:rPr>
                      <w:t>万元</w:t>
                    </w:r>
                    <w:r w:rsidRPr="00E73DA2">
                      <w:rPr>
                        <w:rFonts w:hint="eastAsia"/>
                        <w:sz w:val="21"/>
                        <w:szCs w:val="21"/>
                      </w:rPr>
                      <w:t>。</w:t>
                    </w:r>
                  </w:p>
                </w:tc>
                <w:sdt>
                  <w:sdtPr>
                    <w:rPr>
                      <w:rFonts w:hint="eastAsia"/>
                      <w:sz w:val="21"/>
                      <w:szCs w:val="21"/>
                    </w:rPr>
                    <w:alias w:val="租赁是否关联交易"/>
                    <w:tag w:val="_GBC_60d041c2218a435e9838147eb1555631"/>
                    <w:id w:val="1181171651"/>
                    <w:lock w:val="sdtLocked"/>
                    <w:comboBox>
                      <w:listItem w:displayText="是" w:value="true"/>
                      <w:listItem w:displayText="否" w:value="false"/>
                    </w:comboBox>
                  </w:sdtPr>
                  <w:sdtContent>
                    <w:tc>
                      <w:tcPr>
                        <w:tcW w:w="642" w:type="dxa"/>
                        <w:vAlign w:val="center"/>
                      </w:tcPr>
                      <w:p w:rsidR="00E73DA2" w:rsidRPr="00E73DA2" w:rsidRDefault="00E73DA2" w:rsidP="00497C06">
                        <w:pPr>
                          <w:jc w:val="left"/>
                          <w:rPr>
                            <w:sz w:val="21"/>
                            <w:szCs w:val="21"/>
                          </w:rPr>
                        </w:pPr>
                        <w:r w:rsidRPr="00E73DA2">
                          <w:rPr>
                            <w:rFonts w:hint="eastAsia"/>
                            <w:sz w:val="21"/>
                            <w:szCs w:val="21"/>
                          </w:rPr>
                          <w:t>否</w:t>
                        </w:r>
                      </w:p>
                    </w:tc>
                  </w:sdtContent>
                </w:sdt>
                <w:sdt>
                  <w:sdtPr>
                    <w:rPr>
                      <w:rFonts w:hint="eastAsia"/>
                      <w:sz w:val="21"/>
                      <w:szCs w:val="21"/>
                    </w:rPr>
                    <w:alias w:val="租赁中关联方与本公司关系"/>
                    <w:tag w:val="_GBC_a392a448b118438b858e7600ecdb0e73"/>
                    <w:id w:val="184412499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9" w:type="dxa"/>
                        <w:vAlign w:val="center"/>
                      </w:tcPr>
                      <w:p w:rsidR="00E73DA2" w:rsidRPr="00E73DA2" w:rsidRDefault="00E73DA2" w:rsidP="00497C06">
                        <w:pPr>
                          <w:jc w:val="left"/>
                          <w:rPr>
                            <w:sz w:val="21"/>
                            <w:szCs w:val="21"/>
                          </w:rPr>
                        </w:pPr>
                        <w:r w:rsidRPr="00E73DA2">
                          <w:rPr>
                            <w:rFonts w:hint="eastAsia"/>
                            <w:sz w:val="21"/>
                            <w:szCs w:val="21"/>
                          </w:rPr>
                          <w:t>其他</w:t>
                        </w:r>
                      </w:p>
                    </w:tc>
                  </w:sdtContent>
                </w:sdt>
              </w:tr>
            </w:sdtContent>
          </w:sdt>
          <w:sdt>
            <w:sdtPr>
              <w:rPr>
                <w:rFonts w:ascii="宋体" w:eastAsiaTheme="minorEastAsia" w:hAnsi="宋体" w:cstheme="minorBidi" w:hint="eastAsia"/>
                <w:bCs/>
                <w:kern w:val="2"/>
                <w:sz w:val="21"/>
                <w:szCs w:val="21"/>
              </w:rPr>
              <w:alias w:val="租赁情况"/>
              <w:tag w:val="_TUP_55486688f69543b68fa920b1a7c1af71"/>
              <w:id w:val="-1533336877"/>
              <w:lock w:val="sdtLocked"/>
            </w:sdtPr>
            <w:sdtContent>
              <w:tr w:rsidR="00E73DA2" w:rsidRPr="00E73DA2" w:rsidTr="00E73DA2">
                <w:tc>
                  <w:tcPr>
                    <w:tcW w:w="787" w:type="dxa"/>
                    <w:vAlign w:val="center"/>
                  </w:tcPr>
                  <w:p w:rsidR="00E73DA2" w:rsidRPr="00E73DA2" w:rsidRDefault="00E73DA2" w:rsidP="00497C06">
                    <w:pPr>
                      <w:jc w:val="left"/>
                      <w:rPr>
                        <w:sz w:val="21"/>
                        <w:szCs w:val="21"/>
                      </w:rPr>
                    </w:pPr>
                    <w:r w:rsidRPr="00E73DA2">
                      <w:rPr>
                        <w:sz w:val="21"/>
                        <w:szCs w:val="21"/>
                      </w:rPr>
                      <w:t>上海龙头（集团）股份有限公司</w:t>
                    </w:r>
                  </w:p>
                </w:tc>
                <w:tc>
                  <w:tcPr>
                    <w:tcW w:w="899" w:type="dxa"/>
                    <w:vAlign w:val="center"/>
                  </w:tcPr>
                  <w:p w:rsidR="00E73DA2" w:rsidRPr="00E73DA2" w:rsidRDefault="00E73DA2" w:rsidP="00497C06">
                    <w:pPr>
                      <w:jc w:val="left"/>
                      <w:rPr>
                        <w:sz w:val="21"/>
                        <w:szCs w:val="21"/>
                      </w:rPr>
                    </w:pPr>
                    <w:r w:rsidRPr="00E73DA2">
                      <w:rPr>
                        <w:sz w:val="21"/>
                        <w:szCs w:val="21"/>
                      </w:rPr>
                      <w:t>东方国际集团上海健康科技发展有限公司</w:t>
                    </w:r>
                  </w:p>
                </w:tc>
                <w:tc>
                  <w:tcPr>
                    <w:tcW w:w="768" w:type="dxa"/>
                    <w:vAlign w:val="center"/>
                  </w:tcPr>
                  <w:p w:rsidR="00E73DA2" w:rsidRPr="00E73DA2" w:rsidRDefault="00E73DA2" w:rsidP="00497C06">
                    <w:pPr>
                      <w:jc w:val="left"/>
                      <w:rPr>
                        <w:sz w:val="21"/>
                        <w:szCs w:val="21"/>
                      </w:rPr>
                    </w:pPr>
                    <w:r w:rsidRPr="00E73DA2">
                      <w:rPr>
                        <w:sz w:val="21"/>
                        <w:szCs w:val="21"/>
                      </w:rPr>
                      <w:t>制造局路</w:t>
                    </w:r>
                    <w:r w:rsidRPr="00E73DA2">
                      <w:rPr>
                        <w:sz w:val="21"/>
                        <w:szCs w:val="21"/>
                      </w:rPr>
                      <w:t>584</w:t>
                    </w:r>
                    <w:r w:rsidRPr="00E73DA2">
                      <w:rPr>
                        <w:sz w:val="21"/>
                        <w:szCs w:val="21"/>
                      </w:rPr>
                      <w:t>号</w:t>
                    </w:r>
                  </w:p>
                </w:tc>
                <w:tc>
                  <w:tcPr>
                    <w:tcW w:w="951" w:type="dxa"/>
                    <w:vAlign w:val="center"/>
                  </w:tcPr>
                  <w:p w:rsidR="00E73DA2" w:rsidRPr="00E73DA2" w:rsidRDefault="00E73DA2" w:rsidP="00497C06">
                    <w:pPr>
                      <w:jc w:val="right"/>
                      <w:rPr>
                        <w:rFonts w:ascii="宋体" w:hAnsi="宋体"/>
                        <w:sz w:val="21"/>
                        <w:szCs w:val="21"/>
                      </w:rPr>
                    </w:pPr>
                    <w:r w:rsidRPr="00E73DA2">
                      <w:rPr>
                        <w:sz w:val="21"/>
                        <w:szCs w:val="21"/>
                      </w:rPr>
                      <w:t>6,417.23</w:t>
                    </w:r>
                  </w:p>
                </w:tc>
                <w:tc>
                  <w:tcPr>
                    <w:tcW w:w="782" w:type="dxa"/>
                    <w:vAlign w:val="center"/>
                  </w:tcPr>
                  <w:p w:rsidR="00E73DA2" w:rsidRPr="00E73DA2" w:rsidRDefault="00E73DA2" w:rsidP="00497C06">
                    <w:pPr>
                      <w:jc w:val="right"/>
                      <w:rPr>
                        <w:rFonts w:ascii="宋体" w:hAnsi="宋体"/>
                        <w:sz w:val="21"/>
                        <w:szCs w:val="21"/>
                      </w:rPr>
                    </w:pPr>
                    <w:r w:rsidRPr="00E73DA2">
                      <w:rPr>
                        <w:sz w:val="21"/>
                        <w:szCs w:val="21"/>
                      </w:rPr>
                      <w:t>2020</w:t>
                    </w:r>
                    <w:r w:rsidRPr="00E73DA2">
                      <w:rPr>
                        <w:sz w:val="21"/>
                        <w:szCs w:val="21"/>
                      </w:rPr>
                      <w:t>年</w:t>
                    </w:r>
                    <w:r w:rsidRPr="00E73DA2">
                      <w:rPr>
                        <w:sz w:val="21"/>
                        <w:szCs w:val="21"/>
                      </w:rPr>
                      <w:t>2</w:t>
                    </w:r>
                    <w:r w:rsidRPr="00E73DA2">
                      <w:rPr>
                        <w:sz w:val="21"/>
                        <w:szCs w:val="21"/>
                      </w:rPr>
                      <w:t>月</w:t>
                    </w:r>
                    <w:r w:rsidRPr="00E73DA2">
                      <w:rPr>
                        <w:sz w:val="21"/>
                        <w:szCs w:val="21"/>
                      </w:rPr>
                      <w:t>1</w:t>
                    </w:r>
                    <w:r w:rsidRPr="00E73DA2">
                      <w:rPr>
                        <w:sz w:val="21"/>
                        <w:szCs w:val="21"/>
                      </w:rPr>
                      <w:t>日</w:t>
                    </w:r>
                  </w:p>
                </w:tc>
                <w:tc>
                  <w:tcPr>
                    <w:tcW w:w="782" w:type="dxa"/>
                    <w:vAlign w:val="center"/>
                  </w:tcPr>
                  <w:p w:rsidR="00E73DA2" w:rsidRPr="00E73DA2" w:rsidRDefault="00E73DA2" w:rsidP="00497C06">
                    <w:pPr>
                      <w:jc w:val="right"/>
                      <w:rPr>
                        <w:rFonts w:ascii="宋体" w:hAnsi="宋体"/>
                        <w:sz w:val="21"/>
                        <w:szCs w:val="21"/>
                      </w:rPr>
                    </w:pPr>
                    <w:r w:rsidRPr="00E73DA2">
                      <w:rPr>
                        <w:sz w:val="21"/>
                        <w:szCs w:val="21"/>
                      </w:rPr>
                      <w:t>2039</w:t>
                    </w:r>
                    <w:r w:rsidRPr="00E73DA2">
                      <w:rPr>
                        <w:sz w:val="21"/>
                        <w:szCs w:val="21"/>
                      </w:rPr>
                      <w:t>年</w:t>
                    </w:r>
                    <w:r w:rsidRPr="00E73DA2">
                      <w:rPr>
                        <w:sz w:val="21"/>
                        <w:szCs w:val="21"/>
                      </w:rPr>
                      <w:t>12</w:t>
                    </w:r>
                    <w:r w:rsidRPr="00E73DA2">
                      <w:rPr>
                        <w:sz w:val="21"/>
                        <w:szCs w:val="21"/>
                      </w:rPr>
                      <w:t>月</w:t>
                    </w:r>
                    <w:r w:rsidRPr="00E73DA2">
                      <w:rPr>
                        <w:sz w:val="21"/>
                        <w:szCs w:val="21"/>
                      </w:rPr>
                      <w:t>31</w:t>
                    </w:r>
                    <w:r w:rsidRPr="00E73DA2">
                      <w:rPr>
                        <w:sz w:val="21"/>
                        <w:szCs w:val="21"/>
                      </w:rPr>
                      <w:t>日</w:t>
                    </w:r>
                  </w:p>
                </w:tc>
                <w:tc>
                  <w:tcPr>
                    <w:tcW w:w="941" w:type="dxa"/>
                    <w:vAlign w:val="center"/>
                  </w:tcPr>
                  <w:p w:rsidR="00E73DA2" w:rsidRPr="00E73DA2" w:rsidRDefault="00E73DA2" w:rsidP="00497C06">
                    <w:pPr>
                      <w:jc w:val="right"/>
                      <w:rPr>
                        <w:rFonts w:ascii="宋体" w:hAnsi="宋体"/>
                        <w:sz w:val="21"/>
                        <w:szCs w:val="21"/>
                      </w:rPr>
                    </w:pPr>
                    <w:r w:rsidRPr="00E73DA2">
                      <w:rPr>
                        <w:rFonts w:hint="eastAsia"/>
                        <w:sz w:val="21"/>
                        <w:szCs w:val="21"/>
                      </w:rPr>
                      <w:t>634.87</w:t>
                    </w:r>
                  </w:p>
                </w:tc>
                <w:tc>
                  <w:tcPr>
                    <w:tcW w:w="636" w:type="dxa"/>
                    <w:vAlign w:val="center"/>
                  </w:tcPr>
                  <w:p w:rsidR="00E73DA2" w:rsidRPr="00E73DA2" w:rsidRDefault="00E73DA2" w:rsidP="00497C06">
                    <w:pPr>
                      <w:rPr>
                        <w:rFonts w:ascii="宋体" w:hAnsi="宋体"/>
                        <w:sz w:val="21"/>
                        <w:szCs w:val="21"/>
                      </w:rPr>
                    </w:pPr>
                    <w:r w:rsidRPr="00E73DA2">
                      <w:rPr>
                        <w:sz w:val="21"/>
                        <w:szCs w:val="21"/>
                      </w:rPr>
                      <w:t>双方协议</w:t>
                    </w:r>
                  </w:p>
                </w:tc>
                <w:tc>
                  <w:tcPr>
                    <w:tcW w:w="1112" w:type="dxa"/>
                    <w:vAlign w:val="center"/>
                  </w:tcPr>
                  <w:p w:rsidR="00E73DA2" w:rsidRPr="00E73DA2" w:rsidRDefault="00E73DA2" w:rsidP="00497C06">
                    <w:pPr>
                      <w:rPr>
                        <w:rFonts w:ascii="宋体" w:hAnsi="宋体"/>
                        <w:sz w:val="21"/>
                        <w:szCs w:val="21"/>
                      </w:rPr>
                    </w:pPr>
                    <w:r w:rsidRPr="00E73DA2">
                      <w:rPr>
                        <w:sz w:val="21"/>
                        <w:szCs w:val="21"/>
                      </w:rPr>
                      <w:t>本期该地块出租对公司净利润贡献为</w:t>
                    </w:r>
                    <w:r w:rsidR="000D24FC" w:rsidRPr="000D24FC">
                      <w:rPr>
                        <w:sz w:val="21"/>
                        <w:szCs w:val="21"/>
                      </w:rPr>
                      <w:t>536.03</w:t>
                    </w:r>
                    <w:r w:rsidRPr="00E73DA2">
                      <w:rPr>
                        <w:sz w:val="21"/>
                        <w:szCs w:val="21"/>
                      </w:rPr>
                      <w:t>万元</w:t>
                    </w:r>
                    <w:r w:rsidRPr="00E73DA2">
                      <w:rPr>
                        <w:rFonts w:hint="eastAsia"/>
                        <w:sz w:val="21"/>
                        <w:szCs w:val="21"/>
                      </w:rPr>
                      <w:t>。</w:t>
                    </w:r>
                  </w:p>
                </w:tc>
                <w:sdt>
                  <w:sdtPr>
                    <w:rPr>
                      <w:rFonts w:hint="eastAsia"/>
                      <w:sz w:val="21"/>
                      <w:szCs w:val="21"/>
                    </w:rPr>
                    <w:alias w:val="租赁是否关联交易"/>
                    <w:tag w:val="_GBC_60d041c2218a435e9838147eb1555631"/>
                    <w:id w:val="-2118210916"/>
                    <w:lock w:val="sdtLocked"/>
                    <w:comboBox>
                      <w:listItem w:displayText="是" w:value="true"/>
                      <w:listItem w:displayText="否" w:value="false"/>
                    </w:comboBox>
                  </w:sdtPr>
                  <w:sdtContent>
                    <w:tc>
                      <w:tcPr>
                        <w:tcW w:w="642" w:type="dxa"/>
                        <w:vAlign w:val="center"/>
                      </w:tcPr>
                      <w:p w:rsidR="00E73DA2" w:rsidRPr="00E73DA2" w:rsidRDefault="00E73DA2" w:rsidP="00497C06">
                        <w:pPr>
                          <w:jc w:val="left"/>
                          <w:rPr>
                            <w:sz w:val="21"/>
                            <w:szCs w:val="21"/>
                          </w:rPr>
                        </w:pPr>
                        <w:r w:rsidRPr="00E73DA2">
                          <w:rPr>
                            <w:rFonts w:hint="eastAsia"/>
                            <w:sz w:val="21"/>
                            <w:szCs w:val="21"/>
                          </w:rPr>
                          <w:t>是</w:t>
                        </w:r>
                      </w:p>
                    </w:tc>
                  </w:sdtContent>
                </w:sdt>
                <w:sdt>
                  <w:sdtPr>
                    <w:rPr>
                      <w:rFonts w:hint="eastAsia"/>
                      <w:sz w:val="21"/>
                      <w:szCs w:val="21"/>
                    </w:rPr>
                    <w:alias w:val="租赁中关联方与本公司关系"/>
                    <w:tag w:val="_GBC_a392a448b118438b858e7600ecdb0e73"/>
                    <w:id w:val="213929584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9" w:type="dxa"/>
                        <w:vAlign w:val="center"/>
                      </w:tcPr>
                      <w:p w:rsidR="00E73DA2" w:rsidRPr="00E73DA2" w:rsidRDefault="00E73DA2" w:rsidP="00497C06">
                        <w:pPr>
                          <w:jc w:val="left"/>
                          <w:rPr>
                            <w:sz w:val="21"/>
                            <w:szCs w:val="21"/>
                          </w:rPr>
                        </w:pPr>
                        <w:r w:rsidRPr="00E73DA2">
                          <w:rPr>
                            <w:rFonts w:hint="eastAsia"/>
                            <w:sz w:val="21"/>
                            <w:szCs w:val="21"/>
                          </w:rPr>
                          <w:t>集团兄弟公司</w:t>
                        </w:r>
                      </w:p>
                    </w:tc>
                  </w:sdtContent>
                </w:sdt>
              </w:tr>
            </w:sdtContent>
          </w:sdt>
          <w:sdt>
            <w:sdtPr>
              <w:rPr>
                <w:rFonts w:asciiTheme="minorHAnsi" w:eastAsiaTheme="minorEastAsia" w:hAnsiTheme="minorHAnsi" w:cstheme="minorBidi" w:hint="eastAsia"/>
                <w:bCs/>
                <w:kern w:val="2"/>
                <w:sz w:val="21"/>
                <w:szCs w:val="21"/>
              </w:rPr>
              <w:alias w:val="租赁情况"/>
              <w:tag w:val="_TUP_55486688f69543b68fa920b1a7c1af71"/>
              <w:id w:val="1813825071"/>
              <w:lock w:val="sdtLocked"/>
            </w:sdtPr>
            <w:sdtEndPr>
              <w:rPr>
                <w:rFonts w:eastAsia="宋体" w:cs="宋体"/>
                <w:bCs w:val="0"/>
                <w:kern w:val="0"/>
              </w:rPr>
            </w:sdtEndPr>
            <w:sdtContent>
              <w:tr w:rsidR="00E73DA2" w:rsidRPr="00E73DA2" w:rsidTr="00E73DA2">
                <w:tc>
                  <w:tcPr>
                    <w:tcW w:w="787" w:type="dxa"/>
                    <w:vAlign w:val="center"/>
                  </w:tcPr>
                  <w:p w:rsidR="00E73DA2" w:rsidRPr="00E73DA2" w:rsidRDefault="00E73DA2" w:rsidP="00497C06">
                    <w:pPr>
                      <w:rPr>
                        <w:rFonts w:eastAsiaTheme="minorEastAsia" w:cstheme="minorBidi"/>
                        <w:bCs/>
                        <w:kern w:val="2"/>
                        <w:sz w:val="21"/>
                        <w:szCs w:val="21"/>
                      </w:rPr>
                    </w:pPr>
                    <w:r w:rsidRPr="00BE55B3">
                      <w:rPr>
                        <w:sz w:val="21"/>
                        <w:szCs w:val="21"/>
                      </w:rPr>
                      <w:t>上海针织九厂</w:t>
                    </w:r>
                  </w:p>
                </w:tc>
                <w:tc>
                  <w:tcPr>
                    <w:tcW w:w="899" w:type="dxa"/>
                    <w:vAlign w:val="center"/>
                  </w:tcPr>
                  <w:p w:rsidR="00E73DA2" w:rsidRPr="00E73DA2" w:rsidRDefault="00E73DA2" w:rsidP="00497C06">
                    <w:pPr>
                      <w:rPr>
                        <w:sz w:val="21"/>
                        <w:szCs w:val="21"/>
                      </w:rPr>
                    </w:pPr>
                    <w:r w:rsidRPr="00E73DA2">
                      <w:rPr>
                        <w:sz w:val="21"/>
                        <w:szCs w:val="21"/>
                      </w:rPr>
                      <w:t>上海纵勤实业有限公司</w:t>
                    </w:r>
                    <w:r w:rsidR="00471450">
                      <w:rPr>
                        <w:rFonts w:hint="eastAsia"/>
                        <w:sz w:val="21"/>
                        <w:szCs w:val="21"/>
                      </w:rPr>
                      <w:t>、</w:t>
                    </w:r>
                    <w:r w:rsidRPr="00E73DA2">
                      <w:rPr>
                        <w:sz w:val="21"/>
                        <w:szCs w:val="21"/>
                      </w:rPr>
                      <w:t>上海佰希企业发展有限公司</w:t>
                    </w:r>
                  </w:p>
                </w:tc>
                <w:tc>
                  <w:tcPr>
                    <w:tcW w:w="768" w:type="dxa"/>
                    <w:vAlign w:val="center"/>
                  </w:tcPr>
                  <w:p w:rsidR="00E73DA2" w:rsidRPr="00E73DA2" w:rsidRDefault="00E73DA2" w:rsidP="00497C06">
                    <w:pPr>
                      <w:rPr>
                        <w:sz w:val="21"/>
                        <w:szCs w:val="21"/>
                      </w:rPr>
                    </w:pPr>
                    <w:r w:rsidRPr="00E73DA2">
                      <w:rPr>
                        <w:sz w:val="21"/>
                        <w:szCs w:val="21"/>
                      </w:rPr>
                      <w:t>康梧路</w:t>
                    </w:r>
                    <w:r w:rsidRPr="00E73DA2">
                      <w:rPr>
                        <w:sz w:val="21"/>
                        <w:szCs w:val="21"/>
                      </w:rPr>
                      <w:t>555</w:t>
                    </w:r>
                    <w:r w:rsidRPr="00E73DA2">
                      <w:rPr>
                        <w:sz w:val="21"/>
                        <w:szCs w:val="21"/>
                      </w:rPr>
                      <w:t>号纬三路以北</w:t>
                    </w:r>
                  </w:p>
                </w:tc>
                <w:tc>
                  <w:tcPr>
                    <w:tcW w:w="951" w:type="dxa"/>
                    <w:vAlign w:val="center"/>
                  </w:tcPr>
                  <w:p w:rsidR="00E73DA2" w:rsidRPr="00E73DA2" w:rsidRDefault="00E73DA2" w:rsidP="00497C06">
                    <w:pPr>
                      <w:jc w:val="right"/>
                      <w:rPr>
                        <w:sz w:val="21"/>
                        <w:szCs w:val="21"/>
                      </w:rPr>
                    </w:pPr>
                    <w:r w:rsidRPr="00E73DA2">
                      <w:rPr>
                        <w:sz w:val="21"/>
                        <w:szCs w:val="21"/>
                      </w:rPr>
                      <w:t>3,367.87</w:t>
                    </w:r>
                  </w:p>
                </w:tc>
                <w:tc>
                  <w:tcPr>
                    <w:tcW w:w="782" w:type="dxa"/>
                    <w:vAlign w:val="center"/>
                  </w:tcPr>
                  <w:p w:rsidR="00E73DA2" w:rsidRPr="00E73DA2" w:rsidRDefault="00E73DA2" w:rsidP="00497C06">
                    <w:pPr>
                      <w:jc w:val="right"/>
                      <w:rPr>
                        <w:sz w:val="21"/>
                        <w:szCs w:val="21"/>
                      </w:rPr>
                    </w:pPr>
                    <w:r w:rsidRPr="00E73DA2">
                      <w:rPr>
                        <w:sz w:val="21"/>
                        <w:szCs w:val="21"/>
                      </w:rPr>
                      <w:t>2021</w:t>
                    </w:r>
                    <w:r w:rsidRPr="00E73DA2">
                      <w:rPr>
                        <w:sz w:val="21"/>
                        <w:szCs w:val="21"/>
                      </w:rPr>
                      <w:t>年</w:t>
                    </w:r>
                    <w:r w:rsidRPr="00E73DA2">
                      <w:rPr>
                        <w:sz w:val="21"/>
                        <w:szCs w:val="21"/>
                      </w:rPr>
                      <w:t>7</w:t>
                    </w:r>
                    <w:r w:rsidRPr="00E73DA2">
                      <w:rPr>
                        <w:sz w:val="21"/>
                        <w:szCs w:val="21"/>
                      </w:rPr>
                      <w:t>月</w:t>
                    </w:r>
                    <w:r w:rsidRPr="00E73DA2">
                      <w:rPr>
                        <w:sz w:val="21"/>
                        <w:szCs w:val="21"/>
                      </w:rPr>
                      <w:t>1</w:t>
                    </w:r>
                    <w:r w:rsidRPr="00E73DA2">
                      <w:rPr>
                        <w:sz w:val="21"/>
                        <w:szCs w:val="21"/>
                      </w:rPr>
                      <w:t>日</w:t>
                    </w:r>
                  </w:p>
                </w:tc>
                <w:tc>
                  <w:tcPr>
                    <w:tcW w:w="782" w:type="dxa"/>
                    <w:vAlign w:val="center"/>
                  </w:tcPr>
                  <w:p w:rsidR="00E73DA2" w:rsidRPr="00E73DA2" w:rsidRDefault="00E73DA2" w:rsidP="00497C06">
                    <w:pPr>
                      <w:jc w:val="right"/>
                      <w:rPr>
                        <w:sz w:val="21"/>
                        <w:szCs w:val="21"/>
                      </w:rPr>
                    </w:pPr>
                    <w:r w:rsidRPr="00E73DA2">
                      <w:rPr>
                        <w:sz w:val="21"/>
                        <w:szCs w:val="21"/>
                      </w:rPr>
                      <w:t>2024</w:t>
                    </w:r>
                    <w:r w:rsidRPr="00E73DA2">
                      <w:rPr>
                        <w:sz w:val="21"/>
                        <w:szCs w:val="21"/>
                      </w:rPr>
                      <w:t>年</w:t>
                    </w:r>
                    <w:r w:rsidRPr="00E73DA2">
                      <w:rPr>
                        <w:sz w:val="21"/>
                        <w:szCs w:val="21"/>
                      </w:rPr>
                      <w:t>6</w:t>
                    </w:r>
                    <w:r w:rsidRPr="00E73DA2">
                      <w:rPr>
                        <w:sz w:val="21"/>
                        <w:szCs w:val="21"/>
                      </w:rPr>
                      <w:t>月</w:t>
                    </w:r>
                    <w:r w:rsidRPr="00E73DA2">
                      <w:rPr>
                        <w:sz w:val="21"/>
                        <w:szCs w:val="21"/>
                      </w:rPr>
                      <w:t>30</w:t>
                    </w:r>
                    <w:r w:rsidRPr="00E73DA2">
                      <w:rPr>
                        <w:sz w:val="21"/>
                        <w:szCs w:val="21"/>
                      </w:rPr>
                      <w:t>日</w:t>
                    </w:r>
                  </w:p>
                </w:tc>
                <w:tc>
                  <w:tcPr>
                    <w:tcW w:w="941" w:type="dxa"/>
                    <w:vAlign w:val="center"/>
                  </w:tcPr>
                  <w:p w:rsidR="00E73DA2" w:rsidRPr="00BE4559" w:rsidRDefault="00E73DA2" w:rsidP="00BE4559">
                    <w:pPr>
                      <w:jc w:val="right"/>
                      <w:rPr>
                        <w:sz w:val="21"/>
                        <w:szCs w:val="21"/>
                      </w:rPr>
                    </w:pPr>
                    <w:r w:rsidRPr="00E73DA2">
                      <w:rPr>
                        <w:rFonts w:hint="eastAsia"/>
                        <w:sz w:val="21"/>
                        <w:szCs w:val="21"/>
                      </w:rPr>
                      <w:t>2</w:t>
                    </w:r>
                    <w:r w:rsidR="00BE4559">
                      <w:rPr>
                        <w:rFonts w:hint="eastAsia"/>
                        <w:sz w:val="21"/>
                        <w:szCs w:val="21"/>
                      </w:rPr>
                      <w:t>81.58</w:t>
                    </w:r>
                  </w:p>
                </w:tc>
                <w:tc>
                  <w:tcPr>
                    <w:tcW w:w="636" w:type="dxa"/>
                    <w:vAlign w:val="center"/>
                  </w:tcPr>
                  <w:p w:rsidR="00E73DA2" w:rsidRPr="00E73DA2" w:rsidRDefault="00E73DA2" w:rsidP="00497C06">
                    <w:pPr>
                      <w:rPr>
                        <w:sz w:val="21"/>
                        <w:szCs w:val="21"/>
                      </w:rPr>
                    </w:pPr>
                    <w:r w:rsidRPr="00E73DA2">
                      <w:rPr>
                        <w:sz w:val="21"/>
                        <w:szCs w:val="21"/>
                      </w:rPr>
                      <w:t>双方协议</w:t>
                    </w:r>
                  </w:p>
                </w:tc>
                <w:tc>
                  <w:tcPr>
                    <w:tcW w:w="1112" w:type="dxa"/>
                    <w:vAlign w:val="center"/>
                  </w:tcPr>
                  <w:p w:rsidR="00E73DA2" w:rsidRPr="00E73DA2" w:rsidRDefault="00E73DA2" w:rsidP="00E73DA2">
                    <w:pPr>
                      <w:rPr>
                        <w:sz w:val="21"/>
                        <w:szCs w:val="21"/>
                      </w:rPr>
                    </w:pPr>
                    <w:r w:rsidRPr="00E73DA2">
                      <w:rPr>
                        <w:sz w:val="21"/>
                        <w:szCs w:val="21"/>
                      </w:rPr>
                      <w:t>本期该地块出租对公司净利润贡献为</w:t>
                    </w:r>
                    <w:r>
                      <w:rPr>
                        <w:rFonts w:hint="eastAsia"/>
                        <w:sz w:val="21"/>
                        <w:szCs w:val="21"/>
                      </w:rPr>
                      <w:t>233.07</w:t>
                    </w:r>
                    <w:r w:rsidRPr="00E73DA2">
                      <w:rPr>
                        <w:sz w:val="21"/>
                        <w:szCs w:val="21"/>
                      </w:rPr>
                      <w:t>万元。</w:t>
                    </w:r>
                  </w:p>
                </w:tc>
                <w:sdt>
                  <w:sdtPr>
                    <w:rPr>
                      <w:rFonts w:hint="eastAsia"/>
                      <w:sz w:val="21"/>
                      <w:szCs w:val="21"/>
                    </w:rPr>
                    <w:alias w:val="租赁是否关联交易"/>
                    <w:tag w:val="_GBC_60d041c2218a435e9838147eb1555631"/>
                    <w:id w:val="-20712283"/>
                    <w:lock w:val="sdtLocked"/>
                    <w:comboBox>
                      <w:listItem w:displayText="是" w:value="true"/>
                      <w:listItem w:displayText="否" w:value="false"/>
                    </w:comboBox>
                  </w:sdtPr>
                  <w:sdtContent>
                    <w:tc>
                      <w:tcPr>
                        <w:tcW w:w="642" w:type="dxa"/>
                        <w:vAlign w:val="center"/>
                      </w:tcPr>
                      <w:p w:rsidR="00E73DA2" w:rsidRPr="00E73DA2" w:rsidRDefault="00E73DA2" w:rsidP="00497C06">
                        <w:pPr>
                          <w:rPr>
                            <w:sz w:val="21"/>
                            <w:szCs w:val="21"/>
                          </w:rPr>
                        </w:pPr>
                        <w:r>
                          <w:rPr>
                            <w:rFonts w:hint="eastAsia"/>
                            <w:sz w:val="21"/>
                            <w:szCs w:val="21"/>
                          </w:rPr>
                          <w:t>是</w:t>
                        </w:r>
                      </w:p>
                    </w:tc>
                  </w:sdtContent>
                </w:sdt>
                <w:sdt>
                  <w:sdtPr>
                    <w:rPr>
                      <w:rFonts w:hint="eastAsia"/>
                      <w:sz w:val="21"/>
                      <w:szCs w:val="21"/>
                    </w:rPr>
                    <w:alias w:val="租赁中关联方与本公司关系"/>
                    <w:tag w:val="_GBC_a392a448b118438b858e7600ecdb0e73"/>
                    <w:id w:val="-108321468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749" w:type="dxa"/>
                        <w:vAlign w:val="center"/>
                      </w:tcPr>
                      <w:p w:rsidR="00E73DA2" w:rsidRPr="00E73DA2" w:rsidRDefault="00E73DA2" w:rsidP="00497C06">
                        <w:pPr>
                          <w:rPr>
                            <w:sz w:val="21"/>
                            <w:szCs w:val="21"/>
                          </w:rPr>
                        </w:pPr>
                        <w:r>
                          <w:rPr>
                            <w:rFonts w:hint="eastAsia"/>
                            <w:sz w:val="21"/>
                            <w:szCs w:val="21"/>
                          </w:rPr>
                          <w:t>其他</w:t>
                        </w:r>
                      </w:p>
                    </w:tc>
                  </w:sdtContent>
                </w:sdt>
              </w:tr>
            </w:sdtContent>
          </w:sdt>
        </w:tbl>
        <w:p w:rsidR="00E73DA2" w:rsidRDefault="00E73DA2"/>
        <w:p w:rsidR="003E7915" w:rsidRPr="00E73DA2" w:rsidRDefault="005158DF" w:rsidP="003E7915">
          <w:pPr>
            <w:rPr>
              <w:sz w:val="21"/>
              <w:szCs w:val="21"/>
            </w:rPr>
          </w:pPr>
        </w:p>
      </w:sdtContent>
    </w:sdt>
    <w:p w:rsidR="0046235B" w:rsidRDefault="0046235B">
      <w:pPr>
        <w:rPr>
          <w:shd w:val="pct15" w:color="auto" w:fill="FFFFFF"/>
        </w:rPr>
        <w:sectPr w:rsidR="0046235B" w:rsidSect="00AA01F3">
          <w:pgSz w:w="11906" w:h="16838"/>
          <w:pgMar w:top="1525" w:right="1276" w:bottom="1440" w:left="1797" w:header="851" w:footer="992" w:gutter="0"/>
          <w:pgBorders w:offsetFrom="page">
            <w:top w:val="single" w:sz="4" w:space="24" w:color="auto"/>
          </w:pgBorders>
          <w:cols w:space="425"/>
          <w:docGrid w:linePitch="312"/>
        </w:sectPr>
      </w:pPr>
    </w:p>
    <w:p w:rsidR="0046235B" w:rsidRDefault="00D97DE4" w:rsidP="00ED4692">
      <w:pPr>
        <w:pStyle w:val="3"/>
        <w:numPr>
          <w:ilvl w:val="0"/>
          <w:numId w:val="103"/>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573857318"/>
        <w:lock w:val="sdtContentLocked"/>
        <w:placeholder>
          <w:docPart w:val="GBC22222222222222222222222222222"/>
        </w:placeholder>
      </w:sdtPr>
      <w:sdtContent>
        <w:p w:rsidR="0046235B" w:rsidRDefault="005158DF">
          <w:r>
            <w:fldChar w:fldCharType="begin"/>
          </w:r>
          <w:r w:rsidR="003E7915">
            <w:instrText xml:space="preserve"> MACROBUTTON  SnrToggleCheckbox √适用 </w:instrText>
          </w:r>
          <w:r>
            <w:fldChar w:fldCharType="end"/>
          </w:r>
          <w:r>
            <w:fldChar w:fldCharType="begin"/>
          </w:r>
          <w:r w:rsidR="003E7915">
            <w:instrText xml:space="preserve"> MACROBUTTON  SnrToggleCheckbox □不适用 </w:instrText>
          </w:r>
          <w:r>
            <w:fldChar w:fldCharType="end"/>
          </w:r>
        </w:p>
      </w:sdtContent>
    </w:sdt>
    <w:bookmarkStart w:id="52" w:name="_Hlk42868045" w:displacedByCustomXml="next"/>
    <w:sdt>
      <w:sdtPr>
        <w:rPr>
          <w:rFonts w:hint="eastAsia"/>
        </w:rPr>
        <w:alias w:val="模块:担保情况"/>
        <w:tag w:val="_SEC_7252a26412904d92b0bddfc3266d9f75"/>
        <w:id w:val="-1715648184"/>
        <w:lock w:val="sdtLocked"/>
        <w:placeholder>
          <w:docPart w:val="GBC22222222222222222222222222222"/>
        </w:placeholder>
      </w:sdtPr>
      <w:sdtContent>
        <w:p w:rsidR="0046235B" w:rsidRDefault="00D97DE4" w:rsidP="00A303AC">
          <w:pPr>
            <w:ind w:rightChars="-150" w:right="-360"/>
            <w:jc w:val="right"/>
          </w:pPr>
          <w:r>
            <w:rPr>
              <w:rFonts w:hint="eastAsia"/>
            </w:rPr>
            <w:t>单位</w:t>
          </w:r>
          <w:r>
            <w:t xml:space="preserve">： </w:t>
          </w:r>
          <w:sdt>
            <w:sdt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80541">
                <w:t>万元</w:t>
              </w:r>
            </w:sdtContent>
          </w:sdt>
          <w:r>
            <w:rPr>
              <w:rFonts w:hint="eastAsia"/>
            </w:rPr>
            <w:t>币种</w:t>
          </w:r>
          <w:r>
            <w:t xml:space="preserve">： </w:t>
          </w:r>
          <w:sdt>
            <w:sdt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5983"/>
            <w:gridCol w:w="7950"/>
          </w:tblGrid>
          <w:tr w:rsidR="003E7915" w:rsidTr="00BC651A">
            <w:trPr>
              <w:trHeight w:val="308"/>
            </w:trPr>
            <w:tc>
              <w:tcPr>
                <w:tcW w:w="5000" w:type="pct"/>
                <w:gridSpan w:val="2"/>
                <w:tcBorders>
                  <w:top w:val="single" w:sz="4" w:space="0" w:color="auto"/>
                  <w:bottom w:val="single" w:sz="4" w:space="0" w:color="auto"/>
                </w:tcBorders>
                <w:shd w:val="clear" w:color="auto" w:fill="auto"/>
                <w:vAlign w:val="center"/>
              </w:tcPr>
              <w:p w:rsidR="003E7915" w:rsidRDefault="005158DF" w:rsidP="00A303AC">
                <w:pPr>
                  <w:autoSpaceDE w:val="0"/>
                  <w:autoSpaceDN w:val="0"/>
                  <w:adjustRightInd w:val="0"/>
                  <w:ind w:rightChars="40" w:right="96"/>
                  <w:jc w:val="center"/>
                </w:pPr>
                <w:sdt>
                  <w:sdtPr>
                    <w:rPr>
                      <w:rFonts w:hint="eastAsia"/>
                    </w:rPr>
                    <w:tag w:val="_PLD_05f81595191b432fba2f5467a459f70b"/>
                    <w:id w:val="-1319564499"/>
                    <w:lock w:val="sdtLocked"/>
                  </w:sdtPr>
                  <w:sdtContent>
                    <w:r w:rsidR="003E7915">
                      <w:rPr>
                        <w:rFonts w:hint="eastAsia"/>
                      </w:rPr>
                      <w:t>公司对子公司的担保情况</w:t>
                    </w:r>
                  </w:sdtContent>
                </w:sdt>
              </w:p>
            </w:tc>
          </w:tr>
          <w:tr w:rsidR="003E7915" w:rsidTr="00BC651A">
            <w:trPr>
              <w:trHeight w:val="308"/>
            </w:trPr>
            <w:sdt>
              <w:sdtPr>
                <w:tag w:val="_PLD_bd646052ed464f3aaf4411adbc884bb9"/>
                <w:id w:val="1509943583"/>
                <w:lock w:val="sdtLocked"/>
              </w:sdtPr>
              <w:sdtContent>
                <w:tc>
                  <w:tcPr>
                    <w:tcW w:w="2147" w:type="pct"/>
                    <w:tcBorders>
                      <w:top w:val="single" w:sz="4" w:space="0" w:color="auto"/>
                      <w:bottom w:val="single" w:sz="4" w:space="0" w:color="auto"/>
                      <w:right w:val="single" w:sz="4" w:space="0" w:color="auto"/>
                    </w:tcBorders>
                    <w:shd w:val="clear" w:color="auto" w:fill="auto"/>
                    <w:vAlign w:val="center"/>
                  </w:tcPr>
                  <w:p w:rsidR="003E7915" w:rsidRDefault="003E7915" w:rsidP="00A303AC">
                    <w:pPr>
                      <w:autoSpaceDE w:val="0"/>
                      <w:autoSpaceDN w:val="0"/>
                      <w:adjustRightInd w:val="0"/>
                      <w:ind w:rightChars="40" w:right="96"/>
                      <w:rPr>
                        <w:color w:val="FF0000"/>
                      </w:rPr>
                    </w:pPr>
                    <w:r>
                      <w:rPr>
                        <w:rFonts w:hint="eastAsia"/>
                      </w:rPr>
                      <w:t>报告期内对子公司担保发生额合计</w:t>
                    </w:r>
                  </w:p>
                </w:tc>
              </w:sdtContent>
            </w:sdt>
            <w:tc>
              <w:tcPr>
                <w:tcW w:w="2853" w:type="pct"/>
                <w:tcBorders>
                  <w:top w:val="single" w:sz="4" w:space="0" w:color="auto"/>
                  <w:left w:val="single" w:sz="4" w:space="0" w:color="auto"/>
                  <w:bottom w:val="single" w:sz="4" w:space="0" w:color="auto"/>
                </w:tcBorders>
                <w:shd w:val="clear" w:color="auto" w:fill="auto"/>
                <w:vAlign w:val="center"/>
              </w:tcPr>
              <w:p w:rsidR="003E7915" w:rsidRDefault="00006EE9" w:rsidP="000470C6">
                <w:pPr>
                  <w:ind w:rightChars="40" w:right="96"/>
                  <w:jc w:val="right"/>
                </w:pPr>
                <w:r w:rsidRPr="000470C6">
                  <w:t>19,211</w:t>
                </w:r>
                <w:r w:rsidR="001370D4" w:rsidRPr="000470C6">
                  <w:rPr>
                    <w:rFonts w:hint="eastAsia"/>
                  </w:rPr>
                  <w:t>.40</w:t>
                </w:r>
              </w:p>
            </w:tc>
          </w:tr>
          <w:tr w:rsidR="003E7915" w:rsidTr="00BC651A">
            <w:trPr>
              <w:trHeight w:val="308"/>
            </w:trPr>
            <w:sdt>
              <w:sdtPr>
                <w:tag w:val="_PLD_350c26e78409464a9a6fe0a9a4a2a65a"/>
                <w:id w:val="-1118211703"/>
                <w:lock w:val="sdtLocked"/>
              </w:sdtPr>
              <w:sdtContent>
                <w:tc>
                  <w:tcPr>
                    <w:tcW w:w="2147" w:type="pct"/>
                    <w:tcBorders>
                      <w:top w:val="single" w:sz="4" w:space="0" w:color="auto"/>
                      <w:bottom w:val="single" w:sz="4" w:space="0" w:color="auto"/>
                      <w:right w:val="single" w:sz="4" w:space="0" w:color="auto"/>
                    </w:tcBorders>
                    <w:shd w:val="clear" w:color="auto" w:fill="auto"/>
                    <w:vAlign w:val="center"/>
                  </w:tcPr>
                  <w:p w:rsidR="003E7915" w:rsidRDefault="003E7915" w:rsidP="00A303AC">
                    <w:pPr>
                      <w:autoSpaceDE w:val="0"/>
                      <w:autoSpaceDN w:val="0"/>
                      <w:adjustRightInd w:val="0"/>
                      <w:ind w:rightChars="40" w:right="96"/>
                      <w:rPr>
                        <w:color w:val="FF0000"/>
                      </w:rPr>
                    </w:pPr>
                    <w:r>
                      <w:rPr>
                        <w:rFonts w:hint="eastAsia"/>
                      </w:rPr>
                      <w:t>报告期末对子公司担保余额合计（</w:t>
                    </w:r>
                    <w:r>
                      <w:t>B</w:t>
                    </w:r>
                    <w:r>
                      <w:rPr>
                        <w:rFonts w:hint="eastAsia"/>
                      </w:rPr>
                      <w:t>）</w:t>
                    </w:r>
                  </w:p>
                </w:tc>
              </w:sdtContent>
            </w:sdt>
            <w:tc>
              <w:tcPr>
                <w:tcW w:w="2853" w:type="pct"/>
                <w:tcBorders>
                  <w:top w:val="single" w:sz="4" w:space="0" w:color="auto"/>
                  <w:left w:val="single" w:sz="4" w:space="0" w:color="auto"/>
                  <w:bottom w:val="single" w:sz="4" w:space="0" w:color="auto"/>
                </w:tcBorders>
                <w:shd w:val="clear" w:color="auto" w:fill="auto"/>
                <w:vAlign w:val="center"/>
              </w:tcPr>
              <w:p w:rsidR="003E7915" w:rsidRDefault="00006EE9" w:rsidP="000470C6">
                <w:pPr>
                  <w:autoSpaceDE w:val="0"/>
                  <w:autoSpaceDN w:val="0"/>
                  <w:adjustRightInd w:val="0"/>
                  <w:ind w:rightChars="40" w:right="96"/>
                  <w:jc w:val="right"/>
                </w:pPr>
                <w:r w:rsidRPr="000470C6">
                  <w:t>67,179</w:t>
                </w:r>
                <w:r w:rsidR="001370D4" w:rsidRPr="000470C6">
                  <w:rPr>
                    <w:rFonts w:hint="eastAsia"/>
                  </w:rPr>
                  <w:t>.23</w:t>
                </w:r>
              </w:p>
            </w:tc>
          </w:tr>
          <w:tr w:rsidR="003E7915" w:rsidTr="00BC651A">
            <w:trPr>
              <w:trHeight w:val="308"/>
            </w:trPr>
            <w:sdt>
              <w:sdtPr>
                <w:tag w:val="_PLD_7934b7db222a4b859de67adddfbf4ea4"/>
                <w:id w:val="-1522073536"/>
                <w:lock w:val="sdtLocked"/>
              </w:sdtPr>
              <w:sdtContent>
                <w:tc>
                  <w:tcPr>
                    <w:tcW w:w="5000" w:type="pct"/>
                    <w:gridSpan w:val="2"/>
                    <w:tcBorders>
                      <w:top w:val="single" w:sz="4" w:space="0" w:color="auto"/>
                      <w:bottom w:val="single" w:sz="4" w:space="0" w:color="auto"/>
                    </w:tcBorders>
                    <w:shd w:val="clear" w:color="auto" w:fill="auto"/>
                    <w:vAlign w:val="center"/>
                  </w:tcPr>
                  <w:p w:rsidR="003E7915" w:rsidRDefault="003E7915" w:rsidP="00A303AC">
                    <w:pPr>
                      <w:autoSpaceDE w:val="0"/>
                      <w:autoSpaceDN w:val="0"/>
                      <w:adjustRightInd w:val="0"/>
                      <w:ind w:rightChars="40" w:right="96"/>
                      <w:jc w:val="center"/>
                    </w:pPr>
                    <w:r>
                      <w:rPr>
                        <w:rFonts w:hint="eastAsia"/>
                      </w:rPr>
                      <w:t>公司担保总额情况（包括对子公司的担保）</w:t>
                    </w:r>
                  </w:p>
                </w:tc>
              </w:sdtContent>
            </w:sdt>
          </w:tr>
          <w:tr w:rsidR="003E7915" w:rsidTr="00B6360A">
            <w:trPr>
              <w:trHeight w:val="340"/>
            </w:trPr>
            <w:sdt>
              <w:sdtPr>
                <w:tag w:val="_PLD_6b0c4c002c694982b48e0ac72810185e"/>
                <w:id w:val="-760225337"/>
                <w:lock w:val="sdtLocked"/>
              </w:sdtPr>
              <w:sdtContent>
                <w:tc>
                  <w:tcPr>
                    <w:tcW w:w="2147" w:type="pct"/>
                    <w:tcBorders>
                      <w:top w:val="single" w:sz="4" w:space="0" w:color="auto"/>
                      <w:bottom w:val="single" w:sz="4" w:space="0" w:color="auto"/>
                      <w:right w:val="single" w:sz="4" w:space="0" w:color="auto"/>
                    </w:tcBorders>
                    <w:shd w:val="clear" w:color="auto" w:fill="auto"/>
                    <w:vAlign w:val="center"/>
                  </w:tcPr>
                  <w:p w:rsidR="003E7915" w:rsidRDefault="003E7915" w:rsidP="00A303AC">
                    <w:pPr>
                      <w:autoSpaceDE w:val="0"/>
                      <w:autoSpaceDN w:val="0"/>
                      <w:adjustRightInd w:val="0"/>
                      <w:ind w:rightChars="40" w:right="96"/>
                    </w:pPr>
                    <w:r>
                      <w:rPr>
                        <w:rFonts w:hint="eastAsia"/>
                      </w:rPr>
                      <w:t>担保总额（</w:t>
                    </w:r>
                    <w:r>
                      <w:t>A+B</w:t>
                    </w:r>
                    <w:r>
                      <w:rPr>
                        <w:rFonts w:hint="eastAsia"/>
                      </w:rPr>
                      <w:t>）</w:t>
                    </w:r>
                  </w:p>
                </w:tc>
              </w:sdtContent>
            </w:sdt>
            <w:tc>
              <w:tcPr>
                <w:tcW w:w="2853" w:type="pct"/>
                <w:tcBorders>
                  <w:top w:val="single" w:sz="4" w:space="0" w:color="auto"/>
                  <w:left w:val="single" w:sz="4" w:space="0" w:color="auto"/>
                  <w:bottom w:val="single" w:sz="4" w:space="0" w:color="auto"/>
                </w:tcBorders>
                <w:shd w:val="clear" w:color="auto" w:fill="auto"/>
                <w:vAlign w:val="center"/>
              </w:tcPr>
              <w:p w:rsidR="003E7915" w:rsidRDefault="00006EE9" w:rsidP="004438D3">
                <w:pPr>
                  <w:autoSpaceDE w:val="0"/>
                  <w:autoSpaceDN w:val="0"/>
                  <w:adjustRightInd w:val="0"/>
                  <w:ind w:rightChars="40" w:right="96"/>
                  <w:jc w:val="right"/>
                </w:pPr>
                <w:r>
                  <w:t>67,179</w:t>
                </w:r>
                <w:r w:rsidR="001370D4">
                  <w:rPr>
                    <w:rFonts w:hint="eastAsia"/>
                  </w:rPr>
                  <w:t>.23</w:t>
                </w:r>
              </w:p>
            </w:tc>
          </w:tr>
          <w:tr w:rsidR="003E7915" w:rsidTr="00BC651A">
            <w:trPr>
              <w:trHeight w:val="308"/>
            </w:trPr>
            <w:sdt>
              <w:sdtPr>
                <w:tag w:val="_PLD_2d0f72aea87f48239298404a726330f6"/>
                <w:id w:val="637158476"/>
                <w:lock w:val="sdtLocked"/>
              </w:sdtPr>
              <w:sdtContent>
                <w:tc>
                  <w:tcPr>
                    <w:tcW w:w="2147" w:type="pct"/>
                    <w:tcBorders>
                      <w:top w:val="single" w:sz="4" w:space="0" w:color="auto"/>
                      <w:bottom w:val="single" w:sz="4" w:space="0" w:color="auto"/>
                      <w:right w:val="single" w:sz="4" w:space="0" w:color="auto"/>
                    </w:tcBorders>
                    <w:shd w:val="clear" w:color="auto" w:fill="auto"/>
                    <w:vAlign w:val="center"/>
                  </w:tcPr>
                  <w:p w:rsidR="003E7915" w:rsidRDefault="003E7915" w:rsidP="00A303AC">
                    <w:pPr>
                      <w:autoSpaceDE w:val="0"/>
                      <w:autoSpaceDN w:val="0"/>
                      <w:adjustRightInd w:val="0"/>
                      <w:ind w:rightChars="40" w:right="96"/>
                    </w:pPr>
                    <w:r>
                      <w:rPr>
                        <w:rFonts w:hint="eastAsia"/>
                      </w:rPr>
                      <w:t>担保总额占公司净资产的比例</w:t>
                    </w:r>
                    <w:r>
                      <w:t>(%)</w:t>
                    </w:r>
                  </w:p>
                </w:tc>
              </w:sdtContent>
            </w:sdt>
            <w:tc>
              <w:tcPr>
                <w:tcW w:w="2853" w:type="pct"/>
                <w:tcBorders>
                  <w:top w:val="single" w:sz="4" w:space="0" w:color="auto"/>
                  <w:left w:val="single" w:sz="4" w:space="0" w:color="auto"/>
                  <w:bottom w:val="single" w:sz="4" w:space="0" w:color="auto"/>
                </w:tcBorders>
                <w:shd w:val="clear" w:color="auto" w:fill="auto"/>
                <w:vAlign w:val="center"/>
              </w:tcPr>
              <w:p w:rsidR="003E7915" w:rsidRDefault="00006EE9" w:rsidP="00DF0A1E">
                <w:pPr>
                  <w:autoSpaceDE w:val="0"/>
                  <w:autoSpaceDN w:val="0"/>
                  <w:adjustRightInd w:val="0"/>
                  <w:ind w:rightChars="40" w:right="96"/>
                  <w:jc w:val="right"/>
                </w:pPr>
                <w:r>
                  <w:rPr>
                    <w:rFonts w:hint="eastAsia"/>
                  </w:rPr>
                  <w:t>55.26</w:t>
                </w:r>
              </w:p>
            </w:tc>
          </w:tr>
        </w:tbl>
        <w:p w:rsidR="003E7915" w:rsidRDefault="003E7915"/>
        <w:p w:rsidR="0046235B" w:rsidRDefault="005158DF"/>
      </w:sdtContent>
    </w:sdt>
    <w:bookmarkEnd w:id="52" w:displacedByCustomXml="prev"/>
    <w:p w:rsidR="0046235B" w:rsidRDefault="0046235B">
      <w:pPr>
        <w:sectPr w:rsidR="0046235B" w:rsidSect="00AA01F3">
          <w:pgSz w:w="16838" w:h="11906" w:orient="landscape"/>
          <w:pgMar w:top="1797" w:right="1525" w:bottom="1276" w:left="1440" w:header="851" w:footer="992" w:gutter="0"/>
          <w:pgBorders w:offsetFrom="page">
            <w:top w:val="single" w:sz="4" w:space="24" w:color="auto"/>
          </w:pgBorders>
          <w:cols w:space="425"/>
          <w:docGrid w:linePitch="312"/>
        </w:sectPr>
      </w:pPr>
    </w:p>
    <w:sdt>
      <w:sdtPr>
        <w:rPr>
          <w:rFonts w:ascii="宋体" w:hAnsi="宋体" w:cs="宋体"/>
          <w:b w:val="0"/>
          <w:bCs/>
          <w:kern w:val="0"/>
          <w:sz w:val="24"/>
          <w:szCs w:val="21"/>
        </w:rPr>
        <w:alias w:val="模块:其他重大合同"/>
        <w:tag w:val="_SEC_e046194a1b604165ab4ac9dbd406e6b1"/>
        <w:id w:val="1197430623"/>
        <w:lock w:val="sdtLocked"/>
        <w:placeholder>
          <w:docPart w:val="GBC22222222222222222222222222222"/>
        </w:placeholder>
      </w:sdtPr>
      <w:sdtEndPr>
        <w:rPr>
          <w:rFonts w:hint="eastAsia"/>
          <w:bCs w:val="0"/>
          <w:szCs w:val="24"/>
        </w:rPr>
      </w:sdtEndPr>
      <w:sdtContent>
        <w:p w:rsidR="0046235B" w:rsidRDefault="00D97DE4" w:rsidP="00ED4692">
          <w:pPr>
            <w:pStyle w:val="3"/>
            <w:numPr>
              <w:ilvl w:val="0"/>
              <w:numId w:val="103"/>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46235B" w:rsidRDefault="005158DF" w:rsidP="00312249">
              <w:r>
                <w:fldChar w:fldCharType="begin"/>
              </w:r>
              <w:r w:rsidR="00312249">
                <w:instrText xml:space="preserve"> MACROBUTTON  SnrToggleCheckbox □适用 </w:instrText>
              </w:r>
              <w:r>
                <w:fldChar w:fldCharType="end"/>
              </w:r>
              <w:r>
                <w:fldChar w:fldCharType="begin"/>
              </w:r>
              <w:r w:rsidR="00312249">
                <w:instrText xml:space="preserve"> MACROBUTTON  SnrToggleCheckbox √不适用 </w:instrText>
              </w:r>
              <w:r>
                <w:fldChar w:fldCharType="end"/>
              </w:r>
            </w:p>
          </w:sdtContent>
        </w:sdt>
      </w:sdtContent>
    </w:sdt>
    <w:bookmarkStart w:id="53" w:name="_Hlk74904700" w:displacedByCustomXml="next"/>
    <w:sdt>
      <w:sdtPr>
        <w:rPr>
          <w:rFonts w:ascii="宋体" w:hAnsi="宋体" w:cs="宋体"/>
          <w:b w:val="0"/>
          <w:bCs/>
          <w:kern w:val="0"/>
          <w:sz w:val="24"/>
          <w:szCs w:val="24"/>
        </w:rPr>
        <w:alias w:val="模块:"/>
        <w:tag w:val="_SEC_82a7281a6dc544bea8ef97d430f7b6fc"/>
        <w:id w:val="-1718270627"/>
        <w:lock w:val="sdtLocked"/>
        <w:placeholder>
          <w:docPart w:val="GBC22222222222222222222222222222"/>
        </w:placeholder>
      </w:sdtPr>
      <w:sdtEndPr>
        <w:rPr>
          <w:bCs w:val="0"/>
        </w:rPr>
      </w:sdtEndPr>
      <w:sdtContent>
        <w:bookmarkStart w:id="54" w:name="_Hlk74820557" w:displacedByCustomXml="prev"/>
        <w:p w:rsidR="0046235B" w:rsidRDefault="00D97DE4" w:rsidP="00864ED1">
          <w:pPr>
            <w:pStyle w:val="2"/>
            <w:numPr>
              <w:ilvl w:val="0"/>
              <w:numId w:val="109"/>
            </w:numPr>
            <w:tabs>
              <w:tab w:val="left" w:pos="426"/>
            </w:tabs>
            <w:ind w:left="480" w:hanging="480"/>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46235B" w:rsidRDefault="005158DF" w:rsidP="00312249">
              <w:r>
                <w:fldChar w:fldCharType="begin"/>
              </w:r>
              <w:r w:rsidR="00312249">
                <w:instrText xml:space="preserve"> MACROBUTTON  SnrToggleCheckbox □适用 </w:instrText>
              </w:r>
              <w:r>
                <w:fldChar w:fldCharType="end"/>
              </w:r>
              <w:r>
                <w:fldChar w:fldCharType="begin"/>
              </w:r>
              <w:r w:rsidR="00312249">
                <w:instrText xml:space="preserve"> MACROBUTTON  SnrToggleCheckbox √不适用 </w:instrText>
              </w:r>
              <w:r>
                <w:fldChar w:fldCharType="end"/>
              </w:r>
            </w:p>
          </w:sdtContent>
        </w:sdt>
        <w:p w:rsidR="0046235B" w:rsidRDefault="005158DF"/>
      </w:sdtContent>
      <w:bookmarkEnd w:id="54" w:displacedByCustomXml="next"/>
    </w:sdt>
    <w:bookmarkEnd w:id="53" w:displacedByCustomXml="prev"/>
    <w:p w:rsidR="0046235B" w:rsidRDefault="0046235B"/>
    <w:p w:rsidR="0046235B" w:rsidRDefault="00D97DE4">
      <w:pPr>
        <w:pStyle w:val="10"/>
        <w:numPr>
          <w:ilvl w:val="0"/>
          <w:numId w:val="3"/>
        </w:numPr>
        <w:rPr>
          <w:rFonts w:ascii="黑体" w:hAnsi="黑体"/>
        </w:rPr>
      </w:pPr>
      <w:bookmarkStart w:id="55" w:name="_Toc392233016"/>
      <w:bookmarkStart w:id="56" w:name="_Toc76114278"/>
      <w:r>
        <w:rPr>
          <w:rFonts w:ascii="黑体" w:hAnsi="黑体" w:hint="eastAsia"/>
        </w:rPr>
        <w:t>股份变动及股东情况</w:t>
      </w:r>
      <w:bookmarkEnd w:id="47"/>
      <w:bookmarkEnd w:id="55"/>
      <w:bookmarkEnd w:id="56"/>
    </w:p>
    <w:p w:rsidR="0046235B" w:rsidRDefault="00D97DE4">
      <w:pPr>
        <w:pStyle w:val="2"/>
        <w:numPr>
          <w:ilvl w:val="0"/>
          <w:numId w:val="1"/>
        </w:numPr>
        <w:spacing w:line="360" w:lineRule="auto"/>
        <w:ind w:left="422" w:hanging="422"/>
        <w:rPr>
          <w:rFonts w:ascii="宋体" w:hAnsi="宋体"/>
        </w:rPr>
      </w:pPr>
      <w:bookmarkStart w:id="57" w:name="_Toc342059476"/>
      <w:bookmarkStart w:id="58" w:name="_Toc342565989"/>
      <w:r>
        <w:rPr>
          <w:rFonts w:ascii="宋体" w:hAnsi="宋体"/>
        </w:rPr>
        <w:t>股</w:t>
      </w:r>
      <w:r>
        <w:rPr>
          <w:rFonts w:ascii="宋体" w:hAnsi="宋体" w:hint="eastAsia"/>
        </w:rPr>
        <w:t>本变动情况</w:t>
      </w:r>
      <w:bookmarkEnd w:id="57"/>
      <w:bookmarkEnd w:id="58"/>
    </w:p>
    <w:p w:rsidR="0046235B" w:rsidRDefault="00D97DE4" w:rsidP="00ED4692">
      <w:pPr>
        <w:pStyle w:val="3"/>
        <w:numPr>
          <w:ilvl w:val="1"/>
          <w:numId w:val="11"/>
        </w:numPr>
        <w:rPr>
          <w:rFonts w:ascii="宋体" w:hAnsi="宋体"/>
        </w:rPr>
      </w:pPr>
      <w:bookmarkStart w:id="59" w:name="_Toc342059477"/>
      <w:bookmarkStart w:id="60" w:name="_Toc342565990"/>
      <w:r>
        <w:rPr>
          <w:rFonts w:ascii="宋体" w:hAnsi="宋体" w:hint="eastAsia"/>
        </w:rPr>
        <w:t>股份变动情况表</w:t>
      </w:r>
      <w:bookmarkEnd w:id="59"/>
      <w:bookmarkEnd w:id="60"/>
    </w:p>
    <w:p w:rsidR="0046235B" w:rsidRDefault="00D97DE4" w:rsidP="00ED4692">
      <w:pPr>
        <w:pStyle w:val="4"/>
        <w:numPr>
          <w:ilvl w:val="2"/>
          <w:numId w:val="12"/>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46235B" w:rsidRDefault="00D97DE4">
          <w:r>
            <w:rPr>
              <w:rFonts w:hint="eastAsia"/>
            </w:rPr>
            <w:t>报告期内，公司股份总数及股本结构未发生变化。</w:t>
          </w:r>
        </w:p>
      </w:sdtContent>
    </w:sdt>
    <w:p w:rsidR="0046235B" w:rsidRDefault="0046235B"/>
    <w:bookmarkStart w:id="61" w:name="_Toc342059483" w:displacedByCustomXml="next"/>
    <w:bookmarkStart w:id="62" w:name="_Toc342565996" w:displacedByCustomXml="next"/>
    <w:sdt>
      <w:sdtPr>
        <w:rPr>
          <w:rFonts w:ascii="宋体" w:hAnsi="宋体" w:cs="宋体"/>
          <w:b w:val="0"/>
          <w:bCs/>
          <w:kern w:val="0"/>
          <w:sz w:val="24"/>
          <w:szCs w:val="22"/>
        </w:rPr>
        <w:alias w:val="模块:股份变动情况说明"/>
        <w:tag w:val="_GBC_11d26f58e47e4a1f997d73362074f464"/>
        <w:id w:val="19905621"/>
        <w:lock w:val="sdtLocked"/>
        <w:placeholder>
          <w:docPart w:val="GBC22222222222222222222222222222"/>
        </w:placeholder>
      </w:sdtPr>
      <w:sdtEndPr>
        <w:rPr>
          <w:rFonts w:hint="eastAsia"/>
          <w:bCs w:val="0"/>
          <w:szCs w:val="24"/>
        </w:rPr>
      </w:sdtEndPr>
      <w:sdtContent>
        <w:p w:rsidR="0046235B" w:rsidRDefault="00D97DE4" w:rsidP="00ED4692">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46235B" w:rsidRDefault="005158DF" w:rsidP="00CA03B7">
              <w:r>
                <w:fldChar w:fldCharType="begin"/>
              </w:r>
              <w:r w:rsidR="00CA03B7">
                <w:instrText xml:space="preserve"> MACROBUTTON  SnrToggleCheckbox □适用 </w:instrText>
              </w:r>
              <w:r>
                <w:fldChar w:fldCharType="end"/>
              </w:r>
              <w:r>
                <w:fldChar w:fldCharType="begin"/>
              </w:r>
              <w:r w:rsidR="00CA03B7">
                <w:instrText xml:space="preserve"> MACROBUTTON  SnrToggleCheckbox √不适用 </w:instrText>
              </w:r>
              <w:r>
                <w:fldChar w:fldCharType="end"/>
              </w:r>
            </w:p>
          </w:sdtContent>
        </w:sdt>
      </w:sdtContent>
    </w:sdt>
    <w:p w:rsidR="0046235B" w:rsidRDefault="0046235B"/>
    <w:sdt>
      <w:sdtPr>
        <w:rPr>
          <w:rFonts w:ascii="宋体" w:hAnsi="宋体" w:cs="宋体"/>
          <w:b w:val="0"/>
          <w:bCs/>
          <w:kern w:val="0"/>
          <w:sz w:val="24"/>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bCs w:val="0"/>
          <w:szCs w:val="24"/>
        </w:rPr>
      </w:sdtEndPr>
      <w:sdtContent>
        <w:p w:rsidR="0046235B" w:rsidRDefault="00D97DE4" w:rsidP="00ED4692">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46235B" w:rsidRDefault="005158DF" w:rsidP="00CA03B7">
              <w:r>
                <w:fldChar w:fldCharType="begin"/>
              </w:r>
              <w:r w:rsidR="00CA03B7">
                <w:instrText xml:space="preserve"> MACROBUTTON  SnrToggleCheckbox □适用 </w:instrText>
              </w:r>
              <w:r>
                <w:fldChar w:fldCharType="end"/>
              </w:r>
              <w:r>
                <w:fldChar w:fldCharType="begin"/>
              </w:r>
              <w:r w:rsidR="00CA03B7">
                <w:instrText xml:space="preserve"> MACROBUTTON  SnrToggleCheckbox √不适用 </w:instrText>
              </w:r>
              <w:r>
                <w:fldChar w:fldCharType="end"/>
              </w:r>
            </w:p>
          </w:sdtContent>
        </w:sdt>
      </w:sdtContent>
    </w:sdt>
    <w:p w:rsidR="0046235B" w:rsidRDefault="0046235B"/>
    <w:sdt>
      <w:sdtPr>
        <w:rPr>
          <w:rFonts w:ascii="宋体" w:hAnsi="宋体" w:cs="宋体"/>
          <w:b w:val="0"/>
          <w:bCs/>
          <w:kern w:val="0"/>
          <w:sz w:val="24"/>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bCs w:val="0"/>
          <w:szCs w:val="24"/>
        </w:rPr>
      </w:sdtEndPr>
      <w:sdtContent>
        <w:p w:rsidR="0046235B" w:rsidRDefault="00D97DE4" w:rsidP="00ED4692">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46235B" w:rsidRDefault="005158DF" w:rsidP="00CA03B7">
              <w:r>
                <w:fldChar w:fldCharType="begin"/>
              </w:r>
              <w:r w:rsidR="00CA03B7">
                <w:instrText xml:space="preserve"> MACROBUTTON  SnrToggleCheckbox □适用 </w:instrText>
              </w:r>
              <w:r>
                <w:fldChar w:fldCharType="end"/>
              </w:r>
              <w:r>
                <w:fldChar w:fldCharType="begin"/>
              </w:r>
              <w:r w:rsidR="00CA03B7">
                <w:instrText xml:space="preserve"> MACROBUTTON  SnrToggleCheckbox √不适用 </w:instrText>
              </w:r>
              <w:r>
                <w:fldChar w:fldCharType="end"/>
              </w:r>
            </w:p>
          </w:sdtContent>
        </w:sdt>
      </w:sdtContent>
    </w:sdt>
    <w:p w:rsidR="0046235B" w:rsidRDefault="0046235B"/>
    <w:sdt>
      <w:sdtPr>
        <w:rPr>
          <w:rFonts w:ascii="宋体" w:hAnsi="宋体" w:cs="宋体"/>
          <w:b w:val="0"/>
          <w:bCs/>
          <w:kern w:val="0"/>
          <w:sz w:val="24"/>
          <w:szCs w:val="24"/>
        </w:rPr>
        <w:alias w:val="模块:限售股份变动情况"/>
        <w:tag w:val="_SEC_71bda84d0fff4902850bfc37d3477fb7"/>
        <w:id w:val="-610973217"/>
        <w:lock w:val="sdtLocked"/>
        <w:placeholder>
          <w:docPart w:val="GBC22222222222222222222222222222"/>
        </w:placeholder>
      </w:sdtPr>
      <w:sdtEndPr>
        <w:rPr>
          <w:bCs w:val="0"/>
        </w:rPr>
      </w:sdtEndPr>
      <w:sdtContent>
        <w:p w:rsidR="0046235B" w:rsidRDefault="00D97DE4" w:rsidP="00ED4692">
          <w:pPr>
            <w:pStyle w:val="3"/>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placeholder>
              <w:docPart w:val="GBC22222222222222222222222222222"/>
            </w:placeholder>
          </w:sdtPr>
          <w:sdtContent>
            <w:p w:rsidR="0046235B" w:rsidRDefault="005158DF" w:rsidP="00CA03B7">
              <w:r>
                <w:fldChar w:fldCharType="begin"/>
              </w:r>
              <w:r w:rsidR="00CA03B7">
                <w:instrText xml:space="preserve"> MACROBUTTON  SnrToggleCheckbox □适用 </w:instrText>
              </w:r>
              <w:r>
                <w:fldChar w:fldCharType="end"/>
              </w:r>
              <w:r>
                <w:fldChar w:fldCharType="begin"/>
              </w:r>
              <w:r w:rsidR="00CA03B7">
                <w:instrText xml:space="preserve"> MACROBUTTON  SnrToggleCheckbox √不适用 </w:instrText>
              </w:r>
              <w:r>
                <w:fldChar w:fldCharType="end"/>
              </w:r>
            </w:p>
          </w:sdtContent>
        </w:sdt>
      </w:sdtContent>
    </w:sdt>
    <w:p w:rsidR="0046235B" w:rsidRDefault="00D97DE4">
      <w:pPr>
        <w:pStyle w:val="2"/>
        <w:numPr>
          <w:ilvl w:val="0"/>
          <w:numId w:val="1"/>
        </w:numPr>
        <w:spacing w:line="360" w:lineRule="auto"/>
        <w:ind w:left="422" w:hanging="422"/>
        <w:rPr>
          <w:rFonts w:ascii="宋体" w:hAnsi="宋体"/>
        </w:rPr>
      </w:pPr>
      <w:r>
        <w:rPr>
          <w:rFonts w:ascii="宋体" w:hAnsi="宋体"/>
        </w:rPr>
        <w:t>股东情况</w:t>
      </w:r>
      <w:bookmarkEnd w:id="62"/>
      <w:bookmarkEnd w:id="61"/>
    </w:p>
    <w:sdt>
      <w:sdtPr>
        <w:rPr>
          <w:rFonts w:ascii="宋体" w:hAnsi="宋体" w:cs="宋体"/>
          <w:b w:val="0"/>
          <w:bCs/>
          <w:kern w:val="0"/>
          <w:sz w:val="24"/>
          <w:szCs w:val="22"/>
        </w:rPr>
        <w:alias w:val="模块:股东总数"/>
        <w:tag w:val="_GBC_ba0ac3b5d31347c0a620e3662112fa62"/>
        <w:id w:val="19905801"/>
        <w:lock w:val="sdtLocked"/>
        <w:placeholder>
          <w:docPart w:val="GBC22222222222222222222222222222"/>
        </w:placeholder>
      </w:sdtPr>
      <w:sdtEndPr>
        <w:rPr>
          <w:bCs w:val="0"/>
          <w:szCs w:val="24"/>
        </w:rPr>
      </w:sdtEndPr>
      <w:sdtContent>
        <w:p w:rsidR="0046235B" w:rsidRDefault="00D97DE4" w:rsidP="00ED4692">
          <w:pPr>
            <w:pStyle w:val="3"/>
            <w:numPr>
              <w:ilvl w:val="1"/>
              <w:numId w:val="13"/>
            </w:numPr>
            <w:rPr>
              <w:rFonts w:ascii="宋体" w:hAnsi="宋体"/>
            </w:rPr>
          </w:pPr>
          <w:r>
            <w:rPr>
              <w:rFonts w:ascii="宋体" w:hAnsi="宋体"/>
            </w:rPr>
            <w:t>股东总数：</w:t>
          </w:r>
        </w:p>
        <w:tbl>
          <w:tblPr>
            <w:tblStyle w:val="a6"/>
            <w:tblW w:w="0" w:type="auto"/>
            <w:tblLook w:val="04A0"/>
          </w:tblPr>
          <w:tblGrid>
            <w:gridCol w:w="5070"/>
            <w:gridCol w:w="3978"/>
          </w:tblGrid>
          <w:tr w:rsidR="0046235B" w:rsidTr="00310188">
            <w:sdt>
              <w:sdtPr>
                <w:tag w:val="_PLD_9206d6884981495295105158630a6172"/>
                <w:id w:val="-1960098505"/>
                <w:lock w:val="sdtLocked"/>
              </w:sdtPr>
              <w:sdtContent>
                <w:tc>
                  <w:tcPr>
                    <w:tcW w:w="5070" w:type="dxa"/>
                  </w:tcPr>
                  <w:p w:rsidR="0046235B" w:rsidRDefault="00D97DE4">
                    <w:r>
                      <w:t>截至报告期末</w:t>
                    </w:r>
                    <w:r>
                      <w:rPr>
                        <w:rFonts w:hint="eastAsia"/>
                      </w:rPr>
                      <w:t>普通股</w:t>
                    </w:r>
                    <w:r>
                      <w:t>股东总数</w:t>
                    </w:r>
                    <w:r>
                      <w:t>(</w:t>
                    </w:r>
                    <w:r>
                      <w:t>户</w:t>
                    </w:r>
                    <w:r>
                      <w:t>)</w:t>
                    </w:r>
                  </w:p>
                </w:tc>
              </w:sdtContent>
            </w:sdt>
            <w:sdt>
              <w:sdtPr>
                <w:alias w:val="报告期末股东总数"/>
                <w:tag w:val="_GBC_9fd402ec66014f4e9716c7fdb0286bd2"/>
                <w:id w:val="19905797"/>
                <w:lock w:val="sdtLocked"/>
              </w:sdtPr>
              <w:sdtContent>
                <w:tc>
                  <w:tcPr>
                    <w:tcW w:w="3978" w:type="dxa"/>
                  </w:tcPr>
                  <w:p w:rsidR="0046235B" w:rsidRDefault="00CA03B7">
                    <w:pPr>
                      <w:jc w:val="right"/>
                    </w:pPr>
                    <w:r>
                      <w:t>59,785</w:t>
                    </w:r>
                  </w:p>
                </w:tc>
              </w:sdtContent>
            </w:sdt>
          </w:tr>
          <w:tr w:rsidR="0046235B" w:rsidTr="00310188">
            <w:sdt>
              <w:sdtPr>
                <w:tag w:val="_PLD_40c51c13ddad420ab635010b5df15a40"/>
                <w:id w:val="-1456631217"/>
                <w:lock w:val="sdtLocked"/>
              </w:sdtPr>
              <w:sdtContent>
                <w:tc>
                  <w:tcPr>
                    <w:tcW w:w="5070" w:type="dxa"/>
                  </w:tcPr>
                  <w:p w:rsidR="0046235B" w:rsidRDefault="00D97DE4">
                    <w:r>
                      <w:rPr>
                        <w:rFonts w:hint="eastAsia"/>
                      </w:rPr>
                      <w:t>截至报告期末表决权恢复的优先股股东总数（户）</w:t>
                    </w:r>
                  </w:p>
                </w:tc>
              </w:sdtContent>
            </w:sdt>
            <w:tc>
              <w:tcPr>
                <w:tcW w:w="3978" w:type="dxa"/>
              </w:tcPr>
              <w:p w:rsidR="0046235B" w:rsidRDefault="00CA03B7">
                <w:pPr>
                  <w:jc w:val="right"/>
                </w:pPr>
                <w:r>
                  <w:rPr>
                    <w:rFonts w:hint="eastAsia"/>
                  </w:rPr>
                  <w:t>0</w:t>
                </w:r>
              </w:p>
            </w:tc>
          </w:tr>
        </w:tbl>
        <w:p w:rsidR="0046235B" w:rsidRDefault="005158DF"/>
      </w:sdtContent>
    </w:sdt>
    <w:bookmarkStart w:id="63" w:name="_Toc342059485" w:displacedByCustomXml="next"/>
    <w:bookmarkStart w:id="64" w:name="_Toc342565998" w:displacedByCustomXml="next"/>
    <w:sdt>
      <w:sdtPr>
        <w:rPr>
          <w:rFonts w:ascii="宋体" w:hAnsi="宋体" w:cs="宋体" w:hint="eastAsia"/>
          <w:b w:val="0"/>
          <w:bCs/>
          <w:kern w:val="0"/>
          <w:sz w:val="24"/>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bCs w:val="0"/>
          <w:szCs w:val="24"/>
        </w:rPr>
      </w:sdtEndPr>
      <w:sdtContent>
        <w:bookmarkEnd w:id="64" w:displacedByCustomXml="prev"/>
        <w:bookmarkEnd w:id="63" w:displacedByCustomXml="prev"/>
        <w:p w:rsidR="0046235B" w:rsidRDefault="00D97DE4" w:rsidP="00ED4692">
          <w:pPr>
            <w:pStyle w:val="3"/>
            <w:numPr>
              <w:ilvl w:val="1"/>
              <w:numId w:val="13"/>
            </w:numPr>
            <w:rPr>
              <w:rFonts w:ascii="宋体" w:hAnsi="宋体"/>
            </w:rPr>
          </w:pPr>
          <w:r>
            <w:rPr>
              <w:rFonts w:ascii="宋体" w:hAnsi="宋体" w:hint="eastAsia"/>
              <w:szCs w:val="21"/>
            </w:rPr>
            <w:t>截至报告期末前十名股东、前十名流通股东（或无限售条件股东）持股情况表</w:t>
          </w:r>
        </w:p>
        <w:p w:rsidR="0046235B" w:rsidRDefault="00D97DE4">
          <w:pPr>
            <w:jc w:val="right"/>
          </w:pPr>
          <w:r>
            <w:t>单位：</w:t>
          </w:r>
          <w:sdt>
            <w:sdtPr>
              <w:rPr>
                <w:bCs/>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W w:w="1020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418"/>
            <w:gridCol w:w="1559"/>
            <w:gridCol w:w="567"/>
            <w:gridCol w:w="283"/>
            <w:gridCol w:w="993"/>
            <w:gridCol w:w="1134"/>
            <w:gridCol w:w="141"/>
            <w:gridCol w:w="709"/>
            <w:gridCol w:w="1418"/>
          </w:tblGrid>
          <w:tr w:rsidR="006A7FC0" w:rsidTr="00207778">
            <w:trPr>
              <w:cantSplit/>
            </w:trPr>
            <w:sdt>
              <w:sdtPr>
                <w:rPr>
                  <w:rFonts w:ascii="宋体" w:hAnsi="宋体"/>
                </w:rPr>
                <w:tag w:val="_PLD_3038da138bad4905b589aeba821a8575"/>
                <w:id w:val="-1246878274"/>
                <w:lock w:val="sdtLocked"/>
              </w:sdtPr>
              <w:sdtContent>
                <w:tc>
                  <w:tcPr>
                    <w:tcW w:w="10207" w:type="dxa"/>
                    <w:gridSpan w:val="10"/>
                    <w:shd w:val="clear" w:color="auto" w:fill="auto"/>
                    <w:vAlign w:val="center"/>
                  </w:tcPr>
                  <w:p w:rsidR="006A7FC0" w:rsidRPr="00207778" w:rsidRDefault="006A7FC0" w:rsidP="00497C06">
                    <w:pPr>
                      <w:pStyle w:val="a8"/>
                      <w:jc w:val="center"/>
                      <w:rPr>
                        <w:rFonts w:ascii="宋体" w:hAnsi="宋体"/>
                      </w:rPr>
                    </w:pPr>
                    <w:r w:rsidRPr="00207778">
                      <w:rPr>
                        <w:rFonts w:ascii="宋体" w:hAnsi="宋体"/>
                      </w:rPr>
                      <w:t>前十名股东持股情况</w:t>
                    </w:r>
                  </w:p>
                </w:tc>
              </w:sdtContent>
            </w:sdt>
          </w:tr>
          <w:tr w:rsidR="006A7FC0" w:rsidTr="00207778">
            <w:trPr>
              <w:cantSplit/>
            </w:trPr>
            <w:sdt>
              <w:sdtPr>
                <w:rPr>
                  <w:sz w:val="21"/>
                  <w:szCs w:val="21"/>
                </w:rPr>
                <w:tag w:val="_PLD_80eda5ca76254dc1b950ed7de7dc5885"/>
                <w:id w:val="652716776"/>
                <w:lock w:val="sdtLocked"/>
              </w:sdtPr>
              <w:sdtContent>
                <w:tc>
                  <w:tcPr>
                    <w:tcW w:w="1985" w:type="dxa"/>
                    <w:vMerge w:val="restart"/>
                    <w:shd w:val="clear" w:color="auto" w:fill="auto"/>
                    <w:vAlign w:val="center"/>
                  </w:tcPr>
                  <w:p w:rsidR="006A7FC0" w:rsidRPr="00207778" w:rsidRDefault="006A7FC0" w:rsidP="00497C06">
                    <w:pPr>
                      <w:jc w:val="center"/>
                      <w:rPr>
                        <w:sz w:val="21"/>
                        <w:szCs w:val="21"/>
                      </w:rPr>
                    </w:pPr>
                    <w:r w:rsidRPr="00207778">
                      <w:rPr>
                        <w:sz w:val="21"/>
                        <w:szCs w:val="21"/>
                      </w:rPr>
                      <w:t>股东名称</w:t>
                    </w:r>
                  </w:p>
                  <w:p w:rsidR="006A7FC0" w:rsidRPr="00207778" w:rsidRDefault="006A7FC0" w:rsidP="00497C06">
                    <w:pPr>
                      <w:jc w:val="center"/>
                      <w:rPr>
                        <w:sz w:val="21"/>
                        <w:szCs w:val="21"/>
                      </w:rPr>
                    </w:pPr>
                    <w:r w:rsidRPr="00207778">
                      <w:rPr>
                        <w:rFonts w:hint="eastAsia"/>
                        <w:sz w:val="21"/>
                        <w:szCs w:val="21"/>
                      </w:rPr>
                      <w:t>（全称）</w:t>
                    </w:r>
                  </w:p>
                </w:tc>
              </w:sdtContent>
            </w:sdt>
            <w:sdt>
              <w:sdtPr>
                <w:rPr>
                  <w:sz w:val="21"/>
                  <w:szCs w:val="21"/>
                </w:rPr>
                <w:tag w:val="_PLD_ca2ffd3fc186426e98aac562ecc1ba54"/>
                <w:id w:val="-668487690"/>
                <w:lock w:val="sdtLocked"/>
              </w:sdtPr>
              <w:sdtContent>
                <w:tc>
                  <w:tcPr>
                    <w:tcW w:w="1418" w:type="dxa"/>
                    <w:vMerge w:val="restart"/>
                    <w:shd w:val="clear" w:color="auto" w:fill="auto"/>
                    <w:vAlign w:val="center"/>
                  </w:tcPr>
                  <w:p w:rsidR="006A7FC0" w:rsidRPr="00207778" w:rsidRDefault="006A7FC0" w:rsidP="00497C06">
                    <w:pPr>
                      <w:jc w:val="center"/>
                      <w:rPr>
                        <w:sz w:val="21"/>
                        <w:szCs w:val="21"/>
                      </w:rPr>
                    </w:pPr>
                    <w:r w:rsidRPr="00207778">
                      <w:rPr>
                        <w:sz w:val="21"/>
                        <w:szCs w:val="21"/>
                      </w:rPr>
                      <w:t>报告期内增减</w:t>
                    </w:r>
                  </w:p>
                </w:tc>
              </w:sdtContent>
            </w:sdt>
            <w:sdt>
              <w:sdtPr>
                <w:rPr>
                  <w:sz w:val="21"/>
                  <w:szCs w:val="21"/>
                </w:rPr>
                <w:tag w:val="_PLD_084006d53bec42bea9418fc4576a1210"/>
                <w:id w:val="-698161225"/>
                <w:lock w:val="sdtLocked"/>
              </w:sdtPr>
              <w:sdtContent>
                <w:tc>
                  <w:tcPr>
                    <w:tcW w:w="1559" w:type="dxa"/>
                    <w:vMerge w:val="restart"/>
                    <w:shd w:val="clear" w:color="auto" w:fill="auto"/>
                    <w:vAlign w:val="center"/>
                  </w:tcPr>
                  <w:p w:rsidR="006A7FC0" w:rsidRPr="00207778" w:rsidRDefault="006A7FC0" w:rsidP="00497C06">
                    <w:pPr>
                      <w:jc w:val="center"/>
                      <w:rPr>
                        <w:sz w:val="21"/>
                        <w:szCs w:val="21"/>
                      </w:rPr>
                    </w:pPr>
                    <w:r w:rsidRPr="00207778">
                      <w:rPr>
                        <w:sz w:val="21"/>
                        <w:szCs w:val="21"/>
                      </w:rPr>
                      <w:t>期末持股数量</w:t>
                    </w:r>
                  </w:p>
                </w:tc>
              </w:sdtContent>
            </w:sdt>
            <w:sdt>
              <w:sdtPr>
                <w:rPr>
                  <w:sz w:val="21"/>
                  <w:szCs w:val="21"/>
                </w:rPr>
                <w:tag w:val="_PLD_f27008de77ee4b27b35e2ae22d35699c"/>
                <w:id w:val="-1207094984"/>
                <w:lock w:val="sdtLocked"/>
              </w:sdtPr>
              <w:sdtContent>
                <w:tc>
                  <w:tcPr>
                    <w:tcW w:w="850" w:type="dxa"/>
                    <w:gridSpan w:val="2"/>
                    <w:vMerge w:val="restart"/>
                    <w:shd w:val="clear" w:color="auto" w:fill="auto"/>
                    <w:vAlign w:val="center"/>
                  </w:tcPr>
                  <w:p w:rsidR="006A7FC0" w:rsidRPr="00207778" w:rsidRDefault="006A7FC0" w:rsidP="00497C06">
                    <w:pPr>
                      <w:jc w:val="center"/>
                      <w:rPr>
                        <w:sz w:val="21"/>
                        <w:szCs w:val="21"/>
                      </w:rPr>
                    </w:pPr>
                    <w:r w:rsidRPr="00207778">
                      <w:rPr>
                        <w:sz w:val="21"/>
                        <w:szCs w:val="21"/>
                      </w:rPr>
                      <w:t>比例(%)</w:t>
                    </w:r>
                  </w:p>
                </w:tc>
              </w:sdtContent>
            </w:sdt>
            <w:sdt>
              <w:sdtPr>
                <w:rPr>
                  <w:rFonts w:ascii="宋体" w:hAnsi="宋体"/>
                </w:rPr>
                <w:tag w:val="_PLD_34fcc5fa9a414555bef1b48aa74c8135"/>
                <w:id w:val="-1897963226"/>
                <w:lock w:val="sdtLocked"/>
              </w:sdtPr>
              <w:sdtContent>
                <w:tc>
                  <w:tcPr>
                    <w:tcW w:w="993" w:type="dxa"/>
                    <w:vMerge w:val="restart"/>
                    <w:shd w:val="clear" w:color="auto" w:fill="auto"/>
                    <w:vAlign w:val="center"/>
                  </w:tcPr>
                  <w:p w:rsidR="006A7FC0" w:rsidRPr="00207778" w:rsidRDefault="006A7FC0" w:rsidP="00497C06">
                    <w:pPr>
                      <w:pStyle w:val="af0"/>
                      <w:rPr>
                        <w:rFonts w:ascii="宋体" w:hAnsi="宋体"/>
                        <w:bCs w:val="0"/>
                        <w:color w:val="00B050"/>
                      </w:rPr>
                    </w:pPr>
                    <w:r w:rsidRPr="00207778">
                      <w:rPr>
                        <w:rFonts w:ascii="宋体" w:hAnsi="宋体"/>
                      </w:rPr>
                      <w:t>持有有限售条件股份数量</w:t>
                    </w:r>
                  </w:p>
                </w:tc>
              </w:sdtContent>
            </w:sdt>
            <w:sdt>
              <w:sdtPr>
                <w:rPr>
                  <w:sz w:val="21"/>
                  <w:szCs w:val="21"/>
                </w:rPr>
                <w:tag w:val="_PLD_94fbee67e09740e59eb90272af77b58a"/>
                <w:id w:val="1335957429"/>
                <w:lock w:val="sdtLocked"/>
              </w:sdtPr>
              <w:sdtContent>
                <w:tc>
                  <w:tcPr>
                    <w:tcW w:w="1984" w:type="dxa"/>
                    <w:gridSpan w:val="3"/>
                    <w:shd w:val="clear" w:color="auto" w:fill="auto"/>
                    <w:vAlign w:val="center"/>
                  </w:tcPr>
                  <w:p w:rsidR="006A7FC0" w:rsidRPr="00207778" w:rsidRDefault="006A7FC0" w:rsidP="00497C06">
                    <w:pPr>
                      <w:jc w:val="center"/>
                      <w:rPr>
                        <w:sz w:val="21"/>
                        <w:szCs w:val="21"/>
                      </w:rPr>
                    </w:pPr>
                    <w:r w:rsidRPr="00207778">
                      <w:rPr>
                        <w:sz w:val="21"/>
                        <w:szCs w:val="21"/>
                      </w:rPr>
                      <w:t>质押</w:t>
                    </w:r>
                    <w:r w:rsidRPr="00207778">
                      <w:rPr>
                        <w:rFonts w:hint="eastAsia"/>
                        <w:sz w:val="21"/>
                        <w:szCs w:val="21"/>
                      </w:rPr>
                      <w:t>、标记</w:t>
                    </w:r>
                    <w:r w:rsidRPr="00207778">
                      <w:rPr>
                        <w:sz w:val="21"/>
                        <w:szCs w:val="21"/>
                      </w:rPr>
                      <w:t>或冻结情况</w:t>
                    </w:r>
                  </w:p>
                </w:tc>
              </w:sdtContent>
            </w:sdt>
            <w:sdt>
              <w:sdtPr>
                <w:rPr>
                  <w:sz w:val="21"/>
                  <w:szCs w:val="21"/>
                </w:rPr>
                <w:tag w:val="_PLD_2228ecf4db6a4362bff11fe1e2d3c903"/>
                <w:id w:val="-1244327268"/>
                <w:lock w:val="sdtLocked"/>
              </w:sdtPr>
              <w:sdtContent>
                <w:tc>
                  <w:tcPr>
                    <w:tcW w:w="1418" w:type="dxa"/>
                    <w:vMerge w:val="restart"/>
                    <w:shd w:val="clear" w:color="auto" w:fill="auto"/>
                    <w:vAlign w:val="center"/>
                  </w:tcPr>
                  <w:p w:rsidR="006A7FC0" w:rsidRPr="00207778" w:rsidRDefault="006A7FC0" w:rsidP="00497C06">
                    <w:pPr>
                      <w:jc w:val="center"/>
                      <w:rPr>
                        <w:sz w:val="21"/>
                        <w:szCs w:val="21"/>
                      </w:rPr>
                    </w:pPr>
                    <w:r w:rsidRPr="00207778">
                      <w:rPr>
                        <w:sz w:val="21"/>
                        <w:szCs w:val="21"/>
                      </w:rPr>
                      <w:t>股东性质</w:t>
                    </w:r>
                  </w:p>
                </w:tc>
              </w:sdtContent>
            </w:sdt>
          </w:tr>
          <w:tr w:rsidR="006A7FC0" w:rsidTr="00207778">
            <w:trPr>
              <w:cantSplit/>
            </w:trPr>
            <w:tc>
              <w:tcPr>
                <w:tcW w:w="1985" w:type="dxa"/>
                <w:vMerge/>
                <w:tcBorders>
                  <w:bottom w:val="single" w:sz="4" w:space="0" w:color="auto"/>
                </w:tcBorders>
                <w:shd w:val="clear" w:color="auto" w:fill="auto"/>
                <w:vAlign w:val="center"/>
              </w:tcPr>
              <w:p w:rsidR="006A7FC0" w:rsidRPr="00207778" w:rsidRDefault="006A7FC0" w:rsidP="00497C06">
                <w:pPr>
                  <w:jc w:val="center"/>
                  <w:rPr>
                    <w:sz w:val="21"/>
                    <w:szCs w:val="21"/>
                  </w:rPr>
                </w:pPr>
              </w:p>
            </w:tc>
            <w:tc>
              <w:tcPr>
                <w:tcW w:w="1418" w:type="dxa"/>
                <w:vMerge/>
                <w:tcBorders>
                  <w:bottom w:val="single" w:sz="4" w:space="0" w:color="auto"/>
                </w:tcBorders>
                <w:shd w:val="clear" w:color="auto" w:fill="auto"/>
                <w:vAlign w:val="center"/>
              </w:tcPr>
              <w:p w:rsidR="006A7FC0" w:rsidRPr="00207778" w:rsidRDefault="006A7FC0" w:rsidP="00497C06">
                <w:pPr>
                  <w:jc w:val="center"/>
                  <w:rPr>
                    <w:sz w:val="21"/>
                    <w:szCs w:val="21"/>
                  </w:rPr>
                </w:pPr>
              </w:p>
            </w:tc>
            <w:tc>
              <w:tcPr>
                <w:tcW w:w="1559" w:type="dxa"/>
                <w:vMerge/>
                <w:tcBorders>
                  <w:bottom w:val="single" w:sz="4" w:space="0" w:color="auto"/>
                </w:tcBorders>
                <w:shd w:val="clear" w:color="auto" w:fill="auto"/>
                <w:vAlign w:val="center"/>
              </w:tcPr>
              <w:p w:rsidR="006A7FC0" w:rsidRPr="00207778" w:rsidRDefault="006A7FC0" w:rsidP="00497C06">
                <w:pPr>
                  <w:jc w:val="center"/>
                  <w:rPr>
                    <w:sz w:val="21"/>
                    <w:szCs w:val="21"/>
                  </w:rPr>
                </w:pPr>
              </w:p>
            </w:tc>
            <w:tc>
              <w:tcPr>
                <w:tcW w:w="850" w:type="dxa"/>
                <w:gridSpan w:val="2"/>
                <w:vMerge/>
                <w:tcBorders>
                  <w:bottom w:val="single" w:sz="4" w:space="0" w:color="auto"/>
                </w:tcBorders>
                <w:shd w:val="clear" w:color="auto" w:fill="auto"/>
                <w:vAlign w:val="center"/>
              </w:tcPr>
              <w:p w:rsidR="006A7FC0" w:rsidRPr="00207778" w:rsidRDefault="006A7FC0" w:rsidP="00497C06">
                <w:pPr>
                  <w:jc w:val="center"/>
                  <w:rPr>
                    <w:sz w:val="21"/>
                    <w:szCs w:val="21"/>
                  </w:rPr>
                </w:pPr>
              </w:p>
            </w:tc>
            <w:tc>
              <w:tcPr>
                <w:tcW w:w="993" w:type="dxa"/>
                <w:vMerge/>
                <w:tcBorders>
                  <w:bottom w:val="single" w:sz="4" w:space="0" w:color="auto"/>
                </w:tcBorders>
                <w:shd w:val="clear" w:color="auto" w:fill="auto"/>
                <w:vAlign w:val="center"/>
              </w:tcPr>
              <w:p w:rsidR="006A7FC0" w:rsidRPr="00207778" w:rsidRDefault="006A7FC0" w:rsidP="00497C06">
                <w:pPr>
                  <w:jc w:val="center"/>
                  <w:rPr>
                    <w:sz w:val="21"/>
                    <w:szCs w:val="21"/>
                  </w:rPr>
                </w:pPr>
              </w:p>
            </w:tc>
            <w:sdt>
              <w:sdtPr>
                <w:rPr>
                  <w:sz w:val="21"/>
                  <w:szCs w:val="21"/>
                </w:rPr>
                <w:tag w:val="_PLD_45bf36a531de47beb596ebacadac576a"/>
                <w:id w:val="802351632"/>
                <w:lock w:val="sdtLocked"/>
              </w:sdtPr>
              <w:sdtContent>
                <w:tc>
                  <w:tcPr>
                    <w:tcW w:w="1134" w:type="dxa"/>
                    <w:tcBorders>
                      <w:bottom w:val="single" w:sz="4" w:space="0" w:color="auto"/>
                    </w:tcBorders>
                    <w:shd w:val="clear" w:color="auto" w:fill="auto"/>
                    <w:vAlign w:val="center"/>
                  </w:tcPr>
                  <w:p w:rsidR="006A7FC0" w:rsidRPr="00207778" w:rsidRDefault="006A7FC0" w:rsidP="00497C06">
                    <w:pPr>
                      <w:jc w:val="center"/>
                      <w:rPr>
                        <w:sz w:val="21"/>
                        <w:szCs w:val="21"/>
                      </w:rPr>
                    </w:pPr>
                    <w:r w:rsidRPr="00207778">
                      <w:rPr>
                        <w:sz w:val="21"/>
                        <w:szCs w:val="21"/>
                      </w:rPr>
                      <w:t>股份状态</w:t>
                    </w:r>
                  </w:p>
                </w:tc>
              </w:sdtContent>
            </w:sdt>
            <w:sdt>
              <w:sdtPr>
                <w:rPr>
                  <w:sz w:val="21"/>
                  <w:szCs w:val="21"/>
                </w:rPr>
                <w:tag w:val="_PLD_bea7397233604f859f8d14f2ae0a0417"/>
                <w:id w:val="-608351045"/>
                <w:lock w:val="sdtLocked"/>
              </w:sdtPr>
              <w:sdtContent>
                <w:tc>
                  <w:tcPr>
                    <w:tcW w:w="850" w:type="dxa"/>
                    <w:gridSpan w:val="2"/>
                    <w:tcBorders>
                      <w:bottom w:val="single" w:sz="4" w:space="0" w:color="auto"/>
                    </w:tcBorders>
                    <w:shd w:val="clear" w:color="auto" w:fill="auto"/>
                    <w:vAlign w:val="center"/>
                  </w:tcPr>
                  <w:p w:rsidR="006A7FC0" w:rsidRPr="00207778" w:rsidRDefault="006A7FC0" w:rsidP="00497C06">
                    <w:pPr>
                      <w:jc w:val="center"/>
                      <w:rPr>
                        <w:sz w:val="21"/>
                        <w:szCs w:val="21"/>
                      </w:rPr>
                    </w:pPr>
                    <w:r w:rsidRPr="00207778">
                      <w:rPr>
                        <w:sz w:val="21"/>
                        <w:szCs w:val="21"/>
                      </w:rPr>
                      <w:t>数量</w:t>
                    </w:r>
                  </w:p>
                </w:tc>
              </w:sdtContent>
            </w:sdt>
            <w:tc>
              <w:tcPr>
                <w:tcW w:w="1418" w:type="dxa"/>
                <w:vMerge/>
                <w:shd w:val="clear" w:color="auto" w:fill="auto"/>
                <w:vAlign w:val="center"/>
              </w:tcPr>
              <w:p w:rsidR="006A7FC0" w:rsidRPr="00207778" w:rsidRDefault="006A7FC0" w:rsidP="00497C06">
                <w:pPr>
                  <w:jc w:val="center"/>
                  <w:rPr>
                    <w:sz w:val="21"/>
                    <w:szCs w:val="21"/>
                  </w:rPr>
                </w:pPr>
              </w:p>
            </w:tc>
          </w:tr>
          <w:sdt>
            <w:sdtPr>
              <w:rPr>
                <w:sz w:val="21"/>
                <w:szCs w:val="21"/>
              </w:rPr>
              <w:alias w:val="前十名股东持股情况"/>
              <w:tag w:val="_GBC_5fc8eaeeffc7456eb1a09687db3d4206"/>
              <w:id w:val="-1415084627"/>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上海纺织（集团）有限公司</w:t>
                    </w:r>
                  </w:p>
                </w:tc>
                <w:tc>
                  <w:tcPr>
                    <w:tcW w:w="1418"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127,811,197</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30.08</w:t>
                    </w:r>
                  </w:p>
                </w:tc>
                <w:tc>
                  <w:tcPr>
                    <w:tcW w:w="993"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sdt>
                  <w:sdtPr>
                    <w:rPr>
                      <w:sz w:val="21"/>
                      <w:szCs w:val="21"/>
                    </w:rPr>
                    <w:alias w:val="前十名股东持有股份状态"/>
                    <w:tag w:val="_GBC_d5194108b2a8481e94140819dbdc5afe"/>
                    <w:id w:val="-17765753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8281738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国有法人</w:t>
                        </w:r>
                      </w:p>
                    </w:tc>
                  </w:sdtContent>
                </w:sdt>
              </w:tr>
            </w:sdtContent>
          </w:sdt>
          <w:sdt>
            <w:sdtPr>
              <w:rPr>
                <w:sz w:val="21"/>
                <w:szCs w:val="21"/>
              </w:rPr>
              <w:alias w:val="前十名股东持股情况"/>
              <w:tag w:val="_GBC_5fc8eaeeffc7456eb1a09687db3d4206"/>
              <w:id w:val="1890838787"/>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张源</w:t>
                    </w:r>
                  </w:p>
                </w:tc>
                <w:tc>
                  <w:tcPr>
                    <w:tcW w:w="1418" w:type="dxa"/>
                    <w:shd w:val="clear" w:color="auto" w:fill="auto"/>
                    <w:vAlign w:val="center"/>
                  </w:tcPr>
                  <w:p w:rsidR="006A7FC0" w:rsidRPr="00207778" w:rsidRDefault="006A7FC0" w:rsidP="00497C06">
                    <w:pPr>
                      <w:jc w:val="right"/>
                      <w:rPr>
                        <w:sz w:val="21"/>
                        <w:szCs w:val="21"/>
                      </w:rPr>
                    </w:pPr>
                    <w:r w:rsidRPr="00207778">
                      <w:rPr>
                        <w:sz w:val="21"/>
                        <w:szCs w:val="21"/>
                      </w:rPr>
                      <w:t>-1,598,942</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7633894</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1.80</w:t>
                    </w:r>
                  </w:p>
                </w:tc>
                <w:tc>
                  <w:tcPr>
                    <w:tcW w:w="993" w:type="dxa"/>
                    <w:shd w:val="clear" w:color="auto" w:fill="auto"/>
                    <w:vAlign w:val="center"/>
                  </w:tcPr>
                  <w:p w:rsidR="006A7FC0" w:rsidRPr="00207778" w:rsidRDefault="00075CB1" w:rsidP="00497C06">
                    <w:pPr>
                      <w:jc w:val="right"/>
                      <w:rPr>
                        <w:sz w:val="21"/>
                        <w:szCs w:val="21"/>
                      </w:rPr>
                    </w:pPr>
                    <w:r w:rsidRPr="00207778">
                      <w:rPr>
                        <w:rFonts w:hint="eastAsia"/>
                        <w:sz w:val="21"/>
                        <w:szCs w:val="21"/>
                      </w:rPr>
                      <w:t>0</w:t>
                    </w:r>
                  </w:p>
                </w:tc>
                <w:sdt>
                  <w:sdtPr>
                    <w:rPr>
                      <w:sz w:val="21"/>
                      <w:szCs w:val="21"/>
                    </w:rPr>
                    <w:alias w:val="前十名股东持有股份状态"/>
                    <w:tag w:val="_GBC_d5194108b2a8481e94140819dbdc5afe"/>
                    <w:id w:val="-201050606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075CB1"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075CB1" w:rsidP="00497C06">
                    <w:pPr>
                      <w:jc w:val="right"/>
                      <w:rPr>
                        <w:sz w:val="21"/>
                        <w:szCs w:val="21"/>
                      </w:rPr>
                    </w:pPr>
                    <w:r w:rsidRPr="00207778">
                      <w:rPr>
                        <w:rFonts w:hint="eastAsia"/>
                        <w:sz w:val="21"/>
                        <w:szCs w:val="21"/>
                      </w:rPr>
                      <w:t>0</w:t>
                    </w:r>
                  </w:p>
                </w:tc>
                <w:sdt>
                  <w:sdtPr>
                    <w:rPr>
                      <w:sz w:val="21"/>
                      <w:szCs w:val="21"/>
                    </w:rPr>
                    <w:alias w:val="前十名股东的股东性质"/>
                    <w:tag w:val="_GBC_71380bc899eb4b9781e95e37e7a1e221"/>
                    <w:id w:val="13033448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311566501"/>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吴丽琼</w:t>
                    </w:r>
                  </w:p>
                </w:tc>
                <w:tc>
                  <w:tcPr>
                    <w:tcW w:w="1418"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6,348,238</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1.49</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209731967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224784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1154988737"/>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黄宗路</w:t>
                    </w:r>
                  </w:p>
                </w:tc>
                <w:tc>
                  <w:tcPr>
                    <w:tcW w:w="1418"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2,889,979</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0.68</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47103270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13238517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450D9"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1502464306"/>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上海南上海商业房地产有限公司</w:t>
                    </w:r>
                  </w:p>
                </w:tc>
                <w:tc>
                  <w:tcPr>
                    <w:tcW w:w="1418"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2,160,000</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0.51</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41556656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14074897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其他</w:t>
                        </w:r>
                      </w:p>
                    </w:tc>
                  </w:sdtContent>
                </w:sdt>
              </w:tr>
            </w:sdtContent>
          </w:sdt>
          <w:sdt>
            <w:sdtPr>
              <w:rPr>
                <w:sz w:val="21"/>
                <w:szCs w:val="21"/>
              </w:rPr>
              <w:alias w:val="前十名股东持股情况"/>
              <w:tag w:val="_GBC_5fc8eaeeffc7456eb1a09687db3d4206"/>
              <w:id w:val="-236241303"/>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黄品惠</w:t>
                    </w:r>
                  </w:p>
                </w:tc>
                <w:tc>
                  <w:tcPr>
                    <w:tcW w:w="1418" w:type="dxa"/>
                    <w:shd w:val="clear" w:color="auto" w:fill="auto"/>
                    <w:vAlign w:val="center"/>
                  </w:tcPr>
                  <w:p w:rsidR="006A7FC0" w:rsidRPr="00207778" w:rsidRDefault="006A7FC0" w:rsidP="00497C06">
                    <w:pPr>
                      <w:jc w:val="right"/>
                      <w:rPr>
                        <w:sz w:val="21"/>
                        <w:szCs w:val="21"/>
                      </w:rPr>
                    </w:pPr>
                    <w:r w:rsidRPr="00207778">
                      <w:rPr>
                        <w:sz w:val="21"/>
                        <w:szCs w:val="21"/>
                      </w:rPr>
                      <w:t>250,000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1,339,900</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0.32</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58699194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9695162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1502262780"/>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俞晔</w:t>
                    </w:r>
                  </w:p>
                </w:tc>
                <w:tc>
                  <w:tcPr>
                    <w:tcW w:w="1418" w:type="dxa"/>
                    <w:shd w:val="clear" w:color="auto" w:fill="auto"/>
                    <w:vAlign w:val="center"/>
                  </w:tcPr>
                  <w:p w:rsidR="006A7FC0" w:rsidRPr="00207778" w:rsidRDefault="006A7FC0" w:rsidP="00497C06">
                    <w:pPr>
                      <w:jc w:val="right"/>
                      <w:rPr>
                        <w:sz w:val="21"/>
                        <w:szCs w:val="21"/>
                      </w:rPr>
                    </w:pPr>
                    <w:r w:rsidRPr="00207778">
                      <w:rPr>
                        <w:rFonts w:hint="eastAsia"/>
                        <w:sz w:val="21"/>
                        <w:szCs w:val="21"/>
                      </w:rPr>
                      <w:t>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1,263,600</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0.30</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166685516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5311136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1321541147"/>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余伟</w:t>
                    </w:r>
                  </w:p>
                </w:tc>
                <w:tc>
                  <w:tcPr>
                    <w:tcW w:w="1418" w:type="dxa"/>
                    <w:shd w:val="clear" w:color="auto" w:fill="auto"/>
                    <w:vAlign w:val="center"/>
                  </w:tcPr>
                  <w:p w:rsidR="006A7FC0" w:rsidRPr="00207778" w:rsidRDefault="006A7FC0" w:rsidP="00497C06">
                    <w:pPr>
                      <w:jc w:val="right"/>
                      <w:rPr>
                        <w:sz w:val="21"/>
                        <w:szCs w:val="21"/>
                      </w:rPr>
                    </w:pPr>
                    <w:r w:rsidRPr="00207778">
                      <w:rPr>
                        <w:sz w:val="21"/>
                        <w:szCs w:val="21"/>
                      </w:rPr>
                      <w:t>1,207,400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1,207,400</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0.28</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70140054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15888065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2138557035"/>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陈斌</w:t>
                    </w:r>
                  </w:p>
                </w:tc>
                <w:tc>
                  <w:tcPr>
                    <w:tcW w:w="1418" w:type="dxa"/>
                    <w:shd w:val="clear" w:color="auto" w:fill="auto"/>
                    <w:vAlign w:val="center"/>
                  </w:tcPr>
                  <w:p w:rsidR="006A7FC0" w:rsidRPr="00207778" w:rsidRDefault="006A7FC0" w:rsidP="00497C06">
                    <w:pPr>
                      <w:jc w:val="right"/>
                      <w:rPr>
                        <w:sz w:val="21"/>
                        <w:szCs w:val="21"/>
                      </w:rPr>
                    </w:pPr>
                    <w:r w:rsidRPr="00207778">
                      <w:rPr>
                        <w:sz w:val="21"/>
                        <w:szCs w:val="21"/>
                      </w:rPr>
                      <w:t>1,085,001</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1,085,001</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0.26</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95961614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45872646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sdt>
            <w:sdtPr>
              <w:rPr>
                <w:sz w:val="21"/>
                <w:szCs w:val="21"/>
              </w:rPr>
              <w:alias w:val="前十名股东持股情况"/>
              <w:tag w:val="_GBC_5fc8eaeeffc7456eb1a09687db3d4206"/>
              <w:id w:val="1117266901"/>
              <w:lock w:val="sdtLocked"/>
            </w:sdtPr>
            <w:sdtEndPr>
              <w:rPr>
                <w:color w:val="FF9900"/>
              </w:rPr>
            </w:sdtEndPr>
            <w:sdtContent>
              <w:tr w:rsidR="006A7FC0" w:rsidTr="00207778">
                <w:trPr>
                  <w:cantSplit/>
                </w:trPr>
                <w:tc>
                  <w:tcPr>
                    <w:tcW w:w="1985" w:type="dxa"/>
                    <w:shd w:val="clear" w:color="auto" w:fill="auto"/>
                    <w:vAlign w:val="center"/>
                  </w:tcPr>
                  <w:p w:rsidR="006A7FC0" w:rsidRPr="00207778" w:rsidRDefault="006A7FC0" w:rsidP="00497C06">
                    <w:pPr>
                      <w:rPr>
                        <w:sz w:val="21"/>
                        <w:szCs w:val="21"/>
                      </w:rPr>
                    </w:pPr>
                    <w:r w:rsidRPr="00207778">
                      <w:rPr>
                        <w:sz w:val="21"/>
                        <w:szCs w:val="21"/>
                      </w:rPr>
                      <w:t>卢红</w:t>
                    </w:r>
                  </w:p>
                </w:tc>
                <w:tc>
                  <w:tcPr>
                    <w:tcW w:w="1418" w:type="dxa"/>
                    <w:shd w:val="clear" w:color="auto" w:fill="auto"/>
                    <w:vAlign w:val="center"/>
                  </w:tcPr>
                  <w:p w:rsidR="006A7FC0" w:rsidRPr="00207778" w:rsidRDefault="006A7FC0" w:rsidP="00497C06">
                    <w:pPr>
                      <w:jc w:val="right"/>
                      <w:rPr>
                        <w:sz w:val="21"/>
                        <w:szCs w:val="21"/>
                      </w:rPr>
                    </w:pPr>
                    <w:r w:rsidRPr="00207778">
                      <w:rPr>
                        <w:sz w:val="21"/>
                        <w:szCs w:val="21"/>
                      </w:rPr>
                      <w:t>933,700</w:t>
                    </w:r>
                  </w:p>
                </w:tc>
                <w:tc>
                  <w:tcPr>
                    <w:tcW w:w="1559" w:type="dxa"/>
                    <w:shd w:val="clear" w:color="auto" w:fill="auto"/>
                    <w:vAlign w:val="center"/>
                  </w:tcPr>
                  <w:p w:rsidR="006A7FC0" w:rsidRPr="00207778" w:rsidRDefault="006A7FC0" w:rsidP="00497C06">
                    <w:pPr>
                      <w:jc w:val="right"/>
                      <w:rPr>
                        <w:sz w:val="21"/>
                        <w:szCs w:val="21"/>
                      </w:rPr>
                    </w:pPr>
                    <w:r w:rsidRPr="00207778">
                      <w:rPr>
                        <w:sz w:val="21"/>
                        <w:szCs w:val="21"/>
                      </w:rPr>
                      <w:t>933,700</w:t>
                    </w:r>
                  </w:p>
                </w:tc>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0.22</w:t>
                    </w:r>
                  </w:p>
                </w:tc>
                <w:tc>
                  <w:tcPr>
                    <w:tcW w:w="993" w:type="dxa"/>
                    <w:shd w:val="clear" w:color="auto" w:fill="auto"/>
                  </w:tcPr>
                  <w:p w:rsidR="006A7FC0" w:rsidRPr="00207778" w:rsidRDefault="006A7FC0" w:rsidP="00497C06">
                    <w:pPr>
                      <w:jc w:val="right"/>
                      <w:rPr>
                        <w:sz w:val="21"/>
                        <w:szCs w:val="21"/>
                      </w:rPr>
                    </w:pPr>
                    <w:r w:rsidRPr="00207778">
                      <w:rPr>
                        <w:sz w:val="21"/>
                        <w:szCs w:val="21"/>
                      </w:rPr>
                      <w:t>0</w:t>
                    </w:r>
                  </w:p>
                </w:tc>
                <w:sdt>
                  <w:sdtPr>
                    <w:rPr>
                      <w:sz w:val="21"/>
                      <w:szCs w:val="21"/>
                    </w:rPr>
                    <w:alias w:val="前十名股东持有股份状态"/>
                    <w:tag w:val="_GBC_d5194108b2a8481e94140819dbdc5afe"/>
                    <w:id w:val="-22730836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1134" w:type="dxa"/>
                        <w:shd w:val="clear" w:color="auto" w:fill="auto"/>
                        <w:vAlign w:val="center"/>
                      </w:tcPr>
                      <w:p w:rsidR="006A7FC0" w:rsidRPr="00207778" w:rsidRDefault="006A7FC0" w:rsidP="00497C06">
                        <w:pPr>
                          <w:jc w:val="center"/>
                          <w:rPr>
                            <w:color w:val="FF9900"/>
                            <w:sz w:val="21"/>
                            <w:szCs w:val="21"/>
                          </w:rPr>
                        </w:pPr>
                        <w:r w:rsidRPr="00207778">
                          <w:rPr>
                            <w:sz w:val="21"/>
                            <w:szCs w:val="21"/>
                          </w:rPr>
                          <w:t>无</w:t>
                        </w:r>
                      </w:p>
                    </w:tc>
                  </w:sdtContent>
                </w:sdt>
                <w:tc>
                  <w:tcPr>
                    <w:tcW w:w="850" w:type="dxa"/>
                    <w:gridSpan w:val="2"/>
                    <w:shd w:val="clear" w:color="auto" w:fill="auto"/>
                    <w:vAlign w:val="center"/>
                  </w:tcPr>
                  <w:p w:rsidR="006A7FC0" w:rsidRPr="00207778" w:rsidRDefault="006A7FC0" w:rsidP="00497C06">
                    <w:pPr>
                      <w:jc w:val="right"/>
                      <w:rPr>
                        <w:sz w:val="21"/>
                        <w:szCs w:val="21"/>
                      </w:rPr>
                    </w:pPr>
                    <w:r w:rsidRPr="00207778">
                      <w:rPr>
                        <w:sz w:val="21"/>
                        <w:szCs w:val="21"/>
                      </w:rPr>
                      <w:t>0</w:t>
                    </w:r>
                  </w:p>
                </w:tc>
                <w:sdt>
                  <w:sdtPr>
                    <w:rPr>
                      <w:sz w:val="21"/>
                      <w:szCs w:val="21"/>
                    </w:rPr>
                    <w:alias w:val="前十名股东的股东性质"/>
                    <w:tag w:val="_GBC_71380bc899eb4b9781e95e37e7a1e221"/>
                    <w:id w:val="-11830565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vAlign w:val="center"/>
                      </w:tcPr>
                      <w:p w:rsidR="006A7FC0" w:rsidRPr="00207778" w:rsidRDefault="006A7FC0" w:rsidP="00497C06">
                        <w:pPr>
                          <w:rPr>
                            <w:color w:val="FF9900"/>
                            <w:sz w:val="21"/>
                            <w:szCs w:val="21"/>
                          </w:rPr>
                        </w:pPr>
                        <w:r w:rsidRPr="00207778">
                          <w:rPr>
                            <w:sz w:val="21"/>
                            <w:szCs w:val="21"/>
                          </w:rPr>
                          <w:t>境内自然人</w:t>
                        </w:r>
                      </w:p>
                    </w:tc>
                  </w:sdtContent>
                </w:sdt>
              </w:tr>
            </w:sdtContent>
          </w:sdt>
          <w:tr w:rsidR="006A7FC0" w:rsidTr="00207778">
            <w:trPr>
              <w:cantSplit/>
            </w:trPr>
            <w:sdt>
              <w:sdtPr>
                <w:rPr>
                  <w:sz w:val="21"/>
                  <w:szCs w:val="21"/>
                </w:rPr>
                <w:tag w:val="_PLD_6f36efd0621247ffb7b2462dd9753e27"/>
                <w:id w:val="-70740926"/>
                <w:lock w:val="sdtLocked"/>
              </w:sdtPr>
              <w:sdtContent>
                <w:tc>
                  <w:tcPr>
                    <w:tcW w:w="10207" w:type="dxa"/>
                    <w:gridSpan w:val="10"/>
                    <w:shd w:val="clear" w:color="auto" w:fill="auto"/>
                    <w:vAlign w:val="center"/>
                  </w:tcPr>
                  <w:p w:rsidR="006A7FC0" w:rsidRPr="00207778" w:rsidRDefault="006A7FC0" w:rsidP="00497C06">
                    <w:pPr>
                      <w:jc w:val="center"/>
                      <w:rPr>
                        <w:color w:val="FF9900"/>
                        <w:sz w:val="21"/>
                        <w:szCs w:val="21"/>
                      </w:rPr>
                    </w:pPr>
                    <w:r w:rsidRPr="00207778">
                      <w:rPr>
                        <w:sz w:val="21"/>
                        <w:szCs w:val="21"/>
                      </w:rPr>
                      <w:t>前十名无限售条件股东持股情况</w:t>
                    </w:r>
                  </w:p>
                </w:tc>
              </w:sdtContent>
            </w:sdt>
          </w:tr>
          <w:tr w:rsidR="006A7FC0" w:rsidTr="00207778">
            <w:trPr>
              <w:cantSplit/>
              <w:trHeight w:val="293"/>
            </w:trPr>
            <w:sdt>
              <w:sdtPr>
                <w:rPr>
                  <w:sz w:val="21"/>
                  <w:szCs w:val="21"/>
                </w:rPr>
                <w:tag w:val="_PLD_6c8c7d50ba2b44858757eeaaa20b5499"/>
                <w:id w:val="-116067278"/>
                <w:lock w:val="sdtLocked"/>
              </w:sdtPr>
              <w:sdtContent>
                <w:tc>
                  <w:tcPr>
                    <w:tcW w:w="3403" w:type="dxa"/>
                    <w:gridSpan w:val="2"/>
                    <w:vMerge w:val="restart"/>
                    <w:shd w:val="clear" w:color="auto" w:fill="auto"/>
                    <w:vAlign w:val="center"/>
                  </w:tcPr>
                  <w:p w:rsidR="006A7FC0" w:rsidRPr="00207778" w:rsidRDefault="006A7FC0" w:rsidP="00497C06">
                    <w:pPr>
                      <w:jc w:val="center"/>
                      <w:rPr>
                        <w:color w:val="FF9900"/>
                        <w:sz w:val="21"/>
                        <w:szCs w:val="21"/>
                      </w:rPr>
                    </w:pPr>
                    <w:r w:rsidRPr="00207778">
                      <w:rPr>
                        <w:sz w:val="21"/>
                        <w:szCs w:val="21"/>
                      </w:rPr>
                      <w:t>股东名称</w:t>
                    </w:r>
                  </w:p>
                </w:tc>
              </w:sdtContent>
            </w:sdt>
            <w:sdt>
              <w:sdtPr>
                <w:rPr>
                  <w:sz w:val="21"/>
                  <w:szCs w:val="21"/>
                </w:rPr>
                <w:tag w:val="_PLD_e4987b1a07a6489c82ab5ef0aa3370ea"/>
                <w:id w:val="-1640025089"/>
                <w:lock w:val="sdtLocked"/>
              </w:sdtPr>
              <w:sdtContent>
                <w:tc>
                  <w:tcPr>
                    <w:tcW w:w="2126" w:type="dxa"/>
                    <w:gridSpan w:val="2"/>
                    <w:vMerge w:val="restart"/>
                    <w:shd w:val="clear" w:color="auto" w:fill="auto"/>
                    <w:vAlign w:val="center"/>
                  </w:tcPr>
                  <w:p w:rsidR="006A7FC0" w:rsidRPr="00207778" w:rsidRDefault="006A7FC0" w:rsidP="00497C06">
                    <w:pPr>
                      <w:jc w:val="center"/>
                      <w:rPr>
                        <w:color w:val="FF9900"/>
                        <w:sz w:val="21"/>
                        <w:szCs w:val="21"/>
                      </w:rPr>
                    </w:pPr>
                    <w:r w:rsidRPr="00207778">
                      <w:rPr>
                        <w:sz w:val="21"/>
                        <w:szCs w:val="21"/>
                      </w:rPr>
                      <w:t>持有无限售条件流通股的数量</w:t>
                    </w:r>
                  </w:p>
                </w:tc>
              </w:sdtContent>
            </w:sdt>
            <w:sdt>
              <w:sdtPr>
                <w:rPr>
                  <w:sz w:val="21"/>
                  <w:szCs w:val="21"/>
                </w:rPr>
                <w:tag w:val="_PLD_26ce78cac14a427ca05aa80b21b65936"/>
                <w:id w:val="-35115189"/>
                <w:lock w:val="sdtLocked"/>
              </w:sdtPr>
              <w:sdtContent>
                <w:tc>
                  <w:tcPr>
                    <w:tcW w:w="4678" w:type="dxa"/>
                    <w:gridSpan w:val="6"/>
                    <w:tcBorders>
                      <w:bottom w:val="single" w:sz="4" w:space="0" w:color="auto"/>
                    </w:tcBorders>
                    <w:shd w:val="clear" w:color="auto" w:fill="auto"/>
                    <w:vAlign w:val="center"/>
                  </w:tcPr>
                  <w:p w:rsidR="006A7FC0" w:rsidRPr="00207778" w:rsidRDefault="006A7FC0" w:rsidP="00497C06">
                    <w:pPr>
                      <w:jc w:val="center"/>
                      <w:rPr>
                        <w:color w:val="FF9900"/>
                        <w:sz w:val="21"/>
                        <w:szCs w:val="21"/>
                      </w:rPr>
                    </w:pPr>
                    <w:r w:rsidRPr="00207778">
                      <w:rPr>
                        <w:sz w:val="21"/>
                        <w:szCs w:val="21"/>
                      </w:rPr>
                      <w:t>股份种类</w:t>
                    </w:r>
                    <w:r w:rsidRPr="00207778">
                      <w:rPr>
                        <w:rFonts w:hint="eastAsia"/>
                        <w:sz w:val="21"/>
                        <w:szCs w:val="21"/>
                      </w:rPr>
                      <w:t>及数量</w:t>
                    </w:r>
                  </w:p>
                </w:tc>
              </w:sdtContent>
            </w:sdt>
          </w:tr>
          <w:tr w:rsidR="006A7FC0" w:rsidTr="00207778">
            <w:trPr>
              <w:cantSplit/>
            </w:trPr>
            <w:tc>
              <w:tcPr>
                <w:tcW w:w="3403" w:type="dxa"/>
                <w:gridSpan w:val="2"/>
                <w:vMerge/>
                <w:shd w:val="clear" w:color="auto" w:fill="auto"/>
                <w:vAlign w:val="center"/>
              </w:tcPr>
              <w:p w:rsidR="006A7FC0" w:rsidRPr="00207778" w:rsidRDefault="006A7FC0" w:rsidP="00497C06">
                <w:pPr>
                  <w:jc w:val="center"/>
                  <w:rPr>
                    <w:color w:val="FF9900"/>
                    <w:sz w:val="21"/>
                    <w:szCs w:val="21"/>
                  </w:rPr>
                </w:pPr>
              </w:p>
            </w:tc>
            <w:tc>
              <w:tcPr>
                <w:tcW w:w="2126" w:type="dxa"/>
                <w:gridSpan w:val="2"/>
                <w:vMerge/>
                <w:shd w:val="clear" w:color="auto" w:fill="auto"/>
                <w:vAlign w:val="center"/>
              </w:tcPr>
              <w:p w:rsidR="006A7FC0" w:rsidRPr="00207778" w:rsidRDefault="006A7FC0" w:rsidP="00497C06">
                <w:pPr>
                  <w:jc w:val="center"/>
                  <w:rPr>
                    <w:color w:val="FF9900"/>
                    <w:sz w:val="21"/>
                    <w:szCs w:val="21"/>
                  </w:rPr>
                </w:pPr>
              </w:p>
            </w:tc>
            <w:sdt>
              <w:sdtPr>
                <w:rPr>
                  <w:sz w:val="21"/>
                  <w:szCs w:val="21"/>
                </w:rPr>
                <w:tag w:val="_PLD_05580a00e3f942c0b2da618818a84669"/>
                <w:id w:val="-1851332640"/>
                <w:lock w:val="sdtLocked"/>
              </w:sdtPr>
              <w:sdtContent>
                <w:tc>
                  <w:tcPr>
                    <w:tcW w:w="2551" w:type="dxa"/>
                    <w:gridSpan w:val="4"/>
                    <w:shd w:val="clear" w:color="auto" w:fill="auto"/>
                    <w:vAlign w:val="center"/>
                  </w:tcPr>
                  <w:p w:rsidR="006A7FC0" w:rsidRPr="00207778" w:rsidRDefault="006A7FC0" w:rsidP="00497C06">
                    <w:pPr>
                      <w:jc w:val="center"/>
                      <w:rPr>
                        <w:color w:val="008000"/>
                        <w:sz w:val="21"/>
                        <w:szCs w:val="21"/>
                      </w:rPr>
                    </w:pPr>
                    <w:r w:rsidRPr="00207778">
                      <w:rPr>
                        <w:rFonts w:hint="eastAsia"/>
                        <w:sz w:val="21"/>
                        <w:szCs w:val="21"/>
                      </w:rPr>
                      <w:t>种类</w:t>
                    </w:r>
                  </w:p>
                </w:tc>
              </w:sdtContent>
            </w:sdt>
            <w:sdt>
              <w:sdtPr>
                <w:rPr>
                  <w:sz w:val="21"/>
                  <w:szCs w:val="21"/>
                </w:rPr>
                <w:tag w:val="_PLD_7f8ec6251e234192b411b34b07ccd732"/>
                <w:id w:val="-154845071"/>
                <w:lock w:val="sdtLocked"/>
              </w:sdtPr>
              <w:sdtContent>
                <w:tc>
                  <w:tcPr>
                    <w:tcW w:w="2127" w:type="dxa"/>
                    <w:gridSpan w:val="2"/>
                    <w:shd w:val="clear" w:color="auto" w:fill="auto"/>
                    <w:vAlign w:val="center"/>
                  </w:tcPr>
                  <w:p w:rsidR="006A7FC0" w:rsidRPr="00207778" w:rsidRDefault="006A7FC0" w:rsidP="00497C06">
                    <w:pPr>
                      <w:jc w:val="center"/>
                      <w:rPr>
                        <w:color w:val="008000"/>
                        <w:sz w:val="21"/>
                        <w:szCs w:val="21"/>
                      </w:rPr>
                    </w:pPr>
                    <w:r w:rsidRPr="00207778">
                      <w:rPr>
                        <w:rFonts w:hint="eastAsia"/>
                        <w:sz w:val="21"/>
                        <w:szCs w:val="21"/>
                      </w:rPr>
                      <w:t>数量</w:t>
                    </w:r>
                  </w:p>
                </w:tc>
              </w:sdtContent>
            </w:sdt>
          </w:tr>
          <w:sdt>
            <w:sdtPr>
              <w:rPr>
                <w:sz w:val="21"/>
                <w:szCs w:val="21"/>
              </w:rPr>
              <w:alias w:val="前十名无限售条件股东持股情况"/>
              <w:tag w:val="_GBC_d4835fea183942b8823bf8913d1f2f26"/>
              <w:id w:val="-859423481"/>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上海纺织（集团）有限公司</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127,811,197</w:t>
                    </w:r>
                  </w:p>
                </w:tc>
                <w:sdt>
                  <w:sdtPr>
                    <w:rPr>
                      <w:bCs/>
                      <w:sz w:val="21"/>
                      <w:szCs w:val="21"/>
                    </w:rPr>
                    <w:alias w:val="前十名无限售条件股东期末持有流通股的种类"/>
                    <w:tag w:val="_GBC_5d0d3dfc3b8545ce906ab8a21728fb94"/>
                    <w:id w:val="-201505921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127,811,197</w:t>
                    </w:r>
                  </w:p>
                </w:tc>
              </w:tr>
            </w:sdtContent>
          </w:sdt>
          <w:sdt>
            <w:sdtPr>
              <w:rPr>
                <w:sz w:val="21"/>
                <w:szCs w:val="21"/>
              </w:rPr>
              <w:alias w:val="前十名无限售条件股东持股情况"/>
              <w:tag w:val="_GBC_d4835fea183942b8823bf8913d1f2f26"/>
              <w:id w:val="1118099929"/>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张源</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7</w:t>
                    </w:r>
                    <w:r w:rsidR="00304AA7" w:rsidRPr="00207778">
                      <w:rPr>
                        <w:rFonts w:hint="eastAsia"/>
                        <w:sz w:val="21"/>
                        <w:szCs w:val="21"/>
                      </w:rPr>
                      <w:t>,</w:t>
                    </w:r>
                    <w:r w:rsidRPr="00207778">
                      <w:rPr>
                        <w:sz w:val="21"/>
                        <w:szCs w:val="21"/>
                      </w:rPr>
                      <w:t>633</w:t>
                    </w:r>
                    <w:r w:rsidR="00304AA7" w:rsidRPr="00207778">
                      <w:rPr>
                        <w:rFonts w:hint="eastAsia"/>
                        <w:sz w:val="21"/>
                        <w:szCs w:val="21"/>
                      </w:rPr>
                      <w:t>,</w:t>
                    </w:r>
                    <w:r w:rsidRPr="00207778">
                      <w:rPr>
                        <w:sz w:val="21"/>
                        <w:szCs w:val="21"/>
                      </w:rPr>
                      <w:t>894</w:t>
                    </w:r>
                  </w:p>
                </w:tc>
                <w:sdt>
                  <w:sdtPr>
                    <w:rPr>
                      <w:bCs/>
                      <w:sz w:val="21"/>
                      <w:szCs w:val="21"/>
                    </w:rPr>
                    <w:alias w:val="前十名无限售条件股东期末持有流通股的种类"/>
                    <w:tag w:val="_GBC_5d0d3dfc3b8545ce906ab8a21728fb94"/>
                    <w:id w:val="199984963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rFonts w:hint="eastAsia"/>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7,633,894</w:t>
                    </w:r>
                  </w:p>
                </w:tc>
              </w:tr>
            </w:sdtContent>
          </w:sdt>
          <w:sdt>
            <w:sdtPr>
              <w:rPr>
                <w:sz w:val="21"/>
                <w:szCs w:val="21"/>
              </w:rPr>
              <w:alias w:val="前十名无限售条件股东持股情况"/>
              <w:tag w:val="_GBC_d4835fea183942b8823bf8913d1f2f26"/>
              <w:id w:val="200522380"/>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吴丽琼</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6,348,238</w:t>
                    </w:r>
                  </w:p>
                </w:tc>
                <w:sdt>
                  <w:sdtPr>
                    <w:rPr>
                      <w:bCs/>
                      <w:sz w:val="21"/>
                      <w:szCs w:val="21"/>
                    </w:rPr>
                    <w:alias w:val="前十名无限售条件股东期末持有流通股的种类"/>
                    <w:tag w:val="_GBC_5d0d3dfc3b8545ce906ab8a21728fb94"/>
                    <w:id w:val="-86436824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rFonts w:hint="eastAsia"/>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6,348,238</w:t>
                    </w:r>
                  </w:p>
                </w:tc>
              </w:tr>
            </w:sdtContent>
          </w:sdt>
          <w:sdt>
            <w:sdtPr>
              <w:rPr>
                <w:sz w:val="21"/>
                <w:szCs w:val="21"/>
              </w:rPr>
              <w:alias w:val="前十名无限售条件股东持股情况"/>
              <w:tag w:val="_GBC_d4835fea183942b8823bf8913d1f2f26"/>
              <w:id w:val="-829058732"/>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黄宗路</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2,889,979</w:t>
                    </w:r>
                  </w:p>
                </w:tc>
                <w:sdt>
                  <w:sdtPr>
                    <w:rPr>
                      <w:bCs/>
                      <w:sz w:val="21"/>
                      <w:szCs w:val="21"/>
                    </w:rPr>
                    <w:alias w:val="前十名无限售条件股东期末持有流通股的种类"/>
                    <w:tag w:val="_GBC_5d0d3dfc3b8545ce906ab8a21728fb94"/>
                    <w:id w:val="-16625210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rFonts w:hint="eastAsia"/>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2,889,979</w:t>
                    </w:r>
                  </w:p>
                </w:tc>
              </w:tr>
            </w:sdtContent>
          </w:sdt>
          <w:sdt>
            <w:sdtPr>
              <w:rPr>
                <w:sz w:val="21"/>
                <w:szCs w:val="21"/>
              </w:rPr>
              <w:alias w:val="前十名无限售条件股东持股情况"/>
              <w:tag w:val="_GBC_d4835fea183942b8823bf8913d1f2f26"/>
              <w:id w:val="-525944336"/>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上海南上海商业房地产有限公司</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2,160,000</w:t>
                    </w:r>
                  </w:p>
                </w:tc>
                <w:sdt>
                  <w:sdtPr>
                    <w:rPr>
                      <w:bCs/>
                      <w:sz w:val="21"/>
                      <w:szCs w:val="21"/>
                    </w:rPr>
                    <w:alias w:val="前十名无限售条件股东期末持有流通股的种类"/>
                    <w:tag w:val="_GBC_5d0d3dfc3b8545ce906ab8a21728fb94"/>
                    <w:id w:val="-173284654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rFonts w:hint="eastAsia"/>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2,160,000</w:t>
                    </w:r>
                  </w:p>
                </w:tc>
              </w:tr>
            </w:sdtContent>
          </w:sdt>
          <w:sdt>
            <w:sdtPr>
              <w:rPr>
                <w:sz w:val="21"/>
                <w:szCs w:val="21"/>
              </w:rPr>
              <w:alias w:val="前十名无限售条件股东持股情况"/>
              <w:tag w:val="_GBC_d4835fea183942b8823bf8913d1f2f26"/>
              <w:id w:val="-868679476"/>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黄品惠</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1,339,900</w:t>
                    </w:r>
                  </w:p>
                </w:tc>
                <w:sdt>
                  <w:sdtPr>
                    <w:rPr>
                      <w:bCs/>
                      <w:sz w:val="21"/>
                      <w:szCs w:val="21"/>
                    </w:rPr>
                    <w:alias w:val="前十名无限售条件股东期末持有流通股的种类"/>
                    <w:tag w:val="_GBC_5d0d3dfc3b8545ce906ab8a21728fb94"/>
                    <w:id w:val="-189803742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1,339,900</w:t>
                    </w:r>
                  </w:p>
                </w:tc>
              </w:tr>
            </w:sdtContent>
          </w:sdt>
          <w:sdt>
            <w:sdtPr>
              <w:rPr>
                <w:sz w:val="21"/>
                <w:szCs w:val="21"/>
              </w:rPr>
              <w:alias w:val="前十名无限售条件股东持股情况"/>
              <w:tag w:val="_GBC_d4835fea183942b8823bf8913d1f2f26"/>
              <w:id w:val="-658542582"/>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俞晔</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1,263,600</w:t>
                    </w:r>
                  </w:p>
                </w:tc>
                <w:sdt>
                  <w:sdtPr>
                    <w:rPr>
                      <w:bCs/>
                      <w:sz w:val="21"/>
                      <w:szCs w:val="21"/>
                    </w:rPr>
                    <w:alias w:val="前十名无限售条件股东期末持有流通股的种类"/>
                    <w:tag w:val="_GBC_5d0d3dfc3b8545ce906ab8a21728fb94"/>
                    <w:id w:val="-63232540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1,263,600</w:t>
                    </w:r>
                  </w:p>
                </w:tc>
              </w:tr>
            </w:sdtContent>
          </w:sdt>
          <w:sdt>
            <w:sdtPr>
              <w:rPr>
                <w:sz w:val="21"/>
                <w:szCs w:val="21"/>
              </w:rPr>
              <w:alias w:val="前十名无限售条件股东持股情况"/>
              <w:tag w:val="_GBC_d4835fea183942b8823bf8913d1f2f26"/>
              <w:id w:val="-1161923398"/>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余伟</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1,207,400</w:t>
                    </w:r>
                  </w:p>
                </w:tc>
                <w:sdt>
                  <w:sdtPr>
                    <w:rPr>
                      <w:bCs/>
                      <w:sz w:val="21"/>
                      <w:szCs w:val="21"/>
                    </w:rPr>
                    <w:alias w:val="前十名无限售条件股东期末持有流通股的种类"/>
                    <w:tag w:val="_GBC_5d0d3dfc3b8545ce906ab8a21728fb94"/>
                    <w:id w:val="-206648401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1,207,400</w:t>
                    </w:r>
                  </w:p>
                </w:tc>
              </w:tr>
            </w:sdtContent>
          </w:sdt>
          <w:sdt>
            <w:sdtPr>
              <w:rPr>
                <w:sz w:val="21"/>
                <w:szCs w:val="21"/>
              </w:rPr>
              <w:alias w:val="前十名无限售条件股东持股情况"/>
              <w:tag w:val="_GBC_d4835fea183942b8823bf8913d1f2f26"/>
              <w:id w:val="54049735"/>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陈斌</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1,085,001</w:t>
                    </w:r>
                  </w:p>
                </w:tc>
                <w:sdt>
                  <w:sdtPr>
                    <w:rPr>
                      <w:bCs/>
                      <w:sz w:val="21"/>
                      <w:szCs w:val="21"/>
                    </w:rPr>
                    <w:alias w:val="前十名无限售条件股东期末持有流通股的种类"/>
                    <w:tag w:val="_GBC_5d0d3dfc3b8545ce906ab8a21728fb94"/>
                    <w:id w:val="160784279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1,085,001</w:t>
                    </w:r>
                  </w:p>
                </w:tc>
              </w:tr>
            </w:sdtContent>
          </w:sdt>
          <w:sdt>
            <w:sdtPr>
              <w:rPr>
                <w:sz w:val="21"/>
                <w:szCs w:val="21"/>
              </w:rPr>
              <w:alias w:val="前十名无限售条件股东持股情况"/>
              <w:tag w:val="_GBC_d4835fea183942b8823bf8913d1f2f26"/>
              <w:id w:val="-534118758"/>
              <w:lock w:val="sdtLocked"/>
            </w:sdtPr>
            <w:sdtContent>
              <w:tr w:rsidR="006A7FC0" w:rsidTr="00207778">
                <w:trPr>
                  <w:cantSplit/>
                </w:trPr>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卢红</w:t>
                    </w:r>
                  </w:p>
                </w:tc>
                <w:tc>
                  <w:tcPr>
                    <w:tcW w:w="2126" w:type="dxa"/>
                    <w:gridSpan w:val="2"/>
                    <w:shd w:val="clear" w:color="auto" w:fill="auto"/>
                    <w:vAlign w:val="center"/>
                  </w:tcPr>
                  <w:p w:rsidR="006A7FC0" w:rsidRPr="00207778" w:rsidRDefault="006A7FC0" w:rsidP="00497C06">
                    <w:pPr>
                      <w:jc w:val="right"/>
                      <w:rPr>
                        <w:sz w:val="21"/>
                        <w:szCs w:val="21"/>
                      </w:rPr>
                    </w:pPr>
                    <w:r w:rsidRPr="00207778">
                      <w:rPr>
                        <w:sz w:val="21"/>
                        <w:szCs w:val="21"/>
                      </w:rPr>
                      <w:t>933,700</w:t>
                    </w:r>
                  </w:p>
                </w:tc>
                <w:sdt>
                  <w:sdtPr>
                    <w:rPr>
                      <w:bCs/>
                      <w:sz w:val="21"/>
                      <w:szCs w:val="21"/>
                    </w:rPr>
                    <w:alias w:val="前十名无限售条件股东期末持有流通股的种类"/>
                    <w:tag w:val="_GBC_5d0d3dfc3b8545ce906ab8a21728fb94"/>
                    <w:id w:val="6780037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551" w:type="dxa"/>
                        <w:gridSpan w:val="4"/>
                        <w:shd w:val="clear" w:color="auto" w:fill="auto"/>
                        <w:vAlign w:val="center"/>
                      </w:tcPr>
                      <w:p w:rsidR="006A7FC0" w:rsidRPr="00207778" w:rsidRDefault="006A7FC0" w:rsidP="00497C06">
                        <w:pPr>
                          <w:jc w:val="center"/>
                          <w:rPr>
                            <w:bCs/>
                            <w:sz w:val="21"/>
                            <w:szCs w:val="21"/>
                          </w:rPr>
                        </w:pPr>
                        <w:r w:rsidRPr="00207778">
                          <w:rPr>
                            <w:bCs/>
                            <w:sz w:val="21"/>
                            <w:szCs w:val="21"/>
                          </w:rPr>
                          <w:t>人民币普通股</w:t>
                        </w:r>
                      </w:p>
                    </w:tc>
                  </w:sdtContent>
                </w:sdt>
                <w:tc>
                  <w:tcPr>
                    <w:tcW w:w="2127" w:type="dxa"/>
                    <w:gridSpan w:val="2"/>
                    <w:shd w:val="clear" w:color="auto" w:fill="auto"/>
                    <w:vAlign w:val="center"/>
                  </w:tcPr>
                  <w:p w:rsidR="006A7FC0" w:rsidRPr="00207778" w:rsidRDefault="006A7FC0" w:rsidP="00497C06">
                    <w:pPr>
                      <w:jc w:val="right"/>
                      <w:rPr>
                        <w:sz w:val="21"/>
                        <w:szCs w:val="21"/>
                      </w:rPr>
                    </w:pPr>
                    <w:r w:rsidRPr="00207778">
                      <w:rPr>
                        <w:sz w:val="21"/>
                        <w:szCs w:val="21"/>
                      </w:rPr>
                      <w:t>933,700</w:t>
                    </w:r>
                  </w:p>
                </w:tc>
              </w:tr>
            </w:sdtContent>
          </w:sdt>
          <w:tr w:rsidR="006A7FC0" w:rsidTr="00207778">
            <w:trPr>
              <w:cantSplit/>
            </w:trPr>
            <w:sdt>
              <w:sdtPr>
                <w:rPr>
                  <w:sz w:val="21"/>
                  <w:szCs w:val="21"/>
                </w:rPr>
                <w:tag w:val="_PLD_7013809d29cf4718a9bcc3305f3a2fcd"/>
                <w:id w:val="215950426"/>
                <w:lock w:val="sdtLocked"/>
              </w:sdtPr>
              <w:sdtContent>
                <w:tc>
                  <w:tcPr>
                    <w:tcW w:w="3403" w:type="dxa"/>
                    <w:gridSpan w:val="2"/>
                    <w:shd w:val="clear" w:color="auto" w:fill="auto"/>
                    <w:vAlign w:val="center"/>
                  </w:tcPr>
                  <w:p w:rsidR="006A7FC0" w:rsidRPr="00207778" w:rsidRDefault="006A7FC0" w:rsidP="00497C06">
                    <w:pPr>
                      <w:rPr>
                        <w:sz w:val="21"/>
                        <w:szCs w:val="21"/>
                      </w:rPr>
                    </w:pPr>
                    <w:r w:rsidRPr="00207778">
                      <w:rPr>
                        <w:sz w:val="21"/>
                        <w:szCs w:val="21"/>
                      </w:rPr>
                      <w:t>上述股东关联关系或一致行动的说明</w:t>
                    </w:r>
                  </w:p>
                </w:tc>
              </w:sdtContent>
            </w:sdt>
            <w:tc>
              <w:tcPr>
                <w:tcW w:w="6804" w:type="dxa"/>
                <w:gridSpan w:val="8"/>
                <w:shd w:val="clear" w:color="auto" w:fill="auto"/>
                <w:vAlign w:val="center"/>
              </w:tcPr>
              <w:p w:rsidR="006A7FC0" w:rsidRPr="00207778" w:rsidRDefault="006A7FC0" w:rsidP="006A7FC0">
                <w:pPr>
                  <w:rPr>
                    <w:sz w:val="21"/>
                    <w:szCs w:val="21"/>
                  </w:rPr>
                </w:pPr>
                <w:r w:rsidRPr="00207778">
                  <w:rPr>
                    <w:sz w:val="21"/>
                    <w:szCs w:val="21"/>
                  </w:rPr>
                  <w:t>1、公司控股股东上海纺织（集团）有限公司与其他股东之间不存在一致行动人关系；</w:t>
                </w:r>
              </w:p>
              <w:p w:rsidR="006A7FC0" w:rsidRPr="00207778" w:rsidRDefault="006A7FC0" w:rsidP="006A7FC0">
                <w:pPr>
                  <w:rPr>
                    <w:sz w:val="21"/>
                    <w:szCs w:val="21"/>
                  </w:rPr>
                </w:pPr>
                <w:r w:rsidRPr="00207778">
                  <w:rPr>
                    <w:sz w:val="21"/>
                    <w:szCs w:val="21"/>
                  </w:rPr>
                  <w:t>2、未知在其他无限售股东之间是否存在关联关系是否属于一致行动人。</w:t>
                </w:r>
              </w:p>
            </w:tc>
          </w:tr>
        </w:tbl>
        <w:p w:rsidR="006A7FC0" w:rsidRDefault="006A7FC0"/>
        <w:p w:rsidR="0046235B" w:rsidRDefault="00D97DE4">
          <w:r>
            <w:t>前十名有限售条件股东持股数量及限售条件</w:t>
          </w:r>
        </w:p>
        <w:sdt>
          <w:sdtPr>
            <w:rPr>
              <w:bCs/>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rsidR="0046235B" w:rsidRDefault="005158DF" w:rsidP="006A7FC0">
              <w:r>
                <w:rPr>
                  <w:bCs/>
                </w:rPr>
                <w:fldChar w:fldCharType="begin"/>
              </w:r>
              <w:r w:rsidR="006A7FC0">
                <w:instrText xml:space="preserve"> MACROBUTTON  SnrToggleCheckbox □适用 </w:instrText>
              </w:r>
              <w:r>
                <w:rPr>
                  <w:bCs/>
                </w:rPr>
                <w:fldChar w:fldCharType="end"/>
              </w:r>
              <w:r>
                <w:rPr>
                  <w:bCs/>
                </w:rPr>
                <w:fldChar w:fldCharType="begin"/>
              </w:r>
              <w:r w:rsidR="006A7FC0">
                <w:instrText xml:space="preserve"> MACROBUTTON  SnrToggleCheckbox √不适用 </w:instrText>
              </w:r>
              <w:r>
                <w:rPr>
                  <w:bCs/>
                </w:rPr>
                <w:fldChar w:fldCharType="end"/>
              </w:r>
            </w:p>
          </w:sdtContent>
        </w:sdt>
      </w:sdtContent>
      <w:bookmarkStart w:id="65" w:name="_Hlk110371207" w:displacedByCustomXml="next"/>
    </w:sdt>
    <w:bookmarkEnd w:id="65" w:displacedByCustomXml="prev"/>
    <w:bookmarkStart w:id="66" w:name="_Toc342566000" w:displacedByCustomXml="next"/>
    <w:bookmarkStart w:id="67" w:name="_Toc342059487" w:displacedByCustomXml="next"/>
    <w:sdt>
      <w:sdtPr>
        <w:rPr>
          <w:rFonts w:ascii="宋体" w:hAnsi="宋体" w:cs="宋体"/>
          <w:b w:val="0"/>
          <w:bCs/>
          <w:kern w:val="0"/>
          <w:sz w:val="24"/>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bCs w:val="0"/>
          <w:szCs w:val="24"/>
        </w:rPr>
      </w:sdtEndPr>
      <w:sdtContent>
        <w:p w:rsidR="0046235B" w:rsidRDefault="00D97DE4" w:rsidP="00ED4692">
          <w:pPr>
            <w:pStyle w:val="3"/>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46235B" w:rsidRDefault="005158DF" w:rsidP="006A7FC0">
              <w:r>
                <w:fldChar w:fldCharType="begin"/>
              </w:r>
              <w:r w:rsidR="006A7FC0">
                <w:instrText xml:space="preserve"> MACROBUTTON  SnrToggleCheckbox □适用 </w:instrText>
              </w:r>
              <w:r>
                <w:fldChar w:fldCharType="end"/>
              </w:r>
              <w:r>
                <w:fldChar w:fldCharType="begin"/>
              </w:r>
              <w:r w:rsidR="006A7FC0">
                <w:instrText xml:space="preserve"> MACROBUTTON  SnrToggleCheckbox √不适用 </w:instrText>
              </w:r>
              <w:r>
                <w:fldChar w:fldCharType="end"/>
              </w:r>
            </w:p>
          </w:sdtContent>
        </w:sdt>
      </w:sdtContent>
    </w:sdt>
    <w:p w:rsidR="0046235B" w:rsidRDefault="00D97DE4">
      <w:pPr>
        <w:pStyle w:val="2"/>
        <w:numPr>
          <w:ilvl w:val="0"/>
          <w:numId w:val="1"/>
        </w:numPr>
        <w:spacing w:line="360" w:lineRule="auto"/>
        <w:ind w:left="422" w:hanging="422"/>
        <w:rPr>
          <w:rFonts w:ascii="宋体" w:hAnsi="宋体"/>
        </w:rPr>
      </w:pPr>
      <w:bookmarkStart w:id="68" w:name="_Toc342057944"/>
      <w:bookmarkStart w:id="69" w:name="_Toc342566004"/>
      <w:r>
        <w:rPr>
          <w:rFonts w:ascii="宋体" w:hAnsi="宋体"/>
        </w:rPr>
        <w:t>董事、监事和高级管理人员情况</w:t>
      </w:r>
    </w:p>
    <w:sdt>
      <w:sdtPr>
        <w:rPr>
          <w:rFonts w:ascii="宋体" w:hAnsi="宋体" w:cs="宋体"/>
          <w:b w:val="0"/>
          <w:bCs/>
          <w:kern w:val="0"/>
          <w:sz w:val="24"/>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bCs w:val="0"/>
        </w:rPr>
      </w:sdtEndPr>
      <w:sdtContent>
        <w:p w:rsidR="0046235B" w:rsidRDefault="00D97DE4" w:rsidP="00ED4692">
          <w:pPr>
            <w:pStyle w:val="3"/>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46235B" w:rsidRDefault="005158DF" w:rsidP="00A90ECF">
              <w:r>
                <w:fldChar w:fldCharType="begin"/>
              </w:r>
              <w:r w:rsidR="00A90ECF">
                <w:instrText xml:space="preserve"> MACROBUTTON  SnrToggleCheckbox □适用 </w:instrText>
              </w:r>
              <w:r>
                <w:fldChar w:fldCharType="end"/>
              </w:r>
              <w:r>
                <w:fldChar w:fldCharType="begin"/>
              </w:r>
              <w:r w:rsidR="00A90ECF">
                <w:instrText xml:space="preserve"> MACROBUTTON  SnrToggleCheckbox √不适用 </w:instrText>
              </w:r>
              <w:r>
                <w:fldChar w:fldCharType="end"/>
              </w:r>
            </w:p>
          </w:sdtContent>
        </w:sdt>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46235B" w:rsidRDefault="00D97DE4">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46235B" w:rsidRDefault="005158DF" w:rsidP="00A90ECF">
              <w:r>
                <w:fldChar w:fldCharType="begin"/>
              </w:r>
              <w:r w:rsidR="00A90ECF">
                <w:instrText xml:space="preserve"> MACROBUTTON  SnrToggleCheckbox □适用 </w:instrText>
              </w:r>
              <w:r>
                <w:fldChar w:fldCharType="end"/>
              </w:r>
              <w:r>
                <w:fldChar w:fldCharType="begin"/>
              </w:r>
              <w:r w:rsidR="00A90ECF">
                <w:instrText xml:space="preserve"> MACROBUTTON  SnrToggleCheckbox √不适用 </w:instrText>
              </w:r>
              <w:r>
                <w:fldChar w:fldCharType="end"/>
              </w:r>
            </w:p>
          </w:sdtContent>
        </w:sdt>
      </w:sdtContent>
    </w:sdt>
    <w:p w:rsidR="0046235B" w:rsidRDefault="0046235B"/>
    <w:bookmarkEnd w:id="69" w:displacedByCustomXml="next"/>
    <w:bookmarkEnd w:id="68" w:displacedByCustomXml="next"/>
    <w:bookmarkStart w:id="70" w:name="_Toc342566005" w:displacedByCustomXml="next"/>
    <w:bookmarkStart w:id="71" w:name="_Toc342057945" w:displacedByCustomXml="next"/>
    <w:sdt>
      <w:sdtPr>
        <w:rPr>
          <w:rFonts w:ascii="宋体" w:hAnsi="宋体" w:cs="宋体" w:hint="eastAsia"/>
          <w:b w:val="0"/>
          <w:bCs/>
          <w:kern w:val="0"/>
          <w:sz w:val="24"/>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bCs w:val="0"/>
          <w:color w:val="0000FF"/>
        </w:rPr>
      </w:sdtEndPr>
      <w:sdtContent>
        <w:p w:rsidR="0046235B" w:rsidRDefault="00D97DE4" w:rsidP="00ED4692">
          <w:pPr>
            <w:pStyle w:val="3"/>
            <w:numPr>
              <w:ilvl w:val="2"/>
              <w:numId w:val="14"/>
            </w:numPr>
            <w:rPr>
              <w:rFonts w:ascii="宋体" w:hAnsi="宋体"/>
            </w:rPr>
          </w:pPr>
          <w:r>
            <w:rPr>
              <w:rFonts w:ascii="宋体" w:hAnsi="宋体" w:hint="eastAsia"/>
            </w:rPr>
            <w:t>董事、监事、高级管理人员报告期内被授予的股权激励情况</w:t>
          </w:r>
          <w:bookmarkEnd w:id="71"/>
          <w:bookmarkEnd w:id="70"/>
        </w:p>
        <w:p w:rsidR="0046235B" w:rsidRDefault="005158DF" w:rsidP="00A90ECF">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fldChar w:fldCharType="begin"/>
              </w:r>
              <w:r w:rsidR="00A90ECF">
                <w:instrText xml:space="preserve"> MACROBUTTON  SnrToggleCheckbox □适用 </w:instrText>
              </w:r>
              <w:r>
                <w:fldChar w:fldCharType="end"/>
              </w:r>
              <w:r>
                <w:fldChar w:fldCharType="begin"/>
              </w:r>
              <w:r w:rsidR="00A90ECF">
                <w:instrText xml:space="preserve"> MACROBUTTON  SnrToggleCheckbox √不适用 </w:instrText>
              </w:r>
              <w:r>
                <w:fldChar w:fldCharType="end"/>
              </w:r>
            </w:sdtContent>
          </w:sdt>
        </w:p>
      </w:sdtContent>
    </w:sdt>
    <w:p w:rsidR="0046235B" w:rsidRDefault="0046235B"/>
    <w:sdt>
      <w:sdtPr>
        <w:rPr>
          <w:rFonts w:ascii="宋体" w:hAnsi="宋体" w:cs="宋体" w:hint="eastAsia"/>
          <w:b w:val="0"/>
          <w:bCs/>
          <w:kern w:val="0"/>
          <w:sz w:val="24"/>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bCs w:val="0"/>
        </w:rPr>
      </w:sdtEndPr>
      <w:sdtContent>
        <w:p w:rsidR="0046235B" w:rsidRDefault="00D97DE4" w:rsidP="00ED4692">
          <w:pPr>
            <w:pStyle w:val="3"/>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46235B" w:rsidRDefault="005158DF" w:rsidP="00A90ECF">
              <w:r>
                <w:fldChar w:fldCharType="begin"/>
              </w:r>
              <w:r w:rsidR="00A90ECF">
                <w:instrText xml:space="preserve"> MACROBUTTON  SnrToggleCheckbox □适用 </w:instrText>
              </w:r>
              <w:r>
                <w:fldChar w:fldCharType="end"/>
              </w:r>
              <w:r>
                <w:fldChar w:fldCharType="begin"/>
              </w:r>
              <w:r w:rsidR="00A90ECF">
                <w:instrText xml:space="preserve"> MACROBUTTON  SnrToggleCheckbox √不适用 </w:instrText>
              </w:r>
              <w:r>
                <w:fldChar w:fldCharType="end"/>
              </w:r>
            </w:p>
          </w:sdtContent>
        </w:sdt>
      </w:sdtContent>
    </w:sdt>
    <w:p w:rsidR="0046235B" w:rsidRDefault="0046235B"/>
    <w:bookmarkEnd w:id="67"/>
    <w:bookmarkEnd w:id="66"/>
    <w:p w:rsidR="0046235B" w:rsidRDefault="00D97DE4">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46235B" w:rsidRDefault="005158DF" w:rsidP="00A90ECF">
              <w:r>
                <w:fldChar w:fldCharType="begin"/>
              </w:r>
              <w:r w:rsidR="00A90ECF">
                <w:instrText xml:space="preserve"> MACROBUTTON  SnrToggleCheckbox □适用 </w:instrText>
              </w:r>
              <w:r>
                <w:fldChar w:fldCharType="end"/>
              </w:r>
              <w:r>
                <w:fldChar w:fldCharType="begin"/>
              </w:r>
              <w:r w:rsidR="00A90ECF">
                <w:instrText xml:space="preserve"> MACROBUTTON  SnrToggleCheckbox √不适用 </w:instrText>
              </w:r>
              <w:r>
                <w:fldChar w:fldCharType="end"/>
              </w:r>
            </w:p>
          </w:sdtContent>
        </w:sdt>
      </w:sdtContent>
    </w:sdt>
    <w:p w:rsidR="0046235B" w:rsidRDefault="0046235B"/>
    <w:p w:rsidR="0046235B" w:rsidRDefault="00D97DE4">
      <w:pPr>
        <w:pStyle w:val="10"/>
        <w:numPr>
          <w:ilvl w:val="0"/>
          <w:numId w:val="3"/>
        </w:numPr>
        <w:rPr>
          <w:rFonts w:ascii="黑体" w:hAnsi="黑体"/>
        </w:rPr>
      </w:pPr>
      <w:bookmarkStart w:id="72" w:name="_Toc392233017"/>
      <w:bookmarkStart w:id="73" w:name="_Toc76114279"/>
      <w:r>
        <w:rPr>
          <w:rFonts w:ascii="黑体" w:hAnsi="黑体" w:hint="eastAsia"/>
        </w:rPr>
        <w:lastRenderedPageBreak/>
        <w:t>优先股相关情况</w:t>
      </w:r>
      <w:bookmarkEnd w:id="72"/>
      <w:bookmarkEnd w:id="73"/>
    </w:p>
    <w:sdt>
      <w:sdtPr>
        <w:alias w:val="是否适用：优先股相关情况[双击切换]"/>
        <w:tag w:val="_GBC_2113adbee8464e1c828b3d6d35c60abf"/>
        <w:id w:val="835425082"/>
        <w:lock w:val="sdtLocked"/>
        <w:placeholder>
          <w:docPart w:val="GBC22222222222222222222222222222"/>
        </w:placeholder>
      </w:sdtPr>
      <w:sdtContent>
        <w:p w:rsidR="00660BB3" w:rsidRDefault="005158DF" w:rsidP="00660BB3">
          <w:r>
            <w:fldChar w:fldCharType="begin"/>
          </w:r>
          <w:r w:rsidR="00660BB3">
            <w:instrText xml:space="preserve"> MACROBUTTON  SnrToggleCheckbox □适用 </w:instrText>
          </w:r>
          <w:r>
            <w:fldChar w:fldCharType="end"/>
          </w:r>
          <w:r>
            <w:fldChar w:fldCharType="begin"/>
          </w:r>
          <w:r w:rsidR="00660BB3">
            <w:instrText xml:space="preserve"> MACROBUTTON  SnrToggleCheckbox √不适用 </w:instrText>
          </w:r>
          <w:r>
            <w:fldChar w:fldCharType="end"/>
          </w:r>
        </w:p>
      </w:sdtContent>
    </w:sdt>
    <w:p w:rsidR="0046235B" w:rsidRDefault="0046235B"/>
    <w:p w:rsidR="0046235B" w:rsidRDefault="0046235B"/>
    <w:p w:rsidR="0046235B" w:rsidRDefault="00D97DE4">
      <w:pPr>
        <w:pStyle w:val="10"/>
        <w:numPr>
          <w:ilvl w:val="0"/>
          <w:numId w:val="3"/>
        </w:numPr>
        <w:rPr>
          <w:rFonts w:ascii="黑体" w:hAnsi="黑体"/>
          <w:bCs/>
          <w:szCs w:val="28"/>
        </w:rPr>
      </w:pPr>
      <w:bookmarkStart w:id="74" w:name="_Toc437440717"/>
      <w:bookmarkStart w:id="75" w:name="_Toc438111012"/>
      <w:bookmarkStart w:id="76" w:name="_Toc76114280"/>
      <w:r>
        <w:rPr>
          <w:rFonts w:ascii="黑体" w:hAnsi="黑体" w:hint="eastAsia"/>
          <w:szCs w:val="28"/>
        </w:rPr>
        <w:t>债券相关情况</w:t>
      </w:r>
      <w:bookmarkEnd w:id="74"/>
      <w:bookmarkEnd w:id="75"/>
      <w:bookmarkEnd w:id="76"/>
    </w:p>
    <w:p w:rsidR="0046235B" w:rsidRDefault="00D97DE4" w:rsidP="00ED4692">
      <w:pPr>
        <w:pStyle w:val="2"/>
        <w:numPr>
          <w:ilvl w:val="0"/>
          <w:numId w:val="111"/>
        </w:numPr>
        <w:ind w:firstLineChars="0"/>
        <w:rPr>
          <w:rFonts w:ascii="宋体" w:hAnsi="宋体"/>
        </w:rPr>
      </w:pPr>
      <w:r>
        <w:rPr>
          <w:rFonts w:ascii="宋体" w:hAnsi="宋体" w:hint="eastAsia"/>
        </w:rPr>
        <w:t>企业债券、公司债券和非金融企业债务融资工具</w:t>
      </w:r>
    </w:p>
    <w:bookmarkStart w:id="77" w:name="_Hlk73352152" w:displacedByCustomXml="next"/>
    <w:sdt>
      <w:sdtPr>
        <w:alias w:val="是否适用：债券相关情况[双击切换]"/>
        <w:tag w:val="_GBC_8e6b9cf2d8c24a6faf41199f98e408b3"/>
        <w:id w:val="1193501235"/>
        <w:lock w:val="sdtLocked"/>
        <w:placeholder>
          <w:docPart w:val="GBC22222222222222222222222222222"/>
        </w:placeholder>
      </w:sdtPr>
      <w:sdtContent>
        <w:p w:rsidR="00660BB3" w:rsidRDefault="005158DF" w:rsidP="00660BB3">
          <w:r>
            <w:fldChar w:fldCharType="begin"/>
          </w:r>
          <w:r w:rsidR="00660BB3">
            <w:instrText xml:space="preserve"> MACROBUTTON  SnrToggleCheckbox □适用 </w:instrText>
          </w:r>
          <w:r>
            <w:fldChar w:fldCharType="end"/>
          </w:r>
          <w:r>
            <w:fldChar w:fldCharType="begin"/>
          </w:r>
          <w:r w:rsidR="00660BB3">
            <w:instrText xml:space="preserve"> MACROBUTTON  SnrToggleCheckbox √不适用 </w:instrText>
          </w:r>
          <w:r>
            <w:fldChar w:fldCharType="end"/>
          </w:r>
        </w:p>
      </w:sdtContent>
    </w:sdt>
    <w:bookmarkEnd w:id="77" w:displacedByCustomXml="prev"/>
    <w:p w:rsidR="0046235B" w:rsidRDefault="0046235B"/>
    <w:p w:rsidR="0046235B" w:rsidRDefault="00D97DE4" w:rsidP="00ED4692">
      <w:pPr>
        <w:pStyle w:val="2"/>
        <w:numPr>
          <w:ilvl w:val="0"/>
          <w:numId w:val="111"/>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Content>
        <w:p w:rsidR="00660BB3" w:rsidRDefault="005158DF" w:rsidP="00660BB3">
          <w:r>
            <w:fldChar w:fldCharType="begin"/>
          </w:r>
          <w:r w:rsidR="00660BB3">
            <w:instrText xml:space="preserve"> MACROBUTTON  SnrToggleCheckbox □适用 </w:instrText>
          </w:r>
          <w:r>
            <w:fldChar w:fldCharType="end"/>
          </w:r>
          <w:r>
            <w:fldChar w:fldCharType="begin"/>
          </w:r>
          <w:r w:rsidR="00660BB3">
            <w:instrText xml:space="preserve"> MACROBUTTON  SnrToggleCheckbox √不适用 </w:instrText>
          </w:r>
          <w:r>
            <w:fldChar w:fldCharType="end"/>
          </w:r>
        </w:p>
      </w:sdtContent>
    </w:sdt>
    <w:p w:rsidR="0046235B" w:rsidRDefault="0046235B"/>
    <w:p w:rsidR="0046235B" w:rsidRDefault="0046235B"/>
    <w:p w:rsidR="0046235B" w:rsidRDefault="0046235B">
      <w:pPr>
        <w:sectPr w:rsidR="0046235B" w:rsidSect="00AA01F3">
          <w:pgSz w:w="11906" w:h="16838"/>
          <w:pgMar w:top="1525" w:right="1276" w:bottom="1440" w:left="1797" w:header="851" w:footer="992" w:gutter="0"/>
          <w:pgBorders w:offsetFrom="page">
            <w:top w:val="single" w:sz="4" w:space="24" w:color="auto"/>
          </w:pgBorders>
          <w:cols w:space="425"/>
          <w:docGrid w:linePitch="312"/>
        </w:sectPr>
      </w:pPr>
    </w:p>
    <w:p w:rsidR="0046235B" w:rsidRDefault="00D97DE4">
      <w:pPr>
        <w:pStyle w:val="10"/>
        <w:numPr>
          <w:ilvl w:val="0"/>
          <w:numId w:val="3"/>
        </w:numPr>
        <w:rPr>
          <w:rFonts w:ascii="黑体" w:hAnsi="黑体"/>
          <w:bCs/>
          <w:szCs w:val="28"/>
        </w:rPr>
      </w:pPr>
      <w:bookmarkStart w:id="78" w:name="_Toc76114281"/>
      <w:r>
        <w:rPr>
          <w:rFonts w:ascii="黑体" w:hAnsi="黑体"/>
          <w:szCs w:val="28"/>
        </w:rPr>
        <w:lastRenderedPageBreak/>
        <w:t>财务报告</w:t>
      </w:r>
      <w:bookmarkEnd w:id="78"/>
    </w:p>
    <w:sdt>
      <w:sdtPr>
        <w:rPr>
          <w:rFonts w:ascii="宋体" w:hAnsi="宋体" w:cs="宋体" w:hint="eastAsia"/>
          <w:b w:val="0"/>
          <w:bCs/>
          <w:kern w:val="0"/>
          <w:sz w:val="24"/>
          <w:szCs w:val="24"/>
        </w:rPr>
        <w:alias w:val="模块:审计报告"/>
        <w:tag w:val="_GBC_3c4b7d00409449a2b71d41277e7bd042"/>
        <w:id w:val="-1222136977"/>
        <w:lock w:val="sdtLocked"/>
        <w:placeholder>
          <w:docPart w:val="GBC22222222222222222222222222222"/>
        </w:placeholder>
      </w:sdtPr>
      <w:sdtEndPr>
        <w:rPr>
          <w:bCs w:val="0"/>
        </w:rPr>
      </w:sdtEndPr>
      <w:sdtContent>
        <w:p w:rsidR="0046235B" w:rsidRDefault="00D97DE4" w:rsidP="00864ED1">
          <w:pPr>
            <w:pStyle w:val="2"/>
            <w:numPr>
              <w:ilvl w:val="0"/>
              <w:numId w:val="30"/>
            </w:numPr>
            <w:ind w:left="480" w:hanging="48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46235B" w:rsidRDefault="005158DF" w:rsidP="00312249">
              <w:r>
                <w:fldChar w:fldCharType="begin"/>
              </w:r>
              <w:r w:rsidR="00312249">
                <w:instrText xml:space="preserve"> MACROBUTTON  SnrToggleCheckbox □适用 </w:instrText>
              </w:r>
              <w:r>
                <w:fldChar w:fldCharType="end"/>
              </w:r>
              <w:r>
                <w:fldChar w:fldCharType="begin"/>
              </w:r>
              <w:r w:rsidR="00312249">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财务报表</w:t>
      </w:r>
    </w:p>
    <w:bookmarkStart w:id="79" w:name="_Hlk10208794" w:displacedByCustomXml="next"/>
    <w:sdt>
      <w:sdtPr>
        <w:rPr>
          <w:rFonts w:ascii="宋体" w:hAnsi="宋体" w:cs="宋体"/>
          <w:b w:val="0"/>
          <w:bCs/>
          <w:kern w:val="0"/>
          <w:sz w:val="24"/>
          <w:szCs w:val="24"/>
        </w:rPr>
        <w:alias w:val="选项模块:需要编制合并报表"/>
        <w:tag w:val="_GBC_f3d43b26b5d34a4c88db3cb7d81650cc"/>
        <w:id w:val="118501254"/>
        <w:lock w:val="sdtLocked"/>
        <w:placeholder>
          <w:docPart w:val="GBC22222222222222222222222222222"/>
        </w:placeholder>
      </w:sdtPr>
      <w:sdtEndPr>
        <w:rPr>
          <w:bCs w:val="0"/>
          <w:sz w:val="21"/>
          <w:szCs w:val="21"/>
        </w:rPr>
      </w:sdtEndPr>
      <w:sdtContent>
        <w:sdt>
          <w:sdtPr>
            <w:rPr>
              <w:rFonts w:ascii="宋体" w:hAnsi="宋体" w:cs="宋体" w:hint="eastAsia"/>
              <w:b w:val="0"/>
              <w:bCs/>
              <w:kern w:val="0"/>
              <w:sz w:val="24"/>
              <w:szCs w:val="24"/>
            </w:rPr>
            <w:tag w:val="_GBC_b84409e42f904bdab44813a972d54149"/>
            <w:id w:val="-273025745"/>
            <w:lock w:val="sdtLocked"/>
            <w:placeholder>
              <w:docPart w:val="GBC22222222222222222222222222222"/>
            </w:placeholder>
          </w:sdtPr>
          <w:sdtEndPr>
            <w:rPr>
              <w:rFonts w:hint="default"/>
              <w:bCs w:val="0"/>
              <w:color w:val="008000"/>
              <w:sz w:val="21"/>
              <w:szCs w:val="21"/>
              <w:u w:val="single"/>
            </w:rPr>
          </w:sdtEndPr>
          <w:sdtContent>
            <w:p w:rsidR="0046235B" w:rsidRPr="00207778" w:rsidRDefault="00D97DE4">
              <w:pPr>
                <w:pStyle w:val="3"/>
                <w:jc w:val="center"/>
                <w:rPr>
                  <w:rFonts w:ascii="宋体" w:hAnsi="宋体"/>
                  <w:szCs w:val="21"/>
                </w:rPr>
              </w:pPr>
              <w:r w:rsidRPr="00207778">
                <w:rPr>
                  <w:rFonts w:ascii="宋体" w:hAnsi="宋体" w:hint="eastAsia"/>
                  <w:szCs w:val="21"/>
                </w:rPr>
                <w:t>合并资产负债表</w:t>
              </w:r>
            </w:p>
            <w:p w:rsidR="0046235B" w:rsidRPr="00207778" w:rsidRDefault="00D97DE4">
              <w:pPr>
                <w:snapToGrid w:val="0"/>
                <w:spacing w:line="240" w:lineRule="atLeast"/>
                <w:jc w:val="center"/>
                <w:rPr>
                  <w:b/>
                  <w:sz w:val="21"/>
                  <w:szCs w:val="21"/>
                </w:rPr>
              </w:pPr>
              <w:r w:rsidRPr="00207778">
                <w:rPr>
                  <w:sz w:val="21"/>
                  <w:szCs w:val="21"/>
                </w:rPr>
                <w:t>2022年6月30日</w:t>
              </w:r>
            </w:p>
            <w:p w:rsidR="0046235B" w:rsidRPr="00207778" w:rsidRDefault="00D97DE4">
              <w:pPr>
                <w:rPr>
                  <w:sz w:val="21"/>
                  <w:szCs w:val="21"/>
                </w:rPr>
              </w:pPr>
              <w:r w:rsidRPr="00207778">
                <w:rPr>
                  <w:sz w:val="21"/>
                  <w:szCs w:val="21"/>
                </w:rPr>
                <w:t xml:space="preserve">编制单位： </w:t>
              </w:r>
              <w:sdt>
                <w:sdtPr>
                  <w:rPr>
                    <w:sz w:val="21"/>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Pr="00207778">
                    <w:rPr>
                      <w:sz w:val="21"/>
                      <w:szCs w:val="21"/>
                    </w:rPr>
                    <w:t>上海龙头（集团）股份有限公司</w:t>
                  </w:r>
                </w:sdtContent>
              </w:sdt>
            </w:p>
            <w:p w:rsidR="0046235B" w:rsidRPr="00207778" w:rsidRDefault="00D97DE4">
              <w:pPr>
                <w:jc w:val="right"/>
                <w:rPr>
                  <w:sz w:val="21"/>
                  <w:szCs w:val="21"/>
                </w:rPr>
              </w:pPr>
              <w:r w:rsidRPr="00207778">
                <w:rPr>
                  <w:sz w:val="21"/>
                  <w:szCs w:val="21"/>
                </w:rPr>
                <w:t>单位：</w:t>
              </w:r>
              <w:sdt>
                <w:sdtPr>
                  <w:rPr>
                    <w:sz w:val="21"/>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sdt>
                <w:sdtPr>
                  <w:rPr>
                    <w:sz w:val="21"/>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sz w:val="2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369"/>
                <w:gridCol w:w="707"/>
                <w:gridCol w:w="2551"/>
                <w:gridCol w:w="2411"/>
              </w:tblGrid>
              <w:tr w:rsidR="0046235B" w:rsidRPr="00207778" w:rsidTr="00077CD6">
                <w:sdt>
                  <w:sdtPr>
                    <w:rPr>
                      <w:sz w:val="21"/>
                      <w:szCs w:val="21"/>
                    </w:rPr>
                    <w:tag w:val="_PLD_1d3f74748a444e6ea0d191e81e54edca"/>
                    <w:id w:val="-77595337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b/>
                            <w:sz w:val="21"/>
                            <w:szCs w:val="21"/>
                          </w:rPr>
                          <w:t>项目</w:t>
                        </w:r>
                      </w:p>
                    </w:tc>
                  </w:sdtContent>
                </w:sdt>
                <w:sdt>
                  <w:sdtPr>
                    <w:rPr>
                      <w:sz w:val="21"/>
                      <w:szCs w:val="21"/>
                    </w:rPr>
                    <w:tag w:val="_PLD_da216b439a53487e85f12225916c5563"/>
                    <w:id w:val="-198471382"/>
                    <w:lock w:val="sdtLocked"/>
                  </w:sdtPr>
                  <w:sdtContent>
                    <w:tc>
                      <w:tcPr>
                        <w:tcW w:w="391"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附注</w:t>
                        </w:r>
                      </w:p>
                    </w:tc>
                  </w:sdtContent>
                </w:sdt>
                <w:sdt>
                  <w:sdtPr>
                    <w:rPr>
                      <w:sz w:val="21"/>
                      <w:szCs w:val="21"/>
                    </w:rPr>
                    <w:tag w:val="_PLD_21df1d74f3114abf83688ef31bc4d9a7"/>
                    <w:id w:val="153068761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期末余额</w:t>
                        </w:r>
                      </w:p>
                    </w:tc>
                  </w:sdtContent>
                </w:sdt>
                <w:sdt>
                  <w:sdtPr>
                    <w:rPr>
                      <w:sz w:val="21"/>
                      <w:szCs w:val="21"/>
                    </w:rPr>
                    <w:tag w:val="_PLD_d92c936206d34a64b4b2139999e7311b"/>
                    <w:id w:val="-980141967"/>
                    <w:lock w:val="sdtLocked"/>
                  </w:sdtPr>
                  <w:sdtContent>
                    <w:tc>
                      <w:tcPr>
                        <w:tcW w:w="1334"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期初余额</w:t>
                        </w:r>
                      </w:p>
                    </w:tc>
                  </w:sdtContent>
                </w:sdt>
              </w:tr>
              <w:tr w:rsidR="0046235B" w:rsidRPr="00207778" w:rsidTr="007D55B1">
                <w:sdt>
                  <w:sdtPr>
                    <w:rPr>
                      <w:sz w:val="21"/>
                      <w:szCs w:val="21"/>
                    </w:rPr>
                    <w:tag w:val="_PLD_c47a329e79ad491ca413bdaf35b1f19b"/>
                    <w:id w:val="-182796867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6235B" w:rsidRPr="00207778" w:rsidRDefault="00D97DE4">
                        <w:pPr>
                          <w:rPr>
                            <w:b/>
                            <w:color w:val="FF00FF"/>
                            <w:sz w:val="21"/>
                            <w:szCs w:val="21"/>
                          </w:rPr>
                        </w:pPr>
                        <w:r w:rsidRPr="00207778">
                          <w:rPr>
                            <w:rFonts w:hint="eastAsia"/>
                            <w:b/>
                            <w:sz w:val="21"/>
                            <w:szCs w:val="21"/>
                          </w:rPr>
                          <w:t>流动资产：</w:t>
                        </w:r>
                      </w:p>
                    </w:tc>
                  </w:sdtContent>
                </w:sdt>
              </w:tr>
              <w:tr w:rsidR="00077CD6" w:rsidRPr="00207778" w:rsidTr="00077CD6">
                <w:sdt>
                  <w:sdtPr>
                    <w:rPr>
                      <w:sz w:val="21"/>
                      <w:szCs w:val="21"/>
                    </w:rPr>
                    <w:tag w:val="_PLD_36a7056a6e314e22ba0fd39d033ba0ea"/>
                    <w:id w:val="-109107874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货币资金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r w:rsidRPr="00207778">
                      <w:rPr>
                        <w:sz w:val="21"/>
                        <w:szCs w:val="21"/>
                      </w:rPr>
                      <w:t>1</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304,931,996.56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391,774,544.43</w:t>
                    </w:r>
                  </w:p>
                </w:tc>
              </w:tr>
              <w:tr w:rsidR="00077CD6" w:rsidRPr="00207778" w:rsidTr="00077CD6">
                <w:sdt>
                  <w:sdtPr>
                    <w:rPr>
                      <w:sz w:val="21"/>
                      <w:szCs w:val="21"/>
                    </w:rPr>
                    <w:tag w:val="_PLD_eeecea89787644c581a60f0ab1e1e353"/>
                    <w:id w:val="-185364615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结算备付金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879bf785eb864905ac5a35d3fcf6fc5e"/>
                    <w:id w:val="-19169040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拆出资金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6d63ef987134b32b553402ba76eef23"/>
                      <w:id w:val="986138845"/>
                      <w:lock w:val="sdtLocked"/>
                    </w:sdtPr>
                    <w:sdtContent>
                      <w:p w:rsidR="00077CD6" w:rsidRPr="00207778" w:rsidRDefault="00077CD6" w:rsidP="00207778">
                        <w:pPr>
                          <w:ind w:firstLineChars="100" w:firstLine="210"/>
                          <w:rPr>
                            <w:sz w:val="21"/>
                            <w:szCs w:val="21"/>
                          </w:rPr>
                        </w:pPr>
                        <w:r w:rsidRPr="00207778">
                          <w:rPr>
                            <w:rFonts w:hint="eastAsia"/>
                            <w:sz w:val="21"/>
                            <w:szCs w:val="21"/>
                          </w:rPr>
                          <w:t>交易性金融资产</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w:t>
                    </w: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003AB">
                    <w:pPr>
                      <w:jc w:val="right"/>
                      <w:rPr>
                        <w:sz w:val="21"/>
                        <w:szCs w:val="21"/>
                      </w:rPr>
                    </w:pPr>
                    <w:r w:rsidRPr="00207778">
                      <w:rPr>
                        <w:sz w:val="21"/>
                        <w:szCs w:val="21"/>
                      </w:rPr>
                      <w:t>432,959.40</w:t>
                    </w: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a2a2e8b160574a929568047f67b21dba"/>
                    <w:id w:val="62490155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衍生金融资产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b4275fbbd6c24380aaa849df8e4a5394"/>
                    <w:id w:val="156398896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应收票据</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916701d47616495dad873446e57f88f1"/>
                    <w:id w:val="-139651020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应收账款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295,403,961.41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279,688,159.76</w:t>
                    </w: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1ffdf4cf3084797bec970e07c957549"/>
                      <w:id w:val="661507799"/>
                      <w:lock w:val="sdtLocked"/>
                    </w:sdtPr>
                    <w:sdtContent>
                      <w:p w:rsidR="00077CD6" w:rsidRPr="00207778" w:rsidRDefault="00077CD6" w:rsidP="00207778">
                        <w:pPr>
                          <w:ind w:firstLineChars="100" w:firstLine="210"/>
                          <w:rPr>
                            <w:sz w:val="21"/>
                            <w:szCs w:val="21"/>
                          </w:rPr>
                        </w:pPr>
                        <w:r w:rsidRPr="00207778">
                          <w:rPr>
                            <w:rFonts w:hint="eastAsia"/>
                            <w:sz w:val="21"/>
                            <w:szCs w:val="21"/>
                          </w:rPr>
                          <w:t>应收款项融资</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6</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1,698,700.00</w:t>
                    </w:r>
                  </w:p>
                </w:tc>
              </w:tr>
              <w:tr w:rsidR="00077CD6" w:rsidRPr="00207778" w:rsidTr="00077CD6">
                <w:sdt>
                  <w:sdtPr>
                    <w:rPr>
                      <w:sz w:val="21"/>
                      <w:szCs w:val="21"/>
                    </w:rPr>
                    <w:tag w:val="_PLD_eff32a719f7a407f8e2bd0fc67579696"/>
                    <w:id w:val="173974471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预付款项</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7</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5F6855">
                    <w:pPr>
                      <w:jc w:val="right"/>
                      <w:rPr>
                        <w:sz w:val="21"/>
                        <w:szCs w:val="21"/>
                      </w:rPr>
                    </w:pPr>
                    <w:r>
                      <w:rPr>
                        <w:sz w:val="21"/>
                        <w:szCs w:val="21"/>
                      </w:rPr>
                      <w:t>446,841,204.36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463,210,998.37</w:t>
                    </w:r>
                  </w:p>
                </w:tc>
              </w:tr>
              <w:tr w:rsidR="00077CD6" w:rsidRPr="00207778" w:rsidTr="00077CD6">
                <w:sdt>
                  <w:sdtPr>
                    <w:rPr>
                      <w:sz w:val="21"/>
                      <w:szCs w:val="21"/>
                    </w:rPr>
                    <w:tag w:val="_PLD_a40cfdfb0ba6490cb057d30f2eced3ad"/>
                    <w:id w:val="-180199087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应收保费</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78ae33502cc54f38ad943e4f0832ea8d"/>
                    <w:id w:val="96885821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应收分保账款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c81dfd1c51694e04be879fd98e2f222f"/>
                    <w:id w:val="40834640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应收分保合同准备金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14b6c1004ee94e9c86f6872629ce8ec5"/>
                    <w:id w:val="-69438863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其他应收款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r w:rsidRPr="00207778">
                      <w:rPr>
                        <w:rFonts w:hint="eastAsia"/>
                        <w:sz w:val="21"/>
                        <w:szCs w:val="21"/>
                      </w:rPr>
                      <w:t>8</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88,954,367.39</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121,961,941.41</w:t>
                    </w:r>
                  </w:p>
                </w:tc>
              </w:tr>
              <w:tr w:rsidR="00077CD6" w:rsidRPr="00207778" w:rsidTr="00077CD6">
                <w:sdt>
                  <w:sdtPr>
                    <w:rPr>
                      <w:sz w:val="21"/>
                      <w:szCs w:val="21"/>
                    </w:rPr>
                    <w:tag w:val="_PLD_f7b8b5cf09f34b18bdaa893a720147a3"/>
                    <w:id w:val="-122876143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其中：应收利息</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4d3fdbd13bd44399aedfc802cf2f5e84"/>
                    <w:id w:val="-192062733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400" w:firstLine="840"/>
                          <w:rPr>
                            <w:sz w:val="21"/>
                            <w:szCs w:val="21"/>
                          </w:rPr>
                        </w:pPr>
                        <w:r w:rsidRPr="00207778">
                          <w:rPr>
                            <w:rFonts w:hint="eastAsia"/>
                            <w:sz w:val="21"/>
                            <w:szCs w:val="21"/>
                          </w:rPr>
                          <w:t>应收股利</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150565b75bcd4f3c8e385b838e4135fa"/>
                    <w:id w:val="20402395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买入返售金融资产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0967af437eee4294b4f611b5abd91937"/>
                    <w:id w:val="76280108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存货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9</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535,816,124.61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522,335,467.48</w:t>
                    </w: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ecfb75d6b6f43eaab87b9fe006ab819"/>
                      <w:id w:val="1534079298"/>
                      <w:lock w:val="sdtLocked"/>
                    </w:sdtPr>
                    <w:sdtContent>
                      <w:p w:rsidR="00077CD6" w:rsidRPr="00207778" w:rsidRDefault="00077CD6" w:rsidP="00207778">
                        <w:pPr>
                          <w:ind w:firstLineChars="100" w:firstLine="210"/>
                          <w:rPr>
                            <w:sz w:val="21"/>
                            <w:szCs w:val="21"/>
                          </w:rPr>
                        </w:pPr>
                        <w:r w:rsidRPr="00207778">
                          <w:rPr>
                            <w:rFonts w:hint="eastAsia"/>
                            <w:sz w:val="21"/>
                            <w:szCs w:val="21"/>
                          </w:rPr>
                          <w:t>合同资产</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20a26361e8f8463bbf996022971e66c0"/>
                    <w:id w:val="-71751326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持有待售资产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85034baf09ae473db2e4694be7430d29"/>
                    <w:id w:val="-141061180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一年内到期的非流动资产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59111301b0474503970c30d14c6c16c1"/>
                    <w:id w:val="76858879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其他流动资产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13</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19,249,147.40</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30,661,754.84</w:t>
                    </w:r>
                  </w:p>
                </w:tc>
              </w:tr>
              <w:tr w:rsidR="000003AB" w:rsidRPr="00207778" w:rsidTr="00077CD6">
                <w:sdt>
                  <w:sdtPr>
                    <w:rPr>
                      <w:sz w:val="21"/>
                      <w:szCs w:val="21"/>
                    </w:rPr>
                    <w:tag w:val="_PLD_e89c5fc1115a4751868d93f96af78d12"/>
                    <w:id w:val="153330476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003AB" w:rsidRPr="00207778" w:rsidRDefault="000003AB" w:rsidP="00207778">
                        <w:pPr>
                          <w:ind w:firstLineChars="200" w:firstLine="420"/>
                          <w:rPr>
                            <w:sz w:val="21"/>
                            <w:szCs w:val="21"/>
                          </w:rPr>
                        </w:pPr>
                        <w:r w:rsidRPr="00207778">
                          <w:rPr>
                            <w:rFonts w:hint="eastAsia"/>
                            <w:sz w:val="21"/>
                            <w:szCs w:val="21"/>
                          </w:rPr>
                          <w:t>流动资产合计</w:t>
                        </w:r>
                      </w:p>
                    </w:tc>
                  </w:sdtContent>
                </w:sdt>
                <w:tc>
                  <w:tcPr>
                    <w:tcW w:w="391" w:type="pct"/>
                    <w:tcBorders>
                      <w:top w:val="outset" w:sz="6" w:space="0" w:color="auto"/>
                      <w:left w:val="outset" w:sz="6" w:space="0" w:color="auto"/>
                      <w:bottom w:val="outset" w:sz="6" w:space="0" w:color="auto"/>
                      <w:right w:val="outset" w:sz="6" w:space="0" w:color="auto"/>
                    </w:tcBorders>
                  </w:tcPr>
                  <w:p w:rsidR="000003AB" w:rsidRPr="00207778" w:rsidRDefault="000003AB">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0003AB" w:rsidRPr="00207778" w:rsidRDefault="005F6855">
                    <w:pPr>
                      <w:jc w:val="right"/>
                      <w:rPr>
                        <w:sz w:val="21"/>
                        <w:szCs w:val="21"/>
                      </w:rPr>
                    </w:pPr>
                    <w:r>
                      <w:rPr>
                        <w:sz w:val="21"/>
                        <w:szCs w:val="21"/>
                      </w:rPr>
                      <w:t>1,691,629,761.13</w:t>
                    </w:r>
                  </w:p>
                </w:tc>
                <w:tc>
                  <w:tcPr>
                    <w:tcW w:w="1334" w:type="pct"/>
                    <w:tcBorders>
                      <w:top w:val="outset" w:sz="6" w:space="0" w:color="auto"/>
                      <w:left w:val="outset" w:sz="6" w:space="0" w:color="auto"/>
                      <w:bottom w:val="outset" w:sz="6" w:space="0" w:color="auto"/>
                      <w:right w:val="outset" w:sz="6" w:space="0" w:color="auto"/>
                    </w:tcBorders>
                    <w:vAlign w:val="center"/>
                  </w:tcPr>
                  <w:p w:rsidR="000003AB" w:rsidRPr="00207778" w:rsidRDefault="000003AB">
                    <w:pPr>
                      <w:jc w:val="right"/>
                      <w:rPr>
                        <w:sz w:val="21"/>
                        <w:szCs w:val="21"/>
                      </w:rPr>
                    </w:pPr>
                    <w:r w:rsidRPr="00207778">
                      <w:rPr>
                        <w:sz w:val="21"/>
                        <w:szCs w:val="21"/>
                      </w:rPr>
                      <w:t>1,811,331,566.29</w:t>
                    </w:r>
                  </w:p>
                </w:tc>
              </w:tr>
              <w:tr w:rsidR="00077CD6" w:rsidRPr="00207778" w:rsidTr="007D55B1">
                <w:sdt>
                  <w:sdtPr>
                    <w:rPr>
                      <w:sz w:val="21"/>
                      <w:szCs w:val="21"/>
                    </w:rPr>
                    <w:tag w:val="_PLD_66ac6acc14e74939b5cc43190a3afd2b"/>
                    <w:id w:val="-11930467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color w:val="008000"/>
                            <w:sz w:val="21"/>
                            <w:szCs w:val="21"/>
                          </w:rPr>
                        </w:pPr>
                        <w:r w:rsidRPr="00207778">
                          <w:rPr>
                            <w:rFonts w:hint="eastAsia"/>
                            <w:b/>
                            <w:sz w:val="21"/>
                            <w:szCs w:val="21"/>
                          </w:rPr>
                          <w:t>非流动资产：</w:t>
                        </w:r>
                      </w:p>
                    </w:tc>
                  </w:sdtContent>
                </w:sdt>
              </w:tr>
              <w:tr w:rsidR="00077CD6" w:rsidRPr="00207778" w:rsidTr="00077CD6">
                <w:sdt>
                  <w:sdtPr>
                    <w:rPr>
                      <w:sz w:val="21"/>
                      <w:szCs w:val="21"/>
                    </w:rPr>
                    <w:tag w:val="_PLD_22aa48a975974ca794a64ae94835362c"/>
                    <w:id w:val="-34957477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发放贷款和垫款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bb4e85a6b3e74bac9cd4834b80365bf5"/>
                      <w:id w:val="-153846155"/>
                      <w:lock w:val="sdtLocked"/>
                    </w:sdtPr>
                    <w:sdtContent>
                      <w:p w:rsidR="00077CD6" w:rsidRPr="00207778" w:rsidRDefault="00077CD6" w:rsidP="00207778">
                        <w:pPr>
                          <w:ind w:firstLineChars="100" w:firstLine="210"/>
                          <w:rPr>
                            <w:sz w:val="21"/>
                            <w:szCs w:val="21"/>
                          </w:rPr>
                        </w:pPr>
                        <w:r w:rsidRPr="00207778">
                          <w:rPr>
                            <w:rFonts w:hint="eastAsia"/>
                            <w:sz w:val="21"/>
                            <w:szCs w:val="21"/>
                          </w:rPr>
                          <w:t>债权投资</w:t>
                        </w:r>
                      </w:p>
                    </w:sdtContent>
                  </w:sdt>
                </w:tc>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1a42e80c658846cda83a637d16a3300f"/>
                      <w:id w:val="-463264190"/>
                      <w:lock w:val="sdtLocked"/>
                    </w:sdtPr>
                    <w:sdtContent>
                      <w:p w:rsidR="00077CD6" w:rsidRPr="00207778" w:rsidRDefault="00077CD6" w:rsidP="00207778">
                        <w:pPr>
                          <w:ind w:firstLineChars="100" w:firstLine="210"/>
                          <w:rPr>
                            <w:sz w:val="21"/>
                            <w:szCs w:val="21"/>
                          </w:rPr>
                        </w:pPr>
                        <w:r w:rsidRPr="00207778">
                          <w:rPr>
                            <w:rFonts w:hint="eastAsia"/>
                            <w:sz w:val="21"/>
                            <w:szCs w:val="21"/>
                          </w:rPr>
                          <w:t>其他债权投资</w:t>
                        </w:r>
                      </w:p>
                    </w:sdtContent>
                  </w:sdt>
                </w:tc>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235e8def5b4b4c7abc05596f3566e5ca"/>
                    <w:id w:val="-98409281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长期应收款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a03693997f484cfcaa912b0e71d5709d"/>
                    <w:id w:val="84267557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长期股权投资</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c57523e7f9d4490b8fc01da554e0edf"/>
                      <w:id w:val="1575394574"/>
                      <w:lock w:val="sdtLocked"/>
                    </w:sdtPr>
                    <w:sdtContent>
                      <w:p w:rsidR="00077CD6" w:rsidRPr="00207778" w:rsidRDefault="00077CD6" w:rsidP="00207778">
                        <w:pPr>
                          <w:ind w:firstLineChars="100" w:firstLine="210"/>
                          <w:rPr>
                            <w:sz w:val="21"/>
                            <w:szCs w:val="21"/>
                          </w:rPr>
                        </w:pPr>
                        <w:r w:rsidRPr="00207778">
                          <w:rPr>
                            <w:rFonts w:hint="eastAsia"/>
                            <w:sz w:val="21"/>
                            <w:szCs w:val="21"/>
                          </w:rPr>
                          <w:t>其他权益工具投资</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18</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1,201,101.70</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880,395.73</w:t>
                    </w: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89d47082a034512856b0d9af89eed72"/>
                      <w:id w:val="1183630109"/>
                      <w:lock w:val="sdtLocked"/>
                    </w:sdtPr>
                    <w:sdtContent>
                      <w:p w:rsidR="00077CD6" w:rsidRPr="00207778" w:rsidRDefault="00077CD6" w:rsidP="00207778">
                        <w:pPr>
                          <w:ind w:firstLineChars="100" w:firstLine="210"/>
                          <w:rPr>
                            <w:sz w:val="21"/>
                            <w:szCs w:val="21"/>
                          </w:rPr>
                        </w:pPr>
                        <w:r w:rsidRPr="00207778">
                          <w:rPr>
                            <w:rFonts w:hint="eastAsia"/>
                            <w:sz w:val="21"/>
                            <w:szCs w:val="21"/>
                          </w:rPr>
                          <w:t>其他非流动金融资产</w:t>
                        </w:r>
                      </w:p>
                    </w:sdtContent>
                  </w:sdt>
                </w:tc>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4684cd13f34942aabf4f5a55f1148c84"/>
                    <w:id w:val="100448609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投资性房地产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20</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20,704,507.16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21,537,657.20</w:t>
                    </w:r>
                  </w:p>
                </w:tc>
              </w:tr>
              <w:tr w:rsidR="00077CD6" w:rsidRPr="00207778" w:rsidTr="00B647AC">
                <w:sdt>
                  <w:sdtPr>
                    <w:rPr>
                      <w:sz w:val="21"/>
                      <w:szCs w:val="21"/>
                    </w:rPr>
                    <w:tag w:val="_PLD_ea85d42312a14428bf960d1d9ac28904"/>
                    <w:id w:val="-205629821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固定资产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21</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380,581,811.71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396,116,461.51</w:t>
                    </w:r>
                  </w:p>
                </w:tc>
              </w:tr>
              <w:tr w:rsidR="00077CD6" w:rsidRPr="00207778" w:rsidTr="00B647AC">
                <w:sdt>
                  <w:sdtPr>
                    <w:rPr>
                      <w:sz w:val="21"/>
                      <w:szCs w:val="21"/>
                    </w:rPr>
                    <w:tag w:val="_PLD_6572a20e6bfc4146a00336e842a92a6c"/>
                    <w:id w:val="-54900431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在建工程</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22</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13,754,493.26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11,227,608.52</w:t>
                    </w:r>
                  </w:p>
                </w:tc>
              </w:tr>
              <w:tr w:rsidR="00077CD6" w:rsidRPr="00207778" w:rsidTr="00077CD6">
                <w:sdt>
                  <w:sdtPr>
                    <w:rPr>
                      <w:sz w:val="21"/>
                      <w:szCs w:val="21"/>
                    </w:rPr>
                    <w:tag w:val="_PLD_681c8940563045f7a9114e64a64c0cbb"/>
                    <w:id w:val="-170909598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生产性生物资产</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86e2225c67a84720afd738287a9c2365"/>
                    <w:id w:val="57602492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油气资产</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b039fa9358a43b398f3274466785fc8"/>
                      <w:id w:val="-291833706"/>
                      <w:lock w:val="sdtLocked"/>
                    </w:sdtPr>
                    <w:sdtContent>
                      <w:p w:rsidR="00077CD6" w:rsidRPr="00207778" w:rsidRDefault="00077CD6" w:rsidP="00207778">
                        <w:pPr>
                          <w:ind w:firstLineChars="100" w:firstLine="210"/>
                          <w:rPr>
                            <w:sz w:val="21"/>
                            <w:szCs w:val="21"/>
                          </w:rPr>
                        </w:pPr>
                        <w:r w:rsidRPr="00207778">
                          <w:rPr>
                            <w:rFonts w:hint="eastAsia"/>
                            <w:sz w:val="21"/>
                            <w:szCs w:val="21"/>
                          </w:rPr>
                          <w:t>使用权资产</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25</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73,543,967.71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78,462,288.50</w:t>
                    </w:r>
                  </w:p>
                </w:tc>
              </w:tr>
              <w:tr w:rsidR="00077CD6" w:rsidRPr="00207778" w:rsidTr="00B647AC">
                <w:sdt>
                  <w:sdtPr>
                    <w:rPr>
                      <w:sz w:val="21"/>
                      <w:szCs w:val="21"/>
                    </w:rPr>
                    <w:tag w:val="_PLD_f9f0cc8ce8dc4387b1611032921da1ea"/>
                    <w:id w:val="195004111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无形资产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26</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24,497,691.25</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26,139,403.59</w:t>
                    </w:r>
                  </w:p>
                </w:tc>
              </w:tr>
              <w:tr w:rsidR="00077CD6" w:rsidRPr="00207778" w:rsidTr="00077CD6">
                <w:sdt>
                  <w:sdtPr>
                    <w:rPr>
                      <w:sz w:val="21"/>
                      <w:szCs w:val="21"/>
                    </w:rPr>
                    <w:tag w:val="_PLD_9e19501f4749495c8e2c099358304536"/>
                    <w:id w:val="-155099687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开发支出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f8ed91a88675406ea5643bb20525ebab"/>
                    <w:id w:val="-59456121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商誉</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c7616aaf37e541948f0c2ca1f9b68af9"/>
                    <w:id w:val="19974730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长期待摊费用</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29</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7,431,276.72</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11,305,846.72</w:t>
                    </w:r>
                  </w:p>
                </w:tc>
              </w:tr>
              <w:tr w:rsidR="00077CD6" w:rsidRPr="00207778" w:rsidTr="00B647AC">
                <w:sdt>
                  <w:sdtPr>
                    <w:rPr>
                      <w:sz w:val="21"/>
                      <w:szCs w:val="21"/>
                    </w:rPr>
                    <w:tag w:val="_PLD_831746b98bdc4418bed3ce5f97331371"/>
                    <w:id w:val="-183058964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递延所得税资产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30</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1,521,376.04</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1,518,501.29</w:t>
                    </w:r>
                  </w:p>
                </w:tc>
              </w:tr>
              <w:tr w:rsidR="00077CD6" w:rsidRPr="00207778" w:rsidTr="00B647AC">
                <w:sdt>
                  <w:sdtPr>
                    <w:rPr>
                      <w:sz w:val="21"/>
                      <w:szCs w:val="21"/>
                    </w:rPr>
                    <w:tag w:val="_PLD_b16d4dbbdf9e4712984ce3d90131c10b"/>
                    <w:id w:val="46038459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其他非流动资产</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31</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8,371,592.91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10,511,392.67</w:t>
                    </w:r>
                  </w:p>
                </w:tc>
              </w:tr>
              <w:tr w:rsidR="00077CD6" w:rsidRPr="00207778" w:rsidTr="00B647AC">
                <w:sdt>
                  <w:sdtPr>
                    <w:rPr>
                      <w:sz w:val="21"/>
                      <w:szCs w:val="21"/>
                    </w:rPr>
                    <w:tag w:val="_PLD_244b63fab9214d849ab2fc2afd25f0a8"/>
                    <w:id w:val="58774526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200" w:firstLine="420"/>
                          <w:rPr>
                            <w:sz w:val="21"/>
                            <w:szCs w:val="21"/>
                          </w:rPr>
                        </w:pPr>
                        <w:r w:rsidRPr="00207778">
                          <w:rPr>
                            <w:rFonts w:hint="eastAsia"/>
                            <w:sz w:val="21"/>
                            <w:szCs w:val="21"/>
                          </w:rPr>
                          <w:t>非流动资产合计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531,607,818.46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557,699,555.73</w:t>
                    </w:r>
                  </w:p>
                </w:tc>
              </w:tr>
              <w:tr w:rsidR="000003AB" w:rsidRPr="00207778" w:rsidTr="00B647AC">
                <w:sdt>
                  <w:sdtPr>
                    <w:rPr>
                      <w:sz w:val="21"/>
                      <w:szCs w:val="21"/>
                    </w:rPr>
                    <w:tag w:val="_PLD_6e563319c2e4471398624f06f1db4a4e"/>
                    <w:id w:val="59729030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003AB" w:rsidRPr="00207778" w:rsidRDefault="000003AB" w:rsidP="00207778">
                        <w:pPr>
                          <w:ind w:firstLineChars="300" w:firstLine="630"/>
                          <w:rPr>
                            <w:sz w:val="21"/>
                            <w:szCs w:val="21"/>
                          </w:rPr>
                        </w:pPr>
                        <w:r w:rsidRPr="00207778">
                          <w:rPr>
                            <w:rFonts w:hint="eastAsia"/>
                            <w:sz w:val="21"/>
                            <w:szCs w:val="21"/>
                          </w:rPr>
                          <w:t>资产总计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003AB" w:rsidRPr="00207778" w:rsidRDefault="000003AB">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0003AB" w:rsidRPr="00207778" w:rsidRDefault="005F6855">
                    <w:pPr>
                      <w:jc w:val="right"/>
                      <w:rPr>
                        <w:sz w:val="21"/>
                        <w:szCs w:val="21"/>
                      </w:rPr>
                    </w:pPr>
                    <w:r>
                      <w:rPr>
                        <w:sz w:val="21"/>
                        <w:szCs w:val="21"/>
                      </w:rPr>
                      <w:t>2,223,237,579.59</w:t>
                    </w:r>
                  </w:p>
                </w:tc>
                <w:tc>
                  <w:tcPr>
                    <w:tcW w:w="1334" w:type="pct"/>
                    <w:tcBorders>
                      <w:top w:val="outset" w:sz="6" w:space="0" w:color="auto"/>
                      <w:left w:val="outset" w:sz="6" w:space="0" w:color="auto"/>
                      <w:bottom w:val="outset" w:sz="6" w:space="0" w:color="auto"/>
                      <w:right w:val="outset" w:sz="6" w:space="0" w:color="auto"/>
                    </w:tcBorders>
                    <w:vAlign w:val="center"/>
                  </w:tcPr>
                  <w:p w:rsidR="000003AB" w:rsidRPr="00207778" w:rsidRDefault="000003AB">
                    <w:pPr>
                      <w:jc w:val="right"/>
                      <w:rPr>
                        <w:sz w:val="21"/>
                        <w:szCs w:val="21"/>
                      </w:rPr>
                    </w:pPr>
                    <w:r w:rsidRPr="00207778">
                      <w:rPr>
                        <w:sz w:val="21"/>
                        <w:szCs w:val="21"/>
                      </w:rPr>
                      <w:t>2,369,031,122.02</w:t>
                    </w:r>
                  </w:p>
                </w:tc>
              </w:tr>
              <w:tr w:rsidR="00077CD6" w:rsidRPr="00207778" w:rsidTr="007D55B1">
                <w:sdt>
                  <w:sdtPr>
                    <w:rPr>
                      <w:sz w:val="21"/>
                      <w:szCs w:val="21"/>
                    </w:rPr>
                    <w:tag w:val="_PLD_9375d0f637964c329fb26d2b4f648745"/>
                    <w:id w:val="464699725"/>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color w:val="FF00FF"/>
                            <w:sz w:val="21"/>
                            <w:szCs w:val="21"/>
                          </w:rPr>
                        </w:pPr>
                        <w:r w:rsidRPr="00207778">
                          <w:rPr>
                            <w:rFonts w:hint="eastAsia"/>
                            <w:b/>
                            <w:sz w:val="21"/>
                            <w:szCs w:val="21"/>
                          </w:rPr>
                          <w:t>流动负债：</w:t>
                        </w:r>
                      </w:p>
                    </w:tc>
                  </w:sdtContent>
                </w:sdt>
              </w:tr>
              <w:tr w:rsidR="00077CD6" w:rsidRPr="00207778" w:rsidTr="00B647AC">
                <w:sdt>
                  <w:sdtPr>
                    <w:rPr>
                      <w:sz w:val="21"/>
                      <w:szCs w:val="21"/>
                    </w:rPr>
                    <w:tag w:val="_PLD_2fd37dc37d5e4c28b5b0dbe25be93232"/>
                    <w:id w:val="12151452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短期借款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32</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448,449,783.33</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422,406,908.33</w:t>
                    </w:r>
                  </w:p>
                </w:tc>
              </w:tr>
              <w:tr w:rsidR="00077CD6" w:rsidRPr="00207778" w:rsidTr="00077CD6">
                <w:sdt>
                  <w:sdtPr>
                    <w:rPr>
                      <w:sz w:val="21"/>
                      <w:szCs w:val="21"/>
                    </w:rPr>
                    <w:tag w:val="_PLD_d4d41992aeff449e841a25d78244a217"/>
                    <w:id w:val="-115120193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向中央银行借款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aa8e7d1680b146519de30874741a7d72"/>
                    <w:id w:val="-110187857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拆入资金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695121b86514004a89ae09bf4805868"/>
                      <w:id w:val="154965441"/>
                      <w:lock w:val="sdtLocked"/>
                    </w:sdtPr>
                    <w:sdtContent>
                      <w:p w:rsidR="00077CD6" w:rsidRPr="00207778" w:rsidRDefault="00077CD6" w:rsidP="00207778">
                        <w:pPr>
                          <w:ind w:firstLineChars="100" w:firstLine="210"/>
                          <w:rPr>
                            <w:sz w:val="21"/>
                            <w:szCs w:val="21"/>
                          </w:rPr>
                        </w:pPr>
                        <w:r w:rsidRPr="00207778">
                          <w:rPr>
                            <w:rFonts w:hint="eastAsia"/>
                            <w:sz w:val="21"/>
                            <w:szCs w:val="21"/>
                          </w:rPr>
                          <w:t>交易性金融负债</w:t>
                        </w:r>
                      </w:p>
                    </w:sdtContent>
                  </w:sdt>
                </w:tc>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24e5d5bfa7f841d1bd60fddcb2e66c58"/>
                    <w:id w:val="186502428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衍生金融负债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a1ccdf0c4f4443b685142442e1c3f8f6"/>
                    <w:id w:val="-69939005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应付票据</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35</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43,927,961.24</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50,070,637.75</w:t>
                    </w:r>
                  </w:p>
                </w:tc>
              </w:tr>
              <w:tr w:rsidR="00077CD6" w:rsidRPr="00207778" w:rsidTr="00B647AC">
                <w:sdt>
                  <w:sdtPr>
                    <w:rPr>
                      <w:sz w:val="21"/>
                      <w:szCs w:val="21"/>
                    </w:rPr>
                    <w:tag w:val="_PLD_63f7bc90fdbe4fe9b76159c57157c382"/>
                    <w:id w:val="-21643319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应付账款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36</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617271">
                    <w:pPr>
                      <w:jc w:val="right"/>
                      <w:rPr>
                        <w:sz w:val="21"/>
                        <w:szCs w:val="21"/>
                      </w:rPr>
                    </w:pPr>
                    <w:r>
                      <w:rPr>
                        <w:sz w:val="21"/>
                        <w:szCs w:val="21"/>
                      </w:rPr>
                      <w:t>77,718,017.02</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111,036,247.17</w:t>
                    </w:r>
                  </w:p>
                </w:tc>
              </w:tr>
              <w:tr w:rsidR="00077CD6" w:rsidRPr="00207778" w:rsidTr="00B647AC">
                <w:sdt>
                  <w:sdtPr>
                    <w:rPr>
                      <w:sz w:val="21"/>
                      <w:szCs w:val="21"/>
                    </w:rPr>
                    <w:tag w:val="_PLD_3652c9d68fee4d45b2cd80abc417bcfd"/>
                    <w:id w:val="164346417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预收款项</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37</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4,367.29</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1,114,425.56</w:t>
                    </w:r>
                  </w:p>
                </w:tc>
              </w:tr>
              <w:tr w:rsidR="00077CD6" w:rsidRPr="00207778" w:rsidTr="00B647AC">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c16bfcfaac284e66b961859169968520"/>
                      <w:id w:val="1320004253"/>
                      <w:lock w:val="sdtLocked"/>
                    </w:sdtPr>
                    <w:sdtContent>
                      <w:p w:rsidR="00077CD6" w:rsidRPr="00207778" w:rsidRDefault="00077CD6" w:rsidP="00207778">
                        <w:pPr>
                          <w:ind w:firstLineChars="100" w:firstLine="210"/>
                          <w:rPr>
                            <w:sz w:val="21"/>
                            <w:szCs w:val="21"/>
                          </w:rPr>
                        </w:pPr>
                        <w:r w:rsidRPr="00207778">
                          <w:rPr>
                            <w:rFonts w:hint="eastAsia"/>
                            <w:sz w:val="21"/>
                            <w:szCs w:val="21"/>
                          </w:rPr>
                          <w:t>合同负债</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38</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A4665C">
                    <w:pPr>
                      <w:jc w:val="right"/>
                      <w:rPr>
                        <w:sz w:val="21"/>
                        <w:szCs w:val="21"/>
                      </w:rPr>
                    </w:pPr>
                    <w:r>
                      <w:rPr>
                        <w:sz w:val="21"/>
                        <w:szCs w:val="21"/>
                      </w:rPr>
                      <w:t>107,431,015.55</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136,099,925.34</w:t>
                    </w:r>
                  </w:p>
                </w:tc>
              </w:tr>
              <w:tr w:rsidR="00077CD6" w:rsidRPr="00207778" w:rsidTr="00077CD6">
                <w:sdt>
                  <w:sdtPr>
                    <w:rPr>
                      <w:sz w:val="21"/>
                      <w:szCs w:val="21"/>
                    </w:rPr>
                    <w:tag w:val="_PLD_be5eec398fb24e96b51c778e07be994c"/>
                    <w:id w:val="107370196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卖出回购金融资产款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c96881e9f0ab40769bcc86283e6097ff"/>
                    <w:id w:val="-33947018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吸收存款及同业存放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f52e1d03b4c642029c957ce402548b4d"/>
                    <w:id w:val="-18845594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代理买卖证券款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eac3eaf64a174f42beaddc0b3be0ef73"/>
                    <w:id w:val="-140389959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代理承销证券款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b46164c72e3e41ec9fc7c62554dc88df"/>
                    <w:id w:val="12151071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应付职工薪酬</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39</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EC5C73">
                    <w:pPr>
                      <w:jc w:val="right"/>
                      <w:rPr>
                        <w:sz w:val="21"/>
                        <w:szCs w:val="21"/>
                      </w:rPr>
                    </w:pPr>
                    <w:r w:rsidRPr="00207778">
                      <w:rPr>
                        <w:sz w:val="21"/>
                        <w:szCs w:val="21"/>
                      </w:rPr>
                      <w:t>3,010,103.54</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20,915,939.05</w:t>
                    </w:r>
                  </w:p>
                </w:tc>
              </w:tr>
              <w:tr w:rsidR="00077CD6" w:rsidRPr="00207778" w:rsidTr="00B647AC">
                <w:sdt>
                  <w:sdtPr>
                    <w:rPr>
                      <w:sz w:val="21"/>
                      <w:szCs w:val="21"/>
                    </w:rPr>
                    <w:tag w:val="_PLD_da4e94adb66d4e528e4e8867ce4f2302"/>
                    <w:id w:val="67076600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应交税费</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40</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8,289,686.77</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30,380,264.33</w:t>
                    </w:r>
                  </w:p>
                </w:tc>
              </w:tr>
              <w:tr w:rsidR="00077CD6" w:rsidRPr="00207778" w:rsidTr="00B647AC">
                <w:sdt>
                  <w:sdtPr>
                    <w:rPr>
                      <w:sz w:val="21"/>
                      <w:szCs w:val="21"/>
                    </w:rPr>
                    <w:tag w:val="_PLD_f1bb75ef275f4cabafc790de2f817512"/>
                    <w:id w:val="77051448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其他应付款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41</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617271">
                    <w:pPr>
                      <w:jc w:val="right"/>
                      <w:rPr>
                        <w:sz w:val="21"/>
                        <w:szCs w:val="21"/>
                      </w:rPr>
                    </w:pPr>
                    <w:r>
                      <w:rPr>
                        <w:sz w:val="21"/>
                        <w:szCs w:val="21"/>
                      </w:rPr>
                      <w:t>61,930,588.62</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95,067,106.54</w:t>
                    </w:r>
                  </w:p>
                </w:tc>
              </w:tr>
              <w:tr w:rsidR="00077CD6" w:rsidRPr="00207778" w:rsidTr="00077CD6">
                <w:sdt>
                  <w:sdtPr>
                    <w:rPr>
                      <w:sz w:val="21"/>
                      <w:szCs w:val="21"/>
                    </w:rPr>
                    <w:tag w:val="_PLD_c2d9be160e384569b83c6b4fa8a1aa71"/>
                    <w:id w:val="-5178478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其中：应付利息</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d687f45d03d4450780c80600a9c2e9d5"/>
                    <w:id w:val="-57305199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400" w:firstLine="840"/>
                          <w:rPr>
                            <w:sz w:val="21"/>
                            <w:szCs w:val="21"/>
                          </w:rPr>
                        </w:pPr>
                        <w:r w:rsidRPr="00207778">
                          <w:rPr>
                            <w:rFonts w:hint="eastAsia"/>
                            <w:sz w:val="21"/>
                            <w:szCs w:val="21"/>
                          </w:rPr>
                          <w:t>应付股利</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1,465,256.62</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1,465,256.62</w:t>
                    </w:r>
                  </w:p>
                </w:tc>
              </w:tr>
              <w:tr w:rsidR="00077CD6" w:rsidRPr="00207778" w:rsidTr="00077CD6">
                <w:sdt>
                  <w:sdtPr>
                    <w:rPr>
                      <w:sz w:val="21"/>
                      <w:szCs w:val="21"/>
                    </w:rPr>
                    <w:tag w:val="_PLD_92ed0ec1441a49ed9ae726f88f149d23"/>
                    <w:id w:val="-46612957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应付手续费及佣金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3cd74a6b00ca416da58e99206b2a6150"/>
                    <w:id w:val="40033066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应付分保账款</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e2e76edca1004352bfa9fe9ea4f74480"/>
                    <w:id w:val="-190189680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持有待售负债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3d84ac3419c14af1a70409a1e659bc33"/>
                    <w:id w:val="-177408353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一年内到期的非流动负债</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43</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17,224,276.48</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20,086,378.07</w:t>
                    </w:r>
                  </w:p>
                </w:tc>
              </w:tr>
              <w:tr w:rsidR="00077CD6" w:rsidRPr="00207778" w:rsidTr="00B647AC">
                <w:sdt>
                  <w:sdtPr>
                    <w:rPr>
                      <w:sz w:val="21"/>
                      <w:szCs w:val="21"/>
                    </w:rPr>
                    <w:tag w:val="_PLD_d98d6b8169c447a0bc0b1ae069d60a30"/>
                    <w:id w:val="86287108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其他流动负债</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44</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6,845,564.25</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6,395,083.47</w:t>
                    </w:r>
                  </w:p>
                </w:tc>
              </w:tr>
              <w:tr w:rsidR="00077CD6" w:rsidRPr="00207778" w:rsidTr="00B647AC">
                <w:sdt>
                  <w:sdtPr>
                    <w:rPr>
                      <w:sz w:val="21"/>
                      <w:szCs w:val="21"/>
                    </w:rPr>
                    <w:tag w:val="_PLD_d6387f8c45ce4f8599c26d4b88544573"/>
                    <w:id w:val="177967151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200" w:firstLine="420"/>
                          <w:rPr>
                            <w:sz w:val="21"/>
                            <w:szCs w:val="21"/>
                          </w:rPr>
                        </w:pPr>
                        <w:r w:rsidRPr="00207778">
                          <w:rPr>
                            <w:rFonts w:hint="eastAsia"/>
                            <w:sz w:val="21"/>
                            <w:szCs w:val="21"/>
                          </w:rPr>
                          <w:t>流动负债合计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A4665C">
                    <w:pPr>
                      <w:jc w:val="right"/>
                      <w:rPr>
                        <w:sz w:val="21"/>
                        <w:szCs w:val="21"/>
                      </w:rPr>
                    </w:pPr>
                    <w:r>
                      <w:rPr>
                        <w:sz w:val="21"/>
                        <w:szCs w:val="21"/>
                      </w:rPr>
                      <w:t>774,831,364.09</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893,572,915.61</w:t>
                    </w:r>
                  </w:p>
                </w:tc>
              </w:tr>
              <w:tr w:rsidR="00077CD6" w:rsidRPr="00207778" w:rsidTr="007D55B1">
                <w:sdt>
                  <w:sdtPr>
                    <w:rPr>
                      <w:sz w:val="21"/>
                      <w:szCs w:val="21"/>
                    </w:rPr>
                    <w:tag w:val="_PLD_e92d79badc1945afbed8782cdacf599f"/>
                    <w:id w:val="-72475738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color w:val="008000"/>
                            <w:sz w:val="21"/>
                            <w:szCs w:val="21"/>
                          </w:rPr>
                        </w:pPr>
                        <w:r w:rsidRPr="00207778">
                          <w:rPr>
                            <w:rFonts w:hint="eastAsia"/>
                            <w:b/>
                            <w:sz w:val="21"/>
                            <w:szCs w:val="21"/>
                          </w:rPr>
                          <w:t>非流动负债：</w:t>
                        </w:r>
                      </w:p>
                    </w:tc>
                  </w:sdtContent>
                </w:sdt>
              </w:tr>
              <w:tr w:rsidR="00077CD6" w:rsidRPr="00207778" w:rsidTr="00077CD6">
                <w:sdt>
                  <w:sdtPr>
                    <w:rPr>
                      <w:sz w:val="21"/>
                      <w:szCs w:val="21"/>
                    </w:rPr>
                    <w:tag w:val="_PLD_4515eae7d3ee403aac2fdade1a6ff71a"/>
                    <w:id w:val="78746534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保险合同准备金</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0b8d7682584443f4bae26e2ed50f8040"/>
                    <w:id w:val="-203726698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长期借款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45</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100,000,000.00</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100,000,000.00</w:t>
                    </w:r>
                  </w:p>
                </w:tc>
              </w:tr>
              <w:tr w:rsidR="00077CD6" w:rsidRPr="00207778" w:rsidTr="00077CD6">
                <w:sdt>
                  <w:sdtPr>
                    <w:rPr>
                      <w:sz w:val="21"/>
                      <w:szCs w:val="21"/>
                    </w:rPr>
                    <w:tag w:val="_PLD_21503c6281dc48d19440b9f16f150ec0"/>
                    <w:id w:val="7124785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应付债券</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cfeff2e31a4d4689842e8f9ce5e8b342"/>
                    <w:id w:val="178052806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其中：优先股</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36b6cba673904261afdd80fbfbf5d1b4"/>
                    <w:id w:val="117422405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leftChars="300" w:left="720" w:firstLineChars="100" w:firstLine="210"/>
                          <w:rPr>
                            <w:sz w:val="21"/>
                            <w:szCs w:val="21"/>
                          </w:rPr>
                        </w:pPr>
                        <w:r w:rsidRPr="00207778">
                          <w:rPr>
                            <w:rFonts w:hint="eastAsia"/>
                            <w:sz w:val="21"/>
                            <w:szCs w:val="21"/>
                          </w:rPr>
                          <w:t>永续债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tc>
                  <w:tcPr>
                    <w:tcW w:w="1864"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35f24a143dea468283877b9adfce049b"/>
                      <w:id w:val="-1131080167"/>
                      <w:lock w:val="sdtLocked"/>
                    </w:sdtPr>
                    <w:sdtContent>
                      <w:p w:rsidR="00077CD6" w:rsidRPr="00207778" w:rsidRDefault="00077CD6" w:rsidP="00207778">
                        <w:pPr>
                          <w:ind w:firstLineChars="100" w:firstLine="210"/>
                          <w:rPr>
                            <w:sz w:val="21"/>
                            <w:szCs w:val="21"/>
                          </w:rPr>
                        </w:pPr>
                        <w:r w:rsidRPr="00207778">
                          <w:rPr>
                            <w:rFonts w:hint="eastAsia"/>
                            <w:sz w:val="21"/>
                            <w:szCs w:val="21"/>
                          </w:rPr>
                          <w:t>租赁负债</w:t>
                        </w:r>
                      </w:p>
                    </w:sdtContent>
                  </w:sdt>
                </w:tc>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47</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63,723,015.61</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60,669,297.52</w:t>
                    </w:r>
                  </w:p>
                </w:tc>
              </w:tr>
              <w:tr w:rsidR="00077CD6" w:rsidRPr="00207778" w:rsidTr="00B647AC">
                <w:sdt>
                  <w:sdtPr>
                    <w:rPr>
                      <w:sz w:val="21"/>
                      <w:szCs w:val="21"/>
                    </w:rPr>
                    <w:tag w:val="_PLD_e7eb803a0fb248e2b8805e67dbe2336f"/>
                    <w:id w:val="27806705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长期应付款</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48</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57,069,500.00</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57,069,500.00</w:t>
                    </w:r>
                  </w:p>
                </w:tc>
              </w:tr>
              <w:tr w:rsidR="00077CD6" w:rsidRPr="00207778" w:rsidTr="00077CD6">
                <w:sdt>
                  <w:sdtPr>
                    <w:rPr>
                      <w:sz w:val="21"/>
                      <w:szCs w:val="21"/>
                    </w:rPr>
                    <w:tag w:val="_PLD_5eafba3923544dfc81be450ef6e000ee"/>
                    <w:id w:val="-123322632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长期应付职工薪酬</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ed2d2511d3684ed0ac593049a3abc203"/>
                    <w:id w:val="128184538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预计负债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ee1b0ee29ae24aa09d29da2690e141a2"/>
                    <w:id w:val="41012718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递延收益</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51</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4,268,120.78</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9,682,583.86</w:t>
                    </w:r>
                  </w:p>
                </w:tc>
              </w:tr>
              <w:tr w:rsidR="00077CD6" w:rsidRPr="00207778" w:rsidTr="00B647AC">
                <w:sdt>
                  <w:sdtPr>
                    <w:rPr>
                      <w:sz w:val="21"/>
                      <w:szCs w:val="21"/>
                    </w:rPr>
                    <w:tag w:val="_PLD_f6e51ce85b734d1984a9495c17250c42"/>
                    <w:id w:val="40372718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递延所得税负债</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30</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7,757,152.83</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7,674,101.59</w:t>
                    </w:r>
                  </w:p>
                </w:tc>
              </w:tr>
              <w:tr w:rsidR="00077CD6" w:rsidRPr="00207778" w:rsidTr="00077CD6">
                <w:sdt>
                  <w:sdtPr>
                    <w:rPr>
                      <w:sz w:val="21"/>
                      <w:szCs w:val="21"/>
                    </w:rPr>
                    <w:tag w:val="_PLD_4811ce5907e64a868d871af763ddc347"/>
                    <w:id w:val="-99338822"/>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其他非流动负债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3C1FEE" w:rsidRPr="00207778" w:rsidTr="00B647AC">
                <w:sdt>
                  <w:sdtPr>
                    <w:rPr>
                      <w:sz w:val="21"/>
                      <w:szCs w:val="21"/>
                    </w:rPr>
                    <w:tag w:val="_PLD_9a037ee272c84e11aebdce23c3e2fab7"/>
                    <w:id w:val="187681101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3C1FEE" w:rsidRPr="00207778" w:rsidRDefault="003C1FEE" w:rsidP="00207778">
                        <w:pPr>
                          <w:ind w:firstLineChars="200" w:firstLine="420"/>
                          <w:rPr>
                            <w:sz w:val="21"/>
                            <w:szCs w:val="21"/>
                          </w:rPr>
                        </w:pPr>
                        <w:r w:rsidRPr="00207778">
                          <w:rPr>
                            <w:rFonts w:hint="eastAsia"/>
                            <w:sz w:val="21"/>
                            <w:szCs w:val="21"/>
                          </w:rPr>
                          <w:t>非流动负债合计</w:t>
                        </w:r>
                      </w:p>
                    </w:tc>
                  </w:sdtContent>
                </w:sdt>
                <w:tc>
                  <w:tcPr>
                    <w:tcW w:w="391" w:type="pct"/>
                    <w:tcBorders>
                      <w:top w:val="outset" w:sz="6" w:space="0" w:color="auto"/>
                      <w:left w:val="outset" w:sz="6" w:space="0" w:color="auto"/>
                      <w:bottom w:val="outset" w:sz="6" w:space="0" w:color="auto"/>
                      <w:right w:val="outset" w:sz="6" w:space="0" w:color="auto"/>
                    </w:tcBorders>
                  </w:tcPr>
                  <w:p w:rsidR="003C1FEE" w:rsidRPr="00207778" w:rsidRDefault="003C1FEE">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C1FEE" w:rsidRPr="00207778" w:rsidRDefault="003C1FEE">
                    <w:pPr>
                      <w:jc w:val="right"/>
                      <w:rPr>
                        <w:sz w:val="21"/>
                        <w:szCs w:val="21"/>
                      </w:rPr>
                    </w:pPr>
                    <w:r w:rsidRPr="00207778">
                      <w:rPr>
                        <w:sz w:val="21"/>
                        <w:szCs w:val="21"/>
                      </w:rPr>
                      <w:t>232,817,789.22</w:t>
                    </w:r>
                  </w:p>
                </w:tc>
                <w:tc>
                  <w:tcPr>
                    <w:tcW w:w="1334" w:type="pct"/>
                    <w:tcBorders>
                      <w:top w:val="outset" w:sz="6" w:space="0" w:color="auto"/>
                      <w:left w:val="outset" w:sz="6" w:space="0" w:color="auto"/>
                      <w:bottom w:val="outset" w:sz="6" w:space="0" w:color="auto"/>
                      <w:right w:val="outset" w:sz="6" w:space="0" w:color="auto"/>
                    </w:tcBorders>
                    <w:vAlign w:val="center"/>
                  </w:tcPr>
                  <w:p w:rsidR="003C1FEE" w:rsidRPr="00207778" w:rsidRDefault="003C1FEE">
                    <w:pPr>
                      <w:jc w:val="right"/>
                      <w:rPr>
                        <w:sz w:val="21"/>
                        <w:szCs w:val="21"/>
                      </w:rPr>
                    </w:pPr>
                    <w:r w:rsidRPr="00207778">
                      <w:rPr>
                        <w:sz w:val="21"/>
                        <w:szCs w:val="21"/>
                      </w:rPr>
                      <w:t>235,095,482.97</w:t>
                    </w:r>
                  </w:p>
                </w:tc>
              </w:tr>
              <w:tr w:rsidR="003C1FEE" w:rsidRPr="00207778" w:rsidTr="00B647AC">
                <w:sdt>
                  <w:sdtPr>
                    <w:rPr>
                      <w:sz w:val="21"/>
                      <w:szCs w:val="21"/>
                    </w:rPr>
                    <w:tag w:val="_PLD_233108162bf84d59baba5ef73da9dcd0"/>
                    <w:id w:val="-13148343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3C1FEE" w:rsidRPr="00207778" w:rsidRDefault="003C1FEE" w:rsidP="00207778">
                        <w:pPr>
                          <w:ind w:firstLineChars="300" w:firstLine="630"/>
                          <w:rPr>
                            <w:sz w:val="21"/>
                            <w:szCs w:val="21"/>
                          </w:rPr>
                        </w:pPr>
                        <w:r w:rsidRPr="00207778">
                          <w:rPr>
                            <w:rFonts w:hint="eastAsia"/>
                            <w:sz w:val="21"/>
                            <w:szCs w:val="21"/>
                          </w:rPr>
                          <w:t>负债合计</w:t>
                        </w:r>
                      </w:p>
                    </w:tc>
                  </w:sdtContent>
                </w:sdt>
                <w:tc>
                  <w:tcPr>
                    <w:tcW w:w="391" w:type="pct"/>
                    <w:tcBorders>
                      <w:top w:val="outset" w:sz="6" w:space="0" w:color="auto"/>
                      <w:left w:val="outset" w:sz="6" w:space="0" w:color="auto"/>
                      <w:bottom w:val="outset" w:sz="6" w:space="0" w:color="auto"/>
                      <w:right w:val="outset" w:sz="6" w:space="0" w:color="auto"/>
                    </w:tcBorders>
                  </w:tcPr>
                  <w:p w:rsidR="003C1FEE" w:rsidRPr="00207778" w:rsidRDefault="003C1FEE">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C1FEE" w:rsidRPr="00207778" w:rsidRDefault="00A4665C">
                    <w:pPr>
                      <w:jc w:val="right"/>
                      <w:rPr>
                        <w:sz w:val="21"/>
                        <w:szCs w:val="21"/>
                      </w:rPr>
                    </w:pPr>
                    <w:r>
                      <w:rPr>
                        <w:sz w:val="21"/>
                        <w:szCs w:val="21"/>
                      </w:rPr>
                      <w:t>1,007,649,153.31</w:t>
                    </w:r>
                  </w:p>
                </w:tc>
                <w:tc>
                  <w:tcPr>
                    <w:tcW w:w="1334" w:type="pct"/>
                    <w:tcBorders>
                      <w:top w:val="outset" w:sz="6" w:space="0" w:color="auto"/>
                      <w:left w:val="outset" w:sz="6" w:space="0" w:color="auto"/>
                      <w:bottom w:val="outset" w:sz="6" w:space="0" w:color="auto"/>
                      <w:right w:val="outset" w:sz="6" w:space="0" w:color="auto"/>
                    </w:tcBorders>
                    <w:vAlign w:val="center"/>
                  </w:tcPr>
                  <w:p w:rsidR="003C1FEE" w:rsidRPr="00207778" w:rsidRDefault="003C1FEE">
                    <w:pPr>
                      <w:jc w:val="right"/>
                      <w:rPr>
                        <w:sz w:val="21"/>
                        <w:szCs w:val="21"/>
                      </w:rPr>
                    </w:pPr>
                    <w:r w:rsidRPr="00207778">
                      <w:rPr>
                        <w:sz w:val="21"/>
                        <w:szCs w:val="21"/>
                      </w:rPr>
                      <w:t>1,128,668,398.58</w:t>
                    </w:r>
                  </w:p>
                </w:tc>
              </w:tr>
              <w:tr w:rsidR="00077CD6" w:rsidRPr="00207778" w:rsidTr="007D55B1">
                <w:sdt>
                  <w:sdtPr>
                    <w:rPr>
                      <w:sz w:val="21"/>
                      <w:szCs w:val="21"/>
                    </w:rPr>
                    <w:tag w:val="_PLD_4fe68479676b4c8c840de2211f0c67b8"/>
                    <w:id w:val="2144695470"/>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color w:val="008000"/>
                            <w:sz w:val="21"/>
                            <w:szCs w:val="21"/>
                          </w:rPr>
                        </w:pPr>
                        <w:r w:rsidRPr="00207778">
                          <w:rPr>
                            <w:rFonts w:hint="eastAsia"/>
                            <w:b/>
                            <w:sz w:val="21"/>
                            <w:szCs w:val="21"/>
                          </w:rPr>
                          <w:t>所有者权益（或股东权益）：</w:t>
                        </w:r>
                      </w:p>
                    </w:tc>
                  </w:sdtContent>
                </w:sdt>
              </w:tr>
              <w:tr w:rsidR="00077CD6" w:rsidRPr="00207778" w:rsidTr="00B647AC">
                <w:sdt>
                  <w:sdtPr>
                    <w:rPr>
                      <w:sz w:val="21"/>
                      <w:szCs w:val="21"/>
                    </w:rPr>
                    <w:tag w:val="_PLD_b456a8ee715b430f8ed57755440db66b"/>
                    <w:id w:val="-1655214234"/>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实收资本（或股本）</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53</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424,861,597.00</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424,861,597.00</w:t>
                    </w:r>
                  </w:p>
                </w:tc>
              </w:tr>
              <w:tr w:rsidR="00077CD6" w:rsidRPr="00207778" w:rsidTr="00077CD6">
                <w:sdt>
                  <w:sdtPr>
                    <w:rPr>
                      <w:sz w:val="21"/>
                      <w:szCs w:val="21"/>
                    </w:rPr>
                    <w:tag w:val="_PLD_f03411a9f0b84565a295b92424cbb955"/>
                    <w:id w:val="47156845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其他权益工具</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c9ec7a87a13f488c86dc6eef623b59eb"/>
                    <w:id w:val="124980091"/>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其中：优先股</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077CD6">
                <w:sdt>
                  <w:sdtPr>
                    <w:rPr>
                      <w:sz w:val="21"/>
                      <w:szCs w:val="21"/>
                    </w:rPr>
                    <w:tag w:val="_PLD_cb955a4562374c1795f3fa8ff4b3341b"/>
                    <w:id w:val="-1361051999"/>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leftChars="300" w:left="720" w:firstLineChars="100" w:firstLine="210"/>
                          <w:rPr>
                            <w:sz w:val="21"/>
                            <w:szCs w:val="21"/>
                          </w:rPr>
                        </w:pPr>
                        <w:r w:rsidRPr="00207778">
                          <w:rPr>
                            <w:rFonts w:hint="eastAsia"/>
                            <w:sz w:val="21"/>
                            <w:szCs w:val="21"/>
                          </w:rPr>
                          <w:t>永续债</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e6837305adaf4d9aba334aa74c5bef79"/>
                    <w:id w:val="-43222676"/>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资本公积</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55</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930,520,784.86</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930,520,784.86</w:t>
                    </w:r>
                  </w:p>
                </w:tc>
              </w:tr>
              <w:tr w:rsidR="00077CD6" w:rsidRPr="00207778" w:rsidTr="00077CD6">
                <w:sdt>
                  <w:sdtPr>
                    <w:rPr>
                      <w:sz w:val="21"/>
                      <w:szCs w:val="21"/>
                    </w:rPr>
                    <w:tag w:val="_PLD_a0bc7febf8c447638471a1616647725d"/>
                    <w:id w:val="16027639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减：库存股</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ed778b8c2aaa425cb45af63fe0d20a4d"/>
                    <w:id w:val="-119507050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其他综合收益</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57</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-4,912,514.63</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-3,235,546.91</w:t>
                    </w:r>
                  </w:p>
                </w:tc>
              </w:tr>
              <w:tr w:rsidR="00077CD6" w:rsidRPr="00207778" w:rsidTr="00077CD6">
                <w:sdt>
                  <w:sdtPr>
                    <w:rPr>
                      <w:sz w:val="21"/>
                      <w:szCs w:val="21"/>
                    </w:rPr>
                    <w:tag w:val="_PLD_88ef3a1b7ae6448183de3fe2b91f7cd5"/>
                    <w:id w:val="-39535897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专项储备</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077CD6" w:rsidRPr="00207778" w:rsidTr="00B647AC">
                <w:sdt>
                  <w:sdtPr>
                    <w:rPr>
                      <w:sz w:val="21"/>
                      <w:szCs w:val="21"/>
                    </w:rPr>
                    <w:tag w:val="_PLD_9f1157091e4b41f7b980273a3e11b2e5"/>
                    <w:id w:val="1544938677"/>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盈余公积</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rPr>
                        <w:sz w:val="21"/>
                        <w:szCs w:val="21"/>
                      </w:rPr>
                    </w:pPr>
                    <w:r w:rsidRPr="00207778">
                      <w:rPr>
                        <w:sz w:val="21"/>
                        <w:szCs w:val="21"/>
                      </w:rPr>
                      <w:t>59</w:t>
                    </w:r>
                  </w:p>
                </w:tc>
                <w:tc>
                  <w:tcPr>
                    <w:tcW w:w="1411"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24,423,776.05</w:t>
                    </w:r>
                  </w:p>
                </w:tc>
                <w:tc>
                  <w:tcPr>
                    <w:tcW w:w="133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pPr>
                      <w:jc w:val="right"/>
                      <w:rPr>
                        <w:sz w:val="21"/>
                        <w:szCs w:val="21"/>
                      </w:rPr>
                    </w:pPr>
                    <w:r w:rsidRPr="00207778">
                      <w:rPr>
                        <w:sz w:val="21"/>
                        <w:szCs w:val="21"/>
                      </w:rPr>
                      <w:t>24,423,776.05</w:t>
                    </w:r>
                  </w:p>
                </w:tc>
              </w:tr>
              <w:tr w:rsidR="00077CD6" w:rsidRPr="00207778" w:rsidTr="00077CD6">
                <w:sdt>
                  <w:sdtPr>
                    <w:rPr>
                      <w:sz w:val="21"/>
                      <w:szCs w:val="21"/>
                    </w:rPr>
                    <w:tag w:val="_PLD_c223f5905b0e4651a5a022690a7a5a1c"/>
                    <w:id w:val="-150697225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077CD6" w:rsidRPr="00207778" w:rsidRDefault="00077CD6" w:rsidP="00207778">
                        <w:pPr>
                          <w:ind w:firstLineChars="100" w:firstLine="210"/>
                          <w:rPr>
                            <w:sz w:val="21"/>
                            <w:szCs w:val="21"/>
                          </w:rPr>
                        </w:pPr>
                        <w:r w:rsidRPr="00207778">
                          <w:rPr>
                            <w:rFonts w:hint="eastAsia"/>
                            <w:sz w:val="21"/>
                            <w:szCs w:val="21"/>
                          </w:rPr>
                          <w:t>一般风险准备</w:t>
                        </w:r>
                      </w:p>
                    </w:tc>
                  </w:sdtContent>
                </w:sdt>
                <w:tc>
                  <w:tcPr>
                    <w:tcW w:w="391" w:type="pct"/>
                    <w:tcBorders>
                      <w:top w:val="outset" w:sz="6" w:space="0" w:color="auto"/>
                      <w:left w:val="outset" w:sz="6" w:space="0" w:color="auto"/>
                      <w:bottom w:val="outset" w:sz="6" w:space="0" w:color="auto"/>
                      <w:right w:val="outset" w:sz="6" w:space="0" w:color="auto"/>
                    </w:tcBorders>
                  </w:tcPr>
                  <w:p w:rsidR="00077CD6" w:rsidRPr="00207778" w:rsidRDefault="00077CD6">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077CD6" w:rsidRPr="00207778" w:rsidRDefault="00077CD6">
                    <w:pPr>
                      <w:jc w:val="right"/>
                      <w:rPr>
                        <w:sz w:val="21"/>
                        <w:szCs w:val="21"/>
                      </w:rPr>
                    </w:pPr>
                  </w:p>
                </w:tc>
              </w:tr>
              <w:tr w:rsidR="00C61D04" w:rsidRPr="00207778" w:rsidTr="00B647AC">
                <w:sdt>
                  <w:sdtPr>
                    <w:rPr>
                      <w:sz w:val="21"/>
                      <w:szCs w:val="21"/>
                    </w:rPr>
                    <w:tag w:val="_PLD_c329719465d9412cab74b5424ac30bd4"/>
                    <w:id w:val="-767924568"/>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未分配利润</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rPr>
                        <w:sz w:val="21"/>
                        <w:szCs w:val="21"/>
                      </w:rPr>
                    </w:pPr>
                    <w:r w:rsidRPr="00207778">
                      <w:rPr>
                        <w:sz w:val="21"/>
                        <w:szCs w:val="21"/>
                      </w:rPr>
                      <w:t>60</w:t>
                    </w:r>
                  </w:p>
                </w:tc>
                <w:tc>
                  <w:tcPr>
                    <w:tcW w:w="141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-181,220,449.37</w:t>
                    </w:r>
                  </w:p>
                </w:tc>
                <w:tc>
                  <w:tcPr>
                    <w:tcW w:w="133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-157,580,247.22</w:t>
                    </w:r>
                  </w:p>
                </w:tc>
              </w:tr>
              <w:tr w:rsidR="00C61D04" w:rsidRPr="00207778" w:rsidTr="00B647AC">
                <w:sdt>
                  <w:sdtPr>
                    <w:rPr>
                      <w:sz w:val="21"/>
                      <w:szCs w:val="21"/>
                    </w:rPr>
                    <w:tag w:val="_PLD_09fcb4ca82f14307ab214d34a90b9ef2"/>
                    <w:id w:val="-89080775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归属于母公司所有者权益（或股东权益）合计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1,193,673,193.91</w:t>
                    </w:r>
                  </w:p>
                </w:tc>
                <w:tc>
                  <w:tcPr>
                    <w:tcW w:w="133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1,218,990,363.78</w:t>
                    </w:r>
                  </w:p>
                </w:tc>
              </w:tr>
              <w:tr w:rsidR="00C61D04" w:rsidRPr="00207778" w:rsidTr="00B647AC">
                <w:sdt>
                  <w:sdtPr>
                    <w:rPr>
                      <w:sz w:val="21"/>
                      <w:szCs w:val="21"/>
                    </w:rPr>
                    <w:tag w:val="_PLD_ba9844f67b5f427c8b672b584512bc30"/>
                    <w:id w:val="-1306929705"/>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少数股东权益</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21,915,232.37</w:t>
                    </w:r>
                  </w:p>
                </w:tc>
                <w:tc>
                  <w:tcPr>
                    <w:tcW w:w="133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21,372,359.66</w:t>
                    </w:r>
                  </w:p>
                </w:tc>
              </w:tr>
              <w:tr w:rsidR="00C61D04" w:rsidRPr="00207778" w:rsidTr="00B647AC">
                <w:sdt>
                  <w:sdtPr>
                    <w:rPr>
                      <w:sz w:val="21"/>
                      <w:szCs w:val="21"/>
                    </w:rPr>
                    <w:tag w:val="_PLD_49d0693ecf324c179ed30b3065d9fd15"/>
                    <w:id w:val="-1592378873"/>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rsidP="00207778">
                        <w:pPr>
                          <w:ind w:firstLineChars="200" w:firstLine="420"/>
                          <w:rPr>
                            <w:sz w:val="21"/>
                            <w:szCs w:val="21"/>
                          </w:rPr>
                        </w:pPr>
                        <w:r w:rsidRPr="00207778">
                          <w:rPr>
                            <w:rFonts w:hint="eastAsia"/>
                            <w:sz w:val="21"/>
                            <w:szCs w:val="21"/>
                          </w:rPr>
                          <w:t>所有者权益（或股东权益）合计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1,215,588,426.28</w:t>
                    </w:r>
                  </w:p>
                </w:tc>
                <w:tc>
                  <w:tcPr>
                    <w:tcW w:w="133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1,240,362,723.44</w:t>
                    </w:r>
                  </w:p>
                </w:tc>
              </w:tr>
              <w:tr w:rsidR="00C61D04" w:rsidRPr="00207778" w:rsidTr="00B647AC">
                <w:sdt>
                  <w:sdtPr>
                    <w:rPr>
                      <w:sz w:val="21"/>
                      <w:szCs w:val="21"/>
                    </w:rPr>
                    <w:tag w:val="_PLD_def9f9081ac845ec93bbb1e70817d650"/>
                    <w:id w:val="1781370020"/>
                    <w:lock w:val="sdtLocked"/>
                  </w:sdtPr>
                  <w:sdtContent>
                    <w:tc>
                      <w:tcPr>
                        <w:tcW w:w="186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负债和所有者权益（或股东权益）总计</w:t>
                        </w:r>
                      </w:p>
                    </w:tc>
                  </w:sdtContent>
                </w:sdt>
                <w:tc>
                  <w:tcPr>
                    <w:tcW w:w="391"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C61D04" w:rsidRPr="00207778" w:rsidRDefault="00A4665C">
                    <w:pPr>
                      <w:jc w:val="right"/>
                      <w:rPr>
                        <w:sz w:val="21"/>
                        <w:szCs w:val="21"/>
                      </w:rPr>
                    </w:pPr>
                    <w:r>
                      <w:rPr>
                        <w:sz w:val="21"/>
                        <w:szCs w:val="21"/>
                      </w:rPr>
                      <w:t>2,223,237,579.59</w:t>
                    </w:r>
                  </w:p>
                </w:tc>
                <w:tc>
                  <w:tcPr>
                    <w:tcW w:w="1334" w:type="pct"/>
                    <w:tcBorders>
                      <w:top w:val="outset" w:sz="6" w:space="0" w:color="auto"/>
                      <w:left w:val="outset" w:sz="6" w:space="0" w:color="auto"/>
                      <w:bottom w:val="outset" w:sz="6" w:space="0" w:color="auto"/>
                      <w:right w:val="outset" w:sz="6" w:space="0" w:color="auto"/>
                    </w:tcBorders>
                    <w:vAlign w:val="center"/>
                  </w:tcPr>
                  <w:p w:rsidR="00C61D04" w:rsidRPr="00207778" w:rsidRDefault="00C61D04">
                    <w:pPr>
                      <w:jc w:val="right"/>
                      <w:rPr>
                        <w:sz w:val="21"/>
                        <w:szCs w:val="21"/>
                      </w:rPr>
                    </w:pPr>
                    <w:r w:rsidRPr="00207778">
                      <w:rPr>
                        <w:sz w:val="21"/>
                        <w:szCs w:val="21"/>
                      </w:rPr>
                      <w:t>2,369,031,122.02</w:t>
                    </w:r>
                  </w:p>
                </w:tc>
              </w:tr>
            </w:tbl>
            <w:p w:rsidR="0046235B" w:rsidRPr="00207778" w:rsidRDefault="0046235B">
              <w:pPr>
                <w:rPr>
                  <w:sz w:val="21"/>
                  <w:szCs w:val="21"/>
                </w:rPr>
              </w:pPr>
            </w:p>
            <w:p w:rsidR="0046235B" w:rsidRPr="00207778" w:rsidRDefault="00D97DE4" w:rsidP="00A303AC">
              <w:pPr>
                <w:ind w:rightChars="-73" w:right="-175"/>
                <w:rPr>
                  <w:color w:val="008000"/>
                  <w:sz w:val="21"/>
                  <w:szCs w:val="21"/>
                  <w:u w:val="single"/>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p w:rsidR="0046235B" w:rsidRPr="00207778" w:rsidRDefault="005158DF" w:rsidP="00A303AC">
              <w:pPr>
                <w:ind w:rightChars="-73" w:right="-175"/>
                <w:rPr>
                  <w:b/>
                  <w:bCs/>
                  <w:color w:val="008000"/>
                  <w:sz w:val="21"/>
                  <w:szCs w:val="21"/>
                  <w:u w:val="single"/>
                </w:rPr>
              </w:pPr>
            </w:p>
          </w:sdtContent>
        </w:sdt>
        <w:p w:rsidR="0046235B" w:rsidRPr="00207778" w:rsidRDefault="0046235B" w:rsidP="00A303AC">
          <w:pPr>
            <w:snapToGrid w:val="0"/>
            <w:spacing w:line="240" w:lineRule="atLeast"/>
            <w:ind w:rightChars="-759" w:right="-1822"/>
            <w:rPr>
              <w:sz w:val="21"/>
              <w:szCs w:val="21"/>
            </w:rPr>
          </w:pPr>
        </w:p>
        <w:sdt>
          <w:sdtPr>
            <w:rPr>
              <w:rFonts w:ascii="宋体" w:hAnsi="宋体" w:cs="宋体" w:hint="eastAsia"/>
              <w:b w:val="0"/>
              <w:bCs/>
              <w:kern w:val="0"/>
              <w:sz w:val="24"/>
              <w:szCs w:val="21"/>
            </w:rPr>
            <w:tag w:val="_GBC_af8c8d1094d041008b00be724891aff3"/>
            <w:id w:val="-14920311"/>
            <w:lock w:val="sdtLocked"/>
            <w:placeholder>
              <w:docPart w:val="GBC22222222222222222222222222222"/>
            </w:placeholder>
          </w:sdtPr>
          <w:sdtEndPr>
            <w:rPr>
              <w:bCs w:val="0"/>
            </w:rPr>
          </w:sdtEndPr>
          <w:sdtContent>
            <w:p w:rsidR="0046235B" w:rsidRPr="00207778" w:rsidRDefault="00D97DE4">
              <w:pPr>
                <w:pStyle w:val="3"/>
                <w:jc w:val="center"/>
                <w:rPr>
                  <w:rFonts w:ascii="宋体" w:hAnsi="宋体"/>
                  <w:szCs w:val="21"/>
                </w:rPr>
              </w:pPr>
              <w:r w:rsidRPr="00207778">
                <w:rPr>
                  <w:rFonts w:ascii="宋体" w:hAnsi="宋体" w:hint="eastAsia"/>
                  <w:szCs w:val="21"/>
                </w:rPr>
                <w:t>母公司</w:t>
              </w:r>
              <w:r w:rsidRPr="00207778">
                <w:rPr>
                  <w:rFonts w:ascii="宋体" w:hAnsi="宋体"/>
                  <w:szCs w:val="21"/>
                </w:rPr>
                <w:t>资产负债表</w:t>
              </w:r>
            </w:p>
            <w:p w:rsidR="0046235B" w:rsidRPr="00207778" w:rsidRDefault="00D97DE4">
              <w:pPr>
                <w:snapToGrid w:val="0"/>
                <w:spacing w:line="240" w:lineRule="atLeast"/>
                <w:jc w:val="center"/>
                <w:rPr>
                  <w:b/>
                  <w:sz w:val="21"/>
                  <w:szCs w:val="21"/>
                </w:rPr>
              </w:pPr>
              <w:r w:rsidRPr="00207778">
                <w:rPr>
                  <w:sz w:val="21"/>
                  <w:szCs w:val="21"/>
                </w:rPr>
                <w:t>2022年6月30日</w:t>
              </w:r>
            </w:p>
            <w:p w:rsidR="0046235B" w:rsidRPr="00207778" w:rsidRDefault="00D97DE4">
              <w:pPr>
                <w:rPr>
                  <w:sz w:val="21"/>
                  <w:szCs w:val="21"/>
                </w:rPr>
              </w:pPr>
              <w:r w:rsidRPr="00207778">
                <w:rPr>
                  <w:sz w:val="21"/>
                  <w:szCs w:val="21"/>
                </w:rPr>
                <w:t>编制单位：</w:t>
              </w:r>
              <w:sdt>
                <w:sdtPr>
                  <w:rPr>
                    <w:sz w:val="21"/>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Pr="00207778">
                    <w:rPr>
                      <w:sz w:val="21"/>
                      <w:szCs w:val="21"/>
                    </w:rPr>
                    <w:t>上海龙头（集团）股份有限公司</w:t>
                  </w:r>
                </w:sdtContent>
              </w:sdt>
              <w:r w:rsidRPr="00207778">
                <w:rPr>
                  <w:sz w:val="21"/>
                  <w:szCs w:val="21"/>
                </w:rPr>
                <w:t> </w:t>
              </w:r>
            </w:p>
            <w:p w:rsidR="0046235B" w:rsidRPr="00207778" w:rsidRDefault="00D97DE4">
              <w:pPr>
                <w:jc w:val="right"/>
                <w:rPr>
                  <w:sz w:val="21"/>
                  <w:szCs w:val="21"/>
                </w:rPr>
              </w:pPr>
              <w:r w:rsidRPr="00207778">
                <w:rPr>
                  <w:sz w:val="21"/>
                  <w:szCs w:val="21"/>
                </w:rPr>
                <w:t>单位：</w:t>
              </w:r>
              <w:sdt>
                <w:sdtPr>
                  <w:rPr>
                    <w:sz w:val="21"/>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sdt>
                <w:sdtPr>
                  <w:rPr>
                    <w:sz w:val="21"/>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sz w:val="21"/>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367"/>
                <w:gridCol w:w="709"/>
                <w:gridCol w:w="2551"/>
                <w:gridCol w:w="2411"/>
              </w:tblGrid>
              <w:tr w:rsidR="0046235B" w:rsidRPr="00207778" w:rsidTr="001005E3">
                <w:bookmarkStart w:id="80" w:name="_Hlk105686791" w:displacedByCustomXml="next"/>
                <w:sdt>
                  <w:sdtPr>
                    <w:rPr>
                      <w:sz w:val="21"/>
                      <w:szCs w:val="21"/>
                    </w:rPr>
                    <w:tag w:val="_PLD_7b231a79acb54050b640bf23dd34ab8c"/>
                    <w:id w:val="209150144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b/>
                            <w:sz w:val="21"/>
                            <w:szCs w:val="21"/>
                          </w:rPr>
                          <w:t>项目</w:t>
                        </w:r>
                      </w:p>
                    </w:tc>
                  </w:sdtContent>
                </w:sdt>
                <w:sdt>
                  <w:sdtPr>
                    <w:rPr>
                      <w:sz w:val="21"/>
                      <w:szCs w:val="21"/>
                    </w:rPr>
                    <w:tag w:val="_PLD_5e370aa08a144a709185abd9b2f11c20"/>
                    <w:id w:val="-364983878"/>
                    <w:lock w:val="sdtLocked"/>
                  </w:sdtPr>
                  <w:sdtContent>
                    <w:tc>
                      <w:tcPr>
                        <w:tcW w:w="392"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附注</w:t>
                        </w:r>
                      </w:p>
                    </w:tc>
                  </w:sdtContent>
                </w:sdt>
                <w:sdt>
                  <w:sdtPr>
                    <w:rPr>
                      <w:sz w:val="21"/>
                      <w:szCs w:val="21"/>
                    </w:rPr>
                    <w:tag w:val="_PLD_0aa0a7a0cd4c45afa7cfb1bcfbba36c3"/>
                    <w:id w:val="1127123023"/>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期末余额</w:t>
                        </w:r>
                      </w:p>
                    </w:tc>
                  </w:sdtContent>
                </w:sdt>
                <w:sdt>
                  <w:sdtPr>
                    <w:rPr>
                      <w:sz w:val="21"/>
                      <w:szCs w:val="21"/>
                    </w:rPr>
                    <w:tag w:val="_PLD_e986dda0dbc74346a9296e5a4646b696"/>
                    <w:id w:val="-1922162880"/>
                    <w:lock w:val="sdtLocked"/>
                  </w:sdtPr>
                  <w:sdtContent>
                    <w:tc>
                      <w:tcPr>
                        <w:tcW w:w="1334" w:type="pct"/>
                        <w:tcBorders>
                          <w:top w:val="outset" w:sz="6" w:space="0" w:color="auto"/>
                          <w:left w:val="outset" w:sz="6" w:space="0" w:color="auto"/>
                          <w:bottom w:val="outset" w:sz="6" w:space="0" w:color="auto"/>
                          <w:right w:val="outset" w:sz="6" w:space="0" w:color="auto"/>
                        </w:tcBorders>
                        <w:vAlign w:val="center"/>
                      </w:tcPr>
                      <w:p w:rsidR="0046235B" w:rsidRPr="00207778" w:rsidRDefault="00D97DE4">
                        <w:pPr>
                          <w:jc w:val="center"/>
                          <w:rPr>
                            <w:b/>
                            <w:sz w:val="21"/>
                            <w:szCs w:val="21"/>
                          </w:rPr>
                        </w:pPr>
                        <w:r w:rsidRPr="00207778">
                          <w:rPr>
                            <w:rFonts w:hint="eastAsia"/>
                            <w:b/>
                            <w:sz w:val="21"/>
                            <w:szCs w:val="21"/>
                          </w:rPr>
                          <w:t>期初余额</w:t>
                        </w:r>
                      </w:p>
                    </w:tc>
                  </w:sdtContent>
                </w:sdt>
              </w:tr>
              <w:tr w:rsidR="0046235B" w:rsidRPr="00207778" w:rsidTr="007D55B1">
                <w:sdt>
                  <w:sdtPr>
                    <w:rPr>
                      <w:sz w:val="21"/>
                      <w:szCs w:val="21"/>
                    </w:rPr>
                    <w:tag w:val="_PLD_64ae72669eea4837a1a220d585585bdf"/>
                    <w:id w:val="9032619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6235B" w:rsidRPr="00207778" w:rsidRDefault="00D97DE4">
                        <w:pPr>
                          <w:rPr>
                            <w:b/>
                            <w:color w:val="FF00FF"/>
                            <w:sz w:val="21"/>
                            <w:szCs w:val="21"/>
                          </w:rPr>
                        </w:pPr>
                        <w:r w:rsidRPr="00207778">
                          <w:rPr>
                            <w:rFonts w:hint="eastAsia"/>
                            <w:b/>
                            <w:sz w:val="21"/>
                            <w:szCs w:val="21"/>
                          </w:rPr>
                          <w:t>流动资产：</w:t>
                        </w:r>
                      </w:p>
                    </w:tc>
                  </w:sdtContent>
                </w:sdt>
              </w:tr>
              <w:tr w:rsidR="001005E3" w:rsidRPr="00207778" w:rsidTr="001005E3">
                <w:sdt>
                  <w:sdtPr>
                    <w:rPr>
                      <w:sz w:val="21"/>
                      <w:szCs w:val="21"/>
                    </w:rPr>
                    <w:tag w:val="_PLD_9b78743cdab64576b5cd6da9a3a930fa"/>
                    <w:id w:val="-1851015821"/>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rsidP="00207778">
                        <w:pPr>
                          <w:ind w:firstLineChars="100" w:firstLine="210"/>
                          <w:rPr>
                            <w:sz w:val="21"/>
                            <w:szCs w:val="21"/>
                          </w:rPr>
                        </w:pPr>
                        <w:r w:rsidRPr="00207778">
                          <w:rPr>
                            <w:rFonts w:hint="eastAsia"/>
                            <w:sz w:val="21"/>
                            <w:szCs w:val="21"/>
                          </w:rPr>
                          <w:t>货币资金</w:t>
                        </w:r>
                      </w:p>
                    </w:tc>
                  </w:sdtContent>
                </w:sdt>
                <w:tc>
                  <w:tcPr>
                    <w:tcW w:w="392"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jc w:val="right"/>
                      <w:rPr>
                        <w:sz w:val="21"/>
                        <w:szCs w:val="21"/>
                      </w:rPr>
                    </w:pPr>
                    <w:r w:rsidRPr="00207778">
                      <w:rPr>
                        <w:sz w:val="21"/>
                        <w:szCs w:val="21"/>
                      </w:rPr>
                      <w:t>18,548,390.44</w:t>
                    </w:r>
                  </w:p>
                </w:tc>
                <w:tc>
                  <w:tcPr>
                    <w:tcW w:w="1334"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jc w:val="right"/>
                      <w:rPr>
                        <w:sz w:val="21"/>
                        <w:szCs w:val="21"/>
                      </w:rPr>
                    </w:pPr>
                    <w:r w:rsidRPr="00207778">
                      <w:rPr>
                        <w:sz w:val="21"/>
                        <w:szCs w:val="21"/>
                      </w:rPr>
                      <w:t>24,850,179.57</w:t>
                    </w:r>
                  </w:p>
                </w:tc>
              </w:tr>
              <w:tr w:rsidR="001005E3"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9110b32630da4518a6cd2897b5ab904c"/>
                      <w:id w:val="-524490762"/>
                      <w:lock w:val="sdtLocked"/>
                    </w:sdtPr>
                    <w:sdtContent>
                      <w:p w:rsidR="001005E3" w:rsidRPr="00207778" w:rsidRDefault="001005E3" w:rsidP="00207778">
                        <w:pPr>
                          <w:ind w:firstLineChars="100" w:firstLine="210"/>
                          <w:rPr>
                            <w:sz w:val="21"/>
                            <w:szCs w:val="21"/>
                          </w:rPr>
                        </w:pPr>
                        <w:r w:rsidRPr="00207778">
                          <w:rPr>
                            <w:rFonts w:hint="eastAsia"/>
                            <w:sz w:val="21"/>
                            <w:szCs w:val="21"/>
                          </w:rPr>
                          <w:t>交易性金融资产</w:t>
                        </w:r>
                      </w:p>
                    </w:sdtContent>
                  </w:sdt>
                </w:tc>
                <w:tc>
                  <w:tcPr>
                    <w:tcW w:w="392" w:type="pct"/>
                    <w:tcBorders>
                      <w:top w:val="outset" w:sz="6" w:space="0" w:color="auto"/>
                      <w:left w:val="outset" w:sz="6" w:space="0" w:color="auto"/>
                      <w:bottom w:val="outset" w:sz="6" w:space="0" w:color="auto"/>
                      <w:right w:val="outset" w:sz="6" w:space="0" w:color="auto"/>
                    </w:tcBorders>
                  </w:tcPr>
                  <w:p w:rsidR="001005E3" w:rsidRPr="00207778" w:rsidRDefault="001005E3">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r>
              <w:tr w:rsidR="001005E3" w:rsidRPr="00207778" w:rsidTr="001005E3">
                <w:sdt>
                  <w:sdtPr>
                    <w:rPr>
                      <w:sz w:val="21"/>
                      <w:szCs w:val="21"/>
                    </w:rPr>
                    <w:tag w:val="_PLD_1bfca77991c7445a99252c547d869547"/>
                    <w:id w:val="-169814685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rsidP="00207778">
                        <w:pPr>
                          <w:ind w:firstLineChars="100" w:firstLine="210"/>
                          <w:rPr>
                            <w:sz w:val="21"/>
                            <w:szCs w:val="21"/>
                          </w:rPr>
                        </w:pPr>
                        <w:r w:rsidRPr="00207778">
                          <w:rPr>
                            <w:rFonts w:hint="eastAsia"/>
                            <w:sz w:val="21"/>
                            <w:szCs w:val="21"/>
                          </w:rPr>
                          <w:t>衍生金融资产</w:t>
                        </w:r>
                      </w:p>
                    </w:tc>
                  </w:sdtContent>
                </w:sdt>
                <w:tc>
                  <w:tcPr>
                    <w:tcW w:w="392" w:type="pct"/>
                    <w:tcBorders>
                      <w:top w:val="outset" w:sz="6" w:space="0" w:color="auto"/>
                      <w:left w:val="outset" w:sz="6" w:space="0" w:color="auto"/>
                      <w:bottom w:val="outset" w:sz="6" w:space="0" w:color="auto"/>
                      <w:right w:val="outset" w:sz="6" w:space="0" w:color="auto"/>
                    </w:tcBorders>
                  </w:tcPr>
                  <w:p w:rsidR="001005E3" w:rsidRPr="00207778" w:rsidRDefault="001005E3">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r>
              <w:tr w:rsidR="001005E3" w:rsidRPr="00207778" w:rsidTr="001005E3">
                <w:sdt>
                  <w:sdtPr>
                    <w:rPr>
                      <w:sz w:val="21"/>
                      <w:szCs w:val="21"/>
                    </w:rPr>
                    <w:tag w:val="_PLD_ff993f326eb24b209c608805e7d5452d"/>
                    <w:id w:val="-117787474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rsidP="00207778">
                        <w:pPr>
                          <w:ind w:firstLineChars="100" w:firstLine="210"/>
                          <w:rPr>
                            <w:sz w:val="21"/>
                            <w:szCs w:val="21"/>
                          </w:rPr>
                        </w:pPr>
                        <w:r w:rsidRPr="00207778">
                          <w:rPr>
                            <w:rFonts w:hint="eastAsia"/>
                            <w:sz w:val="21"/>
                            <w:szCs w:val="21"/>
                          </w:rPr>
                          <w:t>应收票据</w:t>
                        </w:r>
                      </w:p>
                    </w:tc>
                  </w:sdtContent>
                </w:sdt>
                <w:tc>
                  <w:tcPr>
                    <w:tcW w:w="392" w:type="pct"/>
                    <w:tcBorders>
                      <w:top w:val="outset" w:sz="6" w:space="0" w:color="auto"/>
                      <w:left w:val="outset" w:sz="6" w:space="0" w:color="auto"/>
                      <w:bottom w:val="outset" w:sz="6" w:space="0" w:color="auto"/>
                      <w:right w:val="outset" w:sz="6" w:space="0" w:color="auto"/>
                    </w:tcBorders>
                  </w:tcPr>
                  <w:p w:rsidR="001005E3" w:rsidRPr="00207778" w:rsidRDefault="001005E3">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r>
              <w:tr w:rsidR="001005E3" w:rsidRPr="00207778" w:rsidTr="001005E3">
                <w:sdt>
                  <w:sdtPr>
                    <w:rPr>
                      <w:sz w:val="21"/>
                      <w:szCs w:val="21"/>
                    </w:rPr>
                    <w:tag w:val="_PLD_e1b51c42e6ff4b2b89ce73b84b0ca8c1"/>
                    <w:id w:val="-71210770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rsidP="00207778">
                        <w:pPr>
                          <w:ind w:firstLineChars="100" w:firstLine="210"/>
                          <w:rPr>
                            <w:sz w:val="21"/>
                            <w:szCs w:val="21"/>
                          </w:rPr>
                        </w:pPr>
                        <w:r w:rsidRPr="00207778">
                          <w:rPr>
                            <w:rFonts w:hint="eastAsia"/>
                            <w:sz w:val="21"/>
                            <w:szCs w:val="21"/>
                          </w:rPr>
                          <w:t>应收账款</w:t>
                        </w:r>
                      </w:p>
                    </w:tc>
                  </w:sdtContent>
                </w:sdt>
                <w:tc>
                  <w:tcPr>
                    <w:tcW w:w="392"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rPr>
                        <w:sz w:val="21"/>
                        <w:szCs w:val="21"/>
                      </w:rPr>
                    </w:pPr>
                    <w:r w:rsidRPr="00207778">
                      <w:rPr>
                        <w:rFonts w:hint="eastAsia"/>
                        <w:sz w:val="21"/>
                        <w:szCs w:val="21"/>
                      </w:rPr>
                      <w:t>1</w:t>
                    </w:r>
                  </w:p>
                </w:tc>
                <w:tc>
                  <w:tcPr>
                    <w:tcW w:w="1411"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jc w:val="right"/>
                      <w:rPr>
                        <w:sz w:val="21"/>
                        <w:szCs w:val="21"/>
                      </w:rPr>
                    </w:pPr>
                    <w:r w:rsidRPr="00207778">
                      <w:rPr>
                        <w:sz w:val="21"/>
                        <w:szCs w:val="21"/>
                      </w:rPr>
                      <w:t>41,151,609.48</w:t>
                    </w:r>
                  </w:p>
                </w:tc>
                <w:tc>
                  <w:tcPr>
                    <w:tcW w:w="1334" w:type="pct"/>
                    <w:tcBorders>
                      <w:top w:val="outset" w:sz="6" w:space="0" w:color="auto"/>
                      <w:left w:val="outset" w:sz="6" w:space="0" w:color="auto"/>
                      <w:bottom w:val="outset" w:sz="6" w:space="0" w:color="auto"/>
                      <w:right w:val="outset" w:sz="6" w:space="0" w:color="auto"/>
                    </w:tcBorders>
                    <w:vAlign w:val="center"/>
                  </w:tcPr>
                  <w:p w:rsidR="001005E3" w:rsidRPr="00207778" w:rsidRDefault="001005E3">
                    <w:pPr>
                      <w:jc w:val="right"/>
                      <w:rPr>
                        <w:sz w:val="21"/>
                        <w:szCs w:val="21"/>
                      </w:rPr>
                    </w:pPr>
                    <w:r w:rsidRPr="00207778">
                      <w:rPr>
                        <w:sz w:val="21"/>
                        <w:szCs w:val="21"/>
                      </w:rPr>
                      <w:t>23,527,269.93</w:t>
                    </w:r>
                  </w:p>
                </w:tc>
              </w:tr>
              <w:tr w:rsidR="001005E3"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11cc65422d84c058777e9f23de9aaef"/>
                      <w:id w:val="-1424948169"/>
                      <w:lock w:val="sdtLocked"/>
                    </w:sdtPr>
                    <w:sdtContent>
                      <w:p w:rsidR="001005E3" w:rsidRPr="00207778" w:rsidRDefault="001005E3" w:rsidP="00207778">
                        <w:pPr>
                          <w:ind w:firstLineChars="100" w:firstLine="210"/>
                          <w:rPr>
                            <w:sz w:val="21"/>
                            <w:szCs w:val="21"/>
                          </w:rPr>
                        </w:pPr>
                        <w:r w:rsidRPr="00207778">
                          <w:rPr>
                            <w:rFonts w:hint="eastAsia"/>
                            <w:sz w:val="21"/>
                            <w:szCs w:val="21"/>
                          </w:rPr>
                          <w:t>应收款项融资</w:t>
                        </w:r>
                      </w:p>
                    </w:sdtContent>
                  </w:sdt>
                </w:tc>
                <w:tc>
                  <w:tcPr>
                    <w:tcW w:w="392" w:type="pct"/>
                    <w:tcBorders>
                      <w:top w:val="outset" w:sz="6" w:space="0" w:color="auto"/>
                      <w:left w:val="outset" w:sz="6" w:space="0" w:color="auto"/>
                      <w:bottom w:val="outset" w:sz="6" w:space="0" w:color="auto"/>
                      <w:right w:val="outset" w:sz="6" w:space="0" w:color="auto"/>
                    </w:tcBorders>
                  </w:tcPr>
                  <w:p w:rsidR="001005E3" w:rsidRPr="00207778" w:rsidRDefault="001005E3">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1005E3" w:rsidRPr="00207778" w:rsidRDefault="001005E3">
                    <w:pPr>
                      <w:jc w:val="right"/>
                      <w:rPr>
                        <w:sz w:val="21"/>
                        <w:szCs w:val="21"/>
                      </w:rPr>
                    </w:pPr>
                  </w:p>
                </w:tc>
              </w:tr>
              <w:tr w:rsidR="00567089" w:rsidRPr="00207778" w:rsidTr="00E072DF">
                <w:sdt>
                  <w:sdtPr>
                    <w:rPr>
                      <w:sz w:val="21"/>
                      <w:szCs w:val="21"/>
                    </w:rPr>
                    <w:tag w:val="_PLD_805b2d340ad24fae990479b422656525"/>
                    <w:id w:val="12197624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预付款项</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13,407,985.29</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4,056,991.78</w:t>
                    </w:r>
                  </w:p>
                </w:tc>
              </w:tr>
              <w:tr w:rsidR="00567089" w:rsidRPr="00207778" w:rsidTr="001005E3">
                <w:sdt>
                  <w:sdtPr>
                    <w:rPr>
                      <w:sz w:val="21"/>
                      <w:szCs w:val="21"/>
                    </w:rPr>
                    <w:tag w:val="_PLD_cf9f116dabbb48b2a5a0f3ba0b4772cd"/>
                    <w:id w:val="179678830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其他应收款</w:t>
                        </w:r>
                      </w:p>
                    </w:tc>
                  </w:sdtContent>
                </w:sdt>
                <w:tc>
                  <w:tcPr>
                    <w:tcW w:w="392"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rPr>
                        <w:sz w:val="21"/>
                        <w:szCs w:val="21"/>
                      </w:rPr>
                    </w:pPr>
                    <w:r w:rsidRPr="00207778">
                      <w:rPr>
                        <w:rFonts w:hint="eastAsia"/>
                        <w:sz w:val="21"/>
                        <w:szCs w:val="21"/>
                      </w:rPr>
                      <w:t>2</w:t>
                    </w: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901,126,080.23</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855,798,216.77</w:t>
                    </w:r>
                  </w:p>
                </w:tc>
              </w:tr>
              <w:tr w:rsidR="00567089" w:rsidRPr="00207778" w:rsidTr="001005E3">
                <w:sdt>
                  <w:sdtPr>
                    <w:rPr>
                      <w:sz w:val="21"/>
                      <w:szCs w:val="21"/>
                    </w:rPr>
                    <w:tag w:val="_PLD_b55f9182bb0f4ff099725b83128277f5"/>
                    <w:id w:val="-1000263845"/>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其中：应收利息</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e9ef2df028eb46cbb98922f7b2e9c423"/>
                    <w:id w:val="-81573043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400" w:firstLine="840"/>
                          <w:rPr>
                            <w:sz w:val="21"/>
                            <w:szCs w:val="21"/>
                          </w:rPr>
                        </w:pPr>
                        <w:r w:rsidRPr="00207778">
                          <w:rPr>
                            <w:rFonts w:hint="eastAsia"/>
                            <w:sz w:val="21"/>
                            <w:szCs w:val="21"/>
                          </w:rPr>
                          <w:t>应收股利</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9,828,072.15</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9,828,072.15</w:t>
                    </w:r>
                  </w:p>
                </w:tc>
              </w:tr>
              <w:tr w:rsidR="00567089" w:rsidRPr="00207778" w:rsidTr="001005E3">
                <w:sdt>
                  <w:sdtPr>
                    <w:rPr>
                      <w:sz w:val="21"/>
                      <w:szCs w:val="21"/>
                    </w:rPr>
                    <w:tag w:val="_PLD_6cc0aeaf59b04efabb1f01b5c63b990f"/>
                    <w:id w:val="-129737425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存货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4,571,907.49</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2,469,371.67</w:t>
                    </w: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e3d0e1008ca4d3b96e66b5c92068d38"/>
                      <w:id w:val="1747998521"/>
                      <w:lock w:val="sdtLocked"/>
                    </w:sdtPr>
                    <w:sdtContent>
                      <w:p w:rsidR="00567089" w:rsidRPr="00207778" w:rsidRDefault="00567089" w:rsidP="00207778">
                        <w:pPr>
                          <w:ind w:firstLineChars="100" w:firstLine="210"/>
                          <w:rPr>
                            <w:sz w:val="21"/>
                            <w:szCs w:val="21"/>
                          </w:rPr>
                        </w:pPr>
                        <w:r w:rsidRPr="00207778">
                          <w:rPr>
                            <w:rFonts w:hint="eastAsia"/>
                            <w:sz w:val="21"/>
                            <w:szCs w:val="21"/>
                          </w:rPr>
                          <w:t>合同资产</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a0e80251eb49414f8ed0e4f3efcb5263"/>
                    <w:id w:val="54379926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持有待售资产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b0b228c115df478088a29f03f8d7ad59"/>
                    <w:id w:val="251557341"/>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一年内到期的非流动资产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62c79909426d483f990fd7869da0a773"/>
                    <w:id w:val="-32768284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其他流动资产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1,174,237.49</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1,230,750.90</w:t>
                    </w:r>
                  </w:p>
                </w:tc>
              </w:tr>
              <w:tr w:rsidR="00567089" w:rsidRPr="00207778" w:rsidTr="001005E3">
                <w:sdt>
                  <w:sdtPr>
                    <w:rPr>
                      <w:sz w:val="21"/>
                      <w:szCs w:val="21"/>
                    </w:rPr>
                    <w:tag w:val="_PLD_b5f1546085cd4f41ba16ec6a8b42ac7f"/>
                    <w:id w:val="-195785703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200" w:firstLine="420"/>
                          <w:rPr>
                            <w:sz w:val="21"/>
                            <w:szCs w:val="21"/>
                          </w:rPr>
                        </w:pPr>
                        <w:r w:rsidRPr="00207778">
                          <w:rPr>
                            <w:rFonts w:hint="eastAsia"/>
                            <w:sz w:val="21"/>
                            <w:szCs w:val="21"/>
                          </w:rPr>
                          <w:t>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979,980,210.42</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911,932,780.62</w:t>
                    </w:r>
                  </w:p>
                </w:tc>
              </w:tr>
              <w:tr w:rsidR="00567089" w:rsidRPr="00207778" w:rsidTr="007D55B1">
                <w:sdt>
                  <w:sdtPr>
                    <w:rPr>
                      <w:sz w:val="21"/>
                      <w:szCs w:val="21"/>
                    </w:rPr>
                    <w:tag w:val="_PLD_71f45ac7535d4ffeaa6273d6527bae0d"/>
                    <w:id w:val="-1783022831"/>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67089" w:rsidRPr="00207778" w:rsidRDefault="00567089">
                        <w:pPr>
                          <w:rPr>
                            <w:color w:val="008000"/>
                            <w:sz w:val="21"/>
                            <w:szCs w:val="21"/>
                          </w:rPr>
                        </w:pPr>
                        <w:r w:rsidRPr="00207778">
                          <w:rPr>
                            <w:rFonts w:hint="eastAsia"/>
                            <w:b/>
                            <w:sz w:val="21"/>
                            <w:szCs w:val="21"/>
                          </w:rPr>
                          <w:t>非流动资产：</w:t>
                        </w:r>
                      </w:p>
                    </w:tc>
                  </w:sdtContent>
                </w:sdt>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c2fbd80d951495a9e6e271d71a458e3"/>
                      <w:id w:val="-700395937"/>
                      <w:lock w:val="sdtLocked"/>
                    </w:sdtPr>
                    <w:sdtContent>
                      <w:p w:rsidR="00567089" w:rsidRPr="00207778" w:rsidRDefault="00567089" w:rsidP="00207778">
                        <w:pPr>
                          <w:ind w:firstLineChars="100" w:firstLine="210"/>
                          <w:rPr>
                            <w:sz w:val="21"/>
                            <w:szCs w:val="21"/>
                          </w:rPr>
                        </w:pPr>
                        <w:r w:rsidRPr="00207778">
                          <w:rPr>
                            <w:rFonts w:hint="eastAsia"/>
                            <w:sz w:val="21"/>
                            <w:szCs w:val="21"/>
                          </w:rPr>
                          <w:t>债权投资</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0e13bbca7370496690a32404c8d408c7"/>
                      <w:id w:val="-1264686146"/>
                      <w:lock w:val="sdtLocked"/>
                    </w:sdtPr>
                    <w:sdtContent>
                      <w:p w:rsidR="00567089" w:rsidRPr="00207778" w:rsidRDefault="00567089" w:rsidP="00207778">
                        <w:pPr>
                          <w:ind w:firstLineChars="100" w:firstLine="210"/>
                          <w:rPr>
                            <w:sz w:val="21"/>
                            <w:szCs w:val="21"/>
                          </w:rPr>
                        </w:pPr>
                        <w:r w:rsidRPr="00207778">
                          <w:rPr>
                            <w:rFonts w:hint="eastAsia"/>
                            <w:sz w:val="21"/>
                            <w:szCs w:val="21"/>
                          </w:rPr>
                          <w:t>其他债权投资</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6305d0ab634c4b40bd8df81ff23c8d0d"/>
                    <w:id w:val="-52972358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长期应收款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57,069,500.00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57,069,500.00</w:t>
                    </w:r>
                  </w:p>
                </w:tc>
              </w:tr>
              <w:tr w:rsidR="00567089" w:rsidRPr="00207778" w:rsidTr="001005E3">
                <w:sdt>
                  <w:sdtPr>
                    <w:rPr>
                      <w:sz w:val="21"/>
                      <w:szCs w:val="21"/>
                    </w:rPr>
                    <w:tag w:val="_PLD_fa3d0d37a62a4d8890171550ab1664b1"/>
                    <w:id w:val="51127104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长期股权投资</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730,069,328.12</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730,069,328.12</w:t>
                    </w: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ff348e432d64b2db9dfbd6062b82eb5"/>
                      <w:id w:val="-293828434"/>
                      <w:lock w:val="sdtLocked"/>
                    </w:sdtPr>
                    <w:sdtContent>
                      <w:p w:rsidR="00567089" w:rsidRPr="00207778" w:rsidRDefault="00567089" w:rsidP="00207778">
                        <w:pPr>
                          <w:ind w:firstLineChars="100" w:firstLine="210"/>
                          <w:rPr>
                            <w:sz w:val="21"/>
                            <w:szCs w:val="21"/>
                          </w:rPr>
                        </w:pPr>
                        <w:r w:rsidRPr="00207778">
                          <w:rPr>
                            <w:rFonts w:hint="eastAsia"/>
                            <w:sz w:val="21"/>
                            <w:szCs w:val="21"/>
                          </w:rPr>
                          <w:t>其他权益工具投资</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d3127ce1ff284582992a5980b440c217"/>
                      <w:id w:val="-1292433036"/>
                      <w:lock w:val="sdtLocked"/>
                    </w:sdtPr>
                    <w:sdtContent>
                      <w:p w:rsidR="00567089" w:rsidRPr="00207778" w:rsidRDefault="00567089" w:rsidP="00207778">
                        <w:pPr>
                          <w:ind w:firstLineChars="100" w:firstLine="210"/>
                          <w:rPr>
                            <w:sz w:val="21"/>
                            <w:szCs w:val="21"/>
                          </w:rPr>
                        </w:pPr>
                        <w:r w:rsidRPr="00207778">
                          <w:rPr>
                            <w:rFonts w:hint="eastAsia"/>
                            <w:sz w:val="21"/>
                            <w:szCs w:val="21"/>
                          </w:rPr>
                          <w:t>其他非流动金融资产</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d598b192b9aa4c77b3dbe14be0a567ae"/>
                    <w:id w:val="152790469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投资性房地产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36c5e0c04606490d92af21e793463b46"/>
                    <w:id w:val="-4683502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固定资产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1,246,261.99</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1,302,368.72</w:t>
                    </w:r>
                  </w:p>
                </w:tc>
              </w:tr>
              <w:tr w:rsidR="00567089" w:rsidRPr="00207778" w:rsidTr="001005E3">
                <w:sdt>
                  <w:sdtPr>
                    <w:rPr>
                      <w:sz w:val="21"/>
                      <w:szCs w:val="21"/>
                    </w:rPr>
                    <w:tag w:val="_PLD_81cd0ff44d5a4f0e8701c556dd24e59c"/>
                    <w:id w:val="1963149802"/>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在建工程</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74c33ad5ce6d42528b0c43102a02972c"/>
                    <w:id w:val="945433645"/>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生产性生物资产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edcc58c83399408895b0a6d09d9073f2"/>
                    <w:id w:val="-165321637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油气资产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ad2c3b675df54b0b89d82ab1b691d06c"/>
                      <w:id w:val="-580606956"/>
                      <w:lock w:val="sdtLocked"/>
                    </w:sdtPr>
                    <w:sdtContent>
                      <w:p w:rsidR="00567089" w:rsidRPr="00207778" w:rsidRDefault="00567089" w:rsidP="00207778">
                        <w:pPr>
                          <w:ind w:firstLineChars="100" w:firstLine="210"/>
                          <w:rPr>
                            <w:sz w:val="21"/>
                            <w:szCs w:val="21"/>
                          </w:rPr>
                        </w:pPr>
                        <w:r w:rsidRPr="00207778">
                          <w:rPr>
                            <w:rFonts w:hint="eastAsia"/>
                            <w:sz w:val="21"/>
                            <w:szCs w:val="21"/>
                          </w:rPr>
                          <w:t>使用权资产</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e97c32de07ca406c995520445e6dffbf"/>
                    <w:id w:val="-18984114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无形资产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f4ffd10790ec4e6bb2e54090fd20cdea"/>
                    <w:id w:val="-2134860961"/>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开发支出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8ab7a8967dca44f3b2bd0ec65150e937"/>
                    <w:id w:val="96631174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商誉</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c056001bc1b3464fb0b5268a537d7ec4"/>
                    <w:id w:val="49584402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长期待摊费用</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8c08fa756eba4bf89ad37621da0216df"/>
                    <w:id w:val="41151547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递延所得税资产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2c72539456a6441ab49e4634f35d3b45"/>
                    <w:id w:val="-1240634805"/>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其他非流动资产</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0584991385414bca8cca9a7a9f5fabfd"/>
                    <w:id w:val="97958487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200" w:firstLine="420"/>
                          <w:rPr>
                            <w:sz w:val="21"/>
                            <w:szCs w:val="21"/>
                          </w:rPr>
                        </w:pPr>
                        <w:r w:rsidRPr="00207778">
                          <w:rPr>
                            <w:rFonts w:hint="eastAsia"/>
                            <w:sz w:val="21"/>
                            <w:szCs w:val="21"/>
                          </w:rPr>
                          <w:t>非流动资产合计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788,385,090.11</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788,441,196.84</w:t>
                    </w:r>
                  </w:p>
                </w:tc>
              </w:tr>
              <w:tr w:rsidR="00567089" w:rsidRPr="00207778" w:rsidTr="001005E3">
                <w:sdt>
                  <w:sdtPr>
                    <w:rPr>
                      <w:sz w:val="21"/>
                      <w:szCs w:val="21"/>
                    </w:rPr>
                    <w:tag w:val="_PLD_064f3b6fe172472c8abf2e1bf1a2b68a"/>
                    <w:id w:val="102922033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300" w:firstLine="630"/>
                          <w:rPr>
                            <w:sz w:val="21"/>
                            <w:szCs w:val="21"/>
                          </w:rPr>
                        </w:pPr>
                        <w:r w:rsidRPr="00207778">
                          <w:rPr>
                            <w:rFonts w:hint="eastAsia"/>
                            <w:sz w:val="21"/>
                            <w:szCs w:val="21"/>
                          </w:rPr>
                          <w:t>资产总计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1,768,365,300.53</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1,700,373,977.46</w:t>
                    </w:r>
                  </w:p>
                </w:tc>
              </w:tr>
              <w:tr w:rsidR="00567089" w:rsidRPr="00207778" w:rsidTr="007D55B1">
                <w:sdt>
                  <w:sdtPr>
                    <w:rPr>
                      <w:sz w:val="21"/>
                      <w:szCs w:val="21"/>
                    </w:rPr>
                    <w:tag w:val="_PLD_380943e088034c15ad8af33927d58d1b"/>
                    <w:id w:val="-725760816"/>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67089" w:rsidRPr="00207778" w:rsidRDefault="00567089">
                        <w:pPr>
                          <w:rPr>
                            <w:color w:val="FF00FF"/>
                            <w:sz w:val="21"/>
                            <w:szCs w:val="21"/>
                          </w:rPr>
                        </w:pPr>
                        <w:r w:rsidRPr="00207778">
                          <w:rPr>
                            <w:rFonts w:hint="eastAsia"/>
                            <w:b/>
                            <w:sz w:val="21"/>
                            <w:szCs w:val="21"/>
                          </w:rPr>
                          <w:t>流动负债：</w:t>
                        </w:r>
                      </w:p>
                    </w:tc>
                  </w:sdtContent>
                </w:sdt>
              </w:tr>
              <w:tr w:rsidR="00567089" w:rsidRPr="00207778" w:rsidTr="001005E3">
                <w:sdt>
                  <w:sdtPr>
                    <w:rPr>
                      <w:sz w:val="21"/>
                      <w:szCs w:val="21"/>
                    </w:rPr>
                    <w:tag w:val="_PLD_43de8e9c3fff4ed09c99de434527ef0d"/>
                    <w:id w:val="-105632115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短期借款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ec16a31b429943b78fc30663bc4be1b8"/>
                      <w:id w:val="513574413"/>
                      <w:lock w:val="sdtLocked"/>
                    </w:sdtPr>
                    <w:sdtContent>
                      <w:p w:rsidR="00567089" w:rsidRPr="00207778" w:rsidRDefault="00567089" w:rsidP="00207778">
                        <w:pPr>
                          <w:ind w:firstLineChars="100" w:firstLine="210"/>
                          <w:rPr>
                            <w:sz w:val="21"/>
                            <w:szCs w:val="21"/>
                          </w:rPr>
                        </w:pPr>
                        <w:r w:rsidRPr="00207778">
                          <w:rPr>
                            <w:rFonts w:hint="eastAsia"/>
                            <w:sz w:val="21"/>
                            <w:szCs w:val="21"/>
                          </w:rPr>
                          <w:t>交易性金融负债</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9ca7ab0d48474bdbb62e5ad7f94b7c27"/>
                    <w:id w:val="-199232434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衍生金融负债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ef54e09967474f6490bedae105a3d5af"/>
                    <w:id w:val="-25359051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应付票据</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73f601396ff94f55ba0d9f4f04bea3f7"/>
                    <w:id w:val="106729877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应付账款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32,295,575.93</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11,912,817.68</w:t>
                    </w:r>
                  </w:p>
                </w:tc>
              </w:tr>
              <w:tr w:rsidR="00567089" w:rsidRPr="00207778" w:rsidTr="001005E3">
                <w:sdt>
                  <w:sdtPr>
                    <w:rPr>
                      <w:sz w:val="21"/>
                      <w:szCs w:val="21"/>
                    </w:rPr>
                    <w:tag w:val="_PLD_8d33cba97f8f47758fee51d65c9dfe52"/>
                    <w:id w:val="213697952"/>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预收款项</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675,975.93</w:t>
                    </w:r>
                  </w:p>
                </w:tc>
              </w:tr>
              <w:tr w:rsidR="00567089" w:rsidRPr="00207778" w:rsidTr="001005E3">
                <w:tc>
                  <w:tcPr>
                    <w:tcW w:w="1863" w:type="pct"/>
                    <w:tcBorders>
                      <w:top w:val="outset" w:sz="6" w:space="0" w:color="auto"/>
                      <w:left w:val="outset" w:sz="6" w:space="0" w:color="auto"/>
                      <w:bottom w:val="outset" w:sz="6" w:space="0" w:color="auto"/>
                      <w:right w:val="outset" w:sz="6" w:space="0" w:color="auto"/>
                    </w:tcBorders>
                    <w:vAlign w:val="center"/>
                  </w:tcPr>
                  <w:sdt>
                    <w:sdtPr>
                      <w:rPr>
                        <w:rFonts w:hint="eastAsia"/>
                        <w:sz w:val="21"/>
                        <w:szCs w:val="21"/>
                      </w:rPr>
                      <w:tag w:val="_PLD_57a9889c00684dd48ad945fce53e8274"/>
                      <w:id w:val="915130208"/>
                      <w:lock w:val="sdtLocked"/>
                    </w:sdtPr>
                    <w:sdtContent>
                      <w:p w:rsidR="00567089" w:rsidRPr="00207778" w:rsidRDefault="00567089" w:rsidP="00207778">
                        <w:pPr>
                          <w:ind w:firstLineChars="100" w:firstLine="210"/>
                          <w:rPr>
                            <w:sz w:val="21"/>
                            <w:szCs w:val="21"/>
                          </w:rPr>
                        </w:pPr>
                        <w:r w:rsidRPr="00207778">
                          <w:rPr>
                            <w:rFonts w:hint="eastAsia"/>
                            <w:sz w:val="21"/>
                            <w:szCs w:val="21"/>
                          </w:rPr>
                          <w:t>合同负债</w:t>
                        </w:r>
                      </w:p>
                    </w:sdtContent>
                  </w:sdt>
                </w:tc>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12,847,397.28</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5,513,348.75</w:t>
                    </w:r>
                  </w:p>
                </w:tc>
              </w:tr>
              <w:tr w:rsidR="00567089" w:rsidRPr="00207778" w:rsidTr="001005E3">
                <w:sdt>
                  <w:sdtPr>
                    <w:rPr>
                      <w:sz w:val="21"/>
                      <w:szCs w:val="21"/>
                    </w:rPr>
                    <w:tag w:val="_PLD_5179db1f484045d98b88860edc153236"/>
                    <w:id w:val="-104012768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657,915.70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1,500,000.00</w:t>
                    </w:r>
                  </w:p>
                </w:tc>
              </w:tr>
              <w:tr w:rsidR="00567089" w:rsidRPr="00207778" w:rsidTr="001005E3">
                <w:sdt>
                  <w:sdtPr>
                    <w:rPr>
                      <w:sz w:val="21"/>
                      <w:szCs w:val="21"/>
                    </w:rPr>
                    <w:tag w:val="_PLD_f9c6f095658e40b2a72d3d8b778fd72b"/>
                    <w:id w:val="170028142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应交税费</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23,725.04</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413,220.07</w:t>
                    </w:r>
                  </w:p>
                </w:tc>
              </w:tr>
              <w:tr w:rsidR="00567089" w:rsidRPr="00207778" w:rsidTr="001005E3">
                <w:sdt>
                  <w:sdtPr>
                    <w:rPr>
                      <w:sz w:val="21"/>
                      <w:szCs w:val="21"/>
                    </w:rPr>
                    <w:tag w:val="_PLD_c490ad2cbccd426084cbcc4f5ffff983"/>
                    <w:id w:val="-87207500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其他应付款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156,815,833.04</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114,258,546.18</w:t>
                    </w:r>
                  </w:p>
                </w:tc>
              </w:tr>
              <w:tr w:rsidR="00567089" w:rsidRPr="00207778" w:rsidTr="001005E3">
                <w:sdt>
                  <w:sdtPr>
                    <w:rPr>
                      <w:sz w:val="21"/>
                      <w:szCs w:val="21"/>
                    </w:rPr>
                    <w:tag w:val="_PLD_33305757c71a4e02885ac4b4bd4dd023"/>
                    <w:id w:val="73042602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其中：应付利息</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af17ddcf0f4c41d7ad5d3631e95d7da2"/>
                    <w:id w:val="17886529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400" w:firstLine="840"/>
                          <w:rPr>
                            <w:sz w:val="21"/>
                            <w:szCs w:val="21"/>
                          </w:rPr>
                        </w:pPr>
                        <w:r w:rsidRPr="00207778">
                          <w:rPr>
                            <w:rFonts w:hint="eastAsia"/>
                            <w:sz w:val="21"/>
                            <w:szCs w:val="21"/>
                          </w:rPr>
                          <w:t>应付股利</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1,465,256.62</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1,465,256.62</w:t>
                    </w:r>
                  </w:p>
                </w:tc>
              </w:tr>
              <w:tr w:rsidR="00567089" w:rsidRPr="00207778" w:rsidTr="001005E3">
                <w:sdt>
                  <w:sdtPr>
                    <w:rPr>
                      <w:sz w:val="21"/>
                      <w:szCs w:val="21"/>
                    </w:rPr>
                    <w:tag w:val="_PLD_f77f7dcdf9d04cd9ae289b7b3f5b7b02"/>
                    <w:id w:val="-85056210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持有待售负债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a29046fb2b7d4844a6a2146909afbe96"/>
                    <w:id w:val="-24488009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一年内到期的非流动负债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92,658.24</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92,482.30</w:t>
                    </w:r>
                  </w:p>
                </w:tc>
              </w:tr>
              <w:tr w:rsidR="00567089" w:rsidRPr="00207778" w:rsidTr="001005E3">
                <w:sdt>
                  <w:sdtPr>
                    <w:rPr>
                      <w:sz w:val="21"/>
                      <w:szCs w:val="21"/>
                    </w:rPr>
                    <w:tag w:val="_PLD_29a119c77a3042f187a5aba37b5deecc"/>
                    <w:id w:val="207940027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其他流动负债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360,826.04</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145,632.42</w:t>
                    </w:r>
                  </w:p>
                </w:tc>
              </w:tr>
              <w:tr w:rsidR="00567089" w:rsidRPr="00207778" w:rsidTr="001005E3">
                <w:sdt>
                  <w:sdtPr>
                    <w:rPr>
                      <w:sz w:val="21"/>
                      <w:szCs w:val="21"/>
                    </w:rPr>
                    <w:tag w:val="_PLD_fd497b996a3c46b99eb5112ec0f3d649"/>
                    <w:id w:val="97765303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200" w:firstLine="420"/>
                          <w:rPr>
                            <w:sz w:val="21"/>
                            <w:szCs w:val="21"/>
                          </w:rPr>
                        </w:pPr>
                        <w:r w:rsidRPr="00207778">
                          <w:rPr>
                            <w:rFonts w:hint="eastAsia"/>
                            <w:sz w:val="21"/>
                            <w:szCs w:val="21"/>
                          </w:rPr>
                          <w:t>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203,093,931.27</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134,512,023.33</w:t>
                    </w:r>
                  </w:p>
                </w:tc>
              </w:tr>
              <w:tr w:rsidR="00567089" w:rsidRPr="00207778" w:rsidTr="007D55B1">
                <w:sdt>
                  <w:sdtPr>
                    <w:rPr>
                      <w:sz w:val="21"/>
                      <w:szCs w:val="21"/>
                    </w:rPr>
                    <w:tag w:val="_PLD_e62929b21cd4456494013c9cb0dc5b16"/>
                    <w:id w:val="-612429928"/>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67089" w:rsidRPr="00207778" w:rsidRDefault="00567089">
                        <w:pPr>
                          <w:rPr>
                            <w:color w:val="008000"/>
                            <w:sz w:val="21"/>
                            <w:szCs w:val="21"/>
                          </w:rPr>
                        </w:pPr>
                        <w:r w:rsidRPr="00207778">
                          <w:rPr>
                            <w:rFonts w:hint="eastAsia"/>
                            <w:b/>
                            <w:sz w:val="21"/>
                            <w:szCs w:val="21"/>
                          </w:rPr>
                          <w:t>非流动负债：</w:t>
                        </w:r>
                      </w:p>
                    </w:tc>
                  </w:sdtContent>
                </w:sdt>
              </w:tr>
              <w:tr w:rsidR="00567089" w:rsidRPr="00207778" w:rsidTr="001005E3">
                <w:sdt>
                  <w:sdtPr>
                    <w:rPr>
                      <w:sz w:val="21"/>
                      <w:szCs w:val="21"/>
                    </w:rPr>
                    <w:tag w:val="_PLD_dc705bf824d14c06a0f0ff2183f061bb"/>
                    <w:id w:val="150007523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长期借款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100,000,000.00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100,000,000.00</w:t>
                    </w:r>
                  </w:p>
                </w:tc>
              </w:tr>
              <w:tr w:rsidR="00567089" w:rsidRPr="00207778" w:rsidTr="001005E3">
                <w:sdt>
                  <w:sdtPr>
                    <w:rPr>
                      <w:sz w:val="21"/>
                      <w:szCs w:val="21"/>
                    </w:rPr>
                    <w:tag w:val="_PLD_338e61244aeb4a06b85c45422b5d2e25"/>
                    <w:id w:val="210336563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应付债券</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314bd73553e7420a8c904cb2018c47e8"/>
                    <w:id w:val="-2124141715"/>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5044e414e8a34f969372ff67406d75ff"/>
                    <w:id w:val="246703631"/>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leftChars="300" w:left="720" w:firstLineChars="100" w:firstLine="210"/>
                          <w:rPr>
                            <w:sz w:val="21"/>
                            <w:szCs w:val="21"/>
                          </w:rPr>
                        </w:pPr>
                        <w:r w:rsidRPr="00207778">
                          <w:rPr>
                            <w:rFonts w:hint="eastAsia"/>
                            <w:sz w:val="21"/>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7b2441d86aba45d4ab5739ca0af69796"/>
                    <w:id w:val="45129261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租赁负债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d268871ae8f24f1d920dd95b56180bba"/>
                    <w:id w:val="187118405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长期应付款</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57,069,500.00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57,069,500.00</w:t>
                    </w:r>
                  </w:p>
                </w:tc>
              </w:tr>
              <w:tr w:rsidR="00567089" w:rsidRPr="00207778" w:rsidTr="001005E3">
                <w:sdt>
                  <w:sdtPr>
                    <w:rPr>
                      <w:sz w:val="21"/>
                      <w:szCs w:val="21"/>
                    </w:rPr>
                    <w:tag w:val="_PLD_200b2b0412114e3b932260eef9b4c6fe"/>
                    <w:id w:val="-44886688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长期应付职工薪酬</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175206d9834f4332bb966826e2fc6cf7"/>
                    <w:id w:val="-86397900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预计负债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eab00dbf5a03497493b7cecfc307a4f7"/>
                    <w:id w:val="-151444535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递延收益</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b27860a290d6473991cd09d203f00279"/>
                    <w:id w:val="-122660138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递延所得税负债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4e68f69147854f91a45d2da03b70d4d5"/>
                    <w:id w:val="159991036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其他非流动负债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B647AC">
                <w:sdt>
                  <w:sdtPr>
                    <w:rPr>
                      <w:sz w:val="21"/>
                      <w:szCs w:val="21"/>
                    </w:rPr>
                    <w:tag w:val="_PLD_2c899ef8da434424b5289e4324851489"/>
                    <w:id w:val="-196657649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200" w:firstLine="420"/>
                          <w:rPr>
                            <w:sz w:val="21"/>
                            <w:szCs w:val="21"/>
                          </w:rPr>
                        </w:pPr>
                        <w:r w:rsidRPr="00207778">
                          <w:rPr>
                            <w:rFonts w:hint="eastAsia"/>
                            <w:sz w:val="21"/>
                            <w:szCs w:val="21"/>
                          </w:rPr>
                          <w:t>非流动负债合计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157,069,500.00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157,069,500.00</w:t>
                    </w:r>
                  </w:p>
                </w:tc>
              </w:tr>
              <w:tr w:rsidR="00567089" w:rsidRPr="00207778" w:rsidTr="00B647AC">
                <w:sdt>
                  <w:sdtPr>
                    <w:rPr>
                      <w:sz w:val="21"/>
                      <w:szCs w:val="21"/>
                    </w:rPr>
                    <w:tag w:val="_PLD_e2102ad9792147f2bf11ec884c204033"/>
                    <w:id w:val="1392781448"/>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300" w:firstLine="630"/>
                          <w:rPr>
                            <w:sz w:val="21"/>
                            <w:szCs w:val="21"/>
                          </w:rPr>
                        </w:pPr>
                        <w:r w:rsidRPr="00207778">
                          <w:rPr>
                            <w:rFonts w:hint="eastAsia"/>
                            <w:sz w:val="21"/>
                            <w:szCs w:val="21"/>
                          </w:rPr>
                          <w:t>负债合计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360,163,431.27</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291,581,523.33</w:t>
                    </w:r>
                  </w:p>
                </w:tc>
              </w:tr>
              <w:tr w:rsidR="00567089" w:rsidRPr="00207778" w:rsidTr="007D55B1">
                <w:sdt>
                  <w:sdtPr>
                    <w:rPr>
                      <w:sz w:val="21"/>
                      <w:szCs w:val="21"/>
                    </w:rPr>
                    <w:tag w:val="_PLD_b3c95ee428314f8b8091bd15dff2a83d"/>
                    <w:id w:val="936254823"/>
                    <w:lock w:val="sdtLocked"/>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567089" w:rsidRPr="00207778" w:rsidRDefault="00567089">
                        <w:pPr>
                          <w:rPr>
                            <w:color w:val="008000"/>
                            <w:sz w:val="21"/>
                            <w:szCs w:val="21"/>
                          </w:rPr>
                        </w:pPr>
                        <w:r w:rsidRPr="00207778">
                          <w:rPr>
                            <w:rFonts w:hint="eastAsia"/>
                            <w:b/>
                            <w:sz w:val="21"/>
                            <w:szCs w:val="21"/>
                          </w:rPr>
                          <w:t>所有者权益（或股东权益）：</w:t>
                        </w:r>
                      </w:p>
                    </w:tc>
                  </w:sdtContent>
                </w:sdt>
              </w:tr>
              <w:tr w:rsidR="00567089" w:rsidRPr="00207778" w:rsidTr="00B647AC">
                <w:sdt>
                  <w:sdtPr>
                    <w:rPr>
                      <w:sz w:val="21"/>
                      <w:szCs w:val="21"/>
                    </w:rPr>
                    <w:tag w:val="_PLD_4dc50e71aa7b412096aaa176abd95e28"/>
                    <w:id w:val="94773757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实收资本（或股本）</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424,861,597.00</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424,861,597.00</w:t>
                    </w:r>
                  </w:p>
                </w:tc>
              </w:tr>
              <w:tr w:rsidR="00567089" w:rsidRPr="00207778" w:rsidTr="001005E3">
                <w:sdt>
                  <w:sdtPr>
                    <w:rPr>
                      <w:sz w:val="21"/>
                      <w:szCs w:val="21"/>
                    </w:rPr>
                    <w:tag w:val="_PLD_f36127e51236487893688b464544872d"/>
                    <w:id w:val="-1004745332"/>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其他权益工具</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6ff9fed10f5e4421b4d017b86f339700"/>
                    <w:id w:val="-1207783"/>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其中：优先股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a53508683d034577843778ba9d06a615"/>
                    <w:id w:val="21910184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leftChars="300" w:left="720" w:firstLineChars="100" w:firstLine="210"/>
                          <w:rPr>
                            <w:sz w:val="21"/>
                            <w:szCs w:val="21"/>
                          </w:rPr>
                        </w:pPr>
                        <w:r w:rsidRPr="00207778">
                          <w:rPr>
                            <w:rFonts w:hint="eastAsia"/>
                            <w:sz w:val="21"/>
                            <w:szCs w:val="21"/>
                          </w:rPr>
                          <w:t>永续债</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B647AC">
                <w:sdt>
                  <w:sdtPr>
                    <w:rPr>
                      <w:sz w:val="21"/>
                      <w:szCs w:val="21"/>
                    </w:rPr>
                    <w:tag w:val="_PLD_08724ab7c9244a1186a8219085238e9f"/>
                    <w:id w:val="-496652879"/>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资本公积</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926,450,464.44</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926,450,464.44</w:t>
                    </w:r>
                  </w:p>
                </w:tc>
              </w:tr>
              <w:tr w:rsidR="00567089" w:rsidRPr="00207778" w:rsidTr="001005E3">
                <w:sdt>
                  <w:sdtPr>
                    <w:rPr>
                      <w:sz w:val="21"/>
                      <w:szCs w:val="21"/>
                    </w:rPr>
                    <w:tag w:val="_PLD_acf5eb5023ce48a38a6314aa3a59978b"/>
                    <w:id w:val="185422146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减：库存股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b511319799ae49febdfc2f1e81f6d67c"/>
                    <w:id w:val="177227011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其他综合收益</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1005E3">
                <w:sdt>
                  <w:sdtPr>
                    <w:rPr>
                      <w:sz w:val="21"/>
                      <w:szCs w:val="21"/>
                    </w:rPr>
                    <w:tag w:val="_PLD_485864b6f1a24685a2635ee51b952005"/>
                    <w:id w:val="-1550291487"/>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专项储备</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c>
                  <w:tcPr>
                    <w:tcW w:w="1334" w:type="pct"/>
                    <w:tcBorders>
                      <w:top w:val="outset" w:sz="6" w:space="0" w:color="auto"/>
                      <w:left w:val="outset" w:sz="6" w:space="0" w:color="auto"/>
                      <w:bottom w:val="outset" w:sz="6" w:space="0" w:color="auto"/>
                      <w:right w:val="outset" w:sz="6" w:space="0" w:color="auto"/>
                    </w:tcBorders>
                  </w:tcPr>
                  <w:p w:rsidR="00567089" w:rsidRPr="00207778" w:rsidRDefault="00567089">
                    <w:pPr>
                      <w:jc w:val="right"/>
                      <w:rPr>
                        <w:sz w:val="21"/>
                        <w:szCs w:val="21"/>
                      </w:rPr>
                    </w:pPr>
                  </w:p>
                </w:tc>
              </w:tr>
              <w:tr w:rsidR="00567089" w:rsidRPr="00207778" w:rsidTr="00B647AC">
                <w:sdt>
                  <w:sdtPr>
                    <w:rPr>
                      <w:sz w:val="21"/>
                      <w:szCs w:val="21"/>
                    </w:rPr>
                    <w:tag w:val="_PLD_81d459a1820947dd8bb91df8e71c615b"/>
                    <w:id w:val="-150296154"/>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盈余公积</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24,423,776.05</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24,423,776.05</w:t>
                    </w:r>
                  </w:p>
                </w:tc>
              </w:tr>
              <w:tr w:rsidR="00567089" w:rsidRPr="00207778" w:rsidTr="00B647AC">
                <w:sdt>
                  <w:sdtPr>
                    <w:rPr>
                      <w:sz w:val="21"/>
                      <w:szCs w:val="21"/>
                    </w:rPr>
                    <w:tag w:val="_PLD_9bf3fa2bf87240889853d8e32c117a77"/>
                    <w:id w:val="-1893724205"/>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100" w:firstLine="210"/>
                          <w:rPr>
                            <w:sz w:val="21"/>
                            <w:szCs w:val="21"/>
                          </w:rPr>
                        </w:pPr>
                        <w:r w:rsidRPr="00207778">
                          <w:rPr>
                            <w:rFonts w:hint="eastAsia"/>
                            <w:sz w:val="21"/>
                            <w:szCs w:val="21"/>
                          </w:rPr>
                          <w:t>未分配利润</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32,466,031.77</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33,056,616.64</w:t>
                    </w:r>
                  </w:p>
                </w:tc>
              </w:tr>
              <w:tr w:rsidR="00567089" w:rsidRPr="00207778" w:rsidTr="00B647AC">
                <w:sdt>
                  <w:sdtPr>
                    <w:rPr>
                      <w:sz w:val="21"/>
                      <w:szCs w:val="21"/>
                    </w:rPr>
                    <w:tag w:val="_PLD_a8e701b7d2f8447c8bb34870babce384"/>
                    <w:id w:val="872811626"/>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200" w:firstLine="420"/>
                          <w:rPr>
                            <w:sz w:val="21"/>
                            <w:szCs w:val="21"/>
                          </w:rPr>
                        </w:pPr>
                        <w:r w:rsidRPr="00207778">
                          <w:rPr>
                            <w:rFonts w:hint="eastAsia"/>
                            <w:sz w:val="21"/>
                            <w:szCs w:val="21"/>
                          </w:rPr>
                          <w:t>所有者权益（或股东权益）合计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1,408,201,869.26</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1,408,792,454.13</w:t>
                    </w:r>
                  </w:p>
                </w:tc>
              </w:tr>
              <w:tr w:rsidR="00567089" w:rsidRPr="00207778" w:rsidTr="00B647AC">
                <w:sdt>
                  <w:sdtPr>
                    <w:rPr>
                      <w:sz w:val="21"/>
                      <w:szCs w:val="21"/>
                    </w:rPr>
                    <w:tag w:val="_PLD_448d7a5f1f6c488cb5525aa8d0d88441"/>
                    <w:id w:val="-471826650"/>
                    <w:lock w:val="sdtLocked"/>
                  </w:sdtPr>
                  <w:sdtContent>
                    <w:tc>
                      <w:tcPr>
                        <w:tcW w:w="1863"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rsidP="00207778">
                        <w:pPr>
                          <w:ind w:firstLineChars="300" w:firstLine="630"/>
                          <w:rPr>
                            <w:sz w:val="21"/>
                            <w:szCs w:val="21"/>
                          </w:rPr>
                        </w:pPr>
                        <w:r w:rsidRPr="00207778">
                          <w:rPr>
                            <w:rFonts w:hint="eastAsia"/>
                            <w:sz w:val="21"/>
                            <w:szCs w:val="21"/>
                          </w:rPr>
                          <w:t>负债和所有者权益（或股东权益）总计</w:t>
                        </w:r>
                      </w:p>
                    </w:tc>
                  </w:sdtContent>
                </w:sdt>
                <w:tc>
                  <w:tcPr>
                    <w:tcW w:w="392" w:type="pct"/>
                    <w:tcBorders>
                      <w:top w:val="outset" w:sz="6" w:space="0" w:color="auto"/>
                      <w:left w:val="outset" w:sz="6" w:space="0" w:color="auto"/>
                      <w:bottom w:val="outset" w:sz="6" w:space="0" w:color="auto"/>
                      <w:right w:val="outset" w:sz="6" w:space="0" w:color="auto"/>
                    </w:tcBorders>
                  </w:tcPr>
                  <w:p w:rsidR="00567089" w:rsidRPr="00207778" w:rsidRDefault="00567089">
                    <w:pPr>
                      <w:rPr>
                        <w:sz w:val="21"/>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1,768,365,300.53</w:t>
                    </w:r>
                  </w:p>
                </w:tc>
                <w:tc>
                  <w:tcPr>
                    <w:tcW w:w="1334" w:type="pct"/>
                    <w:tcBorders>
                      <w:top w:val="outset" w:sz="6" w:space="0" w:color="auto"/>
                      <w:left w:val="outset" w:sz="6" w:space="0" w:color="auto"/>
                      <w:bottom w:val="outset" w:sz="6" w:space="0" w:color="auto"/>
                      <w:right w:val="outset" w:sz="6" w:space="0" w:color="auto"/>
                    </w:tcBorders>
                    <w:vAlign w:val="center"/>
                  </w:tcPr>
                  <w:p w:rsidR="00567089" w:rsidRPr="00207778" w:rsidRDefault="00567089">
                    <w:pPr>
                      <w:jc w:val="right"/>
                      <w:rPr>
                        <w:sz w:val="21"/>
                        <w:szCs w:val="21"/>
                      </w:rPr>
                    </w:pPr>
                    <w:r w:rsidRPr="00207778">
                      <w:rPr>
                        <w:sz w:val="21"/>
                        <w:szCs w:val="21"/>
                      </w:rPr>
                      <w:t>1,700,373,977.46</w:t>
                    </w:r>
                  </w:p>
                </w:tc>
              </w:tr>
            </w:tbl>
            <w:bookmarkEnd w:id="80"/>
            <w:p w:rsidR="0046235B" w:rsidRPr="00207778" w:rsidRDefault="00D97DE4" w:rsidP="00A303AC">
              <w:pPr>
                <w:ind w:rightChars="-73" w:right="-175"/>
                <w:rPr>
                  <w:sz w:val="21"/>
                  <w:szCs w:val="21"/>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sdtContent>
        </w:sdt>
        <w:p w:rsidR="0046235B" w:rsidRPr="00207778" w:rsidRDefault="005158DF">
          <w:pPr>
            <w:snapToGrid w:val="0"/>
            <w:rPr>
              <w:sz w:val="21"/>
              <w:szCs w:val="21"/>
            </w:rPr>
          </w:pPr>
        </w:p>
      </w:sdtContent>
    </w:sdt>
    <w:bookmarkEnd w:id="79" w:displacedByCustomXml="prev"/>
    <w:p w:rsidR="0046235B" w:rsidRPr="00207778" w:rsidRDefault="0046235B" w:rsidP="00A303AC">
      <w:pPr>
        <w:ind w:rightChars="-73" w:right="-175"/>
        <w:rPr>
          <w:b/>
          <w:bCs/>
          <w:color w:val="008000"/>
          <w:sz w:val="21"/>
          <w:szCs w:val="21"/>
          <w:u w:val="single"/>
        </w:rPr>
      </w:pPr>
    </w:p>
    <w:bookmarkStart w:id="81" w:name="_Hlk10210822" w:displacedByCustomXml="next"/>
    <w:sdt>
      <w:sdtPr>
        <w:rPr>
          <w:rFonts w:hint="eastAsia"/>
          <w:b/>
          <w:sz w:val="21"/>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46235B" w:rsidRPr="00207778" w:rsidRDefault="0046235B">
          <w:pPr>
            <w:jc w:val="center"/>
            <w:rPr>
              <w:b/>
              <w:sz w:val="21"/>
              <w:szCs w:val="21"/>
            </w:rPr>
          </w:pPr>
        </w:p>
        <w:sdt>
          <w:sdtPr>
            <w:rPr>
              <w:rFonts w:ascii="宋体" w:hAnsi="宋体" w:cs="宋体" w:hint="eastAsia"/>
              <w:b w:val="0"/>
              <w:bCs/>
              <w:kern w:val="0"/>
              <w:sz w:val="24"/>
              <w:szCs w:val="21"/>
            </w:rPr>
            <w:tag w:val="_GBC_cc363e9840a448cbaf363887668cbe2a"/>
            <w:id w:val="521594129"/>
            <w:lock w:val="sdtLocked"/>
            <w:placeholder>
              <w:docPart w:val="GBC22222222222222222222222222222"/>
            </w:placeholder>
          </w:sdtPr>
          <w:sdtEndPr>
            <w:rPr>
              <w:bCs w:val="0"/>
            </w:rPr>
          </w:sdtEndPr>
          <w:sdtContent>
            <w:p w:rsidR="0046235B" w:rsidRPr="00207778" w:rsidRDefault="00D97DE4">
              <w:pPr>
                <w:pStyle w:val="3"/>
                <w:jc w:val="center"/>
                <w:rPr>
                  <w:rFonts w:ascii="宋体" w:hAnsi="宋体"/>
                  <w:szCs w:val="21"/>
                </w:rPr>
              </w:pPr>
              <w:r w:rsidRPr="00207778">
                <w:rPr>
                  <w:rFonts w:ascii="宋体" w:hAnsi="宋体" w:hint="eastAsia"/>
                  <w:szCs w:val="21"/>
                </w:rPr>
                <w:t>合并</w:t>
              </w:r>
              <w:r w:rsidRPr="00207778">
                <w:rPr>
                  <w:rFonts w:ascii="宋体" w:hAnsi="宋体"/>
                  <w:szCs w:val="21"/>
                </w:rPr>
                <w:t>利润表</w:t>
              </w:r>
            </w:p>
            <w:p w:rsidR="0046235B" w:rsidRPr="00207778" w:rsidRDefault="00D97DE4">
              <w:pPr>
                <w:jc w:val="center"/>
                <w:rPr>
                  <w:b/>
                  <w:bCs/>
                  <w:sz w:val="21"/>
                  <w:szCs w:val="21"/>
                </w:rPr>
              </w:pPr>
              <w:r w:rsidRPr="00207778">
                <w:rPr>
                  <w:sz w:val="21"/>
                  <w:szCs w:val="21"/>
                </w:rPr>
                <w:t>2022年</w:t>
              </w:r>
              <w:r w:rsidRPr="00207778">
                <w:rPr>
                  <w:rFonts w:hint="eastAsia"/>
                  <w:sz w:val="21"/>
                  <w:szCs w:val="21"/>
                </w:rPr>
                <w:t>1—6</w:t>
              </w:r>
              <w:r w:rsidRPr="00207778">
                <w:rPr>
                  <w:sz w:val="21"/>
                  <w:szCs w:val="21"/>
                </w:rPr>
                <w:t>月</w:t>
              </w:r>
            </w:p>
            <w:p w:rsidR="0046235B" w:rsidRPr="00207778" w:rsidRDefault="00D97DE4">
              <w:pPr>
                <w:jc w:val="right"/>
                <w:rPr>
                  <w:sz w:val="21"/>
                  <w:szCs w:val="21"/>
                </w:rPr>
              </w:pPr>
              <w:r w:rsidRPr="00207778">
                <w:rPr>
                  <w:sz w:val="21"/>
                  <w:szCs w:val="21"/>
                </w:rPr>
                <w:t>单位：</w:t>
              </w:r>
              <w:sdt>
                <w:sdtPr>
                  <w:rPr>
                    <w:sz w:val="21"/>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sdt>
                <w:sdtPr>
                  <w:rPr>
                    <w:sz w:val="21"/>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53"/>
                <w:gridCol w:w="823"/>
                <w:gridCol w:w="2136"/>
                <w:gridCol w:w="2137"/>
              </w:tblGrid>
              <w:tr w:rsidR="0046235B" w:rsidRPr="00207778" w:rsidTr="00AC3BF3">
                <w:trPr>
                  <w:cantSplit/>
                </w:trPr>
                <w:sdt>
                  <w:sdtPr>
                    <w:rPr>
                      <w:sz w:val="21"/>
                      <w:szCs w:val="21"/>
                    </w:rPr>
                    <w:tag w:val="_PLD_ea01e0b0c9224fe59426c375515c2359"/>
                    <w:id w:val="-175520331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46235B" w:rsidRPr="00207778" w:rsidRDefault="00D97DE4" w:rsidP="00207778">
                        <w:pPr>
                          <w:ind w:leftChars="-19" w:left="-6" w:hangingChars="19" w:hanging="40"/>
                          <w:jc w:val="center"/>
                          <w:rPr>
                            <w:b/>
                            <w:sz w:val="21"/>
                            <w:szCs w:val="21"/>
                          </w:rPr>
                        </w:pPr>
                        <w:r w:rsidRPr="00207778">
                          <w:rPr>
                            <w:b/>
                            <w:sz w:val="21"/>
                            <w:szCs w:val="21"/>
                          </w:rPr>
                          <w:t>项目</w:t>
                        </w:r>
                      </w:p>
                    </w:tc>
                  </w:sdtContent>
                </w:sdt>
                <w:sdt>
                  <w:sdtPr>
                    <w:rPr>
                      <w:sz w:val="21"/>
                      <w:szCs w:val="21"/>
                    </w:rPr>
                    <w:tag w:val="_PLD_e4f45f42e79e4a4aba892e3a7a7b123d"/>
                    <w:id w:val="-934048285"/>
                    <w:lock w:val="sdtLocked"/>
                  </w:sdtPr>
                  <w:sdtContent>
                    <w:tc>
                      <w:tcPr>
                        <w:tcW w:w="455" w:type="pct"/>
                        <w:tcBorders>
                          <w:top w:val="outset" w:sz="4" w:space="0" w:color="auto"/>
                          <w:left w:val="outset" w:sz="4" w:space="0" w:color="auto"/>
                          <w:bottom w:val="outset" w:sz="4" w:space="0" w:color="auto"/>
                          <w:right w:val="outset" w:sz="4" w:space="0" w:color="auto"/>
                        </w:tcBorders>
                        <w:vAlign w:val="center"/>
                      </w:tcPr>
                      <w:p w:rsidR="0046235B" w:rsidRPr="00207778" w:rsidRDefault="00D97DE4">
                        <w:pPr>
                          <w:jc w:val="center"/>
                          <w:rPr>
                            <w:b/>
                            <w:sz w:val="21"/>
                            <w:szCs w:val="21"/>
                          </w:rPr>
                        </w:pPr>
                        <w:r w:rsidRPr="00207778">
                          <w:rPr>
                            <w:rFonts w:hint="eastAsia"/>
                            <w:b/>
                            <w:sz w:val="21"/>
                            <w:szCs w:val="21"/>
                          </w:rPr>
                          <w:t>附注</w:t>
                        </w:r>
                      </w:p>
                    </w:tc>
                  </w:sdtContent>
                </w:sdt>
                <w:sdt>
                  <w:sdtPr>
                    <w:rPr>
                      <w:sz w:val="21"/>
                      <w:szCs w:val="21"/>
                    </w:rPr>
                    <w:tag w:val="_PLD_41682cdf00e5450394986df99de953d1"/>
                    <w:id w:val="-1663309434"/>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46235B" w:rsidRPr="00207778" w:rsidRDefault="00D97DE4">
                        <w:pPr>
                          <w:jc w:val="center"/>
                          <w:rPr>
                            <w:b/>
                            <w:sz w:val="21"/>
                            <w:szCs w:val="21"/>
                          </w:rPr>
                        </w:pPr>
                        <w:r w:rsidRPr="00207778">
                          <w:rPr>
                            <w:rFonts w:hint="eastAsia"/>
                            <w:b/>
                            <w:sz w:val="21"/>
                            <w:szCs w:val="21"/>
                          </w:rPr>
                          <w:t>2022年半年度</w:t>
                        </w:r>
                      </w:p>
                    </w:tc>
                  </w:sdtContent>
                </w:sdt>
                <w:sdt>
                  <w:sdtPr>
                    <w:rPr>
                      <w:sz w:val="21"/>
                      <w:szCs w:val="21"/>
                    </w:rPr>
                    <w:tag w:val="_PLD_f020215569a54a6db2bd3d5298280e01"/>
                    <w:id w:val="874584955"/>
                    <w:lock w:val="sdtLocked"/>
                  </w:sdtPr>
                  <w:sdtContent>
                    <w:tc>
                      <w:tcPr>
                        <w:tcW w:w="1181" w:type="pct"/>
                        <w:tcBorders>
                          <w:top w:val="outset" w:sz="4" w:space="0" w:color="auto"/>
                          <w:left w:val="outset" w:sz="4" w:space="0" w:color="auto"/>
                          <w:bottom w:val="outset" w:sz="4" w:space="0" w:color="auto"/>
                          <w:right w:val="outset" w:sz="4" w:space="0" w:color="auto"/>
                        </w:tcBorders>
                        <w:vAlign w:val="center"/>
                      </w:tcPr>
                      <w:p w:rsidR="0046235B" w:rsidRPr="00207778" w:rsidRDefault="00D97DE4">
                        <w:pPr>
                          <w:jc w:val="center"/>
                          <w:rPr>
                            <w:b/>
                            <w:sz w:val="21"/>
                            <w:szCs w:val="21"/>
                          </w:rPr>
                        </w:pPr>
                        <w:r w:rsidRPr="00207778">
                          <w:rPr>
                            <w:rFonts w:hint="eastAsia"/>
                            <w:b/>
                            <w:sz w:val="21"/>
                            <w:szCs w:val="21"/>
                          </w:rPr>
                          <w:t>2021年半年度</w:t>
                        </w:r>
                      </w:p>
                    </w:tc>
                  </w:sdtContent>
                </w:sdt>
              </w:tr>
              <w:tr w:rsidR="00AC3BF3" w:rsidRPr="00207778" w:rsidTr="00AC3BF3">
                <w:sdt>
                  <w:sdtPr>
                    <w:rPr>
                      <w:sz w:val="21"/>
                      <w:szCs w:val="21"/>
                    </w:rPr>
                    <w:tag w:val="_PLD_2d877c352d5440b8bf7dcd1940d9f85b"/>
                    <w:id w:val="-1680340480"/>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color w:val="000000"/>
                            <w:sz w:val="21"/>
                            <w:szCs w:val="21"/>
                          </w:rPr>
                        </w:pPr>
                        <w:r w:rsidRPr="00207778">
                          <w:rPr>
                            <w:rFonts w:hint="eastAsia"/>
                            <w:sz w:val="21"/>
                            <w:szCs w:val="21"/>
                          </w:rPr>
                          <w:t>一、营业总收入</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1,254,827,368.72</w:t>
                    </w:r>
                  </w:p>
                </w:tc>
                <w:tc>
                  <w:tcPr>
                    <w:tcW w:w="118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1,464,124,296.87</w:t>
                    </w:r>
                  </w:p>
                </w:tc>
              </w:tr>
              <w:tr w:rsidR="00AC3BF3" w:rsidRPr="00207778" w:rsidTr="00AC3BF3">
                <w:sdt>
                  <w:sdtPr>
                    <w:rPr>
                      <w:sz w:val="21"/>
                      <w:szCs w:val="21"/>
                    </w:rPr>
                    <w:tag w:val="_PLD_7f7b1fb368014debb0a48d797b8c9159"/>
                    <w:id w:val="-1196144355"/>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color w:val="000000"/>
                            <w:sz w:val="21"/>
                            <w:szCs w:val="21"/>
                          </w:rPr>
                        </w:pPr>
                        <w:r w:rsidRPr="00207778">
                          <w:rPr>
                            <w:rFonts w:hint="eastAsia"/>
                            <w:sz w:val="21"/>
                            <w:szCs w:val="21"/>
                          </w:rPr>
                          <w:t>其中：营业收入</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sz w:val="21"/>
                        <w:szCs w:val="21"/>
                      </w:rPr>
                      <w:t>61</w:t>
                    </w:r>
                  </w:p>
                </w:tc>
                <w:tc>
                  <w:tcPr>
                    <w:tcW w:w="118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1,254,827,368.72</w:t>
                    </w:r>
                  </w:p>
                </w:tc>
                <w:tc>
                  <w:tcPr>
                    <w:tcW w:w="118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1,464,124,296.87</w:t>
                    </w:r>
                  </w:p>
                </w:tc>
              </w:tr>
              <w:tr w:rsidR="00AC3BF3" w:rsidRPr="00207778" w:rsidTr="00AC3BF3">
                <w:sdt>
                  <w:sdtPr>
                    <w:rPr>
                      <w:sz w:val="21"/>
                      <w:szCs w:val="21"/>
                    </w:rPr>
                    <w:tag w:val="_PLD_4bb4a9195510467caafeb8cff0762036"/>
                    <w:id w:val="137596573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color w:val="000000"/>
                            <w:sz w:val="21"/>
                            <w:szCs w:val="21"/>
                          </w:rPr>
                        </w:pPr>
                        <w:r w:rsidRPr="00207778">
                          <w:rPr>
                            <w:rFonts w:hint="eastAsia"/>
                            <w:sz w:val="21"/>
                            <w:szCs w:val="21"/>
                          </w:rPr>
                          <w:t>利息收入</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30359468eba04ffa9f75eced8813c7f6"/>
                    <w:id w:val="71494013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已赚保费</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b7b3fd7ce91b4e7e9b50735409fad4b2"/>
                    <w:id w:val="1105082062"/>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手续费及佣金收入</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f666055067944f82816d6d4acfa0eb4c"/>
                    <w:id w:val="22226399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color w:val="000000"/>
                            <w:sz w:val="21"/>
                            <w:szCs w:val="21"/>
                          </w:rPr>
                        </w:pPr>
                        <w:r w:rsidRPr="00207778">
                          <w:rPr>
                            <w:rFonts w:hint="eastAsia"/>
                            <w:sz w:val="21"/>
                            <w:szCs w:val="21"/>
                          </w:rPr>
                          <w:t>二、营业总成本</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AC3BF3" w:rsidRPr="00207778" w:rsidRDefault="00075CB1">
                    <w:pPr>
                      <w:jc w:val="right"/>
                      <w:rPr>
                        <w:sz w:val="21"/>
                        <w:szCs w:val="21"/>
                      </w:rPr>
                    </w:pPr>
                    <w:r w:rsidRPr="00207778">
                      <w:rPr>
                        <w:sz w:val="21"/>
                        <w:szCs w:val="21"/>
                      </w:rPr>
                      <w:t>1,283,262,202.96</w:t>
                    </w:r>
                  </w:p>
                </w:tc>
                <w:tc>
                  <w:tcPr>
                    <w:tcW w:w="118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1,466,649,774.78</w:t>
                    </w:r>
                  </w:p>
                </w:tc>
              </w:tr>
              <w:tr w:rsidR="00AC3BF3" w:rsidRPr="00207778" w:rsidTr="00AC3BF3">
                <w:sdt>
                  <w:sdtPr>
                    <w:rPr>
                      <w:sz w:val="21"/>
                      <w:szCs w:val="21"/>
                    </w:rPr>
                    <w:tag w:val="_PLD_21171334ba69445a843af4e467f2f7b1"/>
                    <w:id w:val="2013879912"/>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color w:val="000000"/>
                            <w:sz w:val="21"/>
                            <w:szCs w:val="21"/>
                          </w:rPr>
                        </w:pPr>
                        <w:r w:rsidRPr="00207778">
                          <w:rPr>
                            <w:rFonts w:hint="eastAsia"/>
                            <w:sz w:val="21"/>
                            <w:szCs w:val="21"/>
                          </w:rPr>
                          <w:t>其中：营业成本</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sz w:val="21"/>
                        <w:szCs w:val="21"/>
                      </w:rPr>
                      <w:t>61</w:t>
                    </w:r>
                  </w:p>
                </w:tc>
                <w:tc>
                  <w:tcPr>
                    <w:tcW w:w="118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965,741,345.03</w:t>
                    </w:r>
                  </w:p>
                </w:tc>
                <w:tc>
                  <w:tcPr>
                    <w:tcW w:w="118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1,074,530,317.52</w:t>
                    </w:r>
                  </w:p>
                </w:tc>
              </w:tr>
              <w:tr w:rsidR="00AC3BF3" w:rsidRPr="00207778" w:rsidTr="00AC3BF3">
                <w:sdt>
                  <w:sdtPr>
                    <w:rPr>
                      <w:sz w:val="21"/>
                      <w:szCs w:val="21"/>
                    </w:rPr>
                    <w:tag w:val="_PLD_63933a3d083f4e46896b598fd5ce81e0"/>
                    <w:id w:val="210576707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利息支出</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934fe982f64044ad97c0d08ecb41b364"/>
                    <w:id w:val="-89104108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手续费及佣金支出</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eaafee5ba2dd4351ac6567c52b90028d"/>
                    <w:id w:val="-1890563717"/>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退保金</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d2b12062f8d44ca990403c69bec23c10"/>
                    <w:id w:val="-1574108597"/>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赔付支出净额</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875c876824d140a6b5076aa4e7f82db5"/>
                    <w:id w:val="875356131"/>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提取保险责任准备金净额</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9d4d1ca3123b4cdc816e88724acaf725"/>
                    <w:id w:val="-52718502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保单红利支出</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c70ac86a67b244f1a170db9b0705b55a"/>
                    <w:id w:val="70627085"/>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分保费用</w:t>
                        </w:r>
                      </w:p>
                    </w:tc>
                  </w:sdtContent>
                </w:sdt>
                <w:tc>
                  <w:tcPr>
                    <w:tcW w:w="455"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C61D04" w:rsidRPr="00207778" w:rsidTr="00AC3BF3">
                <w:sdt>
                  <w:sdtPr>
                    <w:rPr>
                      <w:sz w:val="21"/>
                      <w:szCs w:val="21"/>
                    </w:rPr>
                    <w:tag w:val="_PLD_06c17ba723b44617ab108e2265705c9e"/>
                    <w:id w:val="160514910"/>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税金及附加</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62</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6,393,814.41</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5,704,130.21</w:t>
                    </w:r>
                  </w:p>
                </w:tc>
              </w:tr>
              <w:tr w:rsidR="00C61D04" w:rsidRPr="00207778" w:rsidTr="00AC3BF3">
                <w:sdt>
                  <w:sdtPr>
                    <w:rPr>
                      <w:sz w:val="21"/>
                      <w:szCs w:val="21"/>
                    </w:rPr>
                    <w:tag w:val="_PLD_a3b8d65ff4ec461aa0e45656973f9d4f"/>
                    <w:id w:val="-1199781297"/>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销售费用</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63</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237,484,924.98</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290,781,632.06</w:t>
                    </w:r>
                  </w:p>
                </w:tc>
              </w:tr>
              <w:tr w:rsidR="00C61D04" w:rsidRPr="00207778" w:rsidTr="00AC3BF3">
                <w:sdt>
                  <w:sdtPr>
                    <w:rPr>
                      <w:sz w:val="21"/>
                      <w:szCs w:val="21"/>
                    </w:rPr>
                    <w:tag w:val="_PLD_bed77e0a08324462af3ef7a5005bb139"/>
                    <w:id w:val="892548904"/>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管理费用</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64</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43,753,042.87</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64,598,154.61</w:t>
                    </w: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016c8567363a4b4facb5a9c7d99f206b"/>
                      <w:id w:val="-10996391"/>
                      <w:lock w:val="sdtLocked"/>
                    </w:sdtPr>
                    <w:sdtContent>
                      <w:p w:rsidR="00C61D04" w:rsidRPr="00207778" w:rsidRDefault="00C61D04" w:rsidP="00207778">
                        <w:pPr>
                          <w:ind w:firstLineChars="300" w:firstLine="630"/>
                          <w:rPr>
                            <w:sz w:val="21"/>
                            <w:szCs w:val="21"/>
                          </w:rPr>
                        </w:pPr>
                        <w:r w:rsidRPr="00207778">
                          <w:rPr>
                            <w:rFonts w:hint="eastAsia"/>
                            <w:sz w:val="21"/>
                            <w:szCs w:val="21"/>
                          </w:rPr>
                          <w:t>研发费用</w:t>
                        </w:r>
                      </w:p>
                    </w:sdtContent>
                  </w:sdt>
                </w:tc>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65</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14,275,688.18</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20,649,458.30</w:t>
                    </w:r>
                  </w:p>
                </w:tc>
              </w:tr>
              <w:tr w:rsidR="00C61D04" w:rsidRPr="00207778" w:rsidTr="00AC3BF3">
                <w:sdt>
                  <w:sdtPr>
                    <w:rPr>
                      <w:sz w:val="21"/>
                      <w:szCs w:val="21"/>
                    </w:rPr>
                    <w:tag w:val="_PLD_6faf3cf39dfa4fd1925e0d9be4566671"/>
                    <w:id w:val="-207565619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财务费用</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66</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15,613,387.49</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10,386,082.08</w:t>
                    </w: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8e9b72af75c437aafc0c975b29e2a55"/>
                      <w:id w:val="218105058"/>
                      <w:lock w:val="sdtLocked"/>
                    </w:sdtPr>
                    <w:sdtContent>
                      <w:p w:rsidR="00C61D04" w:rsidRPr="00207778" w:rsidRDefault="00C61D04" w:rsidP="00207778">
                        <w:pPr>
                          <w:ind w:firstLineChars="300" w:firstLine="630"/>
                          <w:rPr>
                            <w:sz w:val="21"/>
                            <w:szCs w:val="21"/>
                          </w:rPr>
                        </w:pPr>
                        <w:r w:rsidRPr="00207778">
                          <w:rPr>
                            <w:rFonts w:hint="eastAsia"/>
                            <w:sz w:val="21"/>
                            <w:szCs w:val="21"/>
                          </w:rPr>
                          <w:t>其中：利息费用</w:t>
                        </w:r>
                      </w:p>
                    </w:sdtContent>
                  </w:sdt>
                </w:tc>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9,992,654.51</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10,261,377.22</w:t>
                    </w: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c9295ba98b84473595f32450ae66410e"/>
                      <w:id w:val="976425041"/>
                      <w:lock w:val="sdtLocked"/>
                    </w:sdtPr>
                    <w:sdtContent>
                      <w:p w:rsidR="00C61D04" w:rsidRPr="00207778" w:rsidRDefault="00C61D04" w:rsidP="00207778">
                        <w:pPr>
                          <w:ind w:firstLineChars="600" w:firstLine="1260"/>
                          <w:rPr>
                            <w:sz w:val="21"/>
                            <w:szCs w:val="21"/>
                          </w:rPr>
                        </w:pPr>
                        <w:r w:rsidRPr="00207778">
                          <w:rPr>
                            <w:rFonts w:hint="eastAsia"/>
                            <w:sz w:val="21"/>
                            <w:szCs w:val="21"/>
                          </w:rPr>
                          <w:t>利息收入</w:t>
                        </w:r>
                      </w:p>
                    </w:sdtContent>
                  </w:sdt>
                </w:tc>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1,357,830.58</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1,361,722.51</w:t>
                    </w:r>
                  </w:p>
                </w:tc>
              </w:tr>
              <w:tr w:rsidR="00C61D04" w:rsidRPr="00207778" w:rsidTr="00AC3BF3">
                <w:sdt>
                  <w:sdtPr>
                    <w:rPr>
                      <w:sz w:val="21"/>
                      <w:szCs w:val="21"/>
                    </w:rPr>
                    <w:tag w:val="_PLD_c5148208867748028cb9d238ab2addb6"/>
                    <w:id w:val="-125165842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加：其他收益</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67</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11,257,971.53</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7,611,851.23</w:t>
                    </w:r>
                  </w:p>
                </w:tc>
              </w:tr>
              <w:tr w:rsidR="00C61D04" w:rsidRPr="00207778" w:rsidTr="00AC3BF3">
                <w:sdt>
                  <w:sdtPr>
                    <w:rPr>
                      <w:sz w:val="21"/>
                      <w:szCs w:val="21"/>
                    </w:rPr>
                    <w:tag w:val="_PLD_c58a027e2ee74b79b026fbba720ccf3a"/>
                    <w:id w:val="5805989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投资收益（损失以“－”号填列）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58f92dc598044243844972f7264dee3f"/>
                    <w:id w:val="1045800832"/>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其中：对联营企业和合营企业的投资收益</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f783ee8c18aa4ec6b0fe746603c1afc2"/>
                    <w:id w:val="926311499"/>
                    <w:lock w:val="sdtLocked"/>
                  </w:sdtPr>
                  <w:sdtContent>
                    <w:tc>
                      <w:tcPr>
                        <w:tcW w:w="2184" w:type="pct"/>
                        <w:tcBorders>
                          <w:top w:val="outset" w:sz="4" w:space="0" w:color="auto"/>
                          <w:left w:val="outset" w:sz="4" w:space="0" w:color="auto"/>
                          <w:bottom w:val="outset" w:sz="4" w:space="0" w:color="auto"/>
                          <w:right w:val="outset" w:sz="4" w:space="0" w:color="auto"/>
                        </w:tcBorders>
                      </w:tcPr>
                      <w:p w:rsidR="00C61D04" w:rsidRPr="00207778" w:rsidRDefault="00C61D04" w:rsidP="00207778">
                        <w:pPr>
                          <w:ind w:firstLineChars="550" w:firstLine="1155"/>
                          <w:rPr>
                            <w:sz w:val="21"/>
                            <w:szCs w:val="21"/>
                          </w:rPr>
                        </w:pPr>
                        <w:r w:rsidRPr="00207778">
                          <w:rPr>
                            <w:rFonts w:hint="eastAsia"/>
                            <w:sz w:val="21"/>
                            <w:szCs w:val="21"/>
                          </w:rPr>
                          <w:t>以摊余成本计量的金融资产终止确认收益（损失以“</w:t>
                        </w:r>
                        <w:r w:rsidRPr="00207778">
                          <w:rPr>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33855fc7ddf74a1b9f9c1dfc4ab34fc7"/>
                    <w:id w:val="1494451179"/>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汇兑收益（损失以“－”号填列）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351bb9f9f034ce8b252cc8056810655"/>
                      <w:id w:val="1586959096"/>
                      <w:lock w:val="sdtLocked"/>
                    </w:sdtPr>
                    <w:sdtEndPr>
                      <w:rPr>
                        <w:rFonts w:hint="default"/>
                      </w:rPr>
                    </w:sdtEndPr>
                    <w:sdtContent>
                      <w:p w:rsidR="00C61D04" w:rsidRPr="00207778" w:rsidRDefault="00C61D04" w:rsidP="00207778">
                        <w:pPr>
                          <w:ind w:firstLineChars="300" w:firstLine="630"/>
                          <w:rPr>
                            <w:sz w:val="21"/>
                            <w:szCs w:val="21"/>
                          </w:rPr>
                        </w:pPr>
                        <w:r w:rsidRPr="00207778">
                          <w:rPr>
                            <w:rFonts w:hint="eastAsia"/>
                            <w:sz w:val="21"/>
                            <w:szCs w:val="21"/>
                          </w:rPr>
                          <w:t>净敞口套期收益（损失以“</w:t>
                        </w:r>
                        <w:r w:rsidRPr="00207778">
                          <w:rPr>
                            <w:sz w:val="21"/>
                            <w:szCs w:val="21"/>
                          </w:rPr>
                          <w:t>-”号填列）</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e6e5f627ac054b8b8f91f930cd45c7d6"/>
                    <w:id w:val="-190465325"/>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color w:val="000000"/>
                            <w:sz w:val="21"/>
                            <w:szCs w:val="21"/>
                          </w:rPr>
                        </w:pPr>
                        <w:r w:rsidRPr="00207778">
                          <w:rPr>
                            <w:rFonts w:hint="eastAsia"/>
                            <w:sz w:val="21"/>
                            <w:szCs w:val="21"/>
                          </w:rPr>
                          <w:t>公允价值变动收益（损失以“－”号填列）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r w:rsidRPr="00207778">
                      <w:rPr>
                        <w:rFonts w:hint="eastAsia"/>
                        <w:sz w:val="21"/>
                        <w:szCs w:val="21"/>
                      </w:rPr>
                      <w:t>70</w:t>
                    </w: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rsidP="000003AB">
                    <w:pPr>
                      <w:jc w:val="right"/>
                      <w:rPr>
                        <w:sz w:val="21"/>
                        <w:szCs w:val="21"/>
                      </w:rPr>
                    </w:pPr>
                    <w:r w:rsidRPr="00207778">
                      <w:rPr>
                        <w:rFonts w:hint="eastAsia"/>
                        <w:sz w:val="21"/>
                        <w:szCs w:val="21"/>
                      </w:rPr>
                      <w:t>-1,279,519.10</w:t>
                    </w:r>
                  </w:p>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B647AC">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e30e32ac0eb74cccbe4261a78579a5ff"/>
                      <w:id w:val="-1272934475"/>
                      <w:lock w:val="sdtLocked"/>
                    </w:sdtPr>
                    <w:sdtContent>
                      <w:p w:rsidR="00C61D04" w:rsidRPr="00207778" w:rsidRDefault="00C61D04" w:rsidP="00207778">
                        <w:pPr>
                          <w:ind w:firstLineChars="300" w:firstLine="630"/>
                          <w:rPr>
                            <w:sz w:val="21"/>
                            <w:szCs w:val="21"/>
                          </w:rPr>
                        </w:pPr>
                        <w:r w:rsidRPr="00207778">
                          <w:rPr>
                            <w:rFonts w:hint="eastAsia"/>
                            <w:sz w:val="21"/>
                            <w:szCs w:val="21"/>
                          </w:rPr>
                          <w:t>信用减值损失（损失以“</w:t>
                        </w:r>
                        <w:r w:rsidRPr="00207778">
                          <w:rPr>
                            <w:sz w:val="21"/>
                            <w:szCs w:val="21"/>
                          </w:rPr>
                          <w:t>-”号填列）</w:t>
                        </w:r>
                      </w:p>
                    </w:sdtContent>
                  </w:sdt>
                </w:tc>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71</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3,361,979.51</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13,989,435.56</w:t>
                    </w:r>
                  </w:p>
                </w:tc>
              </w:tr>
              <w:tr w:rsidR="00C61D04" w:rsidRPr="00207778" w:rsidTr="00B647AC">
                <w:sdt>
                  <w:sdtPr>
                    <w:rPr>
                      <w:sz w:val="21"/>
                      <w:szCs w:val="21"/>
                    </w:rPr>
                    <w:tag w:val="_PLD_fe82d7189b7a42a6ae64dd80ca9bbe80"/>
                    <w:id w:val="-177993901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资产减值损失（损失以“</w:t>
                        </w:r>
                        <w:r w:rsidRPr="00207778">
                          <w:rPr>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72</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-3,833,382.60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0.00</w:t>
                    </w:r>
                  </w:p>
                </w:tc>
              </w:tr>
              <w:tr w:rsidR="00C61D04" w:rsidRPr="00207778" w:rsidTr="00B647AC">
                <w:sdt>
                  <w:sdtPr>
                    <w:rPr>
                      <w:rFonts w:hint="eastAsia"/>
                      <w:sz w:val="21"/>
                      <w:szCs w:val="21"/>
                    </w:rPr>
                    <w:tag w:val="_PLD_60761ec4a82c4bc298a64deee215586d"/>
                    <w:id w:val="-896125620"/>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300" w:firstLine="630"/>
                          <w:rPr>
                            <w:sz w:val="21"/>
                            <w:szCs w:val="21"/>
                          </w:rPr>
                        </w:pPr>
                        <w:r w:rsidRPr="00207778">
                          <w:rPr>
                            <w:rFonts w:hint="eastAsia"/>
                            <w:sz w:val="21"/>
                            <w:szCs w:val="21"/>
                          </w:rPr>
                          <w:t>资产处置收益（损失以“－”号填列）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73</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-265,882.60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892,304.50</w:t>
                    </w:r>
                  </w:p>
                </w:tc>
              </w:tr>
              <w:tr w:rsidR="00C61D04" w:rsidRPr="00207778" w:rsidTr="00B647AC">
                <w:sdt>
                  <w:sdtPr>
                    <w:rPr>
                      <w:sz w:val="21"/>
                      <w:szCs w:val="21"/>
                    </w:rPr>
                    <w:tag w:val="_PLD_18d15c0eacb94678be3131e09c8d9904"/>
                    <w:id w:val="-104436769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color w:val="000000"/>
                            <w:sz w:val="21"/>
                            <w:szCs w:val="21"/>
                          </w:rPr>
                        </w:pPr>
                        <w:r w:rsidRPr="00207778">
                          <w:rPr>
                            <w:rFonts w:hint="eastAsia"/>
                            <w:sz w:val="21"/>
                            <w:szCs w:val="21"/>
                          </w:rPr>
                          <w:t>三、营业利润（亏损以“－”号填列）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-19,193,667.50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19,968,113.38</w:t>
                    </w:r>
                  </w:p>
                </w:tc>
              </w:tr>
              <w:tr w:rsidR="00C61D04" w:rsidRPr="00207778" w:rsidTr="00B647AC">
                <w:sdt>
                  <w:sdtPr>
                    <w:rPr>
                      <w:sz w:val="21"/>
                      <w:szCs w:val="21"/>
                    </w:rPr>
                    <w:tag w:val="_PLD_e328c8d559944bfd89e7332623e0aea3"/>
                    <w:id w:val="-1148521115"/>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加：营业外收入</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74</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666,160.95</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762,670.22</w:t>
                    </w:r>
                  </w:p>
                </w:tc>
              </w:tr>
              <w:tr w:rsidR="00C61D04" w:rsidRPr="00207778" w:rsidTr="00B647AC">
                <w:sdt>
                  <w:sdtPr>
                    <w:rPr>
                      <w:sz w:val="21"/>
                      <w:szCs w:val="21"/>
                    </w:rPr>
                    <w:tag w:val="_PLD_862b6a23799a4cfdb3792bfc43248bcd"/>
                    <w:id w:val="152081264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减：营业外支出</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75</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981,677.50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57,295.70</w:t>
                    </w:r>
                  </w:p>
                </w:tc>
              </w:tr>
              <w:tr w:rsidR="00C61D04" w:rsidRPr="00207778" w:rsidTr="00B647AC">
                <w:sdt>
                  <w:sdtPr>
                    <w:rPr>
                      <w:sz w:val="21"/>
                      <w:szCs w:val="21"/>
                    </w:rPr>
                    <w:tag w:val="_PLD_91e0599aa02a45b39a5b0dfc801cbadf"/>
                    <w:id w:val="34506790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color w:val="000000"/>
                            <w:sz w:val="21"/>
                            <w:szCs w:val="21"/>
                          </w:rPr>
                        </w:pPr>
                        <w:r w:rsidRPr="00207778">
                          <w:rPr>
                            <w:rFonts w:hint="eastAsia"/>
                            <w:sz w:val="21"/>
                            <w:szCs w:val="21"/>
                          </w:rPr>
                          <w:t>四、利润总额（亏损总额以</w:t>
                        </w:r>
                        <w:r w:rsidRPr="00207778">
                          <w:rPr>
                            <w:sz w:val="21"/>
                            <w:szCs w:val="21"/>
                          </w:rPr>
                          <w:t>“</w:t>
                        </w:r>
                        <w:r w:rsidRPr="00207778">
                          <w:rPr>
                            <w:rFonts w:hint="eastAsia"/>
                            <w:sz w:val="21"/>
                            <w:szCs w:val="21"/>
                          </w:rPr>
                          <w:t>－</w:t>
                        </w:r>
                        <w:r w:rsidRPr="00207778">
                          <w:rPr>
                            <w:sz w:val="21"/>
                            <w:szCs w:val="21"/>
                          </w:rPr>
                          <w:t>”</w:t>
                        </w:r>
                        <w:r w:rsidRPr="00207778">
                          <w:rPr>
                            <w:rFonts w:hint="eastAsia"/>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-19,509,184.05</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20,673,487.90</w:t>
                    </w:r>
                  </w:p>
                </w:tc>
              </w:tr>
              <w:tr w:rsidR="00C61D04" w:rsidRPr="00207778" w:rsidTr="00B647AC">
                <w:sdt>
                  <w:sdtPr>
                    <w:rPr>
                      <w:sz w:val="21"/>
                      <w:szCs w:val="21"/>
                    </w:rPr>
                    <w:tag w:val="_PLD_068015dc8ea145fca7f54b4569a31184"/>
                    <w:id w:val="927618714"/>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color w:val="000000"/>
                            <w:sz w:val="21"/>
                            <w:szCs w:val="21"/>
                          </w:rPr>
                        </w:pPr>
                        <w:r w:rsidRPr="00207778">
                          <w:rPr>
                            <w:rFonts w:hint="eastAsia"/>
                            <w:sz w:val="21"/>
                            <w:szCs w:val="21"/>
                          </w:rPr>
                          <w:t>减：所得税费用</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76</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3,588,145.39</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6,139,975.88</w:t>
                    </w:r>
                  </w:p>
                </w:tc>
              </w:tr>
              <w:tr w:rsidR="00C61D04" w:rsidRPr="00207778" w:rsidTr="00B647AC">
                <w:sdt>
                  <w:sdtPr>
                    <w:rPr>
                      <w:sz w:val="21"/>
                      <w:szCs w:val="21"/>
                    </w:rPr>
                    <w:tag w:val="_PLD_355129e4ca9b4d29bd85d210d08f622f"/>
                    <w:id w:val="57231606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color w:val="000000"/>
                            <w:sz w:val="21"/>
                            <w:szCs w:val="21"/>
                          </w:rPr>
                        </w:pPr>
                        <w:r w:rsidRPr="00207778">
                          <w:rPr>
                            <w:rFonts w:hint="eastAsia"/>
                            <w:sz w:val="21"/>
                            <w:szCs w:val="21"/>
                          </w:rPr>
                          <w:t>五、净利润（净亏损以</w:t>
                        </w:r>
                        <w:r w:rsidRPr="00207778">
                          <w:rPr>
                            <w:sz w:val="21"/>
                            <w:szCs w:val="21"/>
                          </w:rPr>
                          <w:t>“</w:t>
                        </w:r>
                        <w:r w:rsidRPr="00207778">
                          <w:rPr>
                            <w:rFonts w:hint="eastAsia"/>
                            <w:sz w:val="21"/>
                            <w:szCs w:val="21"/>
                          </w:rPr>
                          <w:t>－</w:t>
                        </w:r>
                        <w:r w:rsidRPr="00207778">
                          <w:rPr>
                            <w:sz w:val="21"/>
                            <w:szCs w:val="21"/>
                          </w:rPr>
                          <w:t>”</w:t>
                        </w:r>
                        <w:r w:rsidRPr="00207778">
                          <w:rPr>
                            <w:rFonts w:hint="eastAsia"/>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-23,097,329.44</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14,533,512.02</w:t>
                    </w:r>
                  </w:p>
                </w:tc>
              </w:tr>
              <w:tr w:rsidR="00C61D04" w:rsidRPr="00207778" w:rsidTr="00545B21">
                <w:sdt>
                  <w:sdtPr>
                    <w:rPr>
                      <w:sz w:val="21"/>
                      <w:szCs w:val="21"/>
                    </w:r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（一）</w:t>
                        </w:r>
                        <w:r w:rsidRPr="00207778">
                          <w:rPr>
                            <w:sz w:val="21"/>
                            <w:szCs w:val="21"/>
                          </w:rPr>
                          <w:t>按经营持续性分类</w:t>
                        </w:r>
                      </w:p>
                    </w:tc>
                  </w:sdtContent>
                </w:sdt>
              </w:tr>
              <w:tr w:rsidR="00C61D04" w:rsidRPr="00207778" w:rsidTr="00B647AC">
                <w:sdt>
                  <w:sdtPr>
                    <w:rPr>
                      <w:rFonts w:hint="eastAsia"/>
                      <w:sz w:val="21"/>
                      <w:szCs w:val="21"/>
                    </w:rPr>
                    <w:tag w:val="_PLD_0cbbecfa36204e9cb4a8afb27df49afc"/>
                    <w:id w:val="-1298677761"/>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1.持续经营净利润（净亏损以“－”号填列）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-23,097,329.44</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14,533,512.02</w:t>
                    </w:r>
                  </w:p>
                </w:tc>
              </w:tr>
              <w:tr w:rsidR="00C61D04" w:rsidRPr="00207778" w:rsidTr="00AC3BF3">
                <w:sdt>
                  <w:sdtPr>
                    <w:rPr>
                      <w:rFonts w:hint="eastAsia"/>
                      <w:sz w:val="21"/>
                      <w:szCs w:val="21"/>
                    </w:rPr>
                    <w:tag w:val="_PLD_52694b4d274c4f909bf793dd26abeda4"/>
                    <w:id w:val="-16417014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2.终止经营净利润（净亏损以“－”号填列）</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545B21">
                <w:sdt>
                  <w:sdtPr>
                    <w:rPr>
                      <w:sz w:val="21"/>
                      <w:szCs w:val="21"/>
                    </w:r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（二）</w:t>
                        </w:r>
                        <w:r w:rsidRPr="00207778">
                          <w:rPr>
                            <w:sz w:val="21"/>
                            <w:szCs w:val="21"/>
                          </w:rPr>
                          <w:t>按所有权归属分类</w:t>
                        </w:r>
                      </w:p>
                    </w:tc>
                  </w:sdtContent>
                </w:sdt>
              </w:tr>
              <w:tr w:rsidR="00C61D04" w:rsidRPr="00207778" w:rsidTr="00B647AC">
                <w:sdt>
                  <w:sdtPr>
                    <w:rPr>
                      <w:sz w:val="21"/>
                      <w:szCs w:val="21"/>
                    </w:rPr>
                    <w:tag w:val="_PLD_d4f7c178814a4729a89415435ac2aac1"/>
                    <w:id w:val="-126907258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1.</w:t>
                        </w:r>
                        <w:r w:rsidRPr="00207778">
                          <w:rPr>
                            <w:rFonts w:hint="eastAsia"/>
                            <w:sz w:val="21"/>
                            <w:szCs w:val="21"/>
                          </w:rPr>
                          <w:t>归属于母公司股东的净利润（净亏损以“</w:t>
                        </w:r>
                        <w:r w:rsidRPr="00207778">
                          <w:rPr>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-23,640,202.15</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13,951,754.48</w:t>
                    </w:r>
                  </w:p>
                </w:tc>
              </w:tr>
              <w:tr w:rsidR="00C61D04" w:rsidRPr="00207778" w:rsidTr="00B647AC">
                <w:sdt>
                  <w:sdtPr>
                    <w:rPr>
                      <w:sz w:val="21"/>
                      <w:szCs w:val="21"/>
                    </w:rPr>
                    <w:tag w:val="_PLD_095b31d3979943dc85b47d9a42d89a91"/>
                    <w:id w:val="-208229147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2.</w:t>
                        </w:r>
                        <w:r w:rsidRPr="00207778">
                          <w:rPr>
                            <w:rFonts w:hint="eastAsia"/>
                            <w:sz w:val="21"/>
                            <w:szCs w:val="21"/>
                          </w:rPr>
                          <w:t>少数股东损益（净亏损以“</w:t>
                        </w:r>
                        <w:r w:rsidRPr="00207778">
                          <w:rPr>
                            <w:sz w:val="21"/>
                            <w:szCs w:val="21"/>
                          </w:rPr>
                          <w:t>-”号填列）</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542,872.71</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581,757.54</w:t>
                    </w:r>
                  </w:p>
                </w:tc>
              </w:tr>
              <w:tr w:rsidR="00C61D04" w:rsidRPr="00207778" w:rsidTr="00B647AC">
                <w:sdt>
                  <w:sdtPr>
                    <w:rPr>
                      <w:sz w:val="21"/>
                      <w:szCs w:val="21"/>
                    </w:rPr>
                    <w:tag w:val="_PLD_6a43e7f14d234c52a7ab5dff443252a7"/>
                    <w:id w:val="174935404"/>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六、其他综合收益的税后净额</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sz w:val="21"/>
                        <w:szCs w:val="21"/>
                      </w:rPr>
                      <w:t>57</w:t>
                    </w: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-1,676,967.72</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-445,609.08</w:t>
                    </w:r>
                  </w:p>
                </w:tc>
              </w:tr>
              <w:tr w:rsidR="00C61D04" w:rsidRPr="00207778" w:rsidTr="00B647AC">
                <w:sdt>
                  <w:sdtPr>
                    <w:rPr>
                      <w:sz w:val="21"/>
                      <w:szCs w:val="21"/>
                    </w:rPr>
                    <w:tag w:val="_PLD_402e48f41e92468e9ccfc9f5b154d698"/>
                    <w:id w:val="106336965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（一）归属母公司所有者的其他综合收益的税后净额</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-1,676,967.72</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-445,609.08</w:t>
                    </w:r>
                  </w:p>
                </w:tc>
              </w:tr>
              <w:tr w:rsidR="00C61D04" w:rsidRPr="00207778" w:rsidTr="00B647AC">
                <w:sdt>
                  <w:sdtPr>
                    <w:rPr>
                      <w:sz w:val="21"/>
                      <w:szCs w:val="21"/>
                    </w:rPr>
                    <w:tag w:val="_PLD_b367f8195cde49b4861d967effb0f541"/>
                    <w:id w:val="2094576930"/>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1.</w:t>
                        </w:r>
                        <w:r w:rsidRPr="00207778">
                          <w:rPr>
                            <w:rFonts w:hint="eastAsia"/>
                            <w:sz w:val="21"/>
                            <w:szCs w:val="21"/>
                          </w:rPr>
                          <w:t>不能重分类进损益的其他综合收益</w:t>
                        </w:r>
                      </w:p>
                    </w:tc>
                  </w:sdtContent>
                </w:sdt>
                <w:tc>
                  <w:tcPr>
                    <w:tcW w:w="455"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240,529.48</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-82,195.33</w:t>
                    </w:r>
                  </w:p>
                </w:tc>
              </w:tr>
              <w:tr w:rsidR="00C61D04" w:rsidRPr="00207778" w:rsidTr="00AC3BF3">
                <w:sdt>
                  <w:sdtPr>
                    <w:rPr>
                      <w:sz w:val="21"/>
                      <w:szCs w:val="21"/>
                    </w:rPr>
                    <w:tag w:val="_PLD_c1d0eb5a70bd4147bff8f5ac51104882"/>
                    <w:id w:val="80196312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（1）</w:t>
                        </w:r>
                        <w:r w:rsidRPr="00207778">
                          <w:rPr>
                            <w:sz w:val="21"/>
                            <w:szCs w:val="21"/>
                          </w:rPr>
                          <w:t>重新计量设定受益计划变动额</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da98b29079a040128e53e7426fc30a60"/>
                    <w:id w:val="-11690735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w:t>
                        </w:r>
                        <w:r w:rsidRPr="00207778">
                          <w:rPr>
                            <w:sz w:val="21"/>
                            <w:szCs w:val="21"/>
                          </w:rPr>
                          <w:t>2</w:t>
                        </w:r>
                        <w:r w:rsidRPr="00207778">
                          <w:rPr>
                            <w:rFonts w:hint="eastAsia"/>
                            <w:sz w:val="21"/>
                            <w:szCs w:val="21"/>
                          </w:rPr>
                          <w:t>）</w:t>
                        </w:r>
                        <w:r w:rsidRPr="00207778">
                          <w:rPr>
                            <w:sz w:val="21"/>
                            <w:szCs w:val="21"/>
                          </w:rPr>
                          <w:t>权益法下不能转损益的其他综合收益</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B647AC">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46e4819ec34beabe92d365c497e001"/>
                      <w:id w:val="-1434963844"/>
                      <w:lock w:val="sdtLocked"/>
                    </w:sdtPr>
                    <w:sdtContent>
                      <w:p w:rsidR="00C61D04" w:rsidRPr="00207778" w:rsidRDefault="00C61D04">
                        <w:pPr>
                          <w:rPr>
                            <w:sz w:val="21"/>
                            <w:szCs w:val="21"/>
                          </w:rPr>
                        </w:pPr>
                        <w:r w:rsidRPr="00207778">
                          <w:rPr>
                            <w:rFonts w:hint="eastAsia"/>
                            <w:sz w:val="21"/>
                            <w:szCs w:val="21"/>
                          </w:rPr>
                          <w:t>（3）</w:t>
                        </w:r>
                        <w:r w:rsidRPr="00207778">
                          <w:rPr>
                            <w:sz w:val="21"/>
                            <w:szCs w:val="21"/>
                          </w:rPr>
                          <w:t>其他权益工具投资公允价值变动</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240,529.48</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-82,195.33</w:t>
                    </w: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0f86b80dfa1468c8c481e18f675ad6a"/>
                      <w:id w:val="-633951607"/>
                      <w:lock w:val="sdtLocked"/>
                    </w:sdtPr>
                    <w:sdtContent>
                      <w:p w:rsidR="00C61D04" w:rsidRPr="00207778" w:rsidRDefault="00C61D04">
                        <w:pPr>
                          <w:rPr>
                            <w:sz w:val="21"/>
                            <w:szCs w:val="21"/>
                          </w:rPr>
                        </w:pPr>
                        <w:r w:rsidRPr="00207778">
                          <w:rPr>
                            <w:rFonts w:hint="eastAsia"/>
                            <w:sz w:val="21"/>
                            <w:szCs w:val="21"/>
                          </w:rPr>
                          <w:t>（4）</w:t>
                        </w:r>
                        <w:r w:rsidRPr="00207778">
                          <w:rPr>
                            <w:sz w:val="21"/>
                            <w:szCs w:val="21"/>
                          </w:rPr>
                          <w:t>企业自身信用风险公允价值变动</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B647AC">
                <w:sdt>
                  <w:sdtPr>
                    <w:rPr>
                      <w:sz w:val="21"/>
                      <w:szCs w:val="21"/>
                    </w:rPr>
                    <w:tag w:val="_PLD_1d4c3625b1a9453f98b920131a00b22a"/>
                    <w:id w:val="-146426650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200" w:firstLine="420"/>
                          <w:rPr>
                            <w:sz w:val="21"/>
                            <w:szCs w:val="21"/>
                          </w:rPr>
                        </w:pPr>
                        <w:r w:rsidRPr="00207778">
                          <w:rPr>
                            <w:sz w:val="21"/>
                            <w:szCs w:val="21"/>
                          </w:rPr>
                          <w:t>2.</w:t>
                        </w:r>
                        <w:r w:rsidRPr="00207778">
                          <w:rPr>
                            <w:rFonts w:hint="eastAsia"/>
                            <w:sz w:val="21"/>
                            <w:szCs w:val="21"/>
                          </w:rPr>
                          <w:t>将重分类进损益的其他综合收益</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-1,917,497.20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-363,413.75</w:t>
                    </w:r>
                  </w:p>
                </w:tc>
              </w:tr>
              <w:tr w:rsidR="00C61D04" w:rsidRPr="00207778" w:rsidTr="00AC3BF3">
                <w:sdt>
                  <w:sdtPr>
                    <w:rPr>
                      <w:sz w:val="21"/>
                      <w:szCs w:val="21"/>
                    </w:rPr>
                    <w:tag w:val="_PLD_e78255a0eaf548199db0c5a635c041ec"/>
                    <w:id w:val="266432438"/>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（1）</w:t>
                        </w:r>
                        <w:r w:rsidRPr="00207778">
                          <w:rPr>
                            <w:sz w:val="21"/>
                            <w:szCs w:val="21"/>
                          </w:rPr>
                          <w:t>权益法下可转损益的其他综合收益</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608a9b526b94d059af9488704db19ed"/>
                      <w:id w:val="-1634862625"/>
                      <w:lock w:val="sdtLocked"/>
                    </w:sdtPr>
                    <w:sdtContent>
                      <w:p w:rsidR="00C61D04" w:rsidRPr="00207778" w:rsidRDefault="00C61D04">
                        <w:pPr>
                          <w:rPr>
                            <w:sz w:val="21"/>
                            <w:szCs w:val="21"/>
                          </w:rPr>
                        </w:pPr>
                        <w:r w:rsidRPr="00207778">
                          <w:rPr>
                            <w:rFonts w:hint="eastAsia"/>
                            <w:sz w:val="21"/>
                            <w:szCs w:val="21"/>
                          </w:rPr>
                          <w:t>（</w:t>
                        </w:r>
                        <w:r w:rsidRPr="00207778">
                          <w:rPr>
                            <w:sz w:val="21"/>
                            <w:szCs w:val="21"/>
                          </w:rPr>
                          <w:t>2</w:t>
                        </w:r>
                        <w:r w:rsidRPr="00207778">
                          <w:rPr>
                            <w:rFonts w:hint="eastAsia"/>
                            <w:sz w:val="21"/>
                            <w:szCs w:val="21"/>
                          </w:rPr>
                          <w:t>）</w:t>
                        </w:r>
                        <w:r w:rsidRPr="00207778">
                          <w:rPr>
                            <w:sz w:val="21"/>
                            <w:szCs w:val="21"/>
                          </w:rPr>
                          <w:t>其他债权投资公允价值变动</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7a9ae8ab6d184d70b8bcabf893d29ffc"/>
                      <w:id w:val="1520200493"/>
                      <w:lock w:val="sdtLocked"/>
                    </w:sdtPr>
                    <w:sdtEndPr>
                      <w:rPr>
                        <w:rFonts w:hint="default"/>
                      </w:rPr>
                    </w:sdtEndPr>
                    <w:sdtContent>
                      <w:p w:rsidR="00C61D04" w:rsidRPr="00207778" w:rsidRDefault="00C61D04">
                        <w:pPr>
                          <w:rPr>
                            <w:sz w:val="21"/>
                            <w:szCs w:val="21"/>
                          </w:rPr>
                        </w:pPr>
                        <w:r w:rsidRPr="00207778">
                          <w:rPr>
                            <w:rFonts w:hint="eastAsia"/>
                            <w:sz w:val="21"/>
                            <w:szCs w:val="21"/>
                          </w:rPr>
                          <w:t>（3）</w:t>
                        </w:r>
                        <w:r w:rsidRPr="00207778">
                          <w:rPr>
                            <w:sz w:val="21"/>
                            <w:szCs w:val="21"/>
                          </w:rPr>
                          <w:t>金融资产重分类计入其他综合收益的金额</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5de4743667a48328a43f776b78669b0"/>
                      <w:id w:val="-811713512"/>
                      <w:lock w:val="sdtLocked"/>
                    </w:sdtPr>
                    <w:sdtEndPr>
                      <w:rPr>
                        <w:rFonts w:hint="default"/>
                      </w:rPr>
                    </w:sdtEndPr>
                    <w:sdtContent>
                      <w:p w:rsidR="00C61D04" w:rsidRPr="00207778" w:rsidRDefault="00C61D04">
                        <w:pPr>
                          <w:rPr>
                            <w:sz w:val="21"/>
                            <w:szCs w:val="21"/>
                          </w:rPr>
                        </w:pPr>
                        <w:r w:rsidRPr="00207778">
                          <w:rPr>
                            <w:rFonts w:hint="eastAsia"/>
                            <w:sz w:val="21"/>
                            <w:szCs w:val="21"/>
                          </w:rPr>
                          <w:t>（4）</w:t>
                        </w:r>
                        <w:r w:rsidRPr="00207778">
                          <w:rPr>
                            <w:sz w:val="21"/>
                            <w:szCs w:val="21"/>
                          </w:rPr>
                          <w:t>其他债权投资信用减值准备</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0eadfe5eb0b43159a484d6e9e241037"/>
                      <w:id w:val="-808788471"/>
                      <w:lock w:val="sdtLocked"/>
                    </w:sdtPr>
                    <w:sdtContent>
                      <w:p w:rsidR="00C61D04" w:rsidRPr="00207778" w:rsidRDefault="00C61D04">
                        <w:pPr>
                          <w:rPr>
                            <w:sz w:val="21"/>
                            <w:szCs w:val="21"/>
                          </w:rPr>
                        </w:pPr>
                        <w:r w:rsidRPr="00207778">
                          <w:rPr>
                            <w:rFonts w:hint="eastAsia"/>
                            <w:sz w:val="21"/>
                            <w:szCs w:val="21"/>
                          </w:rPr>
                          <w:t>（5）</w:t>
                        </w:r>
                        <w:r w:rsidRPr="00207778">
                          <w:rPr>
                            <w:sz w:val="21"/>
                            <w:szCs w:val="21"/>
                          </w:rPr>
                          <w:t>现金流量套期储备</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B647AC">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5d181921d264dc2857e201385fa2b90"/>
                      <w:id w:val="-1555997555"/>
                      <w:lock w:val="sdtLocked"/>
                    </w:sdtPr>
                    <w:sdtContent>
                      <w:p w:rsidR="00C61D04" w:rsidRPr="00207778" w:rsidRDefault="00C61D04">
                        <w:pPr>
                          <w:rPr>
                            <w:sz w:val="21"/>
                            <w:szCs w:val="21"/>
                          </w:rPr>
                        </w:pPr>
                        <w:r w:rsidRPr="00207778">
                          <w:rPr>
                            <w:rFonts w:hint="eastAsia"/>
                            <w:sz w:val="21"/>
                            <w:szCs w:val="21"/>
                          </w:rPr>
                          <w:t>（6）</w:t>
                        </w:r>
                        <w:r w:rsidRPr="00207778">
                          <w:rPr>
                            <w:sz w:val="21"/>
                            <w:szCs w:val="21"/>
                          </w:rPr>
                          <w:t>外币财务报表折算差额</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-1,917,497.20</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-363,413.75</w:t>
                    </w:r>
                  </w:p>
                </w:tc>
              </w:tr>
              <w:tr w:rsidR="00C61D04" w:rsidRPr="00207778" w:rsidTr="00AC3BF3">
                <w:tc>
                  <w:tcPr>
                    <w:tcW w:w="2184"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efc9c8840682443ab9c10573fa124a4f"/>
                      <w:id w:val="-1370211164"/>
                      <w:lock w:val="sdtLocked"/>
                    </w:sdtPr>
                    <w:sdtContent>
                      <w:p w:rsidR="00C61D04" w:rsidRPr="00207778" w:rsidRDefault="00C61D04">
                        <w:pPr>
                          <w:rPr>
                            <w:sz w:val="21"/>
                            <w:szCs w:val="21"/>
                          </w:rPr>
                        </w:pPr>
                        <w:r w:rsidRPr="00207778">
                          <w:rPr>
                            <w:rFonts w:hint="eastAsia"/>
                            <w:sz w:val="21"/>
                            <w:szCs w:val="21"/>
                          </w:rPr>
                          <w:t>（7）</w:t>
                        </w:r>
                        <w:r w:rsidRPr="00207778">
                          <w:rPr>
                            <w:sz w:val="21"/>
                            <w:szCs w:val="21"/>
                          </w:rPr>
                          <w:t>其他</w:t>
                        </w:r>
                      </w:p>
                    </w:sdtContent>
                  </w:sdt>
                </w:tc>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AC3BF3">
                <w:sdt>
                  <w:sdtPr>
                    <w:rPr>
                      <w:sz w:val="21"/>
                      <w:szCs w:val="21"/>
                    </w:rPr>
                    <w:tag w:val="_PLD_4f19daa8ec184be19a8a0afe308c1896"/>
                    <w:id w:val="1144161584"/>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rFonts w:hint="eastAsia"/>
                            <w:sz w:val="21"/>
                            <w:szCs w:val="21"/>
                          </w:rPr>
                          <w:t>（二）归属于少数股东的其他综合收益的税后净额</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c>
                  <w:tcPr>
                    <w:tcW w:w="1181" w:type="pct"/>
                    <w:tcBorders>
                      <w:top w:val="outset" w:sz="4" w:space="0" w:color="auto"/>
                      <w:left w:val="outset" w:sz="4" w:space="0" w:color="auto"/>
                      <w:bottom w:val="outset" w:sz="4" w:space="0" w:color="auto"/>
                      <w:right w:val="outset" w:sz="4" w:space="0" w:color="auto"/>
                    </w:tcBorders>
                  </w:tcPr>
                  <w:p w:rsidR="00C61D04" w:rsidRPr="00207778" w:rsidRDefault="00C61D04">
                    <w:pPr>
                      <w:jc w:val="right"/>
                      <w:rPr>
                        <w:sz w:val="21"/>
                        <w:szCs w:val="21"/>
                      </w:rPr>
                    </w:pPr>
                  </w:p>
                </w:tc>
              </w:tr>
              <w:tr w:rsidR="00C61D04" w:rsidRPr="00207778" w:rsidTr="00B647AC">
                <w:sdt>
                  <w:sdtPr>
                    <w:rPr>
                      <w:sz w:val="21"/>
                      <w:szCs w:val="21"/>
                    </w:rPr>
                    <w:tag w:val="_PLD_29e4ab6c011f4b23961b002b616b19d8"/>
                    <w:id w:val="1186635183"/>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sz w:val="21"/>
                            <w:szCs w:val="21"/>
                          </w:rPr>
                        </w:pPr>
                        <w:r w:rsidRPr="00207778">
                          <w:rPr>
                            <w:rFonts w:hint="eastAsia"/>
                            <w:sz w:val="21"/>
                            <w:szCs w:val="21"/>
                          </w:rPr>
                          <w:t>七、综合收益总额</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-24,774,297.16</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14,087,902.94</w:t>
                    </w:r>
                  </w:p>
                </w:tc>
              </w:tr>
              <w:tr w:rsidR="00C61D04" w:rsidRPr="00207778" w:rsidTr="00B647AC">
                <w:sdt>
                  <w:sdtPr>
                    <w:rPr>
                      <w:sz w:val="21"/>
                      <w:szCs w:val="21"/>
                    </w:rPr>
                    <w:tag w:val="_PLD_c6a40d405b9d4a8a8406c1d4ba16ad58"/>
                    <w:id w:val="791176322"/>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sz w:val="21"/>
                            <w:szCs w:val="21"/>
                          </w:rPr>
                          <w:t>（一）</w:t>
                        </w:r>
                        <w:r w:rsidRPr="00207778">
                          <w:rPr>
                            <w:rFonts w:hint="eastAsia"/>
                            <w:sz w:val="21"/>
                            <w:szCs w:val="21"/>
                          </w:rPr>
                          <w:t>归属于母公司所有者的综合收益总额</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-25,317,169.87</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13,506,145.40</w:t>
                    </w:r>
                  </w:p>
                </w:tc>
              </w:tr>
              <w:tr w:rsidR="00C61D04" w:rsidRPr="00207778" w:rsidTr="00B647AC">
                <w:sdt>
                  <w:sdtPr>
                    <w:rPr>
                      <w:sz w:val="21"/>
                      <w:szCs w:val="21"/>
                    </w:rPr>
                    <w:tag w:val="_PLD_a3f7a78de9cc4a0c8e2b3e050895da67"/>
                    <w:id w:val="314071785"/>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sz w:val="21"/>
                            <w:szCs w:val="21"/>
                          </w:rPr>
                          <w:t>（二）</w:t>
                        </w:r>
                        <w:r w:rsidRPr="00207778">
                          <w:rPr>
                            <w:rFonts w:hint="eastAsia"/>
                            <w:sz w:val="21"/>
                            <w:szCs w:val="21"/>
                          </w:rPr>
                          <w:t>归属于少数股东的综合收益总额</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542,872.71</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581,757.54</w:t>
                    </w:r>
                  </w:p>
                </w:tc>
              </w:tr>
              <w:tr w:rsidR="00C61D04" w:rsidRPr="00207778" w:rsidTr="007D55B1">
                <w:sdt>
                  <w:sdtPr>
                    <w:rPr>
                      <w:sz w:val="21"/>
                      <w:szCs w:val="21"/>
                    </w:rPr>
                    <w:tag w:val="_PLD_2faba48500f741229b3467bfe3ce2495"/>
                    <w:id w:val="-132219573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C61D04" w:rsidRPr="00207778" w:rsidRDefault="00C61D04">
                        <w:pPr>
                          <w:rPr>
                            <w:color w:val="008000"/>
                            <w:sz w:val="21"/>
                            <w:szCs w:val="21"/>
                          </w:rPr>
                        </w:pPr>
                        <w:r w:rsidRPr="00207778">
                          <w:rPr>
                            <w:rFonts w:hint="eastAsia"/>
                            <w:sz w:val="21"/>
                            <w:szCs w:val="21"/>
                          </w:rPr>
                          <w:t>八、每股收益：</w:t>
                        </w:r>
                      </w:p>
                    </w:tc>
                  </w:sdtContent>
                </w:sdt>
              </w:tr>
              <w:tr w:rsidR="00C61D04" w:rsidRPr="00207778" w:rsidTr="00B647AC">
                <w:sdt>
                  <w:sdtPr>
                    <w:rPr>
                      <w:sz w:val="21"/>
                      <w:szCs w:val="21"/>
                    </w:rPr>
                    <w:tag w:val="_PLD_16d9b9d4e8c34e3b874fbdaedc915880"/>
                    <w:id w:val="-357431204"/>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sz w:val="21"/>
                            <w:szCs w:val="21"/>
                          </w:rPr>
                          <w:t>（一）基本每股收益</w:t>
                        </w:r>
                        <w:r w:rsidRPr="00207778">
                          <w:rPr>
                            <w:rFonts w:hint="eastAsia"/>
                            <w:sz w:val="21"/>
                            <w:szCs w:val="21"/>
                          </w:rPr>
                          <w:t>(元/股)</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color w:val="FF0000"/>
                        <w:sz w:val="21"/>
                        <w:szCs w:val="21"/>
                      </w:rPr>
                    </w:pPr>
                    <w:r w:rsidRPr="00207778">
                      <w:rPr>
                        <w:sz w:val="21"/>
                        <w:szCs w:val="21"/>
                      </w:rPr>
                      <w:t>-0.06</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0.03</w:t>
                    </w:r>
                  </w:p>
                </w:tc>
              </w:tr>
              <w:tr w:rsidR="00C61D04" w:rsidRPr="00207778" w:rsidTr="00B647AC">
                <w:sdt>
                  <w:sdtPr>
                    <w:rPr>
                      <w:sz w:val="21"/>
                      <w:szCs w:val="21"/>
                    </w:rPr>
                    <w:tag w:val="_PLD_ec4d9e148cba4e79bb3da0f8a0ddb92a"/>
                    <w:id w:val="-1171338896"/>
                    <w:lock w:val="sdtLocked"/>
                  </w:sdtPr>
                  <w:sdtContent>
                    <w:tc>
                      <w:tcPr>
                        <w:tcW w:w="2184"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rsidP="00207778">
                        <w:pPr>
                          <w:ind w:firstLineChars="100" w:firstLine="210"/>
                          <w:rPr>
                            <w:sz w:val="21"/>
                            <w:szCs w:val="21"/>
                          </w:rPr>
                        </w:pPr>
                        <w:r w:rsidRPr="00207778">
                          <w:rPr>
                            <w:sz w:val="21"/>
                            <w:szCs w:val="21"/>
                          </w:rPr>
                          <w:t>（二）稀释每股收益</w:t>
                        </w:r>
                        <w:r w:rsidRPr="00207778">
                          <w:rPr>
                            <w:rFonts w:hint="eastAsia"/>
                            <w:sz w:val="21"/>
                            <w:szCs w:val="21"/>
                          </w:rPr>
                          <w:t>(元/股)</w:t>
                        </w:r>
                      </w:p>
                    </w:tc>
                  </w:sdtContent>
                </w:sdt>
                <w:tc>
                  <w:tcPr>
                    <w:tcW w:w="455" w:type="pct"/>
                    <w:tcBorders>
                      <w:top w:val="outset" w:sz="4" w:space="0" w:color="auto"/>
                      <w:left w:val="outset" w:sz="4" w:space="0" w:color="auto"/>
                      <w:bottom w:val="outset" w:sz="4" w:space="0" w:color="auto"/>
                      <w:right w:val="outset" w:sz="4" w:space="0" w:color="auto"/>
                    </w:tcBorders>
                  </w:tcPr>
                  <w:p w:rsidR="00C61D04" w:rsidRPr="00207778" w:rsidRDefault="00C61D04">
                    <w:pPr>
                      <w:rPr>
                        <w:sz w:val="21"/>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-0.06</w:t>
                    </w:r>
                  </w:p>
                </w:tc>
                <w:tc>
                  <w:tcPr>
                    <w:tcW w:w="1181" w:type="pct"/>
                    <w:tcBorders>
                      <w:top w:val="outset" w:sz="4" w:space="0" w:color="auto"/>
                      <w:left w:val="outset" w:sz="4" w:space="0" w:color="auto"/>
                      <w:bottom w:val="outset" w:sz="4" w:space="0" w:color="auto"/>
                      <w:right w:val="outset" w:sz="4" w:space="0" w:color="auto"/>
                    </w:tcBorders>
                    <w:vAlign w:val="center"/>
                  </w:tcPr>
                  <w:p w:rsidR="00C61D04" w:rsidRPr="00207778" w:rsidRDefault="00C61D04">
                    <w:pPr>
                      <w:jc w:val="right"/>
                      <w:rPr>
                        <w:sz w:val="21"/>
                        <w:szCs w:val="21"/>
                      </w:rPr>
                    </w:pPr>
                    <w:r w:rsidRPr="00207778">
                      <w:rPr>
                        <w:sz w:val="21"/>
                        <w:szCs w:val="21"/>
                      </w:rPr>
                      <w:t>0.03</w:t>
                    </w:r>
                  </w:p>
                </w:tc>
              </w:tr>
            </w:tbl>
            <w:p w:rsidR="0046235B" w:rsidRPr="00207778" w:rsidRDefault="00D97DE4">
              <w:pPr>
                <w:rPr>
                  <w:color w:val="008000"/>
                  <w:sz w:val="21"/>
                  <w:szCs w:val="21"/>
                  <w:u w:val="single"/>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sdtContent>
        </w:sdt>
        <w:p w:rsidR="0046235B" w:rsidRPr="00207778" w:rsidRDefault="0046235B">
          <w:pPr>
            <w:rPr>
              <w:color w:val="008000"/>
              <w:sz w:val="21"/>
              <w:szCs w:val="21"/>
              <w:u w:val="single"/>
            </w:rPr>
          </w:pPr>
        </w:p>
        <w:p w:rsidR="0046235B" w:rsidRPr="00207778" w:rsidRDefault="0046235B">
          <w:pPr>
            <w:rPr>
              <w:color w:val="008000"/>
              <w:sz w:val="21"/>
              <w:szCs w:val="21"/>
              <w:u w:val="single"/>
            </w:rPr>
          </w:pPr>
        </w:p>
        <w:sdt>
          <w:sdtPr>
            <w:rPr>
              <w:rFonts w:ascii="宋体" w:hAnsi="宋体" w:cs="宋体" w:hint="eastAsia"/>
              <w:b w:val="0"/>
              <w:bCs/>
              <w:kern w:val="0"/>
              <w:sz w:val="24"/>
              <w:szCs w:val="21"/>
            </w:rPr>
            <w:tag w:val="_GBC_fab740d2e6854481af171030c14673b7"/>
            <w:id w:val="648402202"/>
            <w:lock w:val="sdtLocked"/>
            <w:placeholder>
              <w:docPart w:val="GBC22222222222222222222222222222"/>
            </w:placeholder>
          </w:sdtPr>
          <w:sdtEndPr>
            <w:rPr>
              <w:rFonts w:cs="宋体-方正超大字符集"/>
              <w:bCs w:val="0"/>
            </w:rPr>
          </w:sdtEndPr>
          <w:sdtContent>
            <w:p w:rsidR="0046235B" w:rsidRPr="00207778" w:rsidRDefault="00D97DE4">
              <w:pPr>
                <w:pStyle w:val="3"/>
                <w:jc w:val="center"/>
                <w:rPr>
                  <w:rFonts w:ascii="宋体" w:hAnsi="宋体"/>
                  <w:szCs w:val="21"/>
                </w:rPr>
              </w:pPr>
              <w:r w:rsidRPr="00207778">
                <w:rPr>
                  <w:rFonts w:ascii="宋体" w:hAnsi="宋体" w:hint="eastAsia"/>
                  <w:szCs w:val="21"/>
                </w:rPr>
                <w:t>母公司</w:t>
              </w:r>
              <w:r w:rsidRPr="00207778">
                <w:rPr>
                  <w:rFonts w:ascii="宋体" w:hAnsi="宋体"/>
                  <w:szCs w:val="21"/>
                </w:rPr>
                <w:t>利润表</w:t>
              </w:r>
            </w:p>
            <w:p w:rsidR="0046235B" w:rsidRPr="00207778" w:rsidRDefault="00D97DE4">
              <w:pPr>
                <w:jc w:val="center"/>
                <w:rPr>
                  <w:b/>
                  <w:bCs/>
                  <w:sz w:val="21"/>
                  <w:szCs w:val="21"/>
                </w:rPr>
              </w:pPr>
              <w:r w:rsidRPr="00207778">
                <w:rPr>
                  <w:sz w:val="21"/>
                  <w:szCs w:val="21"/>
                </w:rPr>
                <w:t>2022年</w:t>
              </w:r>
              <w:r w:rsidRPr="00207778">
                <w:rPr>
                  <w:rFonts w:hint="eastAsia"/>
                  <w:sz w:val="21"/>
                  <w:szCs w:val="21"/>
                </w:rPr>
                <w:t>1—6</w:t>
              </w:r>
              <w:r w:rsidRPr="00207778">
                <w:rPr>
                  <w:sz w:val="21"/>
                  <w:szCs w:val="21"/>
                </w:rPr>
                <w:t>月</w:t>
              </w:r>
            </w:p>
            <w:p w:rsidR="0046235B" w:rsidRPr="00207778" w:rsidRDefault="00D97DE4">
              <w:pPr>
                <w:snapToGrid w:val="0"/>
                <w:spacing w:line="240" w:lineRule="atLeast"/>
                <w:jc w:val="right"/>
                <w:rPr>
                  <w:b/>
                  <w:bCs/>
                  <w:color w:val="FF0000"/>
                  <w:sz w:val="21"/>
                  <w:szCs w:val="21"/>
                </w:rPr>
              </w:pPr>
              <w:r w:rsidRPr="00207778">
                <w:rPr>
                  <w:sz w:val="21"/>
                  <w:szCs w:val="21"/>
                </w:rPr>
                <w:t>单位：</w:t>
              </w:r>
              <w:sdt>
                <w:sdtPr>
                  <w:rPr>
                    <w:sz w:val="21"/>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sdt>
                <w:sdtPr>
                  <w:rPr>
                    <w:sz w:val="21"/>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36"/>
                <w:gridCol w:w="1088"/>
                <w:gridCol w:w="2009"/>
                <w:gridCol w:w="2016"/>
              </w:tblGrid>
              <w:tr w:rsidR="0046235B" w:rsidRPr="00207778" w:rsidTr="00AC3BF3">
                <w:trPr>
                  <w:cantSplit/>
                </w:trPr>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2746da9ce382479bbcc34de94cc91419"/>
                      <w:id w:val="2059506084"/>
                      <w:lock w:val="sdtLocked"/>
                    </w:sdtPr>
                    <w:sdtContent>
                      <w:p w:rsidR="0046235B" w:rsidRPr="00207778" w:rsidRDefault="00D97DE4" w:rsidP="00207778">
                        <w:pPr>
                          <w:ind w:leftChars="-19" w:left="-6" w:hangingChars="19" w:hanging="40"/>
                          <w:jc w:val="center"/>
                          <w:rPr>
                            <w:b/>
                            <w:sz w:val="21"/>
                            <w:szCs w:val="21"/>
                          </w:rPr>
                        </w:pPr>
                        <w:r w:rsidRPr="00207778">
                          <w:rPr>
                            <w:rFonts w:hint="eastAsia"/>
                            <w:b/>
                            <w:sz w:val="21"/>
                            <w:szCs w:val="21"/>
                          </w:rPr>
                          <w:t>项目</w:t>
                        </w:r>
                      </w:p>
                    </w:sdtContent>
                  </w:sdt>
                </w:tc>
                <w:tc>
                  <w:tcPr>
                    <w:tcW w:w="601" w:type="pct"/>
                    <w:tcBorders>
                      <w:top w:val="outset" w:sz="4" w:space="0" w:color="auto"/>
                      <w:left w:val="outset" w:sz="4" w:space="0" w:color="auto"/>
                      <w:bottom w:val="outset" w:sz="4" w:space="0" w:color="auto"/>
                      <w:right w:val="outset" w:sz="4" w:space="0" w:color="auto"/>
                    </w:tcBorders>
                  </w:tcPr>
                  <w:sdt>
                    <w:sdtPr>
                      <w:rPr>
                        <w:rFonts w:hint="eastAsia"/>
                        <w:b/>
                        <w:sz w:val="21"/>
                        <w:szCs w:val="21"/>
                      </w:rPr>
                      <w:tag w:val="_PLD_353d1b95815e4cb9bce619c23384aae7"/>
                      <w:id w:val="-1887402726"/>
                      <w:lock w:val="sdtLocked"/>
                    </w:sdtPr>
                    <w:sdtContent>
                      <w:p w:rsidR="0046235B" w:rsidRPr="00207778" w:rsidRDefault="00D97DE4">
                        <w:pPr>
                          <w:jc w:val="center"/>
                          <w:rPr>
                            <w:b/>
                            <w:sz w:val="21"/>
                            <w:szCs w:val="21"/>
                          </w:rPr>
                        </w:pPr>
                        <w:r w:rsidRPr="00207778">
                          <w:rPr>
                            <w:rFonts w:hint="eastAsia"/>
                            <w:b/>
                            <w:sz w:val="21"/>
                            <w:szCs w:val="2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aa6da19e961f4f0aa9c1f47a5d8bdb21"/>
                      <w:id w:val="-1537890682"/>
                      <w:lock w:val="sdtLocked"/>
                    </w:sdtPr>
                    <w:sdtContent>
                      <w:p w:rsidR="0046235B" w:rsidRPr="00207778" w:rsidRDefault="00D97DE4">
                        <w:pPr>
                          <w:jc w:val="center"/>
                          <w:rPr>
                            <w:b/>
                            <w:sz w:val="21"/>
                            <w:szCs w:val="21"/>
                          </w:rPr>
                        </w:pPr>
                        <w:r w:rsidRPr="00207778">
                          <w:rPr>
                            <w:rFonts w:hint="eastAsia"/>
                            <w:b/>
                            <w:sz w:val="21"/>
                            <w:szCs w:val="21"/>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sz w:val="21"/>
                        <w:szCs w:val="21"/>
                      </w:rPr>
                      <w:tag w:val="_PLD_fd6f3d63a7544a05b6f572cee64f39fb"/>
                      <w:id w:val="-690842726"/>
                      <w:lock w:val="sdtLocked"/>
                    </w:sdtPr>
                    <w:sdtContent>
                      <w:p w:rsidR="0046235B" w:rsidRPr="00207778" w:rsidRDefault="00D97DE4">
                        <w:pPr>
                          <w:jc w:val="center"/>
                          <w:rPr>
                            <w:b/>
                            <w:sz w:val="21"/>
                            <w:szCs w:val="21"/>
                          </w:rPr>
                        </w:pPr>
                        <w:r w:rsidRPr="00207778">
                          <w:rPr>
                            <w:rFonts w:hint="eastAsia"/>
                            <w:b/>
                            <w:sz w:val="21"/>
                            <w:szCs w:val="21"/>
                          </w:rPr>
                          <w:t>2021年半年度</w:t>
                        </w:r>
                      </w:p>
                    </w:sdtContent>
                  </w:sdt>
                </w:tc>
              </w:tr>
              <w:tr w:rsidR="00AC3BF3" w:rsidRPr="00207778" w:rsidTr="00B647AC">
                <w:sdt>
                  <w:sdtPr>
                    <w:rPr>
                      <w:sz w:val="21"/>
                      <w:szCs w:val="21"/>
                    </w:rPr>
                    <w:tag w:val="_PLD_064cf96d2f1c4cf0927ae1121cfbe089"/>
                    <w:id w:val="-388961802"/>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ind w:left="-19"/>
                          <w:rPr>
                            <w:color w:val="000000"/>
                            <w:sz w:val="21"/>
                            <w:szCs w:val="21"/>
                          </w:rPr>
                        </w:pPr>
                        <w:r w:rsidRPr="00207778">
                          <w:rPr>
                            <w:rFonts w:hint="eastAsia"/>
                            <w:sz w:val="21"/>
                            <w:szCs w:val="21"/>
                          </w:rPr>
                          <w:t>一、营业收入</w:t>
                        </w:r>
                      </w:p>
                    </w:tc>
                  </w:sdtContent>
                </w:sdt>
                <w:tc>
                  <w:tcPr>
                    <w:tcW w:w="60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rFonts w:hint="eastAsia"/>
                        <w:sz w:val="21"/>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55,479,638.56</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76,613,730.53</w:t>
                    </w:r>
                  </w:p>
                </w:tc>
              </w:tr>
              <w:tr w:rsidR="00AC3BF3" w:rsidRPr="00207778" w:rsidTr="00B647AC">
                <w:sdt>
                  <w:sdtPr>
                    <w:rPr>
                      <w:sz w:val="21"/>
                      <w:szCs w:val="21"/>
                    </w:rPr>
                    <w:tag w:val="_PLD_d41d97fe7493434d8f6c5694b95ac217"/>
                    <w:id w:val="230820398"/>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color w:val="000000"/>
                            <w:sz w:val="21"/>
                            <w:szCs w:val="21"/>
                          </w:rPr>
                        </w:pPr>
                        <w:r w:rsidRPr="00207778">
                          <w:rPr>
                            <w:rFonts w:hint="eastAsia"/>
                            <w:sz w:val="21"/>
                            <w:szCs w:val="21"/>
                          </w:rPr>
                          <w:t>减：营业成本</w:t>
                        </w:r>
                      </w:p>
                    </w:tc>
                  </w:sdtContent>
                </w:sdt>
                <w:tc>
                  <w:tcPr>
                    <w:tcW w:w="60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sz w:val="21"/>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49,673,988.04</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62,440,249.12</w:t>
                    </w:r>
                  </w:p>
                </w:tc>
              </w:tr>
              <w:tr w:rsidR="00AC3BF3" w:rsidRPr="00207778" w:rsidTr="00B647AC">
                <w:sdt>
                  <w:sdtPr>
                    <w:rPr>
                      <w:sz w:val="21"/>
                      <w:szCs w:val="21"/>
                    </w:rPr>
                    <w:tag w:val="_PLD_310d343d286f48cca8b82d2d78d02a7b"/>
                    <w:id w:val="-1246651782"/>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税金及附加</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75,218.27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94,670.22</w:t>
                    </w:r>
                  </w:p>
                </w:tc>
              </w:tr>
              <w:tr w:rsidR="00AC3BF3" w:rsidRPr="00207778" w:rsidTr="00B647AC">
                <w:sdt>
                  <w:sdtPr>
                    <w:rPr>
                      <w:sz w:val="21"/>
                      <w:szCs w:val="21"/>
                    </w:rPr>
                    <w:tag w:val="_PLD_991800b670f245798d81fceda321ab53"/>
                    <w:id w:val="-46265598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销售费用</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239,943.85</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1,841,904.96</w:t>
                    </w:r>
                  </w:p>
                </w:tc>
              </w:tr>
              <w:tr w:rsidR="00AC3BF3" w:rsidRPr="00207778" w:rsidTr="00B647AC">
                <w:sdt>
                  <w:sdtPr>
                    <w:rPr>
                      <w:sz w:val="21"/>
                      <w:szCs w:val="21"/>
                    </w:rPr>
                    <w:tag w:val="_PLD_a0661646595b49dea568535f2a30949c"/>
                    <w:id w:val="-191145409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管理费用</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5,682,537.56</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9,015,591.46</w:t>
                    </w:r>
                  </w:p>
                </w:tc>
              </w:tr>
              <w:tr w:rsidR="00AC3BF3" w:rsidRPr="00207778" w:rsidTr="00B647AC">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69852ba9e79247049df3a6bc9ca51ca0"/>
                      <w:id w:val="-157159472"/>
                      <w:lock w:val="sdtLocked"/>
                    </w:sdtPr>
                    <w:sdtContent>
                      <w:p w:rsidR="00AC3BF3" w:rsidRPr="00207778" w:rsidRDefault="00AC3BF3" w:rsidP="00207778">
                        <w:pPr>
                          <w:ind w:firstLineChars="300" w:firstLine="630"/>
                          <w:rPr>
                            <w:sz w:val="21"/>
                            <w:szCs w:val="21"/>
                          </w:rPr>
                        </w:pPr>
                        <w:r w:rsidRPr="00207778">
                          <w:rPr>
                            <w:rFonts w:hint="eastAsia"/>
                            <w:sz w:val="21"/>
                            <w:szCs w:val="21"/>
                          </w:rPr>
                          <w:t>研发费用</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r>
              <w:tr w:rsidR="00AC3BF3" w:rsidRPr="00207778" w:rsidTr="00B647AC">
                <w:sdt>
                  <w:sdtPr>
                    <w:rPr>
                      <w:sz w:val="21"/>
                      <w:szCs w:val="21"/>
                    </w:rPr>
                    <w:tag w:val="_PLD_8d80afb387a7412cacbf6e23bf7e765d"/>
                    <w:id w:val="477581088"/>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财务费用</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-821,084.46</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210,161.16</w:t>
                    </w:r>
                  </w:p>
                </w:tc>
              </w:tr>
              <w:tr w:rsidR="00AC3BF3" w:rsidRPr="00207778" w:rsidTr="00B647AC">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4b579b7cdda84cef98e4af379ba33cb2"/>
                      <w:id w:val="-147601329"/>
                      <w:lock w:val="sdtLocked"/>
                    </w:sdtPr>
                    <w:sdtContent>
                      <w:p w:rsidR="00AC3BF3" w:rsidRPr="00207778" w:rsidRDefault="00AC3BF3" w:rsidP="00207778">
                        <w:pPr>
                          <w:ind w:firstLineChars="300" w:firstLine="630"/>
                          <w:rPr>
                            <w:sz w:val="21"/>
                            <w:szCs w:val="21"/>
                          </w:rPr>
                        </w:pPr>
                        <w:r w:rsidRPr="00207778">
                          <w:rPr>
                            <w:rFonts w:hint="eastAsia"/>
                            <w:sz w:val="21"/>
                            <w:szCs w:val="21"/>
                          </w:rPr>
                          <w:t>其中：利息费用</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763,092.15</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3,175,207.18</w:t>
                    </w:r>
                  </w:p>
                </w:tc>
              </w:tr>
              <w:tr w:rsidR="00AC3BF3" w:rsidRPr="00207778" w:rsidTr="00B647AC">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9935359bdf6941b58ec89fcbf4066014"/>
                      <w:id w:val="-351802911"/>
                      <w:lock w:val="sdtLocked"/>
                    </w:sdtPr>
                    <w:sdtContent>
                      <w:p w:rsidR="00AC3BF3" w:rsidRPr="00207778" w:rsidRDefault="00AC3BF3" w:rsidP="00207778">
                        <w:pPr>
                          <w:ind w:firstLineChars="600" w:firstLine="1260"/>
                          <w:rPr>
                            <w:sz w:val="21"/>
                            <w:szCs w:val="21"/>
                          </w:rPr>
                        </w:pPr>
                        <w:r w:rsidRPr="00207778">
                          <w:rPr>
                            <w:rFonts w:hint="eastAsia"/>
                            <w:sz w:val="21"/>
                            <w:szCs w:val="21"/>
                          </w:rPr>
                          <w:t>利息收入</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813,311.17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3,191,871.23</w:t>
                    </w:r>
                  </w:p>
                </w:tc>
              </w:tr>
              <w:tr w:rsidR="00AC3BF3" w:rsidRPr="00207778" w:rsidTr="00B647AC">
                <w:sdt>
                  <w:sdtPr>
                    <w:rPr>
                      <w:sz w:val="21"/>
                      <w:szCs w:val="21"/>
                    </w:rPr>
                    <w:tag w:val="_PLD_57b368ef9f204da9ac5a6e42b07d2fda"/>
                    <w:id w:val="-97406078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sz w:val="21"/>
                            <w:szCs w:val="21"/>
                          </w:rPr>
                        </w:pPr>
                        <w:r w:rsidRPr="00207778">
                          <w:rPr>
                            <w:rFonts w:hint="eastAsia"/>
                            <w:sz w:val="21"/>
                            <w:szCs w:val="21"/>
                          </w:rPr>
                          <w:t>加：其他收益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23,565.41</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w:t>
                    </w:r>
                  </w:p>
                </w:tc>
              </w:tr>
              <w:tr w:rsidR="00AC3BF3" w:rsidRPr="00207778" w:rsidTr="00B647AC">
                <w:sdt>
                  <w:sdtPr>
                    <w:rPr>
                      <w:sz w:val="21"/>
                      <w:szCs w:val="21"/>
                    </w:rPr>
                    <w:tag w:val="_PLD_16fd18eb434d4828b40716d17c61b068"/>
                    <w:id w:val="1623272856"/>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投资收益（损失以“－”号填列）</w:t>
                        </w:r>
                      </w:p>
                    </w:tc>
                  </w:sdtContent>
                </w:sdt>
                <w:tc>
                  <w:tcPr>
                    <w:tcW w:w="601"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sz w:val="21"/>
                        <w:szCs w:val="21"/>
                      </w:rPr>
                      <w:t>5</w:t>
                    </w: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1,263,642.76</w:t>
                    </w:r>
                  </w:p>
                </w:tc>
              </w:tr>
              <w:tr w:rsidR="00AC3BF3" w:rsidRPr="00207778" w:rsidTr="00AC3BF3">
                <w:sdt>
                  <w:sdtPr>
                    <w:rPr>
                      <w:sz w:val="21"/>
                      <w:szCs w:val="21"/>
                    </w:rPr>
                    <w:tag w:val="_PLD_2bea34f5113c449e9a05ba733de8a76c"/>
                    <w:id w:val="1037634165"/>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其中：对联营企业和合营企业的投资收益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a015afefb87543308b983fbb12c6212d"/>
                    <w:id w:val="-290051786"/>
                    <w:lock w:val="sdtLocked"/>
                  </w:sdtPr>
                  <w:sdtContent>
                    <w:tc>
                      <w:tcPr>
                        <w:tcW w:w="2175" w:type="pct"/>
                        <w:tcBorders>
                          <w:top w:val="outset" w:sz="4" w:space="0" w:color="auto"/>
                          <w:left w:val="outset" w:sz="4" w:space="0" w:color="auto"/>
                          <w:bottom w:val="outset" w:sz="4" w:space="0" w:color="auto"/>
                          <w:right w:val="outset" w:sz="4" w:space="0" w:color="auto"/>
                        </w:tcBorders>
                      </w:tcPr>
                      <w:p w:rsidR="00AC3BF3" w:rsidRPr="00207778" w:rsidRDefault="00AC3BF3" w:rsidP="00207778">
                        <w:pPr>
                          <w:ind w:firstLineChars="550" w:firstLine="1155"/>
                          <w:rPr>
                            <w:sz w:val="21"/>
                            <w:szCs w:val="21"/>
                          </w:rPr>
                        </w:pPr>
                        <w:r w:rsidRPr="00207778">
                          <w:rPr>
                            <w:rFonts w:hint="eastAsia"/>
                            <w:sz w:val="21"/>
                            <w:szCs w:val="21"/>
                          </w:rPr>
                          <w:t>以摊余成本计量的金融资产终止确认收益（损失以“</w:t>
                        </w:r>
                        <w:r w:rsidRPr="00207778">
                          <w:rPr>
                            <w:sz w:val="21"/>
                            <w:szCs w:val="21"/>
                          </w:rPr>
                          <w:t>-”号填列）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bCs/>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dbcb300b294e416d865b2977935ac43a"/>
                      <w:id w:val="-646055450"/>
                      <w:lock w:val="sdtLocked"/>
                    </w:sdtPr>
                    <w:sdtEndPr>
                      <w:rPr>
                        <w:rFonts w:hint="default"/>
                      </w:rPr>
                    </w:sdtEndPr>
                    <w:sdtContent>
                      <w:p w:rsidR="00AC3BF3" w:rsidRPr="00207778" w:rsidRDefault="00AC3BF3" w:rsidP="00207778">
                        <w:pPr>
                          <w:ind w:firstLineChars="300" w:firstLine="630"/>
                          <w:rPr>
                            <w:sz w:val="21"/>
                            <w:szCs w:val="21"/>
                          </w:rPr>
                        </w:pPr>
                        <w:r w:rsidRPr="00207778">
                          <w:rPr>
                            <w:rFonts w:hint="eastAsia"/>
                            <w:sz w:val="21"/>
                            <w:szCs w:val="21"/>
                          </w:rPr>
                          <w:t>净敞口套期收益（损失以“</w:t>
                        </w:r>
                        <w:r w:rsidRPr="00207778">
                          <w:rPr>
                            <w:sz w:val="21"/>
                            <w:szCs w:val="21"/>
                          </w:rPr>
                          <w:t>-”号填列）</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96dddecaabdb4c699853ad79ff8ce0c7"/>
                    <w:id w:val="-1891949727"/>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color w:val="000000"/>
                            <w:sz w:val="21"/>
                            <w:szCs w:val="21"/>
                          </w:rPr>
                        </w:pPr>
                        <w:r w:rsidRPr="00207778">
                          <w:rPr>
                            <w:rFonts w:hint="eastAsia"/>
                            <w:sz w:val="21"/>
                            <w:szCs w:val="21"/>
                          </w:rPr>
                          <w:t>公允价值变动收益（损失以“－”号填列）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B647AC">
                <w:tc>
                  <w:tcPr>
                    <w:tcW w:w="2175" w:type="pct"/>
                    <w:tcBorders>
                      <w:top w:val="outset" w:sz="4" w:space="0" w:color="auto"/>
                      <w:left w:val="outset" w:sz="4" w:space="0" w:color="auto"/>
                      <w:bottom w:val="outset" w:sz="4" w:space="0" w:color="auto"/>
                      <w:right w:val="outset" w:sz="4" w:space="0" w:color="auto"/>
                    </w:tcBorders>
                    <w:vAlign w:val="center"/>
                  </w:tcPr>
                  <w:sdt>
                    <w:sdtPr>
                      <w:rPr>
                        <w:rFonts w:hint="eastAsia"/>
                        <w:sz w:val="21"/>
                        <w:szCs w:val="21"/>
                      </w:rPr>
                      <w:tag w:val="_PLD_82ea4b74b8c74945853430e402c6958a"/>
                      <w:id w:val="897167350"/>
                      <w:lock w:val="sdtLocked"/>
                    </w:sdtPr>
                    <w:sdtContent>
                      <w:p w:rsidR="00AC3BF3" w:rsidRPr="00207778" w:rsidRDefault="00AC3BF3" w:rsidP="00207778">
                        <w:pPr>
                          <w:ind w:firstLineChars="300" w:firstLine="630"/>
                          <w:rPr>
                            <w:sz w:val="21"/>
                            <w:szCs w:val="21"/>
                          </w:rPr>
                        </w:pPr>
                        <w:r w:rsidRPr="00207778">
                          <w:rPr>
                            <w:rFonts w:hint="eastAsia"/>
                            <w:sz w:val="21"/>
                            <w:szCs w:val="21"/>
                          </w:rPr>
                          <w:t>信用减值损失（损失以“</w:t>
                        </w:r>
                        <w:r w:rsidRPr="00207778">
                          <w:rPr>
                            <w:sz w:val="21"/>
                            <w:szCs w:val="21"/>
                          </w:rPr>
                          <w:t>-”号填列）</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-1,206,783.17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-629,444.43</w:t>
                    </w:r>
                  </w:p>
                </w:tc>
              </w:tr>
              <w:tr w:rsidR="00AC3BF3" w:rsidRPr="00207778" w:rsidTr="00B647AC">
                <w:sdt>
                  <w:sdtPr>
                    <w:rPr>
                      <w:sz w:val="21"/>
                      <w:szCs w:val="21"/>
                    </w:rPr>
                    <w:tag w:val="_PLD_16430dcabb93489da19dede13b679da4"/>
                    <w:id w:val="1160809878"/>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资产减值损失（损失以“</w:t>
                        </w:r>
                        <w:r w:rsidRPr="00207778">
                          <w:rPr>
                            <w:sz w:val="21"/>
                            <w:szCs w:val="21"/>
                          </w:rPr>
                          <w:t>-”号填列）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w:t>
                    </w:r>
                  </w:p>
                </w:tc>
              </w:tr>
              <w:tr w:rsidR="00AC3BF3" w:rsidRPr="00207778" w:rsidTr="00B647AC">
                <w:sdt>
                  <w:sdtPr>
                    <w:rPr>
                      <w:rFonts w:hint="eastAsia"/>
                      <w:sz w:val="21"/>
                      <w:szCs w:val="21"/>
                    </w:rPr>
                    <w:tag w:val="_PLD_907d21105eff451b99c14b026296e12a"/>
                    <w:id w:val="470102861"/>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300" w:firstLine="630"/>
                          <w:rPr>
                            <w:sz w:val="21"/>
                            <w:szCs w:val="21"/>
                          </w:rPr>
                        </w:pPr>
                        <w:r w:rsidRPr="00207778">
                          <w:rPr>
                            <w:rFonts w:hint="eastAsia"/>
                            <w:sz w:val="21"/>
                            <w:szCs w:val="21"/>
                          </w:rPr>
                          <w:t>资产处置收益（损失以“－”号填列）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r>
              <w:tr w:rsidR="00AC3BF3" w:rsidRPr="00207778" w:rsidTr="00B647AC">
                <w:sdt>
                  <w:sdtPr>
                    <w:rPr>
                      <w:sz w:val="21"/>
                      <w:szCs w:val="21"/>
                    </w:rPr>
                    <w:tag w:val="_PLD_107926df9ebd4b039128ab562ec28ff7"/>
                    <w:id w:val="-1009063992"/>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ind w:left="-19"/>
                          <w:rPr>
                            <w:color w:val="000000"/>
                            <w:sz w:val="21"/>
                            <w:szCs w:val="21"/>
                          </w:rPr>
                        </w:pPr>
                        <w:r w:rsidRPr="00207778">
                          <w:rPr>
                            <w:rFonts w:hint="eastAsia"/>
                            <w:sz w:val="21"/>
                            <w:szCs w:val="21"/>
                          </w:rPr>
                          <w:t>二、营业利润（亏损以“－”号填列）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-554,182.46</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3,645,351.94</w:t>
                    </w:r>
                  </w:p>
                </w:tc>
              </w:tr>
              <w:tr w:rsidR="00AC3BF3" w:rsidRPr="00207778" w:rsidTr="00B647AC">
                <w:sdt>
                  <w:sdtPr>
                    <w:rPr>
                      <w:sz w:val="21"/>
                      <w:szCs w:val="21"/>
                    </w:rPr>
                    <w:tag w:val="_PLD_279fac843c63467da244e8b49f89e4dc"/>
                    <w:id w:val="1260333122"/>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color w:val="000000"/>
                            <w:sz w:val="21"/>
                            <w:szCs w:val="21"/>
                          </w:rPr>
                        </w:pPr>
                        <w:r w:rsidRPr="00207778">
                          <w:rPr>
                            <w:rFonts w:hint="eastAsia"/>
                            <w:sz w:val="21"/>
                            <w:szCs w:val="21"/>
                          </w:rPr>
                          <w:t>加：营业外收入</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77.55</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r>
              <w:tr w:rsidR="00AC3BF3" w:rsidRPr="00207778" w:rsidTr="00B647AC">
                <w:sdt>
                  <w:sdtPr>
                    <w:rPr>
                      <w:sz w:val="21"/>
                      <w:szCs w:val="21"/>
                    </w:rPr>
                    <w:tag w:val="_PLD_f7c3a61b735644a1a4b866e88cef247a"/>
                    <w:id w:val="-142487014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color w:val="000000"/>
                            <w:sz w:val="21"/>
                            <w:szCs w:val="21"/>
                          </w:rPr>
                        </w:pPr>
                        <w:r w:rsidRPr="00207778">
                          <w:rPr>
                            <w:rFonts w:hint="eastAsia"/>
                            <w:sz w:val="21"/>
                            <w:szCs w:val="21"/>
                          </w:rPr>
                          <w:t>减：营业外支出</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36,479.96</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r>
              <w:tr w:rsidR="00AC3BF3" w:rsidRPr="00207778" w:rsidTr="00B647AC">
                <w:sdt>
                  <w:sdtPr>
                    <w:rPr>
                      <w:sz w:val="21"/>
                      <w:szCs w:val="21"/>
                    </w:rPr>
                    <w:tag w:val="_PLD_5956406fbb5b47029f2bca13fce9359e"/>
                    <w:id w:val="1455443861"/>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ind w:left="-19"/>
                          <w:rPr>
                            <w:color w:val="000000"/>
                            <w:sz w:val="21"/>
                            <w:szCs w:val="21"/>
                          </w:rPr>
                        </w:pPr>
                        <w:r w:rsidRPr="00207778">
                          <w:rPr>
                            <w:rFonts w:hint="eastAsia"/>
                            <w:sz w:val="21"/>
                            <w:szCs w:val="21"/>
                          </w:rPr>
                          <w:t>三、利润总额（亏损总额以“－”号填列）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-590,584.87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3,645,351.94</w:t>
                    </w:r>
                  </w:p>
                </w:tc>
              </w:tr>
              <w:tr w:rsidR="00AC3BF3" w:rsidRPr="00207778" w:rsidTr="00B647AC">
                <w:sdt>
                  <w:sdtPr>
                    <w:rPr>
                      <w:sz w:val="21"/>
                      <w:szCs w:val="21"/>
                    </w:rPr>
                    <w:tag w:val="_PLD_6de0aad305fe4960b4c088f68ada351b"/>
                    <w:id w:val="-1817255739"/>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left="-19" w:firstLineChars="200" w:firstLine="420"/>
                          <w:rPr>
                            <w:color w:val="000000"/>
                            <w:sz w:val="21"/>
                            <w:szCs w:val="21"/>
                          </w:rPr>
                        </w:pPr>
                        <w:r w:rsidRPr="00207778">
                          <w:rPr>
                            <w:rFonts w:hint="eastAsia"/>
                            <w:sz w:val="21"/>
                            <w:szCs w:val="21"/>
                          </w:rPr>
                          <w:t>减：所得税费用</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p>
                </w:tc>
              </w:tr>
              <w:tr w:rsidR="00AC3BF3" w:rsidRPr="00207778" w:rsidTr="00B647AC">
                <w:sdt>
                  <w:sdtPr>
                    <w:rPr>
                      <w:sz w:val="21"/>
                      <w:szCs w:val="21"/>
                    </w:rPr>
                    <w:tag w:val="_PLD_7ab8a9f66eb1439ab50e43a032c9541e"/>
                    <w:id w:val="-2048900133"/>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ind w:left="-19"/>
                          <w:rPr>
                            <w:color w:val="000000"/>
                            <w:sz w:val="21"/>
                            <w:szCs w:val="21"/>
                          </w:rPr>
                        </w:pPr>
                        <w:r w:rsidRPr="00207778">
                          <w:rPr>
                            <w:rFonts w:hint="eastAsia"/>
                            <w:sz w:val="21"/>
                            <w:szCs w:val="21"/>
                          </w:rPr>
                          <w:t>四、净利润（净亏损以“－”号填列）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-590,584.87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3,645,351.94</w:t>
                    </w:r>
                  </w:p>
                </w:tc>
              </w:tr>
              <w:tr w:rsidR="00AC3BF3" w:rsidRPr="00207778" w:rsidTr="00B647AC">
                <w:sdt>
                  <w:sdtPr>
                    <w:rPr>
                      <w:sz w:val="21"/>
                      <w:szCs w:val="21"/>
                    </w:rPr>
                    <w:tag w:val="_PLD_289ca01a050e4d34aae7f623dfff6058"/>
                    <w:id w:val="-1588069884"/>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8" w:firstLine="227"/>
                          <w:rPr>
                            <w:sz w:val="21"/>
                            <w:szCs w:val="21"/>
                          </w:rPr>
                        </w:pPr>
                        <w:r w:rsidRPr="00207778">
                          <w:rPr>
                            <w:rFonts w:hint="eastAsia"/>
                            <w:sz w:val="21"/>
                            <w:szCs w:val="21"/>
                          </w:rPr>
                          <w:t>（一）</w:t>
                        </w:r>
                        <w:r w:rsidRPr="00207778">
                          <w:rPr>
                            <w:sz w:val="21"/>
                            <w:szCs w:val="21"/>
                          </w:rPr>
                          <w:t>持续经营净利润（净亏损以</w:t>
                        </w:r>
                        <w:r w:rsidRPr="00207778">
                          <w:rPr>
                            <w:sz w:val="21"/>
                            <w:szCs w:val="21"/>
                          </w:rPr>
                          <w:lastRenderedPageBreak/>
                          <w:t>“－”号填列）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-590,584.87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3,645,351.94</w:t>
                    </w:r>
                  </w:p>
                </w:tc>
              </w:tr>
              <w:tr w:rsidR="00AC3BF3" w:rsidRPr="00207778" w:rsidTr="00AC3BF3">
                <w:sdt>
                  <w:sdtPr>
                    <w:rPr>
                      <w:rFonts w:hint="eastAsia"/>
                      <w:sz w:val="21"/>
                      <w:szCs w:val="21"/>
                    </w:rPr>
                    <w:tag w:val="_PLD_3b2e8ef21ec246eaabe42c7024d8ce19"/>
                    <w:id w:val="627130273"/>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8" w:firstLine="227"/>
                          <w:rPr>
                            <w:sz w:val="21"/>
                            <w:szCs w:val="21"/>
                          </w:rPr>
                        </w:pPr>
                        <w:r w:rsidRPr="00207778">
                          <w:rPr>
                            <w:rFonts w:hint="eastAsia"/>
                            <w:sz w:val="21"/>
                            <w:szCs w:val="21"/>
                          </w:rPr>
                          <w:t>（二）终止经营净利润（净亏损以“－”号填列）</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843a2fab84a848319e89b43f4f5f13af"/>
                    <w:id w:val="-494492647"/>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leftChars="-19" w:left="-6" w:hangingChars="19" w:hanging="40"/>
                          <w:rPr>
                            <w:sz w:val="21"/>
                            <w:szCs w:val="21"/>
                          </w:rPr>
                        </w:pPr>
                        <w:r w:rsidRPr="00207778">
                          <w:rPr>
                            <w:rFonts w:hint="eastAsia"/>
                            <w:sz w:val="21"/>
                            <w:szCs w:val="21"/>
                          </w:rPr>
                          <w:t>五、其他综合收益的税后净额</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b8aa6d052de04d1a947a8cf96dde3fef"/>
                    <w:id w:val="-408072415"/>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sz w:val="21"/>
                            <w:szCs w:val="21"/>
                          </w:rPr>
                        </w:pPr>
                        <w:r w:rsidRPr="00207778">
                          <w:rPr>
                            <w:rFonts w:hint="eastAsia"/>
                            <w:sz w:val="21"/>
                            <w:szCs w:val="21"/>
                          </w:rPr>
                          <w:t>（一）不能重分类进损益的其他综合收益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2f95025f3e0f4c69b258974fe8486517"/>
                    <w:id w:val="1193501108"/>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200" w:firstLine="420"/>
                          <w:rPr>
                            <w:sz w:val="21"/>
                            <w:szCs w:val="21"/>
                          </w:rPr>
                        </w:pPr>
                        <w:r w:rsidRPr="00207778">
                          <w:rPr>
                            <w:sz w:val="21"/>
                            <w:szCs w:val="21"/>
                          </w:rPr>
                          <w:t>1.重新计量设定受益计划变动额</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a1dd2af1863b4e3d917020633c99734c"/>
                    <w:id w:val="1335798263"/>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200" w:firstLine="420"/>
                          <w:rPr>
                            <w:sz w:val="21"/>
                            <w:szCs w:val="21"/>
                          </w:rPr>
                        </w:pPr>
                        <w:r w:rsidRPr="00207778">
                          <w:rPr>
                            <w:sz w:val="21"/>
                            <w:szCs w:val="21"/>
                          </w:rPr>
                          <w:t>2.权益法下不能转损益的其他综合收益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db2b7892b44f4f818af9a0a288171043"/>
                      <w:id w:val="-1622688724"/>
                      <w:lock w:val="sdtLocked"/>
                    </w:sdtPr>
                    <w:sdtContent>
                      <w:p w:rsidR="00AC3BF3" w:rsidRPr="00207778" w:rsidRDefault="00AC3BF3" w:rsidP="00207778">
                        <w:pPr>
                          <w:ind w:firstLineChars="200" w:firstLine="420"/>
                          <w:rPr>
                            <w:sz w:val="21"/>
                            <w:szCs w:val="21"/>
                          </w:rPr>
                        </w:pPr>
                        <w:r w:rsidRPr="00207778">
                          <w:rPr>
                            <w:sz w:val="21"/>
                            <w:szCs w:val="21"/>
                          </w:rPr>
                          <w:t>3.其他权益工具投资公允价值变动</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2a0fa7e33fb34cd1bed8ba1525721e1e"/>
                      <w:id w:val="-1329365935"/>
                      <w:lock w:val="sdtLocked"/>
                    </w:sdtPr>
                    <w:sdtContent>
                      <w:p w:rsidR="00AC3BF3" w:rsidRPr="00207778" w:rsidRDefault="00AC3BF3" w:rsidP="00207778">
                        <w:pPr>
                          <w:ind w:firstLineChars="200" w:firstLine="420"/>
                          <w:rPr>
                            <w:sz w:val="21"/>
                            <w:szCs w:val="21"/>
                          </w:rPr>
                        </w:pPr>
                        <w:r w:rsidRPr="00207778">
                          <w:rPr>
                            <w:sz w:val="21"/>
                            <w:szCs w:val="21"/>
                          </w:rPr>
                          <w:t>4.企业自身信用风险公允价值变动</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37e542b34b764230a84886c730eceb4b"/>
                    <w:id w:val="-153533778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100" w:firstLine="210"/>
                          <w:rPr>
                            <w:sz w:val="21"/>
                            <w:szCs w:val="21"/>
                          </w:rPr>
                        </w:pPr>
                        <w:r w:rsidRPr="00207778">
                          <w:rPr>
                            <w:rFonts w:hint="eastAsia"/>
                            <w:sz w:val="21"/>
                            <w:szCs w:val="21"/>
                          </w:rPr>
                          <w:t>（二）将重分类进损益的其他综合收益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sdt>
                  <w:sdtPr>
                    <w:rPr>
                      <w:sz w:val="21"/>
                      <w:szCs w:val="21"/>
                    </w:rPr>
                    <w:tag w:val="_PLD_d4ccf04d8d17419faa79e993ba558b97"/>
                    <w:id w:val="609783704"/>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firstLineChars="200" w:firstLine="420"/>
                          <w:rPr>
                            <w:sz w:val="21"/>
                            <w:szCs w:val="21"/>
                          </w:rPr>
                        </w:pPr>
                        <w:r w:rsidRPr="00207778">
                          <w:rPr>
                            <w:sz w:val="21"/>
                            <w:szCs w:val="21"/>
                          </w:rPr>
                          <w:t>1.权益法下可转损益的其他综合收益</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93132456e42c443bbad89584529b2f0a"/>
                      <w:id w:val="764801164"/>
                      <w:lock w:val="sdtLocked"/>
                    </w:sdtPr>
                    <w:sdtContent>
                      <w:p w:rsidR="00AC3BF3" w:rsidRPr="00207778" w:rsidRDefault="00AC3BF3" w:rsidP="00207778">
                        <w:pPr>
                          <w:ind w:firstLineChars="200" w:firstLine="420"/>
                          <w:rPr>
                            <w:sz w:val="21"/>
                            <w:szCs w:val="21"/>
                          </w:rPr>
                        </w:pPr>
                        <w:r w:rsidRPr="00207778">
                          <w:rPr>
                            <w:sz w:val="21"/>
                            <w:szCs w:val="21"/>
                          </w:rPr>
                          <w:t>2.其他债权投资公允价值变动</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a743db4ee3c74304b756c0773ac46b11"/>
                      <w:id w:val="1369411887"/>
                      <w:lock w:val="sdtLocked"/>
                    </w:sdtPr>
                    <w:sdtContent>
                      <w:p w:rsidR="00AC3BF3" w:rsidRPr="00207778" w:rsidRDefault="00AC3BF3" w:rsidP="00207778">
                        <w:pPr>
                          <w:ind w:firstLineChars="200" w:firstLine="420"/>
                          <w:rPr>
                            <w:sz w:val="21"/>
                            <w:szCs w:val="21"/>
                          </w:rPr>
                        </w:pPr>
                        <w:r w:rsidRPr="00207778">
                          <w:rPr>
                            <w:sz w:val="21"/>
                            <w:szCs w:val="21"/>
                          </w:rPr>
                          <w:t>3.金融资产重分类计入其他综合收益的金额</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14b4f884fa314ceab81d81f32b566281"/>
                      <w:id w:val="1635446260"/>
                      <w:lock w:val="sdtLocked"/>
                    </w:sdtPr>
                    <w:sdtContent>
                      <w:p w:rsidR="00AC3BF3" w:rsidRPr="00207778" w:rsidRDefault="00AC3BF3" w:rsidP="00207778">
                        <w:pPr>
                          <w:ind w:firstLineChars="200" w:firstLine="420"/>
                          <w:rPr>
                            <w:sz w:val="21"/>
                            <w:szCs w:val="21"/>
                          </w:rPr>
                        </w:pPr>
                        <w:r w:rsidRPr="00207778">
                          <w:rPr>
                            <w:sz w:val="21"/>
                            <w:szCs w:val="21"/>
                          </w:rPr>
                          <w:t>4.其他债权投资信用减值准备</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796032270909454aa844e29f93af9bfd"/>
                      <w:id w:val="-1828428732"/>
                      <w:lock w:val="sdtLocked"/>
                    </w:sdtPr>
                    <w:sdtContent>
                      <w:p w:rsidR="00AC3BF3" w:rsidRPr="00207778" w:rsidRDefault="00AC3BF3" w:rsidP="00207778">
                        <w:pPr>
                          <w:ind w:firstLineChars="200" w:firstLine="420"/>
                          <w:rPr>
                            <w:sz w:val="21"/>
                            <w:szCs w:val="21"/>
                          </w:rPr>
                        </w:pPr>
                        <w:r w:rsidRPr="00207778">
                          <w:rPr>
                            <w:sz w:val="21"/>
                            <w:szCs w:val="21"/>
                          </w:rPr>
                          <w:t>5.现金流量套期储备</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323d275a987c439884f3d362a19ee65f"/>
                      <w:id w:val="2109309963"/>
                      <w:lock w:val="sdtLocked"/>
                    </w:sdtPr>
                    <w:sdtContent>
                      <w:p w:rsidR="00AC3BF3" w:rsidRPr="00207778" w:rsidRDefault="00AC3BF3" w:rsidP="00207778">
                        <w:pPr>
                          <w:ind w:firstLineChars="200" w:firstLine="420"/>
                          <w:rPr>
                            <w:sz w:val="21"/>
                            <w:szCs w:val="21"/>
                          </w:rPr>
                        </w:pPr>
                        <w:r w:rsidRPr="00207778">
                          <w:rPr>
                            <w:sz w:val="21"/>
                            <w:szCs w:val="21"/>
                          </w:rPr>
                          <w:t>6.外币财务报表折算差额</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AC3BF3">
                <w:tc>
                  <w:tcPr>
                    <w:tcW w:w="2175" w:type="pct"/>
                    <w:tcBorders>
                      <w:top w:val="outset" w:sz="4" w:space="0" w:color="auto"/>
                      <w:left w:val="outset" w:sz="4" w:space="0" w:color="auto"/>
                      <w:bottom w:val="outset" w:sz="4" w:space="0" w:color="auto"/>
                      <w:right w:val="outset" w:sz="4" w:space="0" w:color="auto"/>
                    </w:tcBorders>
                    <w:vAlign w:val="center"/>
                  </w:tcPr>
                  <w:sdt>
                    <w:sdtPr>
                      <w:rPr>
                        <w:sz w:val="21"/>
                        <w:szCs w:val="21"/>
                      </w:rPr>
                      <w:tag w:val="_PLD_4762e9ad5d4d4b7c9fc8455f2f975e7d"/>
                      <w:id w:val="959296871"/>
                      <w:lock w:val="sdtLocked"/>
                    </w:sdtPr>
                    <w:sdtContent>
                      <w:p w:rsidR="00AC3BF3" w:rsidRPr="00207778" w:rsidRDefault="00AC3BF3" w:rsidP="00207778">
                        <w:pPr>
                          <w:ind w:firstLineChars="200" w:firstLine="420"/>
                          <w:rPr>
                            <w:sz w:val="21"/>
                            <w:szCs w:val="21"/>
                          </w:rPr>
                        </w:pPr>
                        <w:r w:rsidRPr="00207778">
                          <w:rPr>
                            <w:sz w:val="21"/>
                            <w:szCs w:val="21"/>
                          </w:rPr>
                          <w:t>7.其他</w:t>
                        </w:r>
                      </w:p>
                    </w:sdtContent>
                  </w:sdt>
                </w:tc>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c>
                  <w:tcPr>
                    <w:tcW w:w="1114" w:type="pct"/>
                    <w:tcBorders>
                      <w:top w:val="outset" w:sz="4" w:space="0" w:color="auto"/>
                      <w:left w:val="outset" w:sz="4" w:space="0" w:color="auto"/>
                      <w:bottom w:val="outset" w:sz="4" w:space="0" w:color="auto"/>
                      <w:right w:val="outset" w:sz="4" w:space="0" w:color="auto"/>
                    </w:tcBorders>
                  </w:tcPr>
                  <w:p w:rsidR="00AC3BF3" w:rsidRPr="00207778" w:rsidRDefault="00AC3BF3">
                    <w:pPr>
                      <w:jc w:val="right"/>
                      <w:rPr>
                        <w:sz w:val="21"/>
                        <w:szCs w:val="21"/>
                      </w:rPr>
                    </w:pPr>
                  </w:p>
                </w:tc>
              </w:tr>
              <w:tr w:rsidR="00AC3BF3" w:rsidRPr="00207778" w:rsidTr="00B647AC">
                <w:sdt>
                  <w:sdtPr>
                    <w:rPr>
                      <w:sz w:val="21"/>
                      <w:szCs w:val="21"/>
                    </w:rPr>
                    <w:tag w:val="_PLD_28547dbb231643aebb7e2c7f824bc757"/>
                    <w:id w:val="1827479270"/>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ind w:left="-19"/>
                          <w:rPr>
                            <w:sz w:val="21"/>
                            <w:szCs w:val="21"/>
                          </w:rPr>
                        </w:pPr>
                        <w:r w:rsidRPr="00207778">
                          <w:rPr>
                            <w:rFonts w:hint="eastAsia"/>
                            <w:sz w:val="21"/>
                            <w:szCs w:val="21"/>
                          </w:rPr>
                          <w:t>六、综合收益总额</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-590,584.87</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3,645,351.94</w:t>
                    </w:r>
                  </w:p>
                </w:tc>
              </w:tr>
              <w:tr w:rsidR="00AC3BF3" w:rsidRPr="00207778" w:rsidTr="007D55B1">
                <w:sdt>
                  <w:sdtPr>
                    <w:rPr>
                      <w:sz w:val="21"/>
                      <w:szCs w:val="21"/>
                    </w:rPr>
                    <w:tag w:val="_PLD_302a225367d84b88a766d8daaf22e468"/>
                    <w:id w:val="-35018133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C3BF3" w:rsidRPr="00207778" w:rsidRDefault="00AC3BF3">
                        <w:pPr>
                          <w:rPr>
                            <w:sz w:val="21"/>
                            <w:szCs w:val="21"/>
                          </w:rPr>
                        </w:pPr>
                        <w:r w:rsidRPr="00207778">
                          <w:rPr>
                            <w:rFonts w:hint="eastAsia"/>
                            <w:sz w:val="21"/>
                            <w:szCs w:val="21"/>
                          </w:rPr>
                          <w:t>七</w:t>
                        </w:r>
                        <w:r w:rsidRPr="00207778">
                          <w:rPr>
                            <w:sz w:val="21"/>
                            <w:szCs w:val="21"/>
                          </w:rPr>
                          <w:t>、每股收益：</w:t>
                        </w:r>
                      </w:p>
                    </w:tc>
                  </w:sdtContent>
                </w:sdt>
              </w:tr>
              <w:tr w:rsidR="00AC3BF3" w:rsidRPr="00207778" w:rsidTr="00B647AC">
                <w:sdt>
                  <w:sdtPr>
                    <w:rPr>
                      <w:sz w:val="21"/>
                      <w:szCs w:val="21"/>
                    </w:rPr>
                    <w:tag w:val="_PLD_02c58dc4adaa4ac0a7ec8d49dda16ebf"/>
                    <w:id w:val="976574155"/>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left="-19" w:firstLineChars="200" w:firstLine="420"/>
                          <w:rPr>
                            <w:sz w:val="21"/>
                            <w:szCs w:val="21"/>
                          </w:rPr>
                        </w:pPr>
                        <w:r w:rsidRPr="00207778">
                          <w:rPr>
                            <w:sz w:val="21"/>
                            <w:szCs w:val="21"/>
                          </w:rPr>
                          <w:t>（一）基本每股收益</w:t>
                        </w:r>
                        <w:r w:rsidRPr="00207778">
                          <w:rPr>
                            <w:rFonts w:hint="eastAsia"/>
                            <w:sz w:val="21"/>
                            <w:szCs w:val="21"/>
                          </w:rPr>
                          <w:t>(元/股)</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-0.0014</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0.01</w:t>
                    </w:r>
                  </w:p>
                </w:tc>
              </w:tr>
              <w:tr w:rsidR="00AC3BF3" w:rsidRPr="00207778" w:rsidTr="00B647AC">
                <w:sdt>
                  <w:sdtPr>
                    <w:rPr>
                      <w:sz w:val="21"/>
                      <w:szCs w:val="21"/>
                    </w:rPr>
                    <w:tag w:val="_PLD_59e8f40ed93e41f8a25596a736bf29e0"/>
                    <w:id w:val="1953586141"/>
                    <w:lock w:val="sdtLocked"/>
                  </w:sdtPr>
                  <w:sdtContent>
                    <w:tc>
                      <w:tcPr>
                        <w:tcW w:w="2175"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rsidP="00207778">
                        <w:pPr>
                          <w:ind w:left="-19" w:firstLineChars="200" w:firstLine="420"/>
                          <w:rPr>
                            <w:sz w:val="21"/>
                            <w:szCs w:val="21"/>
                          </w:rPr>
                        </w:pPr>
                        <w:r w:rsidRPr="00207778">
                          <w:rPr>
                            <w:sz w:val="21"/>
                            <w:szCs w:val="21"/>
                          </w:rPr>
                          <w:t>（二）稀释每股收益</w:t>
                        </w:r>
                        <w:r w:rsidRPr="00207778">
                          <w:rPr>
                            <w:rFonts w:hint="eastAsia"/>
                            <w:sz w:val="21"/>
                            <w:szCs w:val="21"/>
                          </w:rPr>
                          <w:t>(元/股)</w:t>
                        </w:r>
                      </w:p>
                    </w:tc>
                  </w:sdtContent>
                </w:sdt>
                <w:tc>
                  <w:tcPr>
                    <w:tcW w:w="601" w:type="pct"/>
                    <w:tcBorders>
                      <w:top w:val="outset" w:sz="4" w:space="0" w:color="auto"/>
                      <w:left w:val="outset" w:sz="4" w:space="0" w:color="auto"/>
                      <w:bottom w:val="outset" w:sz="4" w:space="0" w:color="auto"/>
                      <w:right w:val="outset" w:sz="4" w:space="0" w:color="auto"/>
                    </w:tcBorders>
                  </w:tcPr>
                  <w:p w:rsidR="00AC3BF3" w:rsidRPr="00207778" w:rsidRDefault="00AC3BF3">
                    <w:pPr>
                      <w:rPr>
                        <w:sz w:val="21"/>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-0.0014</w:t>
                    </w:r>
                  </w:p>
                </w:tc>
                <w:tc>
                  <w:tcPr>
                    <w:tcW w:w="1114" w:type="pct"/>
                    <w:tcBorders>
                      <w:top w:val="outset" w:sz="4" w:space="0" w:color="auto"/>
                      <w:left w:val="outset" w:sz="4" w:space="0" w:color="auto"/>
                      <w:bottom w:val="outset" w:sz="4" w:space="0" w:color="auto"/>
                      <w:right w:val="outset" w:sz="4" w:space="0" w:color="auto"/>
                    </w:tcBorders>
                    <w:vAlign w:val="center"/>
                  </w:tcPr>
                  <w:p w:rsidR="00AC3BF3" w:rsidRPr="00207778" w:rsidRDefault="00AC3BF3">
                    <w:pPr>
                      <w:jc w:val="right"/>
                      <w:rPr>
                        <w:sz w:val="21"/>
                        <w:szCs w:val="21"/>
                      </w:rPr>
                    </w:pPr>
                    <w:r w:rsidRPr="00207778">
                      <w:rPr>
                        <w:sz w:val="21"/>
                        <w:szCs w:val="21"/>
                      </w:rPr>
                      <w:t>0.01</w:t>
                    </w:r>
                  </w:p>
                </w:tc>
              </w:tr>
            </w:tbl>
            <w:p w:rsidR="0046235B" w:rsidRPr="00207778" w:rsidRDefault="0046235B">
              <w:pPr>
                <w:rPr>
                  <w:sz w:val="21"/>
                  <w:szCs w:val="21"/>
                </w:rPr>
              </w:pPr>
            </w:p>
            <w:p w:rsidR="0046235B" w:rsidRPr="00207778" w:rsidRDefault="00D97DE4" w:rsidP="00A303AC">
              <w:pPr>
                <w:snapToGrid w:val="0"/>
                <w:spacing w:line="240" w:lineRule="atLeast"/>
                <w:ind w:rightChars="-73" w:right="-175"/>
                <w:rPr>
                  <w:rFonts w:cs="宋体-方正超大字符集"/>
                  <w:sz w:val="21"/>
                  <w:szCs w:val="21"/>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sdtContent>
        </w:sdt>
        <w:p w:rsidR="0046235B" w:rsidRPr="00207778" w:rsidRDefault="005158DF" w:rsidP="00A303AC">
          <w:pPr>
            <w:snapToGrid w:val="0"/>
            <w:spacing w:line="240" w:lineRule="atLeast"/>
            <w:ind w:rightChars="-73" w:right="-175"/>
            <w:rPr>
              <w:b/>
              <w:bCs/>
              <w:color w:val="FF0000"/>
              <w:sz w:val="21"/>
              <w:szCs w:val="21"/>
            </w:rPr>
          </w:pPr>
        </w:p>
      </w:sdtContent>
    </w:sdt>
    <w:bookmarkEnd w:id="81" w:displacedByCustomXml="prev"/>
    <w:p w:rsidR="0046235B" w:rsidRPr="00207778" w:rsidRDefault="0046235B">
      <w:pPr>
        <w:rPr>
          <w:color w:val="FF0000"/>
          <w:sz w:val="21"/>
          <w:szCs w:val="21"/>
        </w:rPr>
      </w:pPr>
    </w:p>
    <w:p w:rsidR="0046235B" w:rsidRPr="00207778" w:rsidRDefault="0046235B">
      <w:pPr>
        <w:rPr>
          <w:color w:val="FF0000"/>
          <w:sz w:val="21"/>
          <w:szCs w:val="21"/>
        </w:rPr>
      </w:pPr>
    </w:p>
    <w:bookmarkStart w:id="82" w:name="_Hlk10211590" w:displacedByCustomXml="next"/>
    <w:sdt>
      <w:sdtPr>
        <w:rPr>
          <w:rFonts w:ascii="宋体" w:hAnsi="宋体" w:cs="宋体" w:hint="eastAsia"/>
          <w:b w:val="0"/>
          <w:bCs/>
          <w:kern w:val="0"/>
          <w:sz w:val="24"/>
          <w:szCs w:val="21"/>
        </w:rPr>
        <w:alias w:val="选项模块:需要编制合并报表"/>
        <w:tag w:val="_GBC_d6533048a32749eaa7738390457b7f24"/>
        <w:id w:val="-1672328928"/>
        <w:lock w:val="sdtLocked"/>
        <w:placeholder>
          <w:docPart w:val="GBC22222222222222222222222222222"/>
        </w:placeholder>
      </w:sdtPr>
      <w:sdtEndPr>
        <w:rPr>
          <w:bCs w:val="0"/>
          <w:szCs w:val="24"/>
        </w:rPr>
      </w:sdtEndPr>
      <w:sdtContent>
        <w:sdt>
          <w:sdtPr>
            <w:rPr>
              <w:rFonts w:ascii="宋体" w:hAnsi="宋体" w:cs="宋体" w:hint="eastAsia"/>
              <w:b w:val="0"/>
              <w:bCs/>
              <w:kern w:val="0"/>
              <w:sz w:val="24"/>
              <w:szCs w:val="21"/>
            </w:rPr>
            <w:tag w:val="_GBC_17c43da24c7845d3aa093910aeaf2348"/>
            <w:id w:val="1382902676"/>
            <w:lock w:val="sdtLocked"/>
            <w:placeholder>
              <w:docPart w:val="GBC22222222222222222222222222222"/>
            </w:placeholder>
          </w:sdtPr>
          <w:sdtEndPr>
            <w:rPr>
              <w:bCs w:val="0"/>
            </w:rPr>
          </w:sdtEndPr>
          <w:sdtContent>
            <w:p w:rsidR="0046235B" w:rsidRPr="00207778" w:rsidRDefault="00D97DE4">
              <w:pPr>
                <w:pStyle w:val="3"/>
                <w:jc w:val="center"/>
                <w:rPr>
                  <w:rFonts w:ascii="宋体" w:hAnsi="宋体"/>
                  <w:szCs w:val="21"/>
                </w:rPr>
              </w:pPr>
              <w:r w:rsidRPr="00207778">
                <w:rPr>
                  <w:rFonts w:ascii="宋体" w:hAnsi="宋体" w:hint="eastAsia"/>
                  <w:szCs w:val="21"/>
                </w:rPr>
                <w:t>合并</w:t>
              </w:r>
              <w:r w:rsidRPr="00207778">
                <w:rPr>
                  <w:rFonts w:ascii="宋体" w:hAnsi="宋体"/>
                  <w:szCs w:val="21"/>
                </w:rPr>
                <w:t>现金流量表</w:t>
              </w:r>
            </w:p>
            <w:p w:rsidR="0046235B" w:rsidRPr="00207778" w:rsidRDefault="00D97DE4">
              <w:pPr>
                <w:jc w:val="center"/>
                <w:rPr>
                  <w:b/>
                  <w:bCs/>
                  <w:sz w:val="21"/>
                  <w:szCs w:val="21"/>
                </w:rPr>
              </w:pPr>
              <w:r w:rsidRPr="00207778">
                <w:rPr>
                  <w:sz w:val="21"/>
                  <w:szCs w:val="21"/>
                </w:rPr>
                <w:t>2022年</w:t>
              </w:r>
              <w:r w:rsidRPr="00207778">
                <w:rPr>
                  <w:rFonts w:hint="eastAsia"/>
                  <w:sz w:val="21"/>
                  <w:szCs w:val="21"/>
                </w:rPr>
                <w:t>1—6</w:t>
              </w:r>
              <w:r w:rsidRPr="00207778">
                <w:rPr>
                  <w:sz w:val="21"/>
                  <w:szCs w:val="21"/>
                </w:rPr>
                <w:t>月</w:t>
              </w:r>
            </w:p>
            <w:p w:rsidR="0046235B" w:rsidRPr="00207778" w:rsidRDefault="00D97DE4">
              <w:pPr>
                <w:jc w:val="right"/>
                <w:rPr>
                  <w:sz w:val="21"/>
                  <w:szCs w:val="21"/>
                </w:rPr>
              </w:pPr>
              <w:r w:rsidRPr="00207778">
                <w:rPr>
                  <w:sz w:val="21"/>
                  <w:szCs w:val="21"/>
                </w:rPr>
                <w:t>单位</w:t>
              </w:r>
              <w:r w:rsidRPr="00207778">
                <w:rPr>
                  <w:rFonts w:hint="eastAsia"/>
                  <w:sz w:val="21"/>
                  <w:szCs w:val="21"/>
                </w:rPr>
                <w:t>：</w:t>
              </w:r>
              <w:sdt>
                <w:sdtPr>
                  <w:rPr>
                    <w:rFonts w:hint="eastAsia"/>
                    <w:sz w:val="21"/>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r w:rsidRPr="00207778">
                <w:rPr>
                  <w:rFonts w:hint="eastAsia"/>
                  <w:sz w:val="21"/>
                  <w:szCs w:val="21"/>
                </w:rPr>
                <w:t>：</w:t>
              </w:r>
              <w:sdt>
                <w:sdtPr>
                  <w:rPr>
                    <w:rFonts w:hint="eastAsia"/>
                    <w:sz w:val="21"/>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36"/>
                <w:gridCol w:w="773"/>
                <w:gridCol w:w="2174"/>
                <w:gridCol w:w="2166"/>
              </w:tblGrid>
              <w:tr w:rsidR="0046235B" w:rsidRPr="00207778" w:rsidTr="00B647AC">
                <w:sdt>
                  <w:sdtPr>
                    <w:rPr>
                      <w:sz w:val="21"/>
                      <w:szCs w:val="21"/>
                    </w:rPr>
                    <w:tag w:val="_PLD_2a3b6af3ab824e2db1022630f7a58e18"/>
                    <w:id w:val="2051331826"/>
                    <w:lock w:val="sdtLocked"/>
                  </w:sdtPr>
                  <w:sdtContent>
                    <w:tc>
                      <w:tcPr>
                        <w:tcW w:w="2175" w:type="pct"/>
                        <w:tcBorders>
                          <w:top w:val="outset" w:sz="4" w:space="0" w:color="auto"/>
                          <w:left w:val="outset" w:sz="4" w:space="0" w:color="auto"/>
                          <w:bottom w:val="outset" w:sz="4" w:space="0" w:color="auto"/>
                          <w:right w:val="outset" w:sz="4" w:space="0" w:color="auto"/>
                        </w:tcBorders>
                      </w:tcPr>
                      <w:p w:rsidR="0046235B" w:rsidRPr="00207778" w:rsidRDefault="00D97DE4">
                        <w:pPr>
                          <w:jc w:val="center"/>
                          <w:rPr>
                            <w:b/>
                            <w:bCs/>
                            <w:sz w:val="21"/>
                            <w:szCs w:val="21"/>
                          </w:rPr>
                        </w:pPr>
                        <w:r w:rsidRPr="00207778">
                          <w:rPr>
                            <w:b/>
                            <w:sz w:val="21"/>
                            <w:szCs w:val="21"/>
                          </w:rPr>
                          <w:t>项目</w:t>
                        </w:r>
                      </w:p>
                    </w:tc>
                  </w:sdtContent>
                </w:sdt>
                <w:sdt>
                  <w:sdtPr>
                    <w:rPr>
                      <w:sz w:val="21"/>
                      <w:szCs w:val="21"/>
                    </w:rPr>
                    <w:tag w:val="_PLD_49df1a6f5a224085bdcd56671a898d47"/>
                    <w:id w:val="1689332406"/>
                    <w:lock w:val="sdtLocked"/>
                  </w:sdtPr>
                  <w:sdtContent>
                    <w:tc>
                      <w:tcPr>
                        <w:tcW w:w="427" w:type="pct"/>
                        <w:tcBorders>
                          <w:top w:val="outset" w:sz="4" w:space="0" w:color="auto"/>
                          <w:left w:val="outset" w:sz="4" w:space="0" w:color="auto"/>
                          <w:bottom w:val="outset" w:sz="4" w:space="0" w:color="auto"/>
                          <w:right w:val="outset" w:sz="4" w:space="0" w:color="auto"/>
                        </w:tcBorders>
                      </w:tcPr>
                      <w:p w:rsidR="0046235B" w:rsidRPr="00207778" w:rsidRDefault="00D97DE4">
                        <w:pPr>
                          <w:jc w:val="center"/>
                          <w:rPr>
                            <w:b/>
                            <w:sz w:val="21"/>
                            <w:szCs w:val="21"/>
                          </w:rPr>
                        </w:pPr>
                        <w:r w:rsidRPr="00207778">
                          <w:rPr>
                            <w:b/>
                            <w:sz w:val="21"/>
                            <w:szCs w:val="21"/>
                          </w:rPr>
                          <w:t>附注</w:t>
                        </w:r>
                      </w:p>
                    </w:tc>
                  </w:sdtContent>
                </w:sdt>
                <w:sdt>
                  <w:sdtPr>
                    <w:rPr>
                      <w:sz w:val="21"/>
                      <w:szCs w:val="21"/>
                    </w:rPr>
                    <w:tag w:val="_PLD_aba5e14092764f689b78fdbe9892bc51"/>
                    <w:id w:val="-888567139"/>
                    <w:lock w:val="sdtLocked"/>
                  </w:sdtPr>
                  <w:sdtContent>
                    <w:tc>
                      <w:tcPr>
                        <w:tcW w:w="1201" w:type="pct"/>
                        <w:tcBorders>
                          <w:top w:val="outset" w:sz="4" w:space="0" w:color="auto"/>
                          <w:left w:val="outset" w:sz="4" w:space="0" w:color="auto"/>
                          <w:bottom w:val="outset" w:sz="4" w:space="0" w:color="auto"/>
                          <w:right w:val="outset" w:sz="4" w:space="0" w:color="auto"/>
                        </w:tcBorders>
                      </w:tcPr>
                      <w:p w:rsidR="0046235B" w:rsidRPr="00207778" w:rsidRDefault="00D97DE4">
                        <w:pPr>
                          <w:autoSpaceDE w:val="0"/>
                          <w:autoSpaceDN w:val="0"/>
                          <w:adjustRightInd w:val="0"/>
                          <w:jc w:val="center"/>
                          <w:rPr>
                            <w:b/>
                            <w:sz w:val="21"/>
                            <w:szCs w:val="21"/>
                          </w:rPr>
                        </w:pPr>
                        <w:r w:rsidRPr="00207778">
                          <w:rPr>
                            <w:rFonts w:hint="eastAsia"/>
                            <w:b/>
                            <w:sz w:val="21"/>
                            <w:szCs w:val="21"/>
                          </w:rPr>
                          <w:t>2022年半年度</w:t>
                        </w:r>
                      </w:p>
                    </w:tc>
                  </w:sdtContent>
                </w:sdt>
                <w:sdt>
                  <w:sdtPr>
                    <w:rPr>
                      <w:sz w:val="21"/>
                      <w:szCs w:val="21"/>
                    </w:rPr>
                    <w:tag w:val="_PLD_8cac70c6f00c4266a9b8cff482cc71cc"/>
                    <w:id w:val="268981468"/>
                    <w:lock w:val="sdtLocked"/>
                  </w:sdtPr>
                  <w:sdtContent>
                    <w:tc>
                      <w:tcPr>
                        <w:tcW w:w="1197" w:type="pct"/>
                        <w:tcBorders>
                          <w:top w:val="outset" w:sz="4" w:space="0" w:color="auto"/>
                          <w:left w:val="outset" w:sz="4" w:space="0" w:color="auto"/>
                          <w:bottom w:val="outset" w:sz="4" w:space="0" w:color="auto"/>
                          <w:right w:val="outset" w:sz="4" w:space="0" w:color="auto"/>
                        </w:tcBorders>
                      </w:tcPr>
                      <w:p w:rsidR="0046235B" w:rsidRPr="00207778" w:rsidRDefault="00D97DE4">
                        <w:pPr>
                          <w:autoSpaceDE w:val="0"/>
                          <w:autoSpaceDN w:val="0"/>
                          <w:adjustRightInd w:val="0"/>
                          <w:jc w:val="center"/>
                          <w:rPr>
                            <w:b/>
                            <w:sz w:val="21"/>
                            <w:szCs w:val="21"/>
                          </w:rPr>
                        </w:pPr>
                        <w:r w:rsidRPr="00207778">
                          <w:rPr>
                            <w:rFonts w:hint="eastAsia"/>
                            <w:b/>
                            <w:sz w:val="21"/>
                            <w:szCs w:val="21"/>
                          </w:rPr>
                          <w:t>2021年半年度</w:t>
                        </w:r>
                      </w:p>
                    </w:tc>
                  </w:sdtContent>
                </w:sdt>
              </w:tr>
              <w:tr w:rsidR="0046235B" w:rsidRPr="00207778" w:rsidTr="007D55B1">
                <w:sdt>
                  <w:sdtPr>
                    <w:rPr>
                      <w:sz w:val="21"/>
                      <w:szCs w:val="21"/>
                    </w:rPr>
                    <w:tag w:val="_PLD_ffd119a1ffa641c1a00397806a78ee23"/>
                    <w:id w:val="-70385564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6235B" w:rsidRPr="00207778" w:rsidRDefault="00D97DE4">
                        <w:pPr>
                          <w:rPr>
                            <w:sz w:val="21"/>
                            <w:szCs w:val="21"/>
                          </w:rPr>
                        </w:pPr>
                        <w:r w:rsidRPr="00207778">
                          <w:rPr>
                            <w:rFonts w:hint="eastAsia"/>
                            <w:b/>
                            <w:sz w:val="21"/>
                            <w:szCs w:val="21"/>
                          </w:rPr>
                          <w:t>一、经营活动产生的现金流量：</w:t>
                        </w:r>
                      </w:p>
                    </w:tc>
                  </w:sdtContent>
                </w:sdt>
              </w:tr>
              <w:tr w:rsidR="00B647AC" w:rsidRPr="00207778" w:rsidTr="00B647AC">
                <w:sdt>
                  <w:sdtPr>
                    <w:rPr>
                      <w:sz w:val="21"/>
                      <w:szCs w:val="21"/>
                    </w:rPr>
                    <w:tag w:val="_PLD_3737bef37bc541e2b41571186e0af02f"/>
                    <w:id w:val="81453036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销售商品、提供劳务收到的现金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1,359,546,705.55</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1,494,888,351.48</w:t>
                    </w:r>
                  </w:p>
                </w:tc>
              </w:tr>
              <w:tr w:rsidR="00B647AC" w:rsidRPr="00207778" w:rsidTr="00B647AC">
                <w:sdt>
                  <w:sdtPr>
                    <w:rPr>
                      <w:sz w:val="21"/>
                      <w:szCs w:val="21"/>
                    </w:rPr>
                    <w:tag w:val="_PLD_0e165cb86e9e42a0b268845ab2bfbc62"/>
                    <w:id w:val="180643614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客户存款和同业存放款项净增加额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53ac9ac9881c4fd7a23a964afe0f5ab9"/>
                    <w:id w:val="-94776684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向中央银行借款净增加额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4fa5cd7231084d5e8d16a86dececd3b2"/>
                    <w:id w:val="-94021474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向其他金融机构拆入资金净增加额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ca0d502c0b574483ab47d4c8173169f9"/>
                    <w:id w:val="-70510806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收到原保险合同保费取得的现金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27d3854b584b426e821112162a2315b7"/>
                    <w:id w:val="21547872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收到再保业务现金净额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9042657b6c95463292e1d70a9dcb4339"/>
                    <w:id w:val="-128225949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保户储金及投资款净增加额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f2b940928e9a441385d0fbc1e03e9847"/>
                    <w:id w:val="108118425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收取利息、手续费及佣金的现金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fb8a102c0adb420b81df819e96f35605"/>
                    <w:id w:val="65480357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拆入资金净增加额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ed524170a3b440c494db2f51afa02dae"/>
                    <w:id w:val="-203140038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回购业务资金净增加额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tc>
                  <w:tcPr>
                    <w:tcW w:w="2175"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92047b241c2a4992afcdac105b616305"/>
                      <w:id w:val="1656718323"/>
                      <w:lock w:val="sdtLocked"/>
                    </w:sdtPr>
                    <w:sdtContent>
                      <w:p w:rsidR="00B647AC" w:rsidRPr="00207778" w:rsidRDefault="00B647AC" w:rsidP="00207778">
                        <w:pPr>
                          <w:ind w:firstLineChars="100" w:firstLine="210"/>
                          <w:rPr>
                            <w:sz w:val="21"/>
                            <w:szCs w:val="21"/>
                          </w:rPr>
                        </w:pPr>
                        <w:r w:rsidRPr="00207778">
                          <w:rPr>
                            <w:rFonts w:hint="eastAsia"/>
                            <w:sz w:val="21"/>
                            <w:szCs w:val="21"/>
                          </w:rPr>
                          <w:t>代理买卖证券收到的现金净额</w:t>
                        </w:r>
                      </w:p>
                    </w:sdtContent>
                  </w:sdt>
                </w:tc>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64653926f1d7432aafc100b141947533"/>
                    <w:id w:val="1484740035"/>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收到的税费返还</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95,480,523.53</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111,610,361.91</w:t>
                    </w:r>
                  </w:p>
                </w:tc>
              </w:tr>
              <w:tr w:rsidR="00B647AC" w:rsidRPr="00207778" w:rsidTr="00B647AC">
                <w:sdt>
                  <w:sdtPr>
                    <w:rPr>
                      <w:sz w:val="21"/>
                      <w:szCs w:val="21"/>
                    </w:rPr>
                    <w:tag w:val="_PLD_a5a847bd8381445cacfacf3bd061b567"/>
                    <w:id w:val="181374767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369,828,923.70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465,368,478.66</w:t>
                    </w:r>
                  </w:p>
                </w:tc>
              </w:tr>
              <w:tr w:rsidR="00B647AC" w:rsidRPr="00207778" w:rsidTr="00B647AC">
                <w:sdt>
                  <w:sdtPr>
                    <w:rPr>
                      <w:sz w:val="21"/>
                      <w:szCs w:val="21"/>
                    </w:rPr>
                    <w:tag w:val="_PLD_99ee67e244574f82a472dc4db883c019"/>
                    <w:id w:val="-24634156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经营活动现金流入小计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1,824,856,152.78</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2,071,867,192.05</w:t>
                    </w:r>
                  </w:p>
                </w:tc>
              </w:tr>
              <w:tr w:rsidR="00B647AC" w:rsidRPr="00207778" w:rsidTr="00B647AC">
                <w:sdt>
                  <w:sdtPr>
                    <w:rPr>
                      <w:sz w:val="21"/>
                      <w:szCs w:val="21"/>
                    </w:rPr>
                    <w:tag w:val="_PLD_7c898111c7fa4c2db82bbfa4cfade7b1"/>
                    <w:id w:val="136494050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购买商品、接受劳务支付的现金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1,136,844,752.47</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1,362,025,809.64</w:t>
                    </w:r>
                  </w:p>
                </w:tc>
              </w:tr>
              <w:tr w:rsidR="00B647AC" w:rsidRPr="00207778" w:rsidTr="00B647AC">
                <w:sdt>
                  <w:sdtPr>
                    <w:rPr>
                      <w:sz w:val="21"/>
                      <w:szCs w:val="21"/>
                    </w:rPr>
                    <w:tag w:val="_PLD_f94c31d02a6a46e28ef866c8d8b1eb4f"/>
                    <w:id w:val="-161142935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客户贷款及垫款净增加额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c930b8bdc14d4d048d2b903bf85928a6"/>
                    <w:id w:val="156529942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存放中央银行和同业款项净增加额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eb41952abbe741389032345de9aedbff"/>
                    <w:id w:val="-35011150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支付原保险合同赔付款项的现金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tc>
                  <w:tcPr>
                    <w:tcW w:w="2175" w:type="pct"/>
                    <w:tcBorders>
                      <w:top w:val="outset" w:sz="4" w:space="0" w:color="auto"/>
                      <w:left w:val="outset" w:sz="4" w:space="0" w:color="auto"/>
                      <w:bottom w:val="outset" w:sz="4" w:space="0" w:color="auto"/>
                      <w:right w:val="outset" w:sz="4" w:space="0" w:color="auto"/>
                    </w:tcBorders>
                  </w:tcPr>
                  <w:sdt>
                    <w:sdtPr>
                      <w:rPr>
                        <w:rFonts w:hint="eastAsia"/>
                        <w:sz w:val="21"/>
                        <w:szCs w:val="21"/>
                      </w:rPr>
                      <w:tag w:val="_PLD_22a8c5b88fa84ee5bb2a7df3c08dff78"/>
                      <w:id w:val="2139227590"/>
                      <w:lock w:val="sdtLocked"/>
                    </w:sdtPr>
                    <w:sdtContent>
                      <w:p w:rsidR="00B647AC" w:rsidRPr="00207778" w:rsidRDefault="00B647AC" w:rsidP="00207778">
                        <w:pPr>
                          <w:ind w:firstLineChars="100" w:firstLine="210"/>
                          <w:rPr>
                            <w:sz w:val="21"/>
                            <w:szCs w:val="21"/>
                          </w:rPr>
                        </w:pPr>
                        <w:r w:rsidRPr="00207778">
                          <w:rPr>
                            <w:rFonts w:hint="eastAsia"/>
                            <w:sz w:val="21"/>
                            <w:szCs w:val="21"/>
                          </w:rPr>
                          <w:t>拆出资金净增加额</w:t>
                        </w:r>
                      </w:p>
                    </w:sdtContent>
                  </w:sdt>
                </w:tc>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182352293eb948718bd2d2895af0d012"/>
                    <w:id w:val="-95903160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支付利息、手续费及佣金的现金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c4e139d97f004b09b9ef784db1d19d92"/>
                    <w:id w:val="1684859115"/>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支付保单红利的现金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1706e75cd4ec4004b26be27bc8d7bb92"/>
                    <w:id w:val="-26584901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支付给职工及为职工支付的现金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167,839,028.92</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196,622,822.09</w:t>
                    </w:r>
                  </w:p>
                </w:tc>
              </w:tr>
              <w:tr w:rsidR="00B647AC" w:rsidRPr="00207778" w:rsidTr="00B647AC">
                <w:sdt>
                  <w:sdtPr>
                    <w:rPr>
                      <w:sz w:val="21"/>
                      <w:szCs w:val="21"/>
                    </w:rPr>
                    <w:tag w:val="_PLD_afa9119929c34433add5e6feaff13661"/>
                    <w:id w:val="-55963437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支付的各项税费</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55,229,726.18</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71,495,969.05</w:t>
                    </w:r>
                  </w:p>
                </w:tc>
              </w:tr>
              <w:tr w:rsidR="00B647AC" w:rsidRPr="00207778" w:rsidTr="00B647AC">
                <w:sdt>
                  <w:sdtPr>
                    <w:rPr>
                      <w:sz w:val="21"/>
                      <w:szCs w:val="21"/>
                    </w:rPr>
                    <w:tag w:val="_PLD_32d29e7e43cb4df78fb5562eda7075c6"/>
                    <w:id w:val="-176143850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支付其他与经营活动有关的现金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526,113,347.70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417,861,144.56</w:t>
                    </w:r>
                  </w:p>
                </w:tc>
              </w:tr>
              <w:tr w:rsidR="00B647AC" w:rsidRPr="00207778" w:rsidTr="00B647AC">
                <w:sdt>
                  <w:sdtPr>
                    <w:rPr>
                      <w:sz w:val="21"/>
                      <w:szCs w:val="21"/>
                    </w:rPr>
                    <w:tag w:val="_PLD_1898b9e3495c4369a548071a900462f2"/>
                    <w:id w:val="49808357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经营活动现金流出小计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1,886,026,855.27</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2,048,005,745.34</w:t>
                    </w:r>
                  </w:p>
                </w:tc>
              </w:tr>
              <w:tr w:rsidR="00B647AC" w:rsidRPr="00207778" w:rsidTr="00B647AC">
                <w:sdt>
                  <w:sdtPr>
                    <w:rPr>
                      <w:sz w:val="21"/>
                      <w:szCs w:val="21"/>
                    </w:rPr>
                    <w:tag w:val="_PLD_3668436c46fe4d03bca9e7585b314b78"/>
                    <w:id w:val="207646713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300" w:firstLine="630"/>
                          <w:rPr>
                            <w:color w:val="000000"/>
                            <w:sz w:val="21"/>
                            <w:szCs w:val="21"/>
                          </w:rPr>
                        </w:pPr>
                        <w:r w:rsidRPr="00207778">
                          <w:rPr>
                            <w:rFonts w:hint="eastAsia"/>
                            <w:sz w:val="21"/>
                            <w:szCs w:val="21"/>
                          </w:rPr>
                          <w:t>经营活动产生的现金流量净额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-61,170,702.49</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23,861,446.71</w:t>
                    </w:r>
                  </w:p>
                </w:tc>
              </w:tr>
              <w:tr w:rsidR="00B647AC" w:rsidRPr="00207778" w:rsidTr="007D55B1">
                <w:sdt>
                  <w:sdtPr>
                    <w:rPr>
                      <w:sz w:val="21"/>
                      <w:szCs w:val="21"/>
                    </w:rPr>
                    <w:tag w:val="_PLD_95b1c638e8714129b03173a0758b863f"/>
                    <w:id w:val="954445951"/>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B647AC" w:rsidRPr="00207778" w:rsidRDefault="00B647AC">
                        <w:pPr>
                          <w:rPr>
                            <w:color w:val="008000"/>
                            <w:sz w:val="21"/>
                            <w:szCs w:val="21"/>
                          </w:rPr>
                        </w:pPr>
                        <w:r w:rsidRPr="00207778">
                          <w:rPr>
                            <w:rFonts w:hint="eastAsia"/>
                            <w:b/>
                            <w:sz w:val="21"/>
                            <w:szCs w:val="21"/>
                          </w:rPr>
                          <w:t>二、投资活动产生的现金流量：</w:t>
                        </w:r>
                      </w:p>
                    </w:tc>
                  </w:sdtContent>
                </w:sdt>
              </w:tr>
              <w:tr w:rsidR="00B647AC" w:rsidRPr="00207778" w:rsidTr="00B647AC">
                <w:sdt>
                  <w:sdtPr>
                    <w:rPr>
                      <w:sz w:val="21"/>
                      <w:szCs w:val="21"/>
                    </w:rPr>
                    <w:tag w:val="_PLD_95fbf0328fd24ef59c8541003255b0f4"/>
                    <w:id w:val="185769133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收回投资收到的现金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35e4982400d84c73b6fc0f506a5d5376"/>
                    <w:id w:val="93347309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取得投资收益收到的现金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7070e73d5e4b4f3ab454e8266545ce2f"/>
                    <w:id w:val="1428233198"/>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处置固定资产、无形资产和其他长期资产收回的现金净额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2,702,743.30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927,422.20</w:t>
                    </w:r>
                  </w:p>
                </w:tc>
              </w:tr>
              <w:tr w:rsidR="00B647AC" w:rsidRPr="00207778" w:rsidTr="00B647AC">
                <w:sdt>
                  <w:sdtPr>
                    <w:rPr>
                      <w:sz w:val="21"/>
                      <w:szCs w:val="21"/>
                    </w:rPr>
                    <w:tag w:val="_PLD_c759f863222a4b86a2bd00d28adee545"/>
                    <w:id w:val="-70232388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处置子公司及其他营业单位收到的现金净额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952d04204f8a403a94876043b8095de0"/>
                    <w:id w:val="-15114428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0.00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r>
              <w:tr w:rsidR="00B647AC" w:rsidRPr="00207778" w:rsidTr="00B647AC">
                <w:sdt>
                  <w:sdtPr>
                    <w:rPr>
                      <w:sz w:val="21"/>
                      <w:szCs w:val="21"/>
                    </w:rPr>
                    <w:tag w:val="_PLD_64f8da16e041496994b857c4c1889283"/>
                    <w:id w:val="-28026453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投资活动现金流入小计</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2,702,743.30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57,996,922.20</w:t>
                    </w:r>
                  </w:p>
                </w:tc>
              </w:tr>
              <w:tr w:rsidR="00B647AC" w:rsidRPr="00207778" w:rsidTr="00B647AC">
                <w:sdt>
                  <w:sdtPr>
                    <w:rPr>
                      <w:sz w:val="21"/>
                      <w:szCs w:val="21"/>
                    </w:rPr>
                    <w:tag w:val="_PLD_8ec533e5ae47447ca845ccd778baf9d2"/>
                    <w:id w:val="-29036215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购建固定资产、无形资产和其他长期资产支付的现金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1,779,305.02</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11,762,843.41</w:t>
                    </w:r>
                  </w:p>
                </w:tc>
              </w:tr>
              <w:tr w:rsidR="00B647AC" w:rsidRPr="00207778" w:rsidTr="00B647AC">
                <w:sdt>
                  <w:sdtPr>
                    <w:rPr>
                      <w:sz w:val="21"/>
                      <w:szCs w:val="21"/>
                    </w:rPr>
                    <w:tag w:val="_PLD_6cfa06cfb65e431588ea9f9c8c72d193"/>
                    <w:id w:val="-55362162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投资支付的现金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40c2de7357364683ba4aa78c10d20704"/>
                    <w:id w:val="85137447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质押贷款净增加额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4d1b57b8ea74470da0c4e250ba5ee9ce"/>
                    <w:id w:val="-36429137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取得子公司及其他营业单位支付的现金净额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f53ecab3f93149519a6b0b08b3adf953"/>
                    <w:id w:val="-181008676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支付其他与投资活动有关的现金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00f03153fc624284b3402147ccc07698"/>
                    <w:id w:val="69273861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投资活动现金流出小计</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1,779,305.02</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11,762,843.41</w:t>
                    </w:r>
                  </w:p>
                </w:tc>
              </w:tr>
              <w:tr w:rsidR="00B647AC" w:rsidRPr="00207778" w:rsidTr="00B647AC">
                <w:sdt>
                  <w:sdtPr>
                    <w:rPr>
                      <w:sz w:val="21"/>
                      <w:szCs w:val="21"/>
                    </w:rPr>
                    <w:tag w:val="_PLD_42db552946874e118fb4a5282ca23bcb"/>
                    <w:id w:val="-2062316258"/>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300" w:firstLine="630"/>
                          <w:rPr>
                            <w:color w:val="000000"/>
                            <w:sz w:val="21"/>
                            <w:szCs w:val="21"/>
                          </w:rPr>
                        </w:pPr>
                        <w:r w:rsidRPr="00207778">
                          <w:rPr>
                            <w:rFonts w:hint="eastAsia"/>
                            <w:sz w:val="21"/>
                            <w:szCs w:val="21"/>
                          </w:rPr>
                          <w:t>投资活动产生的现金流量净额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923,438.28</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46,234,078.79</w:t>
                    </w:r>
                  </w:p>
                </w:tc>
              </w:tr>
              <w:tr w:rsidR="00B647AC" w:rsidRPr="00207778" w:rsidTr="007D55B1">
                <w:sdt>
                  <w:sdtPr>
                    <w:rPr>
                      <w:sz w:val="21"/>
                      <w:szCs w:val="21"/>
                    </w:rPr>
                    <w:tag w:val="_PLD_0ebd9a8b5d8e4227a6bc3b0738379ef1"/>
                    <w:id w:val="304206320"/>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B647AC" w:rsidRPr="00207778" w:rsidRDefault="00B647AC">
                        <w:pPr>
                          <w:rPr>
                            <w:color w:val="008000"/>
                            <w:sz w:val="21"/>
                            <w:szCs w:val="21"/>
                          </w:rPr>
                        </w:pPr>
                        <w:r w:rsidRPr="00207778">
                          <w:rPr>
                            <w:rFonts w:hint="eastAsia"/>
                            <w:b/>
                            <w:sz w:val="21"/>
                            <w:szCs w:val="21"/>
                          </w:rPr>
                          <w:t>三、筹资活动产生的现金流量：</w:t>
                        </w:r>
                      </w:p>
                    </w:tc>
                  </w:sdtContent>
                </w:sdt>
              </w:tr>
              <w:tr w:rsidR="00B647AC" w:rsidRPr="00207778" w:rsidTr="00B647AC">
                <w:sdt>
                  <w:sdtPr>
                    <w:rPr>
                      <w:sz w:val="21"/>
                      <w:szCs w:val="21"/>
                    </w:rPr>
                    <w:tag w:val="_PLD_d87e16dcff524c8fab8d4804bc3560eb"/>
                    <w:id w:val="112465283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吸收投资收到的现金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58fd8ee113014f9584611dc39886caf7"/>
                    <w:id w:val="212580943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其中：子公司吸收少数股东投资收到的现金</w:t>
                        </w:r>
                      </w:p>
                    </w:tc>
                  </w:sdtContent>
                </w:sdt>
                <w:tc>
                  <w:tcPr>
                    <w:tcW w:w="427"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10190b07f720484f9e0102359e7978d3"/>
                    <w:id w:val="-162391284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取得借款收到的现金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350,586,260.31</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297,500,000.00</w:t>
                    </w:r>
                  </w:p>
                </w:tc>
              </w:tr>
              <w:tr w:rsidR="00B647AC" w:rsidRPr="00207778" w:rsidTr="00B647AC">
                <w:sdt>
                  <w:sdtPr>
                    <w:rPr>
                      <w:sz w:val="21"/>
                      <w:szCs w:val="21"/>
                    </w:rPr>
                    <w:tag w:val="_PLD_a7831604962849fb93fa8d17ab106c5b"/>
                    <w:id w:val="78523405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收到其他与筹资活动有关的现金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60,069,500.00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27,550,488.40</w:t>
                    </w:r>
                  </w:p>
                </w:tc>
              </w:tr>
              <w:tr w:rsidR="00B647AC" w:rsidRPr="00207778" w:rsidTr="00B647AC">
                <w:sdt>
                  <w:sdtPr>
                    <w:rPr>
                      <w:sz w:val="21"/>
                      <w:szCs w:val="21"/>
                    </w:rPr>
                    <w:tag w:val="_PLD_c926a46349eb4b56bdbb2f2f944e8881"/>
                    <w:id w:val="-117656343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筹资活动现金流入小计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410,655,760.31</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325,050,488.40</w:t>
                    </w:r>
                  </w:p>
                </w:tc>
              </w:tr>
              <w:tr w:rsidR="00B647AC" w:rsidRPr="00207778" w:rsidTr="00B647AC">
                <w:sdt>
                  <w:sdtPr>
                    <w:rPr>
                      <w:sz w:val="21"/>
                      <w:szCs w:val="21"/>
                    </w:rPr>
                    <w:tag w:val="_PLD_7137864a3db342b2affb93d91fc42d1a"/>
                    <w:id w:val="1250601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偿还债务支付的现金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324,586,260.31</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358,003,180.00</w:t>
                    </w:r>
                  </w:p>
                </w:tc>
              </w:tr>
              <w:tr w:rsidR="00B647AC" w:rsidRPr="00207778" w:rsidTr="00B647AC">
                <w:sdt>
                  <w:sdtPr>
                    <w:rPr>
                      <w:sz w:val="21"/>
                      <w:szCs w:val="21"/>
                    </w:rPr>
                    <w:tag w:val="_PLD_32a887dda27749eebf9088b00cfe1966"/>
                    <w:id w:val="28362311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分配股利、利润或偿付利息支付的现金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9,950,172.32</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14,602,970.86</w:t>
                    </w:r>
                  </w:p>
                </w:tc>
              </w:tr>
              <w:tr w:rsidR="00B647AC" w:rsidRPr="00207778" w:rsidTr="00B647AC">
                <w:sdt>
                  <w:sdtPr>
                    <w:rPr>
                      <w:sz w:val="21"/>
                      <w:szCs w:val="21"/>
                    </w:rPr>
                    <w:tag w:val="_PLD_0b8d07de199a4a5dbc96c42e4c1ed665"/>
                    <w:id w:val="54287142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其中：子公司支付给少数股东的股利、利润</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1,214,088.14</w:t>
                    </w:r>
                  </w:p>
                </w:tc>
              </w:tr>
              <w:tr w:rsidR="00B647AC" w:rsidRPr="00207778" w:rsidTr="00B647AC">
                <w:sdt>
                  <w:sdtPr>
                    <w:rPr>
                      <w:sz w:val="21"/>
                      <w:szCs w:val="21"/>
                    </w:rPr>
                    <w:tag w:val="_PLD_3fb96c1bc59a47a4b30f74aabd8d3bc1"/>
                    <w:id w:val="-29021434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支付其他与筹资活动有关的现金</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97,918,915.77</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80,743,249.97</w:t>
                    </w:r>
                  </w:p>
                </w:tc>
              </w:tr>
              <w:tr w:rsidR="00B647AC" w:rsidRPr="00207778" w:rsidTr="00B647AC">
                <w:sdt>
                  <w:sdtPr>
                    <w:rPr>
                      <w:sz w:val="21"/>
                      <w:szCs w:val="21"/>
                    </w:rPr>
                    <w:tag w:val="_PLD_b2e28ae5b48f44edbae325bc7a025b65"/>
                    <w:id w:val="-173923801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筹资活动现金流出小计</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432,455,348.40</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453,349,400.83</w:t>
                    </w:r>
                  </w:p>
                </w:tc>
              </w:tr>
              <w:tr w:rsidR="00B647AC" w:rsidRPr="00207778" w:rsidTr="00B647AC">
                <w:sdt>
                  <w:sdtPr>
                    <w:rPr>
                      <w:sz w:val="21"/>
                      <w:szCs w:val="21"/>
                    </w:rPr>
                    <w:tag w:val="_PLD_dacfeaab1df34490bc35dfb823671d84"/>
                    <w:id w:val="99538546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300" w:firstLine="630"/>
                          <w:rPr>
                            <w:color w:val="000000"/>
                            <w:sz w:val="21"/>
                            <w:szCs w:val="21"/>
                          </w:rPr>
                        </w:pPr>
                        <w:r w:rsidRPr="00207778">
                          <w:rPr>
                            <w:rFonts w:hint="eastAsia"/>
                            <w:sz w:val="21"/>
                            <w:szCs w:val="21"/>
                          </w:rPr>
                          <w:t>筹资活动产生的现金流量净额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-21,799,588.09</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-128,298,912.43</w:t>
                    </w:r>
                  </w:p>
                </w:tc>
              </w:tr>
              <w:tr w:rsidR="00B647AC" w:rsidRPr="00207778" w:rsidTr="00B647AC">
                <w:sdt>
                  <w:sdtPr>
                    <w:rPr>
                      <w:sz w:val="21"/>
                      <w:szCs w:val="21"/>
                    </w:rPr>
                    <w:tag w:val="_PLD_88d125642e41419d9843a71dc9472f51"/>
                    <w:id w:val="-39027641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pPr>
                          <w:rPr>
                            <w:color w:val="000000"/>
                            <w:sz w:val="21"/>
                            <w:szCs w:val="21"/>
                          </w:rPr>
                        </w:pPr>
                        <w:r w:rsidRPr="00207778">
                          <w:rPr>
                            <w:rFonts w:hint="eastAsia"/>
                            <w:b/>
                            <w:sz w:val="21"/>
                            <w:szCs w:val="21"/>
                          </w:rPr>
                          <w:t>四、汇率变动对现金及现金等价物的影响</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1,630,210.38</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282,301.33</w:t>
                    </w:r>
                  </w:p>
                </w:tc>
              </w:tr>
              <w:tr w:rsidR="00B647AC" w:rsidRPr="00207778" w:rsidTr="00B647AC">
                <w:sdt>
                  <w:sdtPr>
                    <w:rPr>
                      <w:sz w:val="21"/>
                      <w:szCs w:val="21"/>
                    </w:rPr>
                    <w:tag w:val="_PLD_fd66e1d9937544d090d0b7529065ff9b"/>
                    <w:id w:val="34067423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pPr>
                          <w:rPr>
                            <w:color w:val="000000"/>
                            <w:sz w:val="21"/>
                            <w:szCs w:val="21"/>
                          </w:rPr>
                        </w:pPr>
                        <w:r w:rsidRPr="00207778">
                          <w:rPr>
                            <w:rFonts w:hint="eastAsia"/>
                            <w:b/>
                            <w:sz w:val="21"/>
                            <w:szCs w:val="21"/>
                          </w:rPr>
                          <w:t>五、现金及现金等价物净增加额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-80,416,641.92</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-57,921,085.60</w:t>
                    </w:r>
                  </w:p>
                </w:tc>
              </w:tr>
              <w:tr w:rsidR="00B647AC" w:rsidRPr="00207778" w:rsidTr="00B647AC">
                <w:sdt>
                  <w:sdtPr>
                    <w:rPr>
                      <w:sz w:val="21"/>
                      <w:szCs w:val="21"/>
                    </w:rPr>
                    <w:tag w:val="_PLD_c384e472db4a44618443173a520a565b"/>
                    <w:id w:val="197354762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加：期初现金及现金等价物余额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384,040,976.86</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375,827,824.13</w:t>
                    </w:r>
                  </w:p>
                </w:tc>
              </w:tr>
              <w:tr w:rsidR="00B647AC" w:rsidRPr="00207778" w:rsidTr="00B647AC">
                <w:sdt>
                  <w:sdtPr>
                    <w:rPr>
                      <w:sz w:val="21"/>
                      <w:szCs w:val="21"/>
                    </w:rPr>
                    <w:tag w:val="_PLD_bb83b8f9db734a7cb83175f4e64ae363"/>
                    <w:id w:val="115195030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pPr>
                          <w:rPr>
                            <w:color w:val="000000"/>
                            <w:sz w:val="21"/>
                            <w:szCs w:val="21"/>
                          </w:rPr>
                        </w:pPr>
                        <w:r w:rsidRPr="00207778">
                          <w:rPr>
                            <w:rFonts w:hint="eastAsia"/>
                            <w:b/>
                            <w:sz w:val="21"/>
                            <w:szCs w:val="21"/>
                          </w:rPr>
                          <w:t>六、期末现金及现金等价物余额</w:t>
                        </w:r>
                      </w:p>
                    </w:tc>
                  </w:sdtContent>
                </w:sdt>
                <w:tc>
                  <w:tcPr>
                    <w:tcW w:w="42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303,624,334.94</w:t>
                    </w:r>
                  </w:p>
                </w:tc>
                <w:tc>
                  <w:tcPr>
                    <w:tcW w:w="1197"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317,906,738.53</w:t>
                    </w:r>
                  </w:p>
                </w:tc>
              </w:tr>
            </w:tbl>
            <w:p w:rsidR="0046235B" w:rsidRPr="00207778" w:rsidRDefault="00D97DE4" w:rsidP="00A303AC">
              <w:pPr>
                <w:snapToGrid w:val="0"/>
                <w:spacing w:line="240" w:lineRule="atLeast"/>
                <w:ind w:rightChars="12" w:right="29"/>
                <w:rPr>
                  <w:b/>
                  <w:bCs/>
                  <w:color w:val="FF0000"/>
                  <w:sz w:val="21"/>
                  <w:szCs w:val="21"/>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sdtContent>
        </w:sdt>
        <w:sdt>
          <w:sdtPr>
            <w:rPr>
              <w:rFonts w:ascii="宋体" w:hAnsi="宋体" w:cs="宋体" w:hint="eastAsia"/>
              <w:b w:val="0"/>
              <w:bCs/>
              <w:kern w:val="0"/>
              <w:sz w:val="24"/>
              <w:szCs w:val="21"/>
            </w:rPr>
            <w:tag w:val="_GBC_fa07832b39b14b348ba105d6cedbd7b8"/>
            <w:id w:val="1228189524"/>
            <w:lock w:val="sdtLocked"/>
            <w:placeholder>
              <w:docPart w:val="GBC22222222222222222222222222222"/>
            </w:placeholder>
          </w:sdtPr>
          <w:sdtEndPr>
            <w:rPr>
              <w:bCs w:val="0"/>
            </w:rPr>
          </w:sdtEndPr>
          <w:sdtContent>
            <w:p w:rsidR="0046235B" w:rsidRPr="00207778" w:rsidRDefault="00D97DE4">
              <w:pPr>
                <w:pStyle w:val="3"/>
                <w:jc w:val="center"/>
                <w:rPr>
                  <w:rFonts w:ascii="宋体" w:hAnsi="宋体"/>
                  <w:szCs w:val="21"/>
                </w:rPr>
              </w:pPr>
              <w:r w:rsidRPr="00207778">
                <w:rPr>
                  <w:rFonts w:ascii="宋体" w:hAnsi="宋体" w:hint="eastAsia"/>
                  <w:szCs w:val="21"/>
                </w:rPr>
                <w:t>母公司</w:t>
              </w:r>
              <w:r w:rsidRPr="00207778">
                <w:rPr>
                  <w:rFonts w:ascii="宋体" w:hAnsi="宋体"/>
                  <w:szCs w:val="21"/>
                </w:rPr>
                <w:t>现金流量表</w:t>
              </w:r>
            </w:p>
            <w:p w:rsidR="0046235B" w:rsidRPr="00207778" w:rsidRDefault="00D97DE4">
              <w:pPr>
                <w:jc w:val="center"/>
                <w:rPr>
                  <w:b/>
                  <w:bCs/>
                  <w:sz w:val="21"/>
                  <w:szCs w:val="21"/>
                </w:rPr>
              </w:pPr>
              <w:r w:rsidRPr="00207778">
                <w:rPr>
                  <w:sz w:val="21"/>
                  <w:szCs w:val="21"/>
                </w:rPr>
                <w:t>2022年</w:t>
              </w:r>
              <w:r w:rsidRPr="00207778">
                <w:rPr>
                  <w:rFonts w:hint="eastAsia"/>
                  <w:sz w:val="21"/>
                  <w:szCs w:val="21"/>
                </w:rPr>
                <w:t>1—6</w:t>
              </w:r>
              <w:r w:rsidRPr="00207778">
                <w:rPr>
                  <w:sz w:val="21"/>
                  <w:szCs w:val="21"/>
                </w:rPr>
                <w:t>月</w:t>
              </w:r>
            </w:p>
            <w:p w:rsidR="0046235B" w:rsidRPr="00207778" w:rsidRDefault="00D97DE4">
              <w:pPr>
                <w:jc w:val="right"/>
                <w:rPr>
                  <w:sz w:val="21"/>
                  <w:szCs w:val="21"/>
                </w:rPr>
              </w:pPr>
              <w:r w:rsidRPr="00207778">
                <w:rPr>
                  <w:sz w:val="21"/>
                  <w:szCs w:val="21"/>
                </w:rPr>
                <w:t>单位：</w:t>
              </w:r>
              <w:sdt>
                <w:sdtPr>
                  <w:rPr>
                    <w:sz w:val="21"/>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7778">
                    <w:rPr>
                      <w:rFonts w:hint="eastAsia"/>
                      <w:sz w:val="21"/>
                      <w:szCs w:val="21"/>
                    </w:rPr>
                    <w:t>元</w:t>
                  </w:r>
                </w:sdtContent>
              </w:sdt>
              <w:r w:rsidRPr="00207778">
                <w:rPr>
                  <w:sz w:val="21"/>
                  <w:szCs w:val="21"/>
                </w:rPr>
                <w:t xml:space="preserve">  币种：</w:t>
              </w:r>
              <w:sdt>
                <w:sdtPr>
                  <w:rPr>
                    <w:sz w:val="21"/>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07778">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36"/>
                <w:gridCol w:w="932"/>
                <w:gridCol w:w="2096"/>
                <w:gridCol w:w="2085"/>
              </w:tblGrid>
              <w:tr w:rsidR="0046235B" w:rsidRPr="00207778" w:rsidTr="00B647AC">
                <w:sdt>
                  <w:sdtPr>
                    <w:rPr>
                      <w:sz w:val="21"/>
                      <w:szCs w:val="21"/>
                    </w:rPr>
                    <w:tag w:val="_PLD_20ae0904ed714106892a5beddfe5846a"/>
                    <w:id w:val="-1121848012"/>
                    <w:lock w:val="sdtLocked"/>
                  </w:sdtPr>
                  <w:sdtContent>
                    <w:tc>
                      <w:tcPr>
                        <w:tcW w:w="2175" w:type="pct"/>
                        <w:tcBorders>
                          <w:top w:val="outset" w:sz="4" w:space="0" w:color="auto"/>
                          <w:left w:val="outset" w:sz="4" w:space="0" w:color="auto"/>
                          <w:bottom w:val="outset" w:sz="4" w:space="0" w:color="auto"/>
                          <w:right w:val="outset" w:sz="4" w:space="0" w:color="auto"/>
                        </w:tcBorders>
                      </w:tcPr>
                      <w:p w:rsidR="0046235B" w:rsidRPr="00207778" w:rsidRDefault="00D97DE4">
                        <w:pPr>
                          <w:jc w:val="center"/>
                          <w:rPr>
                            <w:b/>
                            <w:bCs/>
                            <w:sz w:val="21"/>
                            <w:szCs w:val="21"/>
                          </w:rPr>
                        </w:pPr>
                        <w:r w:rsidRPr="00207778">
                          <w:rPr>
                            <w:b/>
                            <w:sz w:val="21"/>
                            <w:szCs w:val="21"/>
                          </w:rPr>
                          <w:t>项目</w:t>
                        </w:r>
                      </w:p>
                    </w:tc>
                  </w:sdtContent>
                </w:sdt>
                <w:sdt>
                  <w:sdtPr>
                    <w:rPr>
                      <w:sz w:val="21"/>
                      <w:szCs w:val="21"/>
                    </w:rPr>
                    <w:tag w:val="_PLD_9cb87427e0de42d2b7e58a286ff58290"/>
                    <w:id w:val="997769186"/>
                    <w:lock w:val="sdtLocked"/>
                  </w:sdtPr>
                  <w:sdtContent>
                    <w:tc>
                      <w:tcPr>
                        <w:tcW w:w="515" w:type="pct"/>
                        <w:tcBorders>
                          <w:top w:val="outset" w:sz="4" w:space="0" w:color="auto"/>
                          <w:left w:val="outset" w:sz="4" w:space="0" w:color="auto"/>
                          <w:bottom w:val="outset" w:sz="4" w:space="0" w:color="auto"/>
                          <w:right w:val="outset" w:sz="4" w:space="0" w:color="auto"/>
                        </w:tcBorders>
                      </w:tcPr>
                      <w:p w:rsidR="0046235B" w:rsidRPr="00207778" w:rsidRDefault="00D97DE4">
                        <w:pPr>
                          <w:autoSpaceDE w:val="0"/>
                          <w:autoSpaceDN w:val="0"/>
                          <w:adjustRightInd w:val="0"/>
                          <w:jc w:val="center"/>
                          <w:rPr>
                            <w:b/>
                            <w:sz w:val="21"/>
                            <w:szCs w:val="21"/>
                          </w:rPr>
                        </w:pPr>
                        <w:r w:rsidRPr="00207778">
                          <w:rPr>
                            <w:b/>
                            <w:sz w:val="21"/>
                            <w:szCs w:val="21"/>
                          </w:rPr>
                          <w:t>附注</w:t>
                        </w:r>
                      </w:p>
                    </w:tc>
                  </w:sdtContent>
                </w:sdt>
                <w:sdt>
                  <w:sdtPr>
                    <w:rPr>
                      <w:sz w:val="21"/>
                      <w:szCs w:val="21"/>
                    </w:rPr>
                    <w:tag w:val="_PLD_514bbce28b6040e393e59c5ec50c3820"/>
                    <w:id w:val="-1794743021"/>
                    <w:lock w:val="sdtLocked"/>
                  </w:sdtPr>
                  <w:sdtContent>
                    <w:tc>
                      <w:tcPr>
                        <w:tcW w:w="1158" w:type="pct"/>
                        <w:tcBorders>
                          <w:top w:val="outset" w:sz="4" w:space="0" w:color="auto"/>
                          <w:left w:val="outset" w:sz="4" w:space="0" w:color="auto"/>
                          <w:bottom w:val="outset" w:sz="4" w:space="0" w:color="auto"/>
                          <w:right w:val="outset" w:sz="4" w:space="0" w:color="auto"/>
                        </w:tcBorders>
                      </w:tcPr>
                      <w:p w:rsidR="0046235B" w:rsidRPr="00207778" w:rsidRDefault="00D97DE4">
                        <w:pPr>
                          <w:autoSpaceDE w:val="0"/>
                          <w:autoSpaceDN w:val="0"/>
                          <w:adjustRightInd w:val="0"/>
                          <w:jc w:val="center"/>
                          <w:rPr>
                            <w:b/>
                            <w:sz w:val="21"/>
                            <w:szCs w:val="21"/>
                          </w:rPr>
                        </w:pPr>
                        <w:r w:rsidRPr="00207778">
                          <w:rPr>
                            <w:rFonts w:hint="eastAsia"/>
                            <w:b/>
                            <w:sz w:val="21"/>
                            <w:szCs w:val="21"/>
                          </w:rPr>
                          <w:t>2022年半年度</w:t>
                        </w:r>
                      </w:p>
                    </w:tc>
                  </w:sdtContent>
                </w:sdt>
                <w:sdt>
                  <w:sdtPr>
                    <w:rPr>
                      <w:sz w:val="21"/>
                      <w:szCs w:val="21"/>
                    </w:rPr>
                    <w:tag w:val="_PLD_de39c3f730c74ecca3c9a890bc08a2c1"/>
                    <w:id w:val="-470599250"/>
                    <w:lock w:val="sdtLocked"/>
                  </w:sdtPr>
                  <w:sdtContent>
                    <w:tc>
                      <w:tcPr>
                        <w:tcW w:w="1152" w:type="pct"/>
                        <w:tcBorders>
                          <w:top w:val="outset" w:sz="4" w:space="0" w:color="auto"/>
                          <w:left w:val="outset" w:sz="4" w:space="0" w:color="auto"/>
                          <w:bottom w:val="outset" w:sz="4" w:space="0" w:color="auto"/>
                          <w:right w:val="outset" w:sz="4" w:space="0" w:color="auto"/>
                        </w:tcBorders>
                      </w:tcPr>
                      <w:p w:rsidR="0046235B" w:rsidRPr="00207778" w:rsidRDefault="00D97DE4">
                        <w:pPr>
                          <w:autoSpaceDE w:val="0"/>
                          <w:autoSpaceDN w:val="0"/>
                          <w:adjustRightInd w:val="0"/>
                          <w:jc w:val="center"/>
                          <w:rPr>
                            <w:b/>
                            <w:sz w:val="21"/>
                            <w:szCs w:val="21"/>
                          </w:rPr>
                        </w:pPr>
                        <w:r w:rsidRPr="00207778">
                          <w:rPr>
                            <w:rFonts w:hint="eastAsia"/>
                            <w:b/>
                            <w:sz w:val="21"/>
                            <w:szCs w:val="21"/>
                          </w:rPr>
                          <w:t>2021年半年度</w:t>
                        </w:r>
                      </w:p>
                    </w:tc>
                  </w:sdtContent>
                </w:sdt>
              </w:tr>
              <w:tr w:rsidR="0046235B" w:rsidRPr="00207778" w:rsidTr="007D55B1">
                <w:sdt>
                  <w:sdtPr>
                    <w:rPr>
                      <w:sz w:val="21"/>
                      <w:szCs w:val="21"/>
                    </w:rPr>
                    <w:tag w:val="_PLD_575fd724a7cb4261a6c80660162ce2fb"/>
                    <w:id w:val="180010868"/>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46235B" w:rsidRPr="00207778" w:rsidRDefault="00D97DE4">
                        <w:pPr>
                          <w:rPr>
                            <w:sz w:val="21"/>
                            <w:szCs w:val="21"/>
                          </w:rPr>
                        </w:pPr>
                        <w:r w:rsidRPr="00207778">
                          <w:rPr>
                            <w:rFonts w:hint="eastAsia"/>
                            <w:b/>
                            <w:sz w:val="21"/>
                            <w:szCs w:val="21"/>
                          </w:rPr>
                          <w:t>一、经营活动产生的现金流量：</w:t>
                        </w:r>
                      </w:p>
                    </w:tc>
                  </w:sdtContent>
                </w:sdt>
              </w:tr>
              <w:tr w:rsidR="00B647AC" w:rsidRPr="00207778" w:rsidTr="00B647AC">
                <w:sdt>
                  <w:sdtPr>
                    <w:rPr>
                      <w:sz w:val="21"/>
                      <w:szCs w:val="21"/>
                    </w:rPr>
                    <w:tag w:val="_PLD_82863635c2aa4636ad77b92e44fbd77d"/>
                    <w:id w:val="668297898"/>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销售商品、提供劳务收到的现金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74,293,379.98</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79,785,280.49</w:t>
                    </w:r>
                  </w:p>
                </w:tc>
              </w:tr>
              <w:tr w:rsidR="00B647AC" w:rsidRPr="00207778" w:rsidTr="00B647AC">
                <w:sdt>
                  <w:sdtPr>
                    <w:rPr>
                      <w:sz w:val="21"/>
                      <w:szCs w:val="21"/>
                    </w:rPr>
                    <w:tag w:val="_PLD_6f6ba49a98924345bef562f06bfcb294"/>
                    <w:id w:val="124275160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收到的税费返还</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2,747,634.65</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3,866,835.47</w:t>
                    </w:r>
                  </w:p>
                </w:tc>
              </w:tr>
              <w:tr w:rsidR="00B647AC" w:rsidRPr="00207778" w:rsidTr="00B647AC">
                <w:sdt>
                  <w:sdtPr>
                    <w:rPr>
                      <w:sz w:val="21"/>
                      <w:szCs w:val="21"/>
                    </w:rPr>
                    <w:tag w:val="_PLD_06639b4a021d45c5a9c028b0a988399d"/>
                    <w:id w:val="-198962462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收到其他与经营活动有关的现金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130,182,308.34</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98,340,641.05</w:t>
                    </w:r>
                  </w:p>
                </w:tc>
              </w:tr>
              <w:tr w:rsidR="00B647AC" w:rsidRPr="00207778" w:rsidTr="00B647AC">
                <w:sdt>
                  <w:sdtPr>
                    <w:rPr>
                      <w:sz w:val="21"/>
                      <w:szCs w:val="21"/>
                    </w:rPr>
                    <w:tag w:val="_PLD_64de81055bc940a3b2e810f08ea30cd0"/>
                    <w:id w:val="42362538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经营活动现金流入小计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207,223,322.97</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181,992,757.01</w:t>
                    </w:r>
                  </w:p>
                </w:tc>
              </w:tr>
              <w:tr w:rsidR="00B647AC" w:rsidRPr="00207778" w:rsidTr="00B647AC">
                <w:sdt>
                  <w:sdtPr>
                    <w:rPr>
                      <w:sz w:val="21"/>
                      <w:szCs w:val="21"/>
                    </w:rPr>
                    <w:tag w:val="_PLD_9225a8e3c0d04e74be5259e8c6d2c503"/>
                    <w:id w:val="-37400487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购买商品、接受劳务支付的现金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38,619,241.69</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39,514,447.63</w:t>
                    </w:r>
                  </w:p>
                </w:tc>
              </w:tr>
              <w:tr w:rsidR="00B647AC" w:rsidRPr="00207778" w:rsidTr="00B647AC">
                <w:sdt>
                  <w:sdtPr>
                    <w:rPr>
                      <w:sz w:val="21"/>
                      <w:szCs w:val="21"/>
                    </w:rPr>
                    <w:tag w:val="_PLD_3bc74c61fa7a4ba98c9b2ee5eb59820e"/>
                    <w:id w:val="-3642837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支付给职工及为职工支付的现金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7,109,410.16</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6,851,024.13</w:t>
                    </w:r>
                  </w:p>
                </w:tc>
              </w:tr>
              <w:tr w:rsidR="00B647AC" w:rsidRPr="00207778" w:rsidTr="00B647AC">
                <w:sdt>
                  <w:sdtPr>
                    <w:rPr>
                      <w:sz w:val="21"/>
                      <w:szCs w:val="21"/>
                    </w:rPr>
                    <w:tag w:val="_PLD_336b8ff4ff8840c58c0c9f99f358310c"/>
                    <w:id w:val="85446560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支付的各项税费</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729,277.59</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593,628.72</w:t>
                    </w:r>
                  </w:p>
                </w:tc>
              </w:tr>
              <w:tr w:rsidR="00B647AC" w:rsidRPr="00207778" w:rsidTr="00B647AC">
                <w:sdt>
                  <w:sdtPr>
                    <w:rPr>
                      <w:sz w:val="21"/>
                      <w:szCs w:val="21"/>
                    </w:rPr>
                    <w:tag w:val="_PLD_6ca36b1e8aed4dcf8f2b3a0daeff07e6"/>
                    <w:id w:val="148157747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支付其他与经营活动有关的现金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166,309,807.99</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97,606,959.03</w:t>
                    </w:r>
                  </w:p>
                </w:tc>
              </w:tr>
              <w:tr w:rsidR="00B647AC" w:rsidRPr="00207778" w:rsidTr="00B647AC">
                <w:sdt>
                  <w:sdtPr>
                    <w:rPr>
                      <w:sz w:val="21"/>
                      <w:szCs w:val="21"/>
                    </w:rPr>
                    <w:tag w:val="_PLD_340429c1d7014fa58e9b7238e10cefc6"/>
                    <w:id w:val="117823237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经营活动现金流出小计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212,767,737.43</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144,566,059.51</w:t>
                    </w:r>
                  </w:p>
                </w:tc>
              </w:tr>
              <w:tr w:rsidR="00B647AC" w:rsidRPr="00207778" w:rsidTr="00B647AC">
                <w:sdt>
                  <w:sdtPr>
                    <w:rPr>
                      <w:sz w:val="21"/>
                      <w:szCs w:val="21"/>
                    </w:rPr>
                    <w:tag w:val="_PLD_61f55569c4e04d6a8c94438f8ecb1122"/>
                    <w:id w:val="176271137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经营活动产生的现金流量净额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-5,544,414.46</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37,426,697.50</w:t>
                    </w:r>
                  </w:p>
                </w:tc>
              </w:tr>
              <w:tr w:rsidR="00B647AC" w:rsidRPr="00207778" w:rsidTr="007D55B1">
                <w:sdt>
                  <w:sdtPr>
                    <w:rPr>
                      <w:sz w:val="21"/>
                      <w:szCs w:val="21"/>
                    </w:rPr>
                    <w:tag w:val="_PLD_8f9190ce4227402ab02ac6431a00b46e"/>
                    <w:id w:val="808139995"/>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B647AC" w:rsidRPr="00207778" w:rsidRDefault="00B647AC">
                        <w:pPr>
                          <w:rPr>
                            <w:color w:val="008000"/>
                            <w:sz w:val="21"/>
                            <w:szCs w:val="21"/>
                          </w:rPr>
                        </w:pPr>
                        <w:r w:rsidRPr="00207778">
                          <w:rPr>
                            <w:rFonts w:hint="eastAsia"/>
                            <w:b/>
                            <w:sz w:val="21"/>
                            <w:szCs w:val="21"/>
                          </w:rPr>
                          <w:t>二、投资活动产生的现金流量：</w:t>
                        </w:r>
                      </w:p>
                    </w:tc>
                  </w:sdtContent>
                </w:sdt>
              </w:tr>
              <w:tr w:rsidR="00B647AC" w:rsidRPr="00207778" w:rsidTr="00B647AC">
                <w:sdt>
                  <w:sdtPr>
                    <w:rPr>
                      <w:sz w:val="21"/>
                      <w:szCs w:val="21"/>
                    </w:rPr>
                    <w:tag w:val="_PLD_beb5ade569574a3c87ebe15ef758047a"/>
                    <w:id w:val="-11736986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收回投资收到的现金</w:t>
                        </w:r>
                      </w:p>
                    </w:tc>
                  </w:sdtContent>
                </w:sdt>
                <w:tc>
                  <w:tcPr>
                    <w:tcW w:w="515"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3a0ffc6a5d6f4279bf5f479f6d37fa63"/>
                    <w:id w:val="-86852648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取得投资收益收到的现金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1,263,642.76</w:t>
                    </w:r>
                  </w:p>
                </w:tc>
              </w:tr>
              <w:tr w:rsidR="00B647AC" w:rsidRPr="00207778" w:rsidTr="00B647AC">
                <w:sdt>
                  <w:sdtPr>
                    <w:rPr>
                      <w:sz w:val="21"/>
                      <w:szCs w:val="21"/>
                    </w:rPr>
                    <w:tag w:val="_PLD_ab86d628c73648de84f4c45b64cce1a7"/>
                    <w:id w:val="1652550143"/>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处置固定资产、无形资产和其他长期资产收回的现金净额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r>
              <w:tr w:rsidR="00B647AC" w:rsidRPr="00207778" w:rsidTr="00B647AC">
                <w:sdt>
                  <w:sdtPr>
                    <w:rPr>
                      <w:sz w:val="21"/>
                      <w:szCs w:val="21"/>
                    </w:rPr>
                    <w:tag w:val="_PLD_21334c9538694cfcadc2b7850ff168f3"/>
                    <w:id w:val="151642388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处置子公司及其他营业单位收到的现金净额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r>
              <w:tr w:rsidR="00B647AC" w:rsidRPr="00207778" w:rsidTr="00B647AC">
                <w:sdt>
                  <w:sdtPr>
                    <w:rPr>
                      <w:sz w:val="21"/>
                      <w:szCs w:val="21"/>
                    </w:rPr>
                    <w:tag w:val="_PLD_1bbc06129d1649f69097b53902bcb183"/>
                    <w:id w:val="655730322"/>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收到其他与投资活动有关的现金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r>
              <w:tr w:rsidR="00B647AC" w:rsidRPr="00207778" w:rsidTr="00B647AC">
                <w:sdt>
                  <w:sdtPr>
                    <w:rPr>
                      <w:sz w:val="21"/>
                      <w:szCs w:val="21"/>
                    </w:rPr>
                    <w:tag w:val="_PLD_7d740284844e4f809679ef6bb77b25bc"/>
                    <w:id w:val="-2124215725"/>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投资活动现金流入小计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58,333,142.76</w:t>
                    </w:r>
                  </w:p>
                </w:tc>
              </w:tr>
              <w:tr w:rsidR="00B647AC" w:rsidRPr="00207778" w:rsidTr="00B647AC">
                <w:sdt>
                  <w:sdtPr>
                    <w:rPr>
                      <w:sz w:val="21"/>
                      <w:szCs w:val="21"/>
                    </w:rPr>
                    <w:tag w:val="_PLD_62fef635400a49fdab7a94e37c70f56f"/>
                    <w:id w:val="1731731615"/>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购建固定资产、无形资产和其他长期资产支付的现金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7,079.64</w:t>
                    </w:r>
                  </w:p>
                </w:tc>
              </w:tr>
              <w:tr w:rsidR="00B647AC" w:rsidRPr="00207778" w:rsidTr="00B647AC">
                <w:sdt>
                  <w:sdtPr>
                    <w:rPr>
                      <w:sz w:val="21"/>
                      <w:szCs w:val="21"/>
                    </w:rPr>
                    <w:tag w:val="_PLD_1ef5a0eb21854c7a9b13f6f3b7a8ebcc"/>
                    <w:id w:val="-1259674665"/>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投资支付的现金</w:t>
                        </w:r>
                      </w:p>
                    </w:tc>
                  </w:sdtContent>
                </w:sdt>
                <w:tc>
                  <w:tcPr>
                    <w:tcW w:w="515"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7d0701b5e83d4159a4e201e3bfc27ba1"/>
                    <w:id w:val="56893412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取得子公司及其他营业单位支付的现金净额</w:t>
                        </w:r>
                      </w:p>
                    </w:tc>
                  </w:sdtContent>
                </w:sdt>
                <w:tc>
                  <w:tcPr>
                    <w:tcW w:w="515"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813ddb5a043d48ffa883eb8db9d86449"/>
                    <w:id w:val="-84332395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支付其他与投资活动有关的现金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r>
              <w:tr w:rsidR="00B647AC" w:rsidRPr="00207778" w:rsidTr="00B647AC">
                <w:sdt>
                  <w:sdtPr>
                    <w:rPr>
                      <w:sz w:val="21"/>
                      <w:szCs w:val="21"/>
                    </w:rPr>
                    <w:tag w:val="_PLD_ebc63f66aafc42e49516dac116f4b4d5"/>
                    <w:id w:val="204100871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投资活动现金流出小计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57,076,579.64</w:t>
                    </w:r>
                  </w:p>
                </w:tc>
              </w:tr>
              <w:tr w:rsidR="00B647AC" w:rsidRPr="00207778" w:rsidTr="00B647AC">
                <w:sdt>
                  <w:sdtPr>
                    <w:rPr>
                      <w:sz w:val="21"/>
                      <w:szCs w:val="21"/>
                    </w:rPr>
                    <w:tag w:val="_PLD_616b02a522724a558ecbae77fe729bdb"/>
                    <w:id w:val="-1184130237"/>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300" w:firstLine="630"/>
                          <w:rPr>
                            <w:color w:val="000000"/>
                            <w:sz w:val="21"/>
                            <w:szCs w:val="21"/>
                          </w:rPr>
                        </w:pPr>
                        <w:r w:rsidRPr="00207778">
                          <w:rPr>
                            <w:rFonts w:hint="eastAsia"/>
                            <w:sz w:val="21"/>
                            <w:szCs w:val="21"/>
                          </w:rPr>
                          <w:t>投资活动产生的现金流量净额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1,256,563.12</w:t>
                    </w:r>
                  </w:p>
                </w:tc>
              </w:tr>
              <w:tr w:rsidR="00B647AC" w:rsidRPr="00207778" w:rsidTr="007D55B1">
                <w:sdt>
                  <w:sdtPr>
                    <w:rPr>
                      <w:sz w:val="21"/>
                      <w:szCs w:val="21"/>
                    </w:rPr>
                    <w:tag w:val="_PLD_7d68e34216d04af0934267b3078d3c35"/>
                    <w:id w:val="-1261748536"/>
                    <w:lock w:val="sdtLocked"/>
                  </w:sdtPr>
                  <w:sdtContent>
                    <w:tc>
                      <w:tcPr>
                        <w:tcW w:w="5000" w:type="pct"/>
                        <w:gridSpan w:val="4"/>
                        <w:tcBorders>
                          <w:top w:val="outset" w:sz="4" w:space="0" w:color="auto"/>
                          <w:left w:val="outset" w:sz="4" w:space="0" w:color="auto"/>
                          <w:bottom w:val="outset" w:sz="4" w:space="0" w:color="auto"/>
                          <w:right w:val="outset" w:sz="4" w:space="0" w:color="auto"/>
                        </w:tcBorders>
                      </w:tcPr>
                      <w:p w:rsidR="00B647AC" w:rsidRPr="00207778" w:rsidRDefault="00B647AC">
                        <w:pPr>
                          <w:rPr>
                            <w:color w:val="008000"/>
                            <w:sz w:val="21"/>
                            <w:szCs w:val="21"/>
                          </w:rPr>
                        </w:pPr>
                        <w:r w:rsidRPr="00207778">
                          <w:rPr>
                            <w:rFonts w:hint="eastAsia"/>
                            <w:b/>
                            <w:sz w:val="21"/>
                            <w:szCs w:val="21"/>
                          </w:rPr>
                          <w:t>三、筹资活动产生的现金流量：</w:t>
                        </w:r>
                      </w:p>
                    </w:tc>
                  </w:sdtContent>
                </w:sdt>
              </w:tr>
              <w:tr w:rsidR="00B647AC" w:rsidRPr="00207778" w:rsidTr="00B647AC">
                <w:sdt>
                  <w:sdtPr>
                    <w:rPr>
                      <w:sz w:val="21"/>
                      <w:szCs w:val="21"/>
                    </w:rPr>
                    <w:tag w:val="_PLD_12516ea91b664cd98125761df9d8009e"/>
                    <w:id w:val="-652981260"/>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吸收投资收到的现金</w:t>
                        </w:r>
                      </w:p>
                    </w:tc>
                  </w:sdtContent>
                </w:sdt>
                <w:tc>
                  <w:tcPr>
                    <w:tcW w:w="515"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29a78e59f2b441018bc188661adf1a5e"/>
                    <w:id w:val="56005845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取得借款收到的现金</w:t>
                        </w:r>
                      </w:p>
                    </w:tc>
                  </w:sdtContent>
                </w:sdt>
                <w:tc>
                  <w:tcPr>
                    <w:tcW w:w="515" w:type="pct"/>
                    <w:tcBorders>
                      <w:top w:val="outset" w:sz="4" w:space="0" w:color="auto"/>
                      <w:left w:val="outset" w:sz="4" w:space="0" w:color="auto"/>
                      <w:bottom w:val="outset" w:sz="4" w:space="0" w:color="auto"/>
                      <w:right w:val="outset" w:sz="4" w:space="0" w:color="auto"/>
                    </w:tcBorders>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tcPr>
                  <w:p w:rsidR="00B647AC" w:rsidRPr="00207778" w:rsidRDefault="00B647AC">
                    <w:pPr>
                      <w:jc w:val="right"/>
                      <w:rPr>
                        <w:sz w:val="21"/>
                        <w:szCs w:val="21"/>
                      </w:rPr>
                    </w:pPr>
                  </w:p>
                </w:tc>
              </w:tr>
              <w:tr w:rsidR="00B647AC" w:rsidRPr="00207778" w:rsidTr="00B647AC">
                <w:sdt>
                  <w:sdtPr>
                    <w:rPr>
                      <w:sz w:val="21"/>
                      <w:szCs w:val="21"/>
                    </w:rPr>
                    <w:tag w:val="_PLD_26d354b07ee94d2e97e821e5194c14a8"/>
                    <w:id w:val="821614518"/>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收到其他与筹资活动有关的现金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r>
              <w:tr w:rsidR="00B647AC" w:rsidRPr="00207778" w:rsidTr="00B647AC">
                <w:sdt>
                  <w:sdtPr>
                    <w:rPr>
                      <w:sz w:val="21"/>
                      <w:szCs w:val="21"/>
                    </w:rPr>
                    <w:tag w:val="_PLD_63d48c10d6aa4cf680f8a0d28834aa5a"/>
                    <w:id w:val="-793440496"/>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200" w:firstLine="420"/>
                          <w:rPr>
                            <w:color w:val="000000"/>
                            <w:sz w:val="21"/>
                            <w:szCs w:val="21"/>
                          </w:rPr>
                        </w:pPr>
                        <w:r w:rsidRPr="00207778">
                          <w:rPr>
                            <w:rFonts w:hint="eastAsia"/>
                            <w:sz w:val="21"/>
                            <w:szCs w:val="21"/>
                          </w:rPr>
                          <w:t>筹资活动现金流入小计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57,069,500.00</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tabs>
                        <w:tab w:val="center" w:pos="989"/>
                        <w:tab w:val="right" w:pos="1979"/>
                      </w:tabs>
                      <w:jc w:val="right"/>
                      <w:rPr>
                        <w:sz w:val="21"/>
                        <w:szCs w:val="21"/>
                      </w:rPr>
                    </w:pPr>
                    <w:r w:rsidRPr="00207778">
                      <w:rPr>
                        <w:sz w:val="21"/>
                        <w:szCs w:val="21"/>
                      </w:rPr>
                      <w:t>-</w:t>
                    </w:r>
                  </w:p>
                </w:tc>
              </w:tr>
              <w:tr w:rsidR="00B647AC" w:rsidRPr="00207778" w:rsidTr="00B647AC">
                <w:sdt>
                  <w:sdtPr>
                    <w:rPr>
                      <w:sz w:val="21"/>
                      <w:szCs w:val="21"/>
                    </w:rPr>
                    <w:tag w:val="_PLD_8162d7f78ec54a5485f64b75ffbfce7d"/>
                    <w:id w:val="507184941"/>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偿还债务支付的现金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29,900,000.00</w:t>
                    </w:r>
                  </w:p>
                </w:tc>
              </w:tr>
              <w:tr w:rsidR="00B647AC" w:rsidRPr="00207778" w:rsidTr="00B647AC">
                <w:sdt>
                  <w:sdtPr>
                    <w:rPr>
                      <w:sz w:val="21"/>
                      <w:szCs w:val="21"/>
                    </w:rPr>
                    <w:tag w:val="_PLD_0b61ad2acef9490ba6b84477b3518635"/>
                    <w:id w:val="-1857873819"/>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sz w:val="21"/>
                            <w:szCs w:val="21"/>
                          </w:rPr>
                        </w:pPr>
                        <w:r w:rsidRPr="00207778">
                          <w:rPr>
                            <w:rFonts w:hint="eastAsia"/>
                            <w:sz w:val="21"/>
                            <w:szCs w:val="21"/>
                          </w:rPr>
                          <w:t>分配股利、利润或偿付利息支付的现金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763,484.96</w:t>
                    </w: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r w:rsidRPr="00207778">
                      <w:rPr>
                        <w:sz w:val="21"/>
                        <w:szCs w:val="21"/>
                      </w:rPr>
                      <w:t>3,182,940.52</w:t>
                    </w:r>
                  </w:p>
                </w:tc>
              </w:tr>
              <w:tr w:rsidR="00B647AC" w:rsidRPr="00207778" w:rsidTr="00B647AC">
                <w:sdt>
                  <w:sdtPr>
                    <w:rPr>
                      <w:sz w:val="21"/>
                      <w:szCs w:val="21"/>
                    </w:rPr>
                    <w:tag w:val="_PLD_871424c9704b4bd5aa50d3ae77d051a8"/>
                    <w:id w:val="928236954"/>
                    <w:lock w:val="sdtLocked"/>
                  </w:sdtPr>
                  <w:sdtContent>
                    <w:tc>
                      <w:tcPr>
                        <w:tcW w:w="2175" w:type="pct"/>
                        <w:tcBorders>
                          <w:top w:val="outset" w:sz="4" w:space="0" w:color="auto"/>
                          <w:left w:val="outset" w:sz="4" w:space="0" w:color="auto"/>
                          <w:bottom w:val="outset" w:sz="4" w:space="0" w:color="auto"/>
                          <w:right w:val="outset" w:sz="4" w:space="0" w:color="auto"/>
                        </w:tcBorders>
                      </w:tcPr>
                      <w:p w:rsidR="00B647AC" w:rsidRPr="00207778" w:rsidRDefault="00B647AC" w:rsidP="00207778">
                        <w:pPr>
                          <w:ind w:firstLineChars="100" w:firstLine="210"/>
                          <w:rPr>
                            <w:color w:val="000000"/>
                            <w:sz w:val="21"/>
                            <w:szCs w:val="21"/>
                          </w:rPr>
                        </w:pPr>
                        <w:r w:rsidRPr="00207778">
                          <w:rPr>
                            <w:rFonts w:hint="eastAsia"/>
                            <w:sz w:val="21"/>
                            <w:szCs w:val="21"/>
                          </w:rPr>
                          <w:t>支付其他与筹资活动有关的现金</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c>
                  <w:tcPr>
                    <w:tcW w:w="1152" w:type="pct"/>
                    <w:tcBorders>
                      <w:top w:val="outset" w:sz="4" w:space="0" w:color="auto"/>
                      <w:left w:val="outset" w:sz="4" w:space="0" w:color="auto"/>
                      <w:bottom w:val="outset" w:sz="4" w:space="0" w:color="auto"/>
                      <w:right w:val="outset" w:sz="4" w:space="0" w:color="auto"/>
                    </w:tcBorders>
                    <w:vAlign w:val="center"/>
                  </w:tcPr>
                  <w:p w:rsidR="00B647AC" w:rsidRPr="00207778" w:rsidRDefault="00B647AC">
                    <w:pPr>
                      <w:jc w:val="right"/>
                      <w:rPr>
                        <w:sz w:val="21"/>
                        <w:szCs w:val="21"/>
                      </w:rPr>
                    </w:pPr>
                  </w:p>
                </w:tc>
              </w:tr>
              <w:tr w:rsidR="007638D4" w:rsidRPr="00207778" w:rsidTr="00B647AC">
                <w:sdt>
                  <w:sdtPr>
                    <w:rPr>
                      <w:sz w:val="21"/>
                      <w:szCs w:val="21"/>
                    </w:rPr>
                    <w:tag w:val="_PLD_9927c735ed5d4c919f65e1a111425aa6"/>
                    <w:id w:val="102470274"/>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rsidP="00207778">
                        <w:pPr>
                          <w:ind w:firstLineChars="200" w:firstLine="420"/>
                          <w:rPr>
                            <w:color w:val="000000"/>
                            <w:sz w:val="21"/>
                            <w:szCs w:val="21"/>
                          </w:rPr>
                        </w:pPr>
                        <w:r w:rsidRPr="00207778">
                          <w:rPr>
                            <w:rFonts w:hint="eastAsia"/>
                            <w:sz w:val="21"/>
                            <w:szCs w:val="21"/>
                          </w:rPr>
                          <w:t>筹资活动现金流出小计</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r w:rsidRPr="00207778">
                      <w:rPr>
                        <w:sz w:val="21"/>
                        <w:szCs w:val="21"/>
                      </w:rPr>
                      <w:t>78</w:t>
                    </w: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763,484.96</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33,082,940.52</w:t>
                    </w:r>
                  </w:p>
                </w:tc>
              </w:tr>
              <w:tr w:rsidR="007638D4" w:rsidRPr="00207778" w:rsidTr="00B647AC">
                <w:sdt>
                  <w:sdtPr>
                    <w:rPr>
                      <w:sz w:val="21"/>
                      <w:szCs w:val="21"/>
                    </w:rPr>
                    <w:tag w:val="_PLD_19be081a78e64a56ac141df3af5fc043"/>
                    <w:id w:val="-333073711"/>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rsidP="00207778">
                        <w:pPr>
                          <w:ind w:firstLineChars="300" w:firstLine="630"/>
                          <w:rPr>
                            <w:color w:val="000000"/>
                            <w:sz w:val="21"/>
                            <w:szCs w:val="21"/>
                          </w:rPr>
                        </w:pPr>
                        <w:r w:rsidRPr="00207778">
                          <w:rPr>
                            <w:rFonts w:hint="eastAsia"/>
                            <w:sz w:val="21"/>
                            <w:szCs w:val="21"/>
                          </w:rPr>
                          <w:t>筹资活动产生的现金流量净额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56,306,015.04</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-33,082,940.52</w:t>
                    </w:r>
                  </w:p>
                </w:tc>
              </w:tr>
              <w:tr w:rsidR="007638D4" w:rsidRPr="00207778" w:rsidTr="00B647AC">
                <w:sdt>
                  <w:sdtPr>
                    <w:rPr>
                      <w:sz w:val="21"/>
                      <w:szCs w:val="21"/>
                    </w:rPr>
                    <w:tag w:val="_PLD_297da387d2e74132aff7cc22c8d8bb95"/>
                    <w:id w:val="1479797492"/>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pPr>
                          <w:rPr>
                            <w:color w:val="000000"/>
                            <w:sz w:val="21"/>
                            <w:szCs w:val="21"/>
                          </w:rPr>
                        </w:pPr>
                        <w:r w:rsidRPr="00207778">
                          <w:rPr>
                            <w:rFonts w:hint="eastAsia"/>
                            <w:b/>
                            <w:sz w:val="21"/>
                            <w:szCs w:val="21"/>
                          </w:rPr>
                          <w:t>四、汇率变动对现金及现金等价物的影响</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6,110.29</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-9,782.22</w:t>
                    </w:r>
                  </w:p>
                </w:tc>
              </w:tr>
              <w:tr w:rsidR="007638D4" w:rsidRPr="00207778" w:rsidTr="00B647AC">
                <w:sdt>
                  <w:sdtPr>
                    <w:rPr>
                      <w:sz w:val="21"/>
                      <w:szCs w:val="21"/>
                    </w:rPr>
                    <w:tag w:val="_PLD_088346aec88c4c41a0051140dc375359"/>
                    <w:id w:val="-151534870"/>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pPr>
                          <w:rPr>
                            <w:color w:val="000000"/>
                            <w:sz w:val="21"/>
                            <w:szCs w:val="21"/>
                          </w:rPr>
                        </w:pPr>
                        <w:r w:rsidRPr="00207778">
                          <w:rPr>
                            <w:rFonts w:hint="eastAsia"/>
                            <w:b/>
                            <w:sz w:val="21"/>
                            <w:szCs w:val="21"/>
                          </w:rPr>
                          <w:t>五、现金及现金等价物净增加额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-6,301,789.13</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5,590,537.88</w:t>
                    </w:r>
                  </w:p>
                </w:tc>
              </w:tr>
              <w:tr w:rsidR="007638D4" w:rsidRPr="00207778" w:rsidTr="00B647AC">
                <w:sdt>
                  <w:sdtPr>
                    <w:rPr>
                      <w:sz w:val="21"/>
                      <w:szCs w:val="21"/>
                    </w:rPr>
                    <w:tag w:val="_PLD_782deef70bc446e795d750d3d14aefbe"/>
                    <w:id w:val="-34893939"/>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rsidP="00207778">
                        <w:pPr>
                          <w:ind w:firstLineChars="100" w:firstLine="210"/>
                          <w:rPr>
                            <w:color w:val="000000"/>
                            <w:sz w:val="21"/>
                            <w:szCs w:val="21"/>
                          </w:rPr>
                        </w:pPr>
                        <w:r w:rsidRPr="00207778">
                          <w:rPr>
                            <w:rFonts w:hint="eastAsia"/>
                            <w:sz w:val="21"/>
                            <w:szCs w:val="21"/>
                          </w:rPr>
                          <w:t>加：期初现金及现金等价物余额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24,322,063.37</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3,921,882.67</w:t>
                    </w:r>
                  </w:p>
                </w:tc>
              </w:tr>
              <w:tr w:rsidR="007638D4" w:rsidRPr="00207778" w:rsidTr="00B647AC">
                <w:sdt>
                  <w:sdtPr>
                    <w:rPr>
                      <w:sz w:val="21"/>
                      <w:szCs w:val="21"/>
                    </w:rPr>
                    <w:tag w:val="_PLD_ec70667dbbb64ee5a6d36588cda942f9"/>
                    <w:id w:val="1947503945"/>
                    <w:lock w:val="sdtLocked"/>
                  </w:sdtPr>
                  <w:sdtContent>
                    <w:tc>
                      <w:tcPr>
                        <w:tcW w:w="2175" w:type="pct"/>
                        <w:tcBorders>
                          <w:top w:val="outset" w:sz="4" w:space="0" w:color="auto"/>
                          <w:left w:val="outset" w:sz="4" w:space="0" w:color="auto"/>
                          <w:bottom w:val="outset" w:sz="4" w:space="0" w:color="auto"/>
                          <w:right w:val="outset" w:sz="4" w:space="0" w:color="auto"/>
                        </w:tcBorders>
                      </w:tcPr>
                      <w:p w:rsidR="007638D4" w:rsidRPr="00207778" w:rsidRDefault="007638D4">
                        <w:pPr>
                          <w:rPr>
                            <w:color w:val="000000"/>
                            <w:sz w:val="21"/>
                            <w:szCs w:val="21"/>
                          </w:rPr>
                        </w:pPr>
                        <w:r w:rsidRPr="00207778">
                          <w:rPr>
                            <w:rFonts w:hint="eastAsia"/>
                            <w:b/>
                            <w:sz w:val="21"/>
                            <w:szCs w:val="21"/>
                          </w:rPr>
                          <w:t>六、期末现金及现金等价物余额</w:t>
                        </w:r>
                      </w:p>
                    </w:tc>
                  </w:sdtContent>
                </w:sdt>
                <w:tc>
                  <w:tcPr>
                    <w:tcW w:w="515"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rPr>
                        <w:sz w:val="21"/>
                        <w:szCs w:val="21"/>
                      </w:rPr>
                    </w:pPr>
                  </w:p>
                </w:tc>
                <w:tc>
                  <w:tcPr>
                    <w:tcW w:w="1158"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18,020,274.24</w:t>
                    </w:r>
                  </w:p>
                </w:tc>
                <w:tc>
                  <w:tcPr>
                    <w:tcW w:w="1152" w:type="pct"/>
                    <w:tcBorders>
                      <w:top w:val="outset" w:sz="4" w:space="0" w:color="auto"/>
                      <w:left w:val="outset" w:sz="4" w:space="0" w:color="auto"/>
                      <w:bottom w:val="outset" w:sz="4" w:space="0" w:color="auto"/>
                      <w:right w:val="outset" w:sz="4" w:space="0" w:color="auto"/>
                    </w:tcBorders>
                    <w:vAlign w:val="center"/>
                  </w:tcPr>
                  <w:p w:rsidR="007638D4" w:rsidRPr="00207778" w:rsidRDefault="007638D4">
                    <w:pPr>
                      <w:jc w:val="right"/>
                      <w:rPr>
                        <w:sz w:val="21"/>
                        <w:szCs w:val="21"/>
                      </w:rPr>
                    </w:pPr>
                    <w:r w:rsidRPr="00207778">
                      <w:rPr>
                        <w:sz w:val="21"/>
                        <w:szCs w:val="21"/>
                      </w:rPr>
                      <w:t>9,512,420.55</w:t>
                    </w:r>
                  </w:p>
                </w:tc>
              </w:tr>
            </w:tbl>
            <w:p w:rsidR="0046235B" w:rsidRPr="00207778" w:rsidRDefault="00D97DE4" w:rsidP="00A303AC">
              <w:pPr>
                <w:snapToGrid w:val="0"/>
                <w:spacing w:line="240" w:lineRule="atLeast"/>
                <w:ind w:rightChars="-73" w:right="-175"/>
                <w:rPr>
                  <w:b/>
                  <w:bCs/>
                  <w:color w:val="FF0000"/>
                  <w:sz w:val="21"/>
                  <w:szCs w:val="21"/>
                </w:rPr>
              </w:pPr>
              <w:r w:rsidRPr="00207778">
                <w:rPr>
                  <w:sz w:val="21"/>
                  <w:szCs w:val="21"/>
                </w:rPr>
                <w:t>公司负责人</w:t>
              </w:r>
              <w:r w:rsidRPr="00207778">
                <w:rPr>
                  <w:rFonts w:hint="eastAsia"/>
                  <w:sz w:val="21"/>
                  <w:szCs w:val="21"/>
                </w:rPr>
                <w:t>：</w:t>
              </w:r>
              <w:sdt>
                <w:sdtPr>
                  <w:rPr>
                    <w:rFonts w:hint="eastAsia"/>
                    <w:sz w:val="21"/>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sz w:val="21"/>
                      <w:szCs w:val="21"/>
                    </w:rPr>
                    <w:t xml:space="preserve">王卫民先生 </w:t>
                  </w:r>
                </w:sdtContent>
              </w:sdt>
              <w:r w:rsidRPr="00207778">
                <w:rPr>
                  <w:sz w:val="21"/>
                  <w:szCs w:val="21"/>
                </w:rPr>
                <w:t>主管会计工作负责人</w:t>
              </w:r>
              <w:r w:rsidRPr="00207778">
                <w:rPr>
                  <w:rFonts w:hint="eastAsia"/>
                  <w:sz w:val="21"/>
                  <w:szCs w:val="21"/>
                </w:rPr>
                <w:t>：</w:t>
              </w:r>
              <w:sdt>
                <w:sdtPr>
                  <w:rPr>
                    <w:rFonts w:hint="eastAsia"/>
                    <w:sz w:val="21"/>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sz w:val="21"/>
                      <w:szCs w:val="21"/>
                    </w:rPr>
                    <w:t xml:space="preserve">周思源先生 </w:t>
                  </w:r>
                </w:sdtContent>
              </w:sdt>
              <w:r w:rsidRPr="00207778">
                <w:rPr>
                  <w:sz w:val="21"/>
                  <w:szCs w:val="21"/>
                </w:rPr>
                <w:t>会计机构负责人</w:t>
              </w:r>
              <w:r w:rsidRPr="00207778">
                <w:rPr>
                  <w:rFonts w:hint="eastAsia"/>
                  <w:sz w:val="21"/>
                  <w:szCs w:val="21"/>
                </w:rPr>
                <w:t>：</w:t>
              </w:r>
              <w:sdt>
                <w:sdtPr>
                  <w:rPr>
                    <w:rFonts w:hint="eastAsia"/>
                    <w:sz w:val="21"/>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sidRPr="00207778">
                    <w:rPr>
                      <w:rFonts w:hint="eastAsia"/>
                      <w:sz w:val="21"/>
                      <w:szCs w:val="21"/>
                    </w:rPr>
                    <w:t>吴寅女士</w:t>
                  </w:r>
                </w:sdtContent>
              </w:sdt>
            </w:p>
          </w:sdtContent>
        </w:sdt>
        <w:p w:rsidR="0046235B" w:rsidRDefault="005158DF">
          <w:pPr>
            <w:rPr>
              <w:b/>
              <w:bCs/>
              <w:color w:val="FF0000"/>
            </w:rPr>
          </w:pPr>
        </w:p>
      </w:sdtContent>
    </w:sdt>
    <w:bookmarkEnd w:id="82" w:displacedByCustomXml="prev"/>
    <w:p w:rsidR="0046235B" w:rsidRDefault="0046235B">
      <w:pPr>
        <w:sectPr w:rsidR="0046235B" w:rsidSect="000D3497">
          <w:pgSz w:w="11906" w:h="16838"/>
          <w:pgMar w:top="1525" w:right="1276" w:bottom="1440" w:left="1797" w:header="851" w:footer="804" w:gutter="0"/>
          <w:pgBorders w:offsetFrom="page">
            <w:top w:val="single" w:sz="4" w:space="24" w:color="auto"/>
          </w:pgBorders>
          <w:cols w:space="425"/>
          <w:docGrid w:linePitch="312"/>
        </w:sectPr>
      </w:pPr>
    </w:p>
    <w:bookmarkStart w:id="83" w:name="_Hlk10211858" w:displacedByCustomXml="next"/>
    <w:sdt>
      <w:sdtPr>
        <w:rPr>
          <w:rFonts w:ascii="宋体" w:hAnsi="宋体" w:cs="宋体"/>
          <w:b w:val="0"/>
          <w:bCs/>
          <w:kern w:val="0"/>
          <w:sz w:val="24"/>
          <w:szCs w:val="24"/>
        </w:rPr>
        <w:alias w:val="选项模块:需要编制合并报表"/>
        <w:tag w:val="_GBC_3b1dcbfa33024cc0a5c2f3d693817342"/>
        <w:id w:val="260110851"/>
        <w:lock w:val="sdtLocked"/>
        <w:placeholder>
          <w:docPart w:val="GBC22222222222222222222222222222"/>
        </w:placeholder>
      </w:sdtPr>
      <w:sdtEndPr>
        <w:rPr>
          <w:bCs w:val="0"/>
          <w:color w:val="FF0000"/>
        </w:rPr>
      </w:sdtEndPr>
      <w:sdtContent>
        <w:sdt>
          <w:sdtPr>
            <w:rPr>
              <w:rFonts w:ascii="宋体" w:hAnsi="宋体" w:cs="宋体"/>
              <w:b w:val="0"/>
              <w:bCs/>
              <w:kern w:val="0"/>
              <w:sz w:val="24"/>
              <w:szCs w:val="24"/>
            </w:rPr>
            <w:tag w:val="_GBC_3eeab460b9b64d53b91f5e0ddcd3030f"/>
            <w:id w:val="-477770253"/>
            <w:lock w:val="sdtLocked"/>
            <w:placeholder>
              <w:docPart w:val="GBC22222222222222222222222222222"/>
            </w:placeholder>
          </w:sdtPr>
          <w:sdtEndPr>
            <w:rPr>
              <w:rFonts w:hint="eastAsia"/>
              <w:bCs w:val="0"/>
            </w:rPr>
          </w:sdtEndPr>
          <w:sdtContent>
            <w:p w:rsidR="0046235B" w:rsidRDefault="00D97DE4">
              <w:pPr>
                <w:pStyle w:val="3"/>
                <w:jc w:val="center"/>
                <w:rPr>
                  <w:rFonts w:ascii="宋体" w:hAnsi="宋体"/>
                </w:rPr>
              </w:pPr>
              <w:r>
                <w:rPr>
                  <w:rFonts w:ascii="宋体" w:hAnsi="宋体"/>
                </w:rPr>
                <w:t>合并</w:t>
              </w:r>
              <w:r>
                <w:rPr>
                  <w:rFonts w:ascii="宋体" w:hAnsi="宋体" w:hint="eastAsia"/>
                </w:rPr>
                <w:t>所有者权益变动表</w:t>
              </w:r>
            </w:p>
            <w:p w:rsidR="0046235B" w:rsidRDefault="00D97DE4" w:rsidP="00A303AC">
              <w:pPr>
                <w:tabs>
                  <w:tab w:val="left" w:pos="10080"/>
                </w:tabs>
                <w:snapToGrid w:val="0"/>
                <w:spacing w:line="240" w:lineRule="atLeast"/>
                <w:ind w:rightChars="12" w:right="29"/>
                <w:jc w:val="center"/>
              </w:pPr>
              <w:r>
                <w:t>2022年</w:t>
              </w:r>
              <w:r>
                <w:rPr>
                  <w:rFonts w:hint="eastAsia"/>
                </w:rPr>
                <w:t>1—6月</w:t>
              </w:r>
            </w:p>
            <w:p w:rsidR="0046235B" w:rsidRDefault="00D97DE4">
              <w:pPr>
                <w:tabs>
                  <w:tab w:val="left" w:pos="10080"/>
                </w:tabs>
                <w:snapToGrid w:val="0"/>
                <w:spacing w:line="240" w:lineRule="atLeast"/>
                <w:jc w:val="right"/>
              </w:pPr>
              <w:r>
                <w:t>单位：</w:t>
              </w:r>
              <w:sdt>
                <w:sdt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993"/>
                <w:gridCol w:w="425"/>
                <w:gridCol w:w="425"/>
                <w:gridCol w:w="425"/>
                <w:gridCol w:w="992"/>
                <w:gridCol w:w="710"/>
                <w:gridCol w:w="992"/>
                <w:gridCol w:w="425"/>
                <w:gridCol w:w="1133"/>
                <w:gridCol w:w="992"/>
                <w:gridCol w:w="1133"/>
                <w:gridCol w:w="707"/>
                <w:gridCol w:w="1138"/>
                <w:gridCol w:w="1133"/>
                <w:gridCol w:w="1079"/>
              </w:tblGrid>
              <w:tr w:rsidR="0046235B" w:rsidTr="00EC5C73">
                <w:trPr>
                  <w:cantSplit/>
                </w:trPr>
                <w:tc>
                  <w:tcPr>
                    <w:tcW w:w="492" w:type="pct"/>
                    <w:vMerge w:val="restart"/>
                    <w:vAlign w:val="center"/>
                  </w:tcPr>
                  <w:sdt>
                    <w:sdtPr>
                      <w:rPr>
                        <w:rFonts w:hint="eastAsia"/>
                        <w:sz w:val="18"/>
                        <w:szCs w:val="18"/>
                      </w:rPr>
                      <w:tag w:val="_PLD_5bd68ed5796041328d1a003c1362ceaf"/>
                      <w:id w:val="-1061170789"/>
                      <w:lock w:val="sdtLocked"/>
                    </w:sdtPr>
                    <w:sdtContent>
                      <w:p w:rsidR="0046235B" w:rsidRDefault="00D97DE4">
                        <w:pPr>
                          <w:snapToGrid w:val="0"/>
                          <w:spacing w:line="240" w:lineRule="atLeast"/>
                          <w:jc w:val="center"/>
                          <w:rPr>
                            <w:sz w:val="18"/>
                            <w:szCs w:val="18"/>
                          </w:rPr>
                        </w:pPr>
                        <w:r>
                          <w:rPr>
                            <w:rFonts w:hint="eastAsia"/>
                            <w:sz w:val="18"/>
                            <w:szCs w:val="18"/>
                          </w:rPr>
                          <w:t>项目</w:t>
                        </w:r>
                      </w:p>
                    </w:sdtContent>
                  </w:sdt>
                </w:tc>
                <w:tc>
                  <w:tcPr>
                    <w:tcW w:w="4508" w:type="pct"/>
                    <w:gridSpan w:val="15"/>
                    <w:vAlign w:val="center"/>
                  </w:tcPr>
                  <w:p w:rsidR="0046235B" w:rsidRDefault="005158DF" w:rsidP="00A303AC">
                    <w:pPr>
                      <w:snapToGrid w:val="0"/>
                      <w:spacing w:line="240" w:lineRule="atLeast"/>
                      <w:ind w:rightChars="-759" w:right="-1822"/>
                      <w:jc w:val="center"/>
                    </w:pPr>
                    <w:sdt>
                      <w:sdtPr>
                        <w:tag w:val="_PLD_70c71cd0427542b1b96a0fa943173d3d"/>
                        <w:id w:val="-636498696"/>
                        <w:lock w:val="sdtLocked"/>
                      </w:sdtPr>
                      <w:sdtContent>
                        <w:r w:rsidR="00D97DE4">
                          <w:rPr>
                            <w:rFonts w:hint="eastAsia"/>
                            <w:sz w:val="18"/>
                            <w:szCs w:val="18"/>
                          </w:rPr>
                          <w:t>2022年半年度</w:t>
                        </w:r>
                      </w:sdtContent>
                    </w:sdt>
                  </w:p>
                </w:tc>
              </w:tr>
              <w:tr w:rsidR="0046235B" w:rsidTr="000073E7">
                <w:trPr>
                  <w:cantSplit/>
                  <w:trHeight w:val="540"/>
                </w:trPr>
                <w:tc>
                  <w:tcPr>
                    <w:tcW w:w="492" w:type="pct"/>
                    <w:vMerge/>
                  </w:tcPr>
                  <w:p w:rsidR="0046235B" w:rsidRDefault="0046235B" w:rsidP="00A303AC">
                    <w:pPr>
                      <w:snapToGrid w:val="0"/>
                      <w:spacing w:line="240" w:lineRule="atLeast"/>
                      <w:ind w:rightChars="-759" w:right="-1822"/>
                      <w:rPr>
                        <w:sz w:val="18"/>
                        <w:szCs w:val="18"/>
                      </w:rPr>
                    </w:pPr>
                  </w:p>
                </w:tc>
                <w:sdt>
                  <w:sdtPr>
                    <w:tag w:val="_PLD_e146ec74496c4c03a714dcef40faa972"/>
                    <w:id w:val="-1437747820"/>
                    <w:lock w:val="sdtLocked"/>
                  </w:sdtPr>
                  <w:sdtContent>
                    <w:tc>
                      <w:tcPr>
                        <w:tcW w:w="3723" w:type="pct"/>
                        <w:gridSpan w:val="13"/>
                        <w:vAlign w:val="center"/>
                      </w:tcPr>
                      <w:p w:rsidR="0046235B" w:rsidRDefault="00D97DE4">
                        <w:pPr>
                          <w:jc w:val="center"/>
                        </w:pPr>
                        <w:r>
                          <w:rPr>
                            <w:sz w:val="18"/>
                            <w:szCs w:val="18"/>
                          </w:rPr>
                          <w:t>归属于母公司所有者权益</w:t>
                        </w:r>
                      </w:p>
                    </w:tc>
                  </w:sdtContent>
                </w:sdt>
                <w:sdt>
                  <w:sdtPr>
                    <w:tag w:val="_PLD_b1ca85c50c1341e59b4b412e92d87f2f"/>
                    <w:id w:val="1574698313"/>
                    <w:lock w:val="sdtLocked"/>
                  </w:sdtPr>
                  <w:sdtContent>
                    <w:tc>
                      <w:tcPr>
                        <w:tcW w:w="402" w:type="pct"/>
                        <w:vMerge w:val="restart"/>
                        <w:vAlign w:val="center"/>
                      </w:tcPr>
                      <w:p w:rsidR="0046235B" w:rsidRDefault="00D97DE4">
                        <w:pPr>
                          <w:jc w:val="center"/>
                          <w:rPr>
                            <w:sz w:val="18"/>
                            <w:szCs w:val="18"/>
                          </w:rPr>
                        </w:pPr>
                        <w:r>
                          <w:rPr>
                            <w:sz w:val="18"/>
                            <w:szCs w:val="18"/>
                          </w:rPr>
                          <w:t>少数股东权益</w:t>
                        </w:r>
                      </w:p>
                    </w:tc>
                  </w:sdtContent>
                </w:sdt>
                <w:sdt>
                  <w:sdtPr>
                    <w:tag w:val="_PLD_0e252e0d00f04386b93d4e3064ba423d"/>
                    <w:id w:val="1338271675"/>
                    <w:lock w:val="sdtLocked"/>
                  </w:sdtPr>
                  <w:sdtContent>
                    <w:tc>
                      <w:tcPr>
                        <w:tcW w:w="383" w:type="pct"/>
                        <w:vMerge w:val="restart"/>
                        <w:vAlign w:val="center"/>
                      </w:tcPr>
                      <w:p w:rsidR="0046235B" w:rsidRDefault="00D97DE4">
                        <w:pPr>
                          <w:jc w:val="center"/>
                          <w:rPr>
                            <w:sz w:val="18"/>
                            <w:szCs w:val="18"/>
                          </w:rPr>
                        </w:pPr>
                        <w:r>
                          <w:rPr>
                            <w:sz w:val="18"/>
                            <w:szCs w:val="18"/>
                          </w:rPr>
                          <w:t>所有者权益合计</w:t>
                        </w:r>
                      </w:p>
                    </w:tc>
                  </w:sdtContent>
                </w:sdt>
              </w:tr>
              <w:tr w:rsidR="00B647AC" w:rsidTr="000073E7">
                <w:trPr>
                  <w:cantSplit/>
                  <w:trHeight w:val="352"/>
                </w:trPr>
                <w:tc>
                  <w:tcPr>
                    <w:tcW w:w="492" w:type="pct"/>
                    <w:vMerge/>
                  </w:tcPr>
                  <w:p w:rsidR="0046235B" w:rsidRDefault="0046235B" w:rsidP="00A303AC">
                    <w:pPr>
                      <w:snapToGrid w:val="0"/>
                      <w:spacing w:line="240" w:lineRule="atLeast"/>
                      <w:ind w:rightChars="-759" w:right="-1822"/>
                      <w:rPr>
                        <w:sz w:val="18"/>
                        <w:szCs w:val="18"/>
                      </w:rPr>
                    </w:pPr>
                  </w:p>
                </w:tc>
                <w:sdt>
                  <w:sdtPr>
                    <w:rPr>
                      <w:sz w:val="18"/>
                      <w:szCs w:val="18"/>
                    </w:rPr>
                    <w:tag w:val="_PLD_1605afb5a60946a9ba86cca783d492d3"/>
                    <w:id w:val="-1014225138"/>
                    <w:lock w:val="sdtLocked"/>
                  </w:sdtPr>
                  <w:sdtContent>
                    <w:tc>
                      <w:tcPr>
                        <w:tcW w:w="35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实收资本</w:t>
                        </w:r>
                        <w:r w:rsidRPr="00B647AC">
                          <w:rPr>
                            <w:sz w:val="18"/>
                            <w:szCs w:val="18"/>
                          </w:rPr>
                          <w:t xml:space="preserve"> (或股本)</w:t>
                        </w:r>
                      </w:p>
                    </w:tc>
                  </w:sdtContent>
                </w:sdt>
                <w:sdt>
                  <w:sdtPr>
                    <w:rPr>
                      <w:sz w:val="18"/>
                      <w:szCs w:val="18"/>
                    </w:rPr>
                    <w:tag w:val="_PLD_78f5e518a65d422c99d27d23e96afb9e"/>
                    <w:id w:val="-1899431539"/>
                    <w:lock w:val="sdtLocked"/>
                  </w:sdtPr>
                  <w:sdtContent>
                    <w:tc>
                      <w:tcPr>
                        <w:tcW w:w="452" w:type="pct"/>
                        <w:gridSpan w:val="3"/>
                        <w:vAlign w:val="center"/>
                      </w:tcPr>
                      <w:p w:rsidR="0046235B" w:rsidRPr="00B647AC" w:rsidRDefault="00D97DE4">
                        <w:pPr>
                          <w:snapToGrid w:val="0"/>
                          <w:spacing w:line="240" w:lineRule="atLeast"/>
                          <w:jc w:val="center"/>
                          <w:rPr>
                            <w:sz w:val="18"/>
                            <w:szCs w:val="18"/>
                          </w:rPr>
                        </w:pPr>
                        <w:r w:rsidRPr="00B647AC">
                          <w:rPr>
                            <w:rFonts w:hint="eastAsia"/>
                            <w:sz w:val="18"/>
                            <w:szCs w:val="18"/>
                          </w:rPr>
                          <w:t>其他权益工具</w:t>
                        </w:r>
                      </w:p>
                    </w:tc>
                  </w:sdtContent>
                </w:sdt>
                <w:sdt>
                  <w:sdtPr>
                    <w:rPr>
                      <w:sz w:val="18"/>
                      <w:szCs w:val="18"/>
                    </w:rPr>
                    <w:tag w:val="_PLD_f67d05ac9f6f4daaafdf90084911dcee"/>
                    <w:id w:val="196970886"/>
                    <w:lock w:val="sdtLocked"/>
                  </w:sdtPr>
                  <w:sdtContent>
                    <w:tc>
                      <w:tcPr>
                        <w:tcW w:w="35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资本公积</w:t>
                        </w:r>
                      </w:p>
                    </w:tc>
                  </w:sdtContent>
                </w:sdt>
                <w:sdt>
                  <w:sdtPr>
                    <w:rPr>
                      <w:sz w:val="18"/>
                      <w:szCs w:val="18"/>
                    </w:rPr>
                    <w:tag w:val="_PLD_21df11f52b3443acacf7dd8421b5cc67"/>
                    <w:id w:val="965242862"/>
                    <w:lock w:val="sdtLocked"/>
                  </w:sdtPr>
                  <w:sdtContent>
                    <w:tc>
                      <w:tcPr>
                        <w:tcW w:w="25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减：库存股</w:t>
                        </w:r>
                      </w:p>
                    </w:tc>
                  </w:sdtContent>
                </w:sdt>
                <w:sdt>
                  <w:sdtPr>
                    <w:rPr>
                      <w:sz w:val="18"/>
                      <w:szCs w:val="18"/>
                    </w:rPr>
                    <w:tag w:val="_PLD_bdc12fd277ea4fbe9c90f9480d9ecddb"/>
                    <w:id w:val="1150939133"/>
                    <w:lock w:val="sdtLocked"/>
                  </w:sdtPr>
                  <w:sdtContent>
                    <w:tc>
                      <w:tcPr>
                        <w:tcW w:w="35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其他综合收益</w:t>
                        </w:r>
                      </w:p>
                    </w:tc>
                  </w:sdtContent>
                </w:sdt>
                <w:sdt>
                  <w:sdtPr>
                    <w:rPr>
                      <w:sz w:val="18"/>
                      <w:szCs w:val="18"/>
                    </w:rPr>
                    <w:tag w:val="_PLD_b4aa95f4be904a02958b77b5542bb78d"/>
                    <w:id w:val="951138499"/>
                    <w:lock w:val="sdtLocked"/>
                  </w:sdtPr>
                  <w:sdtContent>
                    <w:tc>
                      <w:tcPr>
                        <w:tcW w:w="151"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专项储备</w:t>
                        </w:r>
                      </w:p>
                    </w:tc>
                  </w:sdtContent>
                </w:sdt>
                <w:sdt>
                  <w:sdtPr>
                    <w:rPr>
                      <w:sz w:val="18"/>
                      <w:szCs w:val="18"/>
                    </w:rPr>
                    <w:tag w:val="_PLD_1ee8f47ee38e4000af64e781a1a0e729"/>
                    <w:id w:val="-612746013"/>
                    <w:lock w:val="sdtLocked"/>
                  </w:sdtPr>
                  <w:sdtContent>
                    <w:tc>
                      <w:tcPr>
                        <w:tcW w:w="40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盈余公积</w:t>
                        </w:r>
                      </w:p>
                    </w:tc>
                  </w:sdtContent>
                </w:sdt>
                <w:sdt>
                  <w:sdtPr>
                    <w:rPr>
                      <w:sz w:val="18"/>
                      <w:szCs w:val="18"/>
                    </w:rPr>
                    <w:tag w:val="_PLD_b09258af0aa4494b8e88e711ca2dd7b8"/>
                    <w:id w:val="292254324"/>
                    <w:lock w:val="sdtLocked"/>
                  </w:sdtPr>
                  <w:sdtContent>
                    <w:tc>
                      <w:tcPr>
                        <w:tcW w:w="35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一般风险准备</w:t>
                        </w:r>
                      </w:p>
                    </w:tc>
                  </w:sdtContent>
                </w:sdt>
                <w:sdt>
                  <w:sdtPr>
                    <w:rPr>
                      <w:sz w:val="18"/>
                      <w:szCs w:val="18"/>
                    </w:rPr>
                    <w:tag w:val="_PLD_f20054bead0a491aafe7bb5a5952f48f"/>
                    <w:id w:val="757803933"/>
                    <w:lock w:val="sdtLocked"/>
                  </w:sdtPr>
                  <w:sdtContent>
                    <w:tc>
                      <w:tcPr>
                        <w:tcW w:w="402" w:type="pct"/>
                        <w:vMerge w:val="restart"/>
                        <w:vAlign w:val="center"/>
                      </w:tcPr>
                      <w:p w:rsidR="0046235B" w:rsidRPr="00B647AC" w:rsidRDefault="00D97DE4">
                        <w:pPr>
                          <w:snapToGrid w:val="0"/>
                          <w:spacing w:line="240" w:lineRule="atLeast"/>
                          <w:jc w:val="center"/>
                          <w:rPr>
                            <w:sz w:val="18"/>
                            <w:szCs w:val="18"/>
                          </w:rPr>
                        </w:pPr>
                        <w:r w:rsidRPr="00B647AC">
                          <w:rPr>
                            <w:rFonts w:hint="eastAsia"/>
                            <w:sz w:val="18"/>
                            <w:szCs w:val="18"/>
                          </w:rPr>
                          <w:t>未分配利润</w:t>
                        </w:r>
                      </w:p>
                    </w:tc>
                  </w:sdtContent>
                </w:sdt>
                <w:tc>
                  <w:tcPr>
                    <w:tcW w:w="251" w:type="pct"/>
                    <w:vMerge w:val="restart"/>
                    <w:vAlign w:val="center"/>
                  </w:tcPr>
                  <w:sdt>
                    <w:sdtPr>
                      <w:rPr>
                        <w:rFonts w:hint="eastAsia"/>
                        <w:sz w:val="18"/>
                        <w:szCs w:val="18"/>
                      </w:rPr>
                      <w:tag w:val="_PLD_ee763dfa69fd4fa3bec927cefa83eadc"/>
                      <w:id w:val="1504015431"/>
                      <w:lock w:val="sdtLocked"/>
                    </w:sdtPr>
                    <w:sdtContent>
                      <w:p w:rsidR="0046235B" w:rsidRPr="00B647AC" w:rsidRDefault="00D97DE4">
                        <w:pPr>
                          <w:jc w:val="center"/>
                          <w:rPr>
                            <w:sz w:val="18"/>
                            <w:szCs w:val="18"/>
                          </w:rPr>
                        </w:pPr>
                        <w:r w:rsidRPr="00B647AC">
                          <w:rPr>
                            <w:rFonts w:hint="eastAsia"/>
                            <w:sz w:val="18"/>
                            <w:szCs w:val="18"/>
                          </w:rPr>
                          <w:t>其他</w:t>
                        </w:r>
                      </w:p>
                    </w:sdtContent>
                  </w:sdt>
                </w:tc>
                <w:tc>
                  <w:tcPr>
                    <w:tcW w:w="404" w:type="pct"/>
                    <w:vMerge w:val="restart"/>
                    <w:vAlign w:val="center"/>
                  </w:tcPr>
                  <w:sdt>
                    <w:sdtPr>
                      <w:rPr>
                        <w:rFonts w:hint="eastAsia"/>
                        <w:sz w:val="18"/>
                        <w:szCs w:val="18"/>
                      </w:rPr>
                      <w:tag w:val="_PLD_97c92cf2be1e4f36880a16a2c16704b4"/>
                      <w:id w:val="457843308"/>
                      <w:lock w:val="sdtLocked"/>
                    </w:sdtPr>
                    <w:sdtContent>
                      <w:p w:rsidR="0046235B" w:rsidRPr="00B647AC" w:rsidRDefault="00D97DE4">
                        <w:pPr>
                          <w:jc w:val="center"/>
                          <w:rPr>
                            <w:sz w:val="18"/>
                            <w:szCs w:val="18"/>
                          </w:rPr>
                        </w:pPr>
                        <w:r w:rsidRPr="00B647AC">
                          <w:rPr>
                            <w:rFonts w:hint="eastAsia"/>
                            <w:sz w:val="18"/>
                            <w:szCs w:val="18"/>
                          </w:rPr>
                          <w:t>小计</w:t>
                        </w:r>
                      </w:p>
                    </w:sdtContent>
                  </w:sdt>
                </w:tc>
                <w:tc>
                  <w:tcPr>
                    <w:tcW w:w="402" w:type="pct"/>
                    <w:vMerge/>
                  </w:tcPr>
                  <w:p w:rsidR="0046235B" w:rsidRPr="00B647AC" w:rsidRDefault="0046235B">
                    <w:pPr>
                      <w:jc w:val="center"/>
                      <w:rPr>
                        <w:sz w:val="18"/>
                        <w:szCs w:val="18"/>
                      </w:rPr>
                    </w:pPr>
                  </w:p>
                </w:tc>
                <w:tc>
                  <w:tcPr>
                    <w:tcW w:w="383" w:type="pct"/>
                    <w:vMerge/>
                  </w:tcPr>
                  <w:p w:rsidR="0046235B" w:rsidRPr="00B647AC" w:rsidRDefault="0046235B">
                    <w:pPr>
                      <w:jc w:val="center"/>
                      <w:rPr>
                        <w:sz w:val="18"/>
                        <w:szCs w:val="18"/>
                      </w:rPr>
                    </w:pPr>
                  </w:p>
                </w:tc>
              </w:tr>
              <w:tr w:rsidR="00B647AC" w:rsidTr="000073E7">
                <w:trPr>
                  <w:cantSplit/>
                  <w:trHeight w:val="345"/>
                </w:trPr>
                <w:tc>
                  <w:tcPr>
                    <w:tcW w:w="492" w:type="pct"/>
                    <w:vMerge/>
                  </w:tcPr>
                  <w:p w:rsidR="0046235B" w:rsidRDefault="0046235B" w:rsidP="00A303AC">
                    <w:pPr>
                      <w:snapToGrid w:val="0"/>
                      <w:spacing w:line="240" w:lineRule="atLeast"/>
                      <w:ind w:rightChars="-759" w:right="-1822"/>
                      <w:rPr>
                        <w:sz w:val="18"/>
                        <w:szCs w:val="18"/>
                      </w:rPr>
                    </w:pPr>
                  </w:p>
                </w:tc>
                <w:tc>
                  <w:tcPr>
                    <w:tcW w:w="352" w:type="pct"/>
                    <w:vMerge/>
                  </w:tcPr>
                  <w:p w:rsidR="0046235B" w:rsidRPr="00B647AC" w:rsidRDefault="0046235B">
                    <w:pPr>
                      <w:snapToGrid w:val="0"/>
                      <w:spacing w:line="240" w:lineRule="atLeast"/>
                      <w:jc w:val="center"/>
                      <w:rPr>
                        <w:sz w:val="18"/>
                        <w:szCs w:val="18"/>
                      </w:rPr>
                    </w:pPr>
                  </w:p>
                </w:tc>
                <w:sdt>
                  <w:sdtPr>
                    <w:rPr>
                      <w:sz w:val="18"/>
                      <w:szCs w:val="18"/>
                    </w:rPr>
                    <w:tag w:val="_PLD_7b6493af25ff4e3986120f711cb3be4e"/>
                    <w:id w:val="2082175089"/>
                    <w:lock w:val="sdtLocked"/>
                  </w:sdtPr>
                  <w:sdtContent>
                    <w:tc>
                      <w:tcPr>
                        <w:tcW w:w="151" w:type="pct"/>
                        <w:vAlign w:val="center"/>
                      </w:tcPr>
                      <w:p w:rsidR="0046235B" w:rsidRPr="00B647AC" w:rsidRDefault="00D97DE4">
                        <w:pPr>
                          <w:snapToGrid w:val="0"/>
                          <w:spacing w:line="240" w:lineRule="atLeast"/>
                          <w:jc w:val="center"/>
                          <w:rPr>
                            <w:sz w:val="18"/>
                            <w:szCs w:val="18"/>
                          </w:rPr>
                        </w:pPr>
                        <w:r w:rsidRPr="00B647AC">
                          <w:rPr>
                            <w:rFonts w:hint="eastAsia"/>
                            <w:sz w:val="18"/>
                            <w:szCs w:val="18"/>
                          </w:rPr>
                          <w:t>优先股</w:t>
                        </w:r>
                      </w:p>
                    </w:tc>
                  </w:sdtContent>
                </w:sdt>
                <w:sdt>
                  <w:sdtPr>
                    <w:rPr>
                      <w:sz w:val="18"/>
                      <w:szCs w:val="18"/>
                    </w:rPr>
                    <w:tag w:val="_PLD_446c35c8857c4ad0bb648db82e104141"/>
                    <w:id w:val="-628243591"/>
                    <w:lock w:val="sdtLocked"/>
                  </w:sdtPr>
                  <w:sdtContent>
                    <w:tc>
                      <w:tcPr>
                        <w:tcW w:w="151" w:type="pct"/>
                        <w:vAlign w:val="center"/>
                      </w:tcPr>
                      <w:p w:rsidR="0046235B" w:rsidRPr="00B647AC" w:rsidRDefault="00D97DE4">
                        <w:pPr>
                          <w:snapToGrid w:val="0"/>
                          <w:spacing w:line="240" w:lineRule="atLeast"/>
                          <w:jc w:val="center"/>
                          <w:rPr>
                            <w:sz w:val="18"/>
                            <w:szCs w:val="18"/>
                          </w:rPr>
                        </w:pPr>
                        <w:r w:rsidRPr="00B647AC">
                          <w:rPr>
                            <w:rFonts w:hint="eastAsia"/>
                            <w:sz w:val="18"/>
                            <w:szCs w:val="18"/>
                          </w:rPr>
                          <w:t>永续债</w:t>
                        </w:r>
                      </w:p>
                    </w:tc>
                  </w:sdtContent>
                </w:sdt>
                <w:sdt>
                  <w:sdtPr>
                    <w:rPr>
                      <w:sz w:val="18"/>
                      <w:szCs w:val="18"/>
                    </w:rPr>
                    <w:tag w:val="_PLD_e8048d05ab294ec8a2a849ca1f70a7c9"/>
                    <w:id w:val="1606070386"/>
                    <w:lock w:val="sdtLocked"/>
                  </w:sdtPr>
                  <w:sdtContent>
                    <w:tc>
                      <w:tcPr>
                        <w:tcW w:w="151" w:type="pct"/>
                        <w:vAlign w:val="center"/>
                      </w:tcPr>
                      <w:p w:rsidR="0046235B" w:rsidRPr="00B647AC" w:rsidRDefault="00D97DE4">
                        <w:pPr>
                          <w:snapToGrid w:val="0"/>
                          <w:spacing w:line="240" w:lineRule="atLeast"/>
                          <w:jc w:val="center"/>
                          <w:rPr>
                            <w:sz w:val="18"/>
                            <w:szCs w:val="18"/>
                          </w:rPr>
                        </w:pPr>
                        <w:r w:rsidRPr="00B647AC">
                          <w:rPr>
                            <w:rFonts w:hint="eastAsia"/>
                            <w:sz w:val="18"/>
                            <w:szCs w:val="18"/>
                          </w:rPr>
                          <w:t>其他</w:t>
                        </w:r>
                      </w:p>
                    </w:tc>
                  </w:sdtContent>
                </w:sdt>
                <w:tc>
                  <w:tcPr>
                    <w:tcW w:w="352" w:type="pct"/>
                    <w:vMerge/>
                  </w:tcPr>
                  <w:p w:rsidR="0046235B" w:rsidRPr="00B647AC" w:rsidRDefault="0046235B">
                    <w:pPr>
                      <w:snapToGrid w:val="0"/>
                      <w:spacing w:line="240" w:lineRule="atLeast"/>
                      <w:jc w:val="center"/>
                      <w:rPr>
                        <w:sz w:val="18"/>
                        <w:szCs w:val="18"/>
                      </w:rPr>
                    </w:pPr>
                  </w:p>
                </w:tc>
                <w:tc>
                  <w:tcPr>
                    <w:tcW w:w="252" w:type="pct"/>
                    <w:vMerge/>
                  </w:tcPr>
                  <w:p w:rsidR="0046235B" w:rsidRPr="00B647AC" w:rsidRDefault="0046235B">
                    <w:pPr>
                      <w:snapToGrid w:val="0"/>
                      <w:spacing w:line="240" w:lineRule="atLeast"/>
                      <w:jc w:val="center"/>
                      <w:rPr>
                        <w:sz w:val="18"/>
                        <w:szCs w:val="18"/>
                      </w:rPr>
                    </w:pPr>
                  </w:p>
                </w:tc>
                <w:tc>
                  <w:tcPr>
                    <w:tcW w:w="352" w:type="pct"/>
                    <w:vMerge/>
                  </w:tcPr>
                  <w:p w:rsidR="0046235B" w:rsidRPr="00B647AC" w:rsidRDefault="0046235B">
                    <w:pPr>
                      <w:snapToGrid w:val="0"/>
                      <w:spacing w:line="240" w:lineRule="atLeast"/>
                      <w:jc w:val="center"/>
                      <w:rPr>
                        <w:sz w:val="18"/>
                        <w:szCs w:val="18"/>
                      </w:rPr>
                    </w:pPr>
                  </w:p>
                </w:tc>
                <w:tc>
                  <w:tcPr>
                    <w:tcW w:w="151" w:type="pct"/>
                    <w:vMerge/>
                  </w:tcPr>
                  <w:p w:rsidR="0046235B" w:rsidRPr="00B647AC" w:rsidRDefault="0046235B">
                    <w:pPr>
                      <w:snapToGrid w:val="0"/>
                      <w:spacing w:line="240" w:lineRule="atLeast"/>
                      <w:jc w:val="center"/>
                      <w:rPr>
                        <w:sz w:val="18"/>
                        <w:szCs w:val="18"/>
                      </w:rPr>
                    </w:pPr>
                  </w:p>
                </w:tc>
                <w:tc>
                  <w:tcPr>
                    <w:tcW w:w="402" w:type="pct"/>
                    <w:vMerge/>
                  </w:tcPr>
                  <w:p w:rsidR="0046235B" w:rsidRPr="00B647AC" w:rsidRDefault="0046235B">
                    <w:pPr>
                      <w:snapToGrid w:val="0"/>
                      <w:spacing w:line="240" w:lineRule="atLeast"/>
                      <w:jc w:val="center"/>
                      <w:rPr>
                        <w:sz w:val="18"/>
                        <w:szCs w:val="18"/>
                      </w:rPr>
                    </w:pPr>
                  </w:p>
                </w:tc>
                <w:tc>
                  <w:tcPr>
                    <w:tcW w:w="352" w:type="pct"/>
                    <w:vMerge/>
                  </w:tcPr>
                  <w:p w:rsidR="0046235B" w:rsidRPr="00B647AC" w:rsidRDefault="0046235B">
                    <w:pPr>
                      <w:snapToGrid w:val="0"/>
                      <w:spacing w:line="240" w:lineRule="atLeast"/>
                      <w:jc w:val="center"/>
                      <w:rPr>
                        <w:sz w:val="18"/>
                        <w:szCs w:val="18"/>
                      </w:rPr>
                    </w:pPr>
                  </w:p>
                </w:tc>
                <w:tc>
                  <w:tcPr>
                    <w:tcW w:w="402" w:type="pct"/>
                    <w:vMerge/>
                  </w:tcPr>
                  <w:p w:rsidR="0046235B" w:rsidRPr="00B647AC" w:rsidRDefault="0046235B">
                    <w:pPr>
                      <w:snapToGrid w:val="0"/>
                      <w:spacing w:line="240" w:lineRule="atLeast"/>
                      <w:jc w:val="center"/>
                      <w:rPr>
                        <w:sz w:val="18"/>
                        <w:szCs w:val="18"/>
                      </w:rPr>
                    </w:pPr>
                  </w:p>
                </w:tc>
                <w:tc>
                  <w:tcPr>
                    <w:tcW w:w="251" w:type="pct"/>
                    <w:vMerge/>
                  </w:tcPr>
                  <w:p w:rsidR="0046235B" w:rsidRPr="00B647AC" w:rsidRDefault="0046235B">
                    <w:pPr>
                      <w:jc w:val="center"/>
                      <w:rPr>
                        <w:sz w:val="18"/>
                        <w:szCs w:val="18"/>
                      </w:rPr>
                    </w:pPr>
                  </w:p>
                </w:tc>
                <w:tc>
                  <w:tcPr>
                    <w:tcW w:w="404" w:type="pct"/>
                    <w:vMerge/>
                  </w:tcPr>
                  <w:p w:rsidR="0046235B" w:rsidRPr="00B647AC" w:rsidRDefault="0046235B">
                    <w:pPr>
                      <w:jc w:val="center"/>
                      <w:rPr>
                        <w:sz w:val="18"/>
                        <w:szCs w:val="18"/>
                      </w:rPr>
                    </w:pPr>
                  </w:p>
                </w:tc>
                <w:tc>
                  <w:tcPr>
                    <w:tcW w:w="402" w:type="pct"/>
                    <w:vMerge/>
                  </w:tcPr>
                  <w:p w:rsidR="0046235B" w:rsidRPr="00B647AC" w:rsidRDefault="0046235B">
                    <w:pPr>
                      <w:jc w:val="center"/>
                      <w:rPr>
                        <w:sz w:val="18"/>
                        <w:szCs w:val="18"/>
                      </w:rPr>
                    </w:pPr>
                  </w:p>
                </w:tc>
                <w:tc>
                  <w:tcPr>
                    <w:tcW w:w="383" w:type="pct"/>
                    <w:vMerge/>
                    <w:tcBorders>
                      <w:bottom w:val="nil"/>
                    </w:tcBorders>
                  </w:tcPr>
                  <w:p w:rsidR="0046235B" w:rsidRPr="00B647AC" w:rsidRDefault="0046235B">
                    <w:pPr>
                      <w:jc w:val="center"/>
                      <w:rPr>
                        <w:sz w:val="18"/>
                        <w:szCs w:val="18"/>
                      </w:rPr>
                    </w:pPr>
                  </w:p>
                </w:tc>
              </w:tr>
              <w:tr w:rsidR="00B647AC" w:rsidTr="000073E7">
                <w:sdt>
                  <w:sdtPr>
                    <w:tag w:val="_PLD_1f22f69e67ea4292afb08dec65f863c7"/>
                    <w:id w:val="1629441319"/>
                    <w:lock w:val="sdtLocked"/>
                  </w:sdtPr>
                  <w:sdtContent>
                    <w:tc>
                      <w:tcPr>
                        <w:tcW w:w="492" w:type="pct"/>
                      </w:tcPr>
                      <w:p w:rsidR="00B647AC" w:rsidRDefault="00B647AC">
                        <w:pPr>
                          <w:rPr>
                            <w:sz w:val="18"/>
                            <w:szCs w:val="18"/>
                          </w:rPr>
                        </w:pPr>
                        <w:r>
                          <w:rPr>
                            <w:sz w:val="18"/>
                            <w:szCs w:val="18"/>
                          </w:rPr>
                          <w:t>一、上年</w:t>
                        </w:r>
                        <w:r>
                          <w:rPr>
                            <w:rFonts w:hint="eastAsia"/>
                            <w:sz w:val="18"/>
                            <w:szCs w:val="18"/>
                          </w:rPr>
                          <w:t>期</w:t>
                        </w:r>
                        <w:r>
                          <w:rPr>
                            <w:sz w:val="18"/>
                            <w:szCs w:val="18"/>
                          </w:rPr>
                          <w:t>末余额</w:t>
                        </w:r>
                      </w:p>
                    </w:tc>
                  </w:sdtContent>
                </w:sdt>
                <w:tc>
                  <w:tcPr>
                    <w:tcW w:w="352" w:type="pct"/>
                    <w:vAlign w:val="center"/>
                  </w:tcPr>
                  <w:p w:rsidR="00B647AC" w:rsidRPr="00B647AC" w:rsidRDefault="00B647AC">
                    <w:pPr>
                      <w:jc w:val="right"/>
                      <w:rPr>
                        <w:sz w:val="18"/>
                        <w:szCs w:val="18"/>
                      </w:rPr>
                    </w:pPr>
                    <w:r w:rsidRPr="00B647AC">
                      <w:rPr>
                        <w:sz w:val="18"/>
                        <w:szCs w:val="18"/>
                      </w:rPr>
                      <w:t>424,861,597.00</w:t>
                    </w: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930,520,784.86</w:t>
                    </w:r>
                  </w:p>
                </w:tc>
                <w:tc>
                  <w:tcPr>
                    <w:tcW w:w="25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-3,235,546.91</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24,423,776.05</w:t>
                    </w: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-157,580,247.22</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1,218,990,363.78</w:t>
                    </w:r>
                  </w:p>
                </w:tc>
                <w:tc>
                  <w:tcPr>
                    <w:tcW w:w="402" w:type="pct"/>
                    <w:vAlign w:val="center"/>
                  </w:tcPr>
                  <w:p w:rsidR="00B647AC" w:rsidRPr="00B647AC" w:rsidRDefault="00B647AC">
                    <w:pPr>
                      <w:jc w:val="right"/>
                      <w:rPr>
                        <w:sz w:val="18"/>
                        <w:szCs w:val="18"/>
                      </w:rPr>
                    </w:pPr>
                    <w:r w:rsidRPr="00B647AC">
                      <w:rPr>
                        <w:sz w:val="18"/>
                        <w:szCs w:val="18"/>
                      </w:rPr>
                      <w:t>21,372,359.66</w:t>
                    </w:r>
                  </w:p>
                </w:tc>
                <w:tc>
                  <w:tcPr>
                    <w:tcW w:w="383" w:type="pct"/>
                    <w:vAlign w:val="center"/>
                  </w:tcPr>
                  <w:p w:rsidR="00B647AC" w:rsidRPr="00B647AC" w:rsidRDefault="00B647AC">
                    <w:pPr>
                      <w:jc w:val="right"/>
                      <w:rPr>
                        <w:sz w:val="18"/>
                        <w:szCs w:val="18"/>
                      </w:rPr>
                    </w:pPr>
                    <w:r w:rsidRPr="00B647AC">
                      <w:rPr>
                        <w:sz w:val="18"/>
                        <w:szCs w:val="18"/>
                      </w:rPr>
                      <w:t>1,240,362,723.44</w:t>
                    </w:r>
                  </w:p>
                </w:tc>
              </w:tr>
              <w:tr w:rsidR="00B647AC" w:rsidTr="000073E7">
                <w:sdt>
                  <w:sdtPr>
                    <w:tag w:val="_PLD_8753148a28244d68bf92b2fbad32f9b8"/>
                    <w:id w:val="890230222"/>
                    <w:lock w:val="sdtLocked"/>
                  </w:sdtPr>
                  <w:sdtContent>
                    <w:tc>
                      <w:tcPr>
                        <w:tcW w:w="492" w:type="pct"/>
                      </w:tcPr>
                      <w:p w:rsidR="00B647AC" w:rsidRDefault="00B647AC">
                        <w:pPr>
                          <w:rPr>
                            <w:sz w:val="18"/>
                            <w:szCs w:val="18"/>
                          </w:rPr>
                        </w:pPr>
                        <w:r>
                          <w:rPr>
                            <w:rFonts w:hint="eastAsia"/>
                            <w:sz w:val="18"/>
                            <w:szCs w:val="18"/>
                          </w:rPr>
                          <w:t>加：</w:t>
                        </w:r>
                        <w:r>
                          <w:rPr>
                            <w:sz w:val="18"/>
                            <w:szCs w:val="18"/>
                          </w:rPr>
                          <w:t>会计政策变更</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291ece6b974e4962be6cec3c398fd5be"/>
                    <w:id w:val="-1220676139"/>
                    <w:lock w:val="sdtLocked"/>
                  </w:sdtPr>
                  <w:sdtContent>
                    <w:tc>
                      <w:tcPr>
                        <w:tcW w:w="492" w:type="pct"/>
                      </w:tcPr>
                      <w:p w:rsidR="00B647AC" w:rsidRDefault="00B647AC" w:rsidP="00A303AC">
                        <w:pPr>
                          <w:ind w:firstLineChars="200" w:firstLine="480"/>
                          <w:rPr>
                            <w:sz w:val="18"/>
                            <w:szCs w:val="18"/>
                          </w:rPr>
                        </w:pPr>
                        <w:r>
                          <w:rPr>
                            <w:sz w:val="18"/>
                            <w:szCs w:val="18"/>
                          </w:rPr>
                          <w:t>前期差错更正</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1a5424a99ed44019a3f8a704efe4903d"/>
                    <w:id w:val="1735046279"/>
                    <w:lock w:val="sdtLocked"/>
                  </w:sdtPr>
                  <w:sdtContent>
                    <w:tc>
                      <w:tcPr>
                        <w:tcW w:w="492" w:type="pct"/>
                      </w:tcPr>
                      <w:p w:rsidR="00B647AC" w:rsidRDefault="00B647AC" w:rsidP="00A303AC">
                        <w:pPr>
                          <w:ind w:firstLineChars="200" w:firstLine="480"/>
                          <w:rPr>
                            <w:sz w:val="18"/>
                            <w:szCs w:val="18"/>
                          </w:rPr>
                        </w:pPr>
                        <w:r>
                          <w:rPr>
                            <w:rFonts w:hint="eastAsia"/>
                            <w:sz w:val="18"/>
                            <w:szCs w:val="18"/>
                          </w:rPr>
                          <w:t>同一控制下企业合并</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7953fd87201b462ab8c42a4716d6cb65"/>
                    <w:id w:val="11739436"/>
                    <w:lock w:val="sdtLocked"/>
                  </w:sdtPr>
                  <w:sdtContent>
                    <w:tc>
                      <w:tcPr>
                        <w:tcW w:w="492" w:type="pct"/>
                      </w:tcPr>
                      <w:p w:rsidR="00B647AC" w:rsidRDefault="00B647AC" w:rsidP="00A303AC">
                        <w:pPr>
                          <w:ind w:firstLineChars="200" w:firstLine="480"/>
                          <w:rPr>
                            <w:sz w:val="18"/>
                            <w:szCs w:val="18"/>
                          </w:rPr>
                        </w:pPr>
                        <w:r>
                          <w:rPr>
                            <w:rFonts w:hint="eastAsia"/>
                            <w:sz w:val="18"/>
                            <w:szCs w:val="18"/>
                          </w:rPr>
                          <w:t>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16d601e73dc14990b60ca53acf1371ba"/>
                    <w:id w:val="-536272756"/>
                    <w:lock w:val="sdtLocked"/>
                  </w:sdtPr>
                  <w:sdtContent>
                    <w:tc>
                      <w:tcPr>
                        <w:tcW w:w="492" w:type="pct"/>
                      </w:tcPr>
                      <w:p w:rsidR="00B647AC" w:rsidRDefault="00B647AC">
                        <w:pPr>
                          <w:rPr>
                            <w:sz w:val="18"/>
                            <w:szCs w:val="18"/>
                          </w:rPr>
                        </w:pPr>
                        <w:r>
                          <w:rPr>
                            <w:sz w:val="18"/>
                            <w:szCs w:val="18"/>
                          </w:rPr>
                          <w:t>二、本年</w:t>
                        </w:r>
                        <w:r>
                          <w:rPr>
                            <w:rFonts w:hint="eastAsia"/>
                            <w:sz w:val="18"/>
                            <w:szCs w:val="18"/>
                          </w:rPr>
                          <w:t>期</w:t>
                        </w:r>
                        <w:r>
                          <w:rPr>
                            <w:sz w:val="18"/>
                            <w:szCs w:val="18"/>
                          </w:rPr>
                          <w:t>初余额</w:t>
                        </w:r>
                      </w:p>
                    </w:tc>
                  </w:sdtContent>
                </w:sdt>
                <w:tc>
                  <w:tcPr>
                    <w:tcW w:w="352" w:type="pct"/>
                    <w:vAlign w:val="center"/>
                  </w:tcPr>
                  <w:p w:rsidR="00B647AC" w:rsidRPr="00B647AC" w:rsidRDefault="00B647AC">
                    <w:pPr>
                      <w:jc w:val="right"/>
                      <w:rPr>
                        <w:sz w:val="18"/>
                        <w:szCs w:val="18"/>
                      </w:rPr>
                    </w:pPr>
                    <w:r w:rsidRPr="00B647AC">
                      <w:rPr>
                        <w:sz w:val="18"/>
                        <w:szCs w:val="18"/>
                      </w:rPr>
                      <w:t>424,861,597.00</w:t>
                    </w: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930,520,784.86</w:t>
                    </w:r>
                  </w:p>
                </w:tc>
                <w:tc>
                  <w:tcPr>
                    <w:tcW w:w="25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-3,235,546.91</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24,423,776.05</w:t>
                    </w: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-157,580,247.22</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1,218,990,363.78</w:t>
                    </w:r>
                  </w:p>
                </w:tc>
                <w:tc>
                  <w:tcPr>
                    <w:tcW w:w="402" w:type="pct"/>
                    <w:vAlign w:val="center"/>
                  </w:tcPr>
                  <w:p w:rsidR="00B647AC" w:rsidRPr="00B647AC" w:rsidRDefault="00B647AC">
                    <w:pPr>
                      <w:jc w:val="right"/>
                      <w:rPr>
                        <w:sz w:val="18"/>
                        <w:szCs w:val="18"/>
                      </w:rPr>
                    </w:pPr>
                    <w:r w:rsidRPr="00B647AC">
                      <w:rPr>
                        <w:sz w:val="18"/>
                        <w:szCs w:val="18"/>
                      </w:rPr>
                      <w:t>21,372,359.66</w:t>
                    </w:r>
                  </w:p>
                </w:tc>
                <w:tc>
                  <w:tcPr>
                    <w:tcW w:w="383" w:type="pct"/>
                    <w:vAlign w:val="center"/>
                  </w:tcPr>
                  <w:p w:rsidR="00B647AC" w:rsidRPr="00B647AC" w:rsidRDefault="00B647AC">
                    <w:pPr>
                      <w:jc w:val="right"/>
                      <w:rPr>
                        <w:sz w:val="18"/>
                        <w:szCs w:val="18"/>
                      </w:rPr>
                    </w:pPr>
                    <w:r w:rsidRPr="00B647AC">
                      <w:rPr>
                        <w:sz w:val="18"/>
                        <w:szCs w:val="18"/>
                      </w:rPr>
                      <w:t>1,240,362,723.44</w:t>
                    </w:r>
                  </w:p>
                </w:tc>
              </w:tr>
              <w:tr w:rsidR="000073E7" w:rsidTr="000073E7">
                <w:sdt>
                  <w:sdtPr>
                    <w:tag w:val="_PLD_60156dcb8ac241a7929015e75c8eef16"/>
                    <w:id w:val="-555852182"/>
                    <w:lock w:val="sdtLocked"/>
                  </w:sdtPr>
                  <w:sdtContent>
                    <w:tc>
                      <w:tcPr>
                        <w:tcW w:w="492" w:type="pct"/>
                      </w:tcPr>
                      <w:p w:rsidR="000073E7" w:rsidRDefault="000073E7">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52"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p>
                </w:tc>
                <w:tc>
                  <w:tcPr>
                    <w:tcW w:w="252"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r w:rsidRPr="00B647AC">
                      <w:rPr>
                        <w:sz w:val="18"/>
                        <w:szCs w:val="18"/>
                      </w:rPr>
                      <w:t>-1,676,967.72</w:t>
                    </w:r>
                  </w:p>
                </w:tc>
                <w:tc>
                  <w:tcPr>
                    <w:tcW w:w="151" w:type="pct"/>
                    <w:vAlign w:val="center"/>
                  </w:tcPr>
                  <w:p w:rsidR="000073E7" w:rsidRPr="00B647AC" w:rsidRDefault="000073E7">
                    <w:pPr>
                      <w:jc w:val="right"/>
                      <w:rPr>
                        <w:sz w:val="18"/>
                        <w:szCs w:val="18"/>
                      </w:rPr>
                    </w:pPr>
                  </w:p>
                </w:tc>
                <w:tc>
                  <w:tcPr>
                    <w:tcW w:w="402"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p>
                </w:tc>
                <w:tc>
                  <w:tcPr>
                    <w:tcW w:w="402" w:type="pct"/>
                    <w:vAlign w:val="center"/>
                  </w:tcPr>
                  <w:p w:rsidR="000073E7" w:rsidRPr="000073E7" w:rsidRDefault="000073E7">
                    <w:pPr>
                      <w:jc w:val="right"/>
                      <w:rPr>
                        <w:sz w:val="18"/>
                        <w:szCs w:val="18"/>
                      </w:rPr>
                    </w:pPr>
                    <w:r w:rsidRPr="000073E7">
                      <w:rPr>
                        <w:sz w:val="18"/>
                        <w:szCs w:val="18"/>
                      </w:rPr>
                      <w:t>-23,640,202.15</w:t>
                    </w:r>
                  </w:p>
                </w:tc>
                <w:tc>
                  <w:tcPr>
                    <w:tcW w:w="251" w:type="pct"/>
                    <w:vAlign w:val="center"/>
                  </w:tcPr>
                  <w:p w:rsidR="000073E7" w:rsidRPr="000073E7" w:rsidRDefault="000073E7">
                    <w:pPr>
                      <w:jc w:val="right"/>
                      <w:rPr>
                        <w:sz w:val="18"/>
                        <w:szCs w:val="18"/>
                      </w:rPr>
                    </w:pPr>
                  </w:p>
                </w:tc>
                <w:tc>
                  <w:tcPr>
                    <w:tcW w:w="404" w:type="pct"/>
                    <w:vAlign w:val="center"/>
                  </w:tcPr>
                  <w:p w:rsidR="000073E7" w:rsidRPr="000073E7" w:rsidRDefault="000073E7">
                    <w:pPr>
                      <w:jc w:val="right"/>
                      <w:rPr>
                        <w:sz w:val="18"/>
                        <w:szCs w:val="18"/>
                      </w:rPr>
                    </w:pPr>
                    <w:r w:rsidRPr="000073E7">
                      <w:rPr>
                        <w:sz w:val="18"/>
                        <w:szCs w:val="18"/>
                      </w:rPr>
                      <w:t>-25,317,169.87</w:t>
                    </w:r>
                  </w:p>
                </w:tc>
                <w:tc>
                  <w:tcPr>
                    <w:tcW w:w="402" w:type="pct"/>
                    <w:vAlign w:val="center"/>
                  </w:tcPr>
                  <w:p w:rsidR="000073E7" w:rsidRPr="000073E7" w:rsidRDefault="000073E7">
                    <w:pPr>
                      <w:jc w:val="right"/>
                      <w:rPr>
                        <w:sz w:val="18"/>
                        <w:szCs w:val="18"/>
                      </w:rPr>
                    </w:pPr>
                    <w:r w:rsidRPr="000073E7">
                      <w:rPr>
                        <w:sz w:val="18"/>
                        <w:szCs w:val="18"/>
                      </w:rPr>
                      <w:t>542,872.71</w:t>
                    </w:r>
                  </w:p>
                </w:tc>
                <w:tc>
                  <w:tcPr>
                    <w:tcW w:w="383" w:type="pct"/>
                    <w:vAlign w:val="center"/>
                  </w:tcPr>
                  <w:p w:rsidR="000073E7" w:rsidRPr="000073E7" w:rsidRDefault="000073E7">
                    <w:pPr>
                      <w:jc w:val="right"/>
                      <w:rPr>
                        <w:sz w:val="18"/>
                        <w:szCs w:val="18"/>
                      </w:rPr>
                    </w:pPr>
                    <w:r w:rsidRPr="000073E7">
                      <w:rPr>
                        <w:sz w:val="18"/>
                        <w:szCs w:val="18"/>
                      </w:rPr>
                      <w:t>-24,774,297.16</w:t>
                    </w:r>
                  </w:p>
                </w:tc>
              </w:tr>
              <w:tr w:rsidR="000073E7" w:rsidTr="000073E7">
                <w:sdt>
                  <w:sdtPr>
                    <w:tag w:val="_PLD_b05dacde51ff43abaf7ec73bf9668d99"/>
                    <w:id w:val="1634758513"/>
                    <w:lock w:val="sdtLocked"/>
                  </w:sdtPr>
                  <w:sdtContent>
                    <w:tc>
                      <w:tcPr>
                        <w:tcW w:w="492" w:type="pct"/>
                      </w:tcPr>
                      <w:p w:rsidR="000073E7" w:rsidRDefault="000073E7">
                        <w:pPr>
                          <w:rPr>
                            <w:sz w:val="18"/>
                            <w:szCs w:val="18"/>
                          </w:rPr>
                        </w:pPr>
                        <w:r>
                          <w:rPr>
                            <w:rFonts w:hint="eastAsia"/>
                            <w:sz w:val="18"/>
                            <w:szCs w:val="18"/>
                          </w:rPr>
                          <w:t>（一）综合收益总额</w:t>
                        </w:r>
                      </w:p>
                    </w:tc>
                  </w:sdtContent>
                </w:sdt>
                <w:tc>
                  <w:tcPr>
                    <w:tcW w:w="352"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151"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p>
                </w:tc>
                <w:tc>
                  <w:tcPr>
                    <w:tcW w:w="252"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r w:rsidRPr="00B647AC">
                      <w:rPr>
                        <w:sz w:val="18"/>
                        <w:szCs w:val="18"/>
                      </w:rPr>
                      <w:t>-1,676,967.72</w:t>
                    </w:r>
                  </w:p>
                </w:tc>
                <w:tc>
                  <w:tcPr>
                    <w:tcW w:w="151" w:type="pct"/>
                    <w:vAlign w:val="center"/>
                  </w:tcPr>
                  <w:p w:rsidR="000073E7" w:rsidRPr="00B647AC" w:rsidRDefault="000073E7">
                    <w:pPr>
                      <w:jc w:val="right"/>
                      <w:rPr>
                        <w:sz w:val="18"/>
                        <w:szCs w:val="18"/>
                      </w:rPr>
                    </w:pPr>
                  </w:p>
                </w:tc>
                <w:tc>
                  <w:tcPr>
                    <w:tcW w:w="402" w:type="pct"/>
                    <w:vAlign w:val="center"/>
                  </w:tcPr>
                  <w:p w:rsidR="000073E7" w:rsidRPr="00B647AC" w:rsidRDefault="000073E7">
                    <w:pPr>
                      <w:jc w:val="right"/>
                      <w:rPr>
                        <w:sz w:val="18"/>
                        <w:szCs w:val="18"/>
                      </w:rPr>
                    </w:pPr>
                  </w:p>
                </w:tc>
                <w:tc>
                  <w:tcPr>
                    <w:tcW w:w="352" w:type="pct"/>
                    <w:vAlign w:val="center"/>
                  </w:tcPr>
                  <w:p w:rsidR="000073E7" w:rsidRPr="00B647AC" w:rsidRDefault="000073E7">
                    <w:pPr>
                      <w:jc w:val="right"/>
                      <w:rPr>
                        <w:sz w:val="18"/>
                        <w:szCs w:val="18"/>
                      </w:rPr>
                    </w:pPr>
                  </w:p>
                </w:tc>
                <w:tc>
                  <w:tcPr>
                    <w:tcW w:w="402" w:type="pct"/>
                    <w:vAlign w:val="center"/>
                  </w:tcPr>
                  <w:p w:rsidR="000073E7" w:rsidRPr="000073E7" w:rsidRDefault="000073E7">
                    <w:pPr>
                      <w:jc w:val="right"/>
                      <w:rPr>
                        <w:sz w:val="18"/>
                        <w:szCs w:val="18"/>
                      </w:rPr>
                    </w:pPr>
                    <w:r w:rsidRPr="000073E7">
                      <w:rPr>
                        <w:sz w:val="18"/>
                        <w:szCs w:val="18"/>
                      </w:rPr>
                      <w:t>-23,640,202.15</w:t>
                    </w:r>
                  </w:p>
                </w:tc>
                <w:tc>
                  <w:tcPr>
                    <w:tcW w:w="251" w:type="pct"/>
                    <w:vAlign w:val="center"/>
                  </w:tcPr>
                  <w:p w:rsidR="000073E7" w:rsidRPr="000073E7" w:rsidRDefault="000073E7">
                    <w:pPr>
                      <w:jc w:val="right"/>
                      <w:rPr>
                        <w:sz w:val="18"/>
                        <w:szCs w:val="18"/>
                      </w:rPr>
                    </w:pPr>
                  </w:p>
                </w:tc>
                <w:tc>
                  <w:tcPr>
                    <w:tcW w:w="404" w:type="pct"/>
                    <w:vAlign w:val="center"/>
                  </w:tcPr>
                  <w:p w:rsidR="000073E7" w:rsidRPr="000073E7" w:rsidRDefault="000073E7">
                    <w:pPr>
                      <w:jc w:val="right"/>
                      <w:rPr>
                        <w:sz w:val="18"/>
                        <w:szCs w:val="18"/>
                      </w:rPr>
                    </w:pPr>
                    <w:r w:rsidRPr="000073E7">
                      <w:rPr>
                        <w:sz w:val="18"/>
                        <w:szCs w:val="18"/>
                      </w:rPr>
                      <w:t>-25,317,169.87</w:t>
                    </w:r>
                  </w:p>
                </w:tc>
                <w:tc>
                  <w:tcPr>
                    <w:tcW w:w="402" w:type="pct"/>
                    <w:vAlign w:val="center"/>
                  </w:tcPr>
                  <w:p w:rsidR="000073E7" w:rsidRPr="000073E7" w:rsidRDefault="000073E7">
                    <w:pPr>
                      <w:jc w:val="right"/>
                      <w:rPr>
                        <w:sz w:val="18"/>
                        <w:szCs w:val="18"/>
                      </w:rPr>
                    </w:pPr>
                    <w:r w:rsidRPr="000073E7">
                      <w:rPr>
                        <w:sz w:val="18"/>
                        <w:szCs w:val="18"/>
                      </w:rPr>
                      <w:t>542,872.71</w:t>
                    </w:r>
                  </w:p>
                </w:tc>
                <w:tc>
                  <w:tcPr>
                    <w:tcW w:w="383" w:type="pct"/>
                    <w:vAlign w:val="center"/>
                  </w:tcPr>
                  <w:p w:rsidR="000073E7" w:rsidRPr="000073E7" w:rsidRDefault="000073E7">
                    <w:pPr>
                      <w:jc w:val="right"/>
                      <w:rPr>
                        <w:sz w:val="18"/>
                        <w:szCs w:val="18"/>
                      </w:rPr>
                    </w:pPr>
                    <w:r w:rsidRPr="000073E7">
                      <w:rPr>
                        <w:sz w:val="18"/>
                        <w:szCs w:val="18"/>
                      </w:rPr>
                      <w:t>-24,774,297.16</w:t>
                    </w:r>
                  </w:p>
                </w:tc>
              </w:tr>
              <w:tr w:rsidR="00B647AC" w:rsidTr="000073E7">
                <w:sdt>
                  <w:sdtPr>
                    <w:tag w:val="_PLD_f17921fb207340239c73a056e615d773"/>
                    <w:id w:val="-1360498515"/>
                    <w:lock w:val="sdtLocked"/>
                  </w:sdtPr>
                  <w:sdtContent>
                    <w:tc>
                      <w:tcPr>
                        <w:tcW w:w="492" w:type="pct"/>
                      </w:tcPr>
                      <w:p w:rsidR="00B647AC" w:rsidRDefault="00B647AC">
                        <w:pPr>
                          <w:rPr>
                            <w:sz w:val="18"/>
                            <w:szCs w:val="18"/>
                          </w:rPr>
                        </w:pPr>
                        <w:r>
                          <w:rPr>
                            <w:sz w:val="18"/>
                            <w:szCs w:val="18"/>
                          </w:rPr>
                          <w:t>（</w:t>
                        </w:r>
                        <w:r>
                          <w:rPr>
                            <w:rFonts w:hint="eastAsia"/>
                            <w:sz w:val="18"/>
                            <w:szCs w:val="18"/>
                          </w:rPr>
                          <w:t>二</w:t>
                        </w:r>
                        <w:r>
                          <w:rPr>
                            <w:sz w:val="18"/>
                            <w:szCs w:val="18"/>
                          </w:rPr>
                          <w:t>）所有者投入和减少资本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a4e5a1909d05445a88f8a664e237ae02"/>
                    <w:id w:val="-75821788"/>
                    <w:lock w:val="sdtLocked"/>
                  </w:sdtPr>
                  <w:sdtContent>
                    <w:tc>
                      <w:tcPr>
                        <w:tcW w:w="492" w:type="pct"/>
                      </w:tcPr>
                      <w:p w:rsidR="00B647AC" w:rsidRDefault="00B647AC">
                        <w:pPr>
                          <w:rPr>
                            <w:sz w:val="18"/>
                            <w:szCs w:val="18"/>
                          </w:rPr>
                        </w:pPr>
                        <w:r>
                          <w:rPr>
                            <w:rFonts w:hint="eastAsia"/>
                            <w:sz w:val="18"/>
                            <w:szCs w:val="18"/>
                          </w:rPr>
                          <w:t>1．所有者投入的普通股</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00983bc5e4cc404f92b2fab2c532ec5f"/>
                    <w:id w:val="1552500982"/>
                    <w:lock w:val="sdtLocked"/>
                  </w:sdtPr>
                  <w:sdtContent>
                    <w:tc>
                      <w:tcPr>
                        <w:tcW w:w="492" w:type="pct"/>
                      </w:tcPr>
                      <w:p w:rsidR="00B647AC" w:rsidRDefault="00B647AC">
                        <w:pPr>
                          <w:rPr>
                            <w:sz w:val="18"/>
                            <w:szCs w:val="18"/>
                          </w:rPr>
                        </w:pPr>
                        <w:r>
                          <w:rPr>
                            <w:rFonts w:hint="eastAsia"/>
                            <w:sz w:val="18"/>
                            <w:szCs w:val="18"/>
                          </w:rPr>
                          <w:t>2．其他权益工具持有者投入资本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b945685508384f75ad9507566dd406a5"/>
                    <w:id w:val="1591730542"/>
                    <w:lock w:val="sdtLocked"/>
                  </w:sdtPr>
                  <w:sdtContent>
                    <w:tc>
                      <w:tcPr>
                        <w:tcW w:w="492" w:type="pct"/>
                      </w:tcPr>
                      <w:p w:rsidR="00B647AC" w:rsidRDefault="00B647AC">
                        <w:pPr>
                          <w:rPr>
                            <w:sz w:val="18"/>
                            <w:szCs w:val="18"/>
                          </w:rPr>
                        </w:pPr>
                        <w:r>
                          <w:rPr>
                            <w:rFonts w:hint="eastAsia"/>
                            <w:sz w:val="18"/>
                            <w:szCs w:val="18"/>
                          </w:rPr>
                          <w:t>3</w:t>
                        </w:r>
                        <w:r>
                          <w:rPr>
                            <w:sz w:val="18"/>
                            <w:szCs w:val="18"/>
                          </w:rPr>
                          <w:t>．股份支付计入所有者权益的金额</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86538f5d06744ca9be65b0b439b17643"/>
                    <w:id w:val="-1243568742"/>
                    <w:lock w:val="sdtLocked"/>
                  </w:sdtPr>
                  <w:sdtContent>
                    <w:tc>
                      <w:tcPr>
                        <w:tcW w:w="492" w:type="pct"/>
                      </w:tcPr>
                      <w:p w:rsidR="00B647AC" w:rsidRDefault="00B647AC">
                        <w:pPr>
                          <w:rPr>
                            <w:sz w:val="18"/>
                            <w:szCs w:val="18"/>
                          </w:rPr>
                        </w:pPr>
                        <w:r>
                          <w:rPr>
                            <w:rFonts w:hint="eastAsia"/>
                            <w:sz w:val="18"/>
                            <w:szCs w:val="18"/>
                          </w:rPr>
                          <w:t>4</w:t>
                        </w:r>
                        <w:r>
                          <w:rPr>
                            <w:sz w:val="18"/>
                            <w:szCs w:val="18"/>
                          </w:rPr>
                          <w:t>．其他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8fb1d678e8ca4e3ba31e34bed05e6c58"/>
                    <w:id w:val="1681013805"/>
                    <w:lock w:val="sdtLocked"/>
                  </w:sdtPr>
                  <w:sdtContent>
                    <w:tc>
                      <w:tcPr>
                        <w:tcW w:w="492" w:type="pct"/>
                      </w:tcPr>
                      <w:p w:rsidR="00B647AC" w:rsidRDefault="00B647AC">
                        <w:pPr>
                          <w:rPr>
                            <w:sz w:val="18"/>
                            <w:szCs w:val="18"/>
                          </w:rPr>
                        </w:pPr>
                        <w:r>
                          <w:rPr>
                            <w:sz w:val="18"/>
                            <w:szCs w:val="18"/>
                          </w:rPr>
                          <w:t>（</w:t>
                        </w:r>
                        <w:r>
                          <w:rPr>
                            <w:rFonts w:hint="eastAsia"/>
                            <w:sz w:val="18"/>
                            <w:szCs w:val="18"/>
                          </w:rPr>
                          <w:t>三</w:t>
                        </w:r>
                        <w:r>
                          <w:rPr>
                            <w:sz w:val="18"/>
                            <w:szCs w:val="18"/>
                          </w:rPr>
                          <w:t>）利润分配</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5badbc22860d48e29f8d8d9a4a633d8c"/>
                    <w:id w:val="-740868235"/>
                    <w:lock w:val="sdtLocked"/>
                  </w:sdtPr>
                  <w:sdtContent>
                    <w:tc>
                      <w:tcPr>
                        <w:tcW w:w="492" w:type="pct"/>
                      </w:tcPr>
                      <w:p w:rsidR="00B647AC" w:rsidRDefault="00B647AC">
                        <w:pPr>
                          <w:rPr>
                            <w:sz w:val="18"/>
                            <w:szCs w:val="18"/>
                          </w:rPr>
                        </w:pPr>
                        <w:r>
                          <w:rPr>
                            <w:sz w:val="18"/>
                            <w:szCs w:val="18"/>
                          </w:rPr>
                          <w:t>1．提取盈余公积</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2c8b649d670044a9b5fda521dd40705d"/>
                    <w:id w:val="-789512275"/>
                    <w:lock w:val="sdtLocked"/>
                  </w:sdtPr>
                  <w:sdtContent>
                    <w:tc>
                      <w:tcPr>
                        <w:tcW w:w="492" w:type="pct"/>
                      </w:tcPr>
                      <w:p w:rsidR="00B647AC" w:rsidRDefault="00B647AC">
                        <w:pPr>
                          <w:rPr>
                            <w:sz w:val="18"/>
                            <w:szCs w:val="18"/>
                          </w:rPr>
                        </w:pPr>
                        <w:r>
                          <w:rPr>
                            <w:sz w:val="18"/>
                            <w:szCs w:val="18"/>
                          </w:rPr>
                          <w:t>2．提取一般风险准备</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254428ff3bee49c2acd11ef634901543"/>
                    <w:id w:val="58070422"/>
                    <w:lock w:val="sdtLocked"/>
                  </w:sdtPr>
                  <w:sdtContent>
                    <w:tc>
                      <w:tcPr>
                        <w:tcW w:w="492" w:type="pct"/>
                      </w:tcPr>
                      <w:p w:rsidR="00B647AC" w:rsidRDefault="00B647AC">
                        <w:pPr>
                          <w:rPr>
                            <w:sz w:val="18"/>
                            <w:szCs w:val="18"/>
                          </w:rPr>
                        </w:pPr>
                        <w:r>
                          <w:rPr>
                            <w:sz w:val="18"/>
                            <w:szCs w:val="18"/>
                          </w:rPr>
                          <w:t>3．对所有者（或股东）的分配</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b3d350728a6c49ccaa6dbb4adf16c691"/>
                    <w:id w:val="1738901349"/>
                    <w:lock w:val="sdtLocked"/>
                  </w:sdtPr>
                  <w:sdtContent>
                    <w:tc>
                      <w:tcPr>
                        <w:tcW w:w="492" w:type="pct"/>
                      </w:tcPr>
                      <w:p w:rsidR="00B647AC" w:rsidRDefault="00B647AC">
                        <w:pPr>
                          <w:rPr>
                            <w:sz w:val="18"/>
                            <w:szCs w:val="18"/>
                          </w:rPr>
                        </w:pPr>
                        <w:r>
                          <w:rPr>
                            <w:sz w:val="18"/>
                            <w:szCs w:val="18"/>
                          </w:rPr>
                          <w:t>4．其他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03ab84b7536c4ddcaaad4c99a2dd5fd3"/>
                    <w:id w:val="-1709183380"/>
                    <w:lock w:val="sdtLocked"/>
                  </w:sdtPr>
                  <w:sdtContent>
                    <w:tc>
                      <w:tcPr>
                        <w:tcW w:w="492" w:type="pct"/>
                      </w:tcPr>
                      <w:p w:rsidR="00B647AC" w:rsidRDefault="00B647AC">
                        <w:pPr>
                          <w:rPr>
                            <w:sz w:val="18"/>
                            <w:szCs w:val="18"/>
                          </w:rPr>
                        </w:pPr>
                        <w:r>
                          <w:rPr>
                            <w:sz w:val="18"/>
                            <w:szCs w:val="18"/>
                          </w:rPr>
                          <w:t>（</w:t>
                        </w:r>
                        <w:r>
                          <w:rPr>
                            <w:rFonts w:hint="eastAsia"/>
                            <w:sz w:val="18"/>
                            <w:szCs w:val="18"/>
                          </w:rPr>
                          <w:t>四</w:t>
                        </w:r>
                        <w:r>
                          <w:rPr>
                            <w:sz w:val="18"/>
                            <w:szCs w:val="18"/>
                          </w:rPr>
                          <w:t>）所有者权益内部结转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88233f88b9ea4ceb82a1cc6cd7a5030d"/>
                    <w:id w:val="331418786"/>
                    <w:lock w:val="sdtLocked"/>
                  </w:sdtPr>
                  <w:sdtContent>
                    <w:tc>
                      <w:tcPr>
                        <w:tcW w:w="492" w:type="pct"/>
                      </w:tcPr>
                      <w:p w:rsidR="00B647AC" w:rsidRDefault="00B647AC">
                        <w:pPr>
                          <w:rPr>
                            <w:sz w:val="18"/>
                            <w:szCs w:val="18"/>
                          </w:rPr>
                        </w:pPr>
                        <w:r>
                          <w:rPr>
                            <w:sz w:val="18"/>
                            <w:szCs w:val="18"/>
                          </w:rPr>
                          <w:t>1．资本公积转增资本（或股本）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4a9492c5a232434296cfdef5eeded778"/>
                    <w:id w:val="-480314057"/>
                    <w:lock w:val="sdtLocked"/>
                  </w:sdtPr>
                  <w:sdtContent>
                    <w:tc>
                      <w:tcPr>
                        <w:tcW w:w="492" w:type="pct"/>
                      </w:tcPr>
                      <w:p w:rsidR="00B647AC" w:rsidRDefault="00B647AC">
                        <w:pPr>
                          <w:rPr>
                            <w:sz w:val="18"/>
                            <w:szCs w:val="18"/>
                          </w:rPr>
                        </w:pPr>
                        <w:r>
                          <w:rPr>
                            <w:sz w:val="18"/>
                            <w:szCs w:val="18"/>
                          </w:rPr>
                          <w:t>2．盈余公积转增资本（或股本）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25911664beff496799fc3193be7c3182"/>
                    <w:id w:val="-1855335894"/>
                    <w:lock w:val="sdtLocked"/>
                  </w:sdtPr>
                  <w:sdtContent>
                    <w:tc>
                      <w:tcPr>
                        <w:tcW w:w="492" w:type="pct"/>
                      </w:tcPr>
                      <w:p w:rsidR="00B647AC" w:rsidRDefault="00B647AC">
                        <w:pPr>
                          <w:rPr>
                            <w:sz w:val="18"/>
                            <w:szCs w:val="18"/>
                          </w:rPr>
                        </w:pPr>
                        <w:r>
                          <w:rPr>
                            <w:sz w:val="18"/>
                            <w:szCs w:val="18"/>
                          </w:rPr>
                          <w:t>3．盈余公积弥补亏损</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tc>
                  <w:tcPr>
                    <w:tcW w:w="492" w:type="pct"/>
                  </w:tcPr>
                  <w:sdt>
                    <w:sdtPr>
                      <w:rPr>
                        <w:sz w:val="18"/>
                        <w:szCs w:val="18"/>
                      </w:rPr>
                      <w:tag w:val="_PLD_c2918ada9b53437193e4f9cfffa064e3"/>
                      <w:id w:val="-1089454252"/>
                      <w:lock w:val="sdtLocked"/>
                    </w:sdtPr>
                    <w:sdtContent>
                      <w:p w:rsidR="00B647AC" w:rsidRDefault="00B647AC">
                        <w:r>
                          <w:rPr>
                            <w:sz w:val="18"/>
                            <w:szCs w:val="18"/>
                          </w:rPr>
                          <w:t>4．设定受益计划变动额结转留存收益</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tc>
                  <w:tcPr>
                    <w:tcW w:w="492" w:type="pct"/>
                  </w:tcPr>
                  <w:sdt>
                    <w:sdtPr>
                      <w:rPr>
                        <w:sz w:val="18"/>
                        <w:szCs w:val="18"/>
                      </w:rPr>
                      <w:tag w:val="_PLD_ea153cdd99f74bf1b50bc1743d25f429"/>
                      <w:id w:val="2040013072"/>
                      <w:lock w:val="sdtLocked"/>
                    </w:sdtPr>
                    <w:sdtContent>
                      <w:p w:rsidR="00B647AC" w:rsidRDefault="00B647AC">
                        <w:pPr>
                          <w:rPr>
                            <w:sz w:val="18"/>
                            <w:szCs w:val="18"/>
                          </w:rPr>
                        </w:pPr>
                        <w:r>
                          <w:rPr>
                            <w:sz w:val="18"/>
                            <w:szCs w:val="18"/>
                          </w:rPr>
                          <w:t>5．其他综合收益结转留存收益</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tc>
                  <w:tcPr>
                    <w:tcW w:w="492" w:type="pct"/>
                  </w:tcPr>
                  <w:sdt>
                    <w:sdtPr>
                      <w:rPr>
                        <w:sz w:val="18"/>
                        <w:szCs w:val="18"/>
                      </w:rPr>
                      <w:tag w:val="_PLD_de42fced9d0547ecb946b8443ac4ea20"/>
                      <w:id w:val="-426496500"/>
                      <w:lock w:val="sdtLocked"/>
                    </w:sdtPr>
                    <w:sdtContent>
                      <w:p w:rsidR="00B647AC" w:rsidRDefault="00B647AC">
                        <w:r>
                          <w:rPr>
                            <w:sz w:val="18"/>
                            <w:szCs w:val="18"/>
                          </w:rPr>
                          <w:t>6．其他</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14d25c6e75074c52a0f884581cc84dba"/>
                    <w:id w:val="1988355152"/>
                    <w:lock w:val="sdtLocked"/>
                  </w:sdtPr>
                  <w:sdtContent>
                    <w:tc>
                      <w:tcPr>
                        <w:tcW w:w="492" w:type="pct"/>
                      </w:tcPr>
                      <w:p w:rsidR="00B647AC" w:rsidRDefault="00B647AC">
                        <w:pPr>
                          <w:rPr>
                            <w:sz w:val="18"/>
                            <w:szCs w:val="18"/>
                          </w:rPr>
                        </w:pPr>
                        <w:r>
                          <w:rPr>
                            <w:rFonts w:hint="eastAsia"/>
                            <w:sz w:val="18"/>
                            <w:szCs w:val="18"/>
                          </w:rPr>
                          <w:t>（五）专项储备</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672c666008dd4adfa2ab5933e9cd1671"/>
                    <w:id w:val="1064760720"/>
                    <w:lock w:val="sdtLocked"/>
                  </w:sdtPr>
                  <w:sdtContent>
                    <w:tc>
                      <w:tcPr>
                        <w:tcW w:w="492" w:type="pct"/>
                      </w:tcPr>
                      <w:p w:rsidR="00B647AC" w:rsidRDefault="00B647AC">
                        <w:pPr>
                          <w:rPr>
                            <w:sz w:val="18"/>
                            <w:szCs w:val="18"/>
                          </w:rPr>
                        </w:pPr>
                        <w:r>
                          <w:rPr>
                            <w:rFonts w:hint="eastAsia"/>
                            <w:sz w:val="18"/>
                            <w:szCs w:val="18"/>
                          </w:rPr>
                          <w:t>1．本期提取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810ec2533aac40f59079e8e8d20e52c3"/>
                    <w:id w:val="167065019"/>
                    <w:lock w:val="sdtLocked"/>
                  </w:sdtPr>
                  <w:sdtContent>
                    <w:tc>
                      <w:tcPr>
                        <w:tcW w:w="492" w:type="pct"/>
                      </w:tcPr>
                      <w:p w:rsidR="00B647AC" w:rsidRDefault="00B647AC">
                        <w:pPr>
                          <w:rPr>
                            <w:sz w:val="18"/>
                            <w:szCs w:val="18"/>
                          </w:rPr>
                        </w:pPr>
                        <w:r>
                          <w:rPr>
                            <w:rFonts w:hint="eastAsia"/>
                            <w:sz w:val="18"/>
                            <w:szCs w:val="18"/>
                          </w:rPr>
                          <w:t>2．本期使用</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B647AC" w:rsidTr="000073E7">
                <w:sdt>
                  <w:sdtPr>
                    <w:tag w:val="_PLD_f4bc69f9c7d34151a4b7a0d89088f0ee"/>
                    <w:id w:val="-1616983350"/>
                    <w:lock w:val="sdtLocked"/>
                  </w:sdtPr>
                  <w:sdtContent>
                    <w:tc>
                      <w:tcPr>
                        <w:tcW w:w="492" w:type="pct"/>
                      </w:tcPr>
                      <w:p w:rsidR="00B647AC" w:rsidRDefault="00B647AC">
                        <w:pPr>
                          <w:rPr>
                            <w:sz w:val="18"/>
                            <w:szCs w:val="18"/>
                          </w:rPr>
                        </w:pPr>
                        <w:r>
                          <w:rPr>
                            <w:rFonts w:hint="eastAsia"/>
                            <w:sz w:val="18"/>
                            <w:szCs w:val="18"/>
                          </w:rPr>
                          <w:t>（六）其他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83" w:type="pct"/>
                  </w:tcPr>
                  <w:p w:rsidR="00B647AC" w:rsidRPr="00B647AC" w:rsidRDefault="00B647AC">
                    <w:pPr>
                      <w:jc w:val="right"/>
                      <w:rPr>
                        <w:sz w:val="18"/>
                        <w:szCs w:val="18"/>
                      </w:rPr>
                    </w:pPr>
                  </w:p>
                </w:tc>
              </w:tr>
              <w:tr w:rsidR="000073E7" w:rsidTr="000073E7">
                <w:sdt>
                  <w:sdtPr>
                    <w:tag w:val="_PLD_033ca7ec3c1d4c1b905d0af57ca8a614"/>
                    <w:id w:val="454763119"/>
                    <w:lock w:val="sdtLocked"/>
                  </w:sdtPr>
                  <w:sdtContent>
                    <w:tc>
                      <w:tcPr>
                        <w:tcW w:w="492" w:type="pct"/>
                      </w:tcPr>
                      <w:p w:rsidR="000073E7" w:rsidRDefault="000073E7">
                        <w:pPr>
                          <w:rPr>
                            <w:sz w:val="18"/>
                            <w:szCs w:val="18"/>
                          </w:rPr>
                        </w:pPr>
                        <w:r>
                          <w:rPr>
                            <w:sz w:val="18"/>
                            <w:szCs w:val="18"/>
                          </w:rPr>
                          <w:t>四、本期期末余额</w:t>
                        </w:r>
                      </w:p>
                    </w:tc>
                  </w:sdtContent>
                </w:sdt>
                <w:tc>
                  <w:tcPr>
                    <w:tcW w:w="352" w:type="pct"/>
                    <w:vAlign w:val="center"/>
                  </w:tcPr>
                  <w:p w:rsidR="000073E7" w:rsidRPr="00B647AC" w:rsidRDefault="000073E7">
                    <w:pPr>
                      <w:jc w:val="right"/>
                      <w:rPr>
                        <w:sz w:val="18"/>
                        <w:szCs w:val="18"/>
                      </w:rPr>
                    </w:pPr>
                    <w:r w:rsidRPr="00B647AC">
                      <w:rPr>
                        <w:sz w:val="18"/>
                        <w:szCs w:val="18"/>
                      </w:rPr>
                      <w:t>424,861,597.00</w:t>
                    </w:r>
                  </w:p>
                </w:tc>
                <w:tc>
                  <w:tcPr>
                    <w:tcW w:w="151" w:type="pct"/>
                    <w:vAlign w:val="center"/>
                  </w:tcPr>
                  <w:p w:rsidR="000073E7" w:rsidRPr="00B647AC" w:rsidRDefault="000073E7">
                    <w:pPr>
                      <w:jc w:val="right"/>
                      <w:rPr>
                        <w:sz w:val="18"/>
                        <w:szCs w:val="18"/>
                      </w:rPr>
                    </w:pPr>
                    <w:r w:rsidRPr="00B647AC">
                      <w:rPr>
                        <w:sz w:val="18"/>
                        <w:szCs w:val="18"/>
                      </w:rPr>
                      <w:t>-</w:t>
                    </w:r>
                  </w:p>
                </w:tc>
                <w:tc>
                  <w:tcPr>
                    <w:tcW w:w="151" w:type="pct"/>
                    <w:vAlign w:val="center"/>
                  </w:tcPr>
                  <w:p w:rsidR="000073E7" w:rsidRPr="00B647AC" w:rsidRDefault="000073E7">
                    <w:pPr>
                      <w:jc w:val="right"/>
                      <w:rPr>
                        <w:sz w:val="18"/>
                        <w:szCs w:val="18"/>
                      </w:rPr>
                    </w:pPr>
                    <w:r w:rsidRPr="00B647AC">
                      <w:rPr>
                        <w:sz w:val="18"/>
                        <w:szCs w:val="18"/>
                      </w:rPr>
                      <w:t>-</w:t>
                    </w:r>
                  </w:p>
                </w:tc>
                <w:tc>
                  <w:tcPr>
                    <w:tcW w:w="151" w:type="pct"/>
                    <w:vAlign w:val="center"/>
                  </w:tcPr>
                  <w:p w:rsidR="000073E7" w:rsidRPr="00B647AC" w:rsidRDefault="000073E7">
                    <w:pPr>
                      <w:jc w:val="right"/>
                      <w:rPr>
                        <w:sz w:val="18"/>
                        <w:szCs w:val="18"/>
                      </w:rPr>
                    </w:pPr>
                    <w:r w:rsidRPr="00B647AC">
                      <w:rPr>
                        <w:sz w:val="18"/>
                        <w:szCs w:val="18"/>
                      </w:rPr>
                      <w:t>-</w:t>
                    </w:r>
                  </w:p>
                </w:tc>
                <w:tc>
                  <w:tcPr>
                    <w:tcW w:w="352" w:type="pct"/>
                    <w:vAlign w:val="center"/>
                  </w:tcPr>
                  <w:p w:rsidR="000073E7" w:rsidRPr="00B647AC" w:rsidRDefault="000073E7">
                    <w:pPr>
                      <w:jc w:val="right"/>
                      <w:rPr>
                        <w:sz w:val="18"/>
                        <w:szCs w:val="18"/>
                      </w:rPr>
                    </w:pPr>
                    <w:r w:rsidRPr="00B647AC">
                      <w:rPr>
                        <w:sz w:val="18"/>
                        <w:szCs w:val="18"/>
                      </w:rPr>
                      <w:t>930,520,784.86</w:t>
                    </w:r>
                  </w:p>
                </w:tc>
                <w:tc>
                  <w:tcPr>
                    <w:tcW w:w="252" w:type="pct"/>
                    <w:vAlign w:val="center"/>
                  </w:tcPr>
                  <w:p w:rsidR="000073E7" w:rsidRPr="00B647AC" w:rsidRDefault="000073E7">
                    <w:pPr>
                      <w:jc w:val="right"/>
                      <w:rPr>
                        <w:sz w:val="18"/>
                        <w:szCs w:val="18"/>
                      </w:rPr>
                    </w:pPr>
                    <w:r w:rsidRPr="00B647AC">
                      <w:rPr>
                        <w:sz w:val="18"/>
                        <w:szCs w:val="18"/>
                      </w:rPr>
                      <w:t>-</w:t>
                    </w:r>
                  </w:p>
                </w:tc>
                <w:tc>
                  <w:tcPr>
                    <w:tcW w:w="352" w:type="pct"/>
                    <w:vAlign w:val="center"/>
                  </w:tcPr>
                  <w:p w:rsidR="000073E7" w:rsidRPr="00B647AC" w:rsidRDefault="000073E7">
                    <w:pPr>
                      <w:jc w:val="right"/>
                      <w:rPr>
                        <w:sz w:val="18"/>
                        <w:szCs w:val="18"/>
                      </w:rPr>
                    </w:pPr>
                    <w:r w:rsidRPr="00B647AC">
                      <w:rPr>
                        <w:sz w:val="18"/>
                        <w:szCs w:val="18"/>
                      </w:rPr>
                      <w:t>-4,912,514.63</w:t>
                    </w:r>
                  </w:p>
                </w:tc>
                <w:tc>
                  <w:tcPr>
                    <w:tcW w:w="151" w:type="pct"/>
                    <w:vAlign w:val="center"/>
                  </w:tcPr>
                  <w:p w:rsidR="000073E7" w:rsidRPr="00B647AC" w:rsidRDefault="000073E7">
                    <w:pPr>
                      <w:jc w:val="right"/>
                      <w:rPr>
                        <w:sz w:val="18"/>
                        <w:szCs w:val="18"/>
                      </w:rPr>
                    </w:pPr>
                    <w:r w:rsidRPr="00B647AC">
                      <w:rPr>
                        <w:sz w:val="18"/>
                        <w:szCs w:val="18"/>
                      </w:rPr>
                      <w:t>-</w:t>
                    </w:r>
                  </w:p>
                </w:tc>
                <w:tc>
                  <w:tcPr>
                    <w:tcW w:w="402" w:type="pct"/>
                    <w:vAlign w:val="center"/>
                  </w:tcPr>
                  <w:p w:rsidR="000073E7" w:rsidRPr="00B647AC" w:rsidRDefault="000073E7">
                    <w:pPr>
                      <w:jc w:val="right"/>
                      <w:rPr>
                        <w:sz w:val="18"/>
                        <w:szCs w:val="18"/>
                      </w:rPr>
                    </w:pPr>
                    <w:r w:rsidRPr="00B647AC">
                      <w:rPr>
                        <w:sz w:val="18"/>
                        <w:szCs w:val="18"/>
                      </w:rPr>
                      <w:t>24,423,776.05</w:t>
                    </w:r>
                  </w:p>
                </w:tc>
                <w:tc>
                  <w:tcPr>
                    <w:tcW w:w="352" w:type="pct"/>
                    <w:vAlign w:val="center"/>
                  </w:tcPr>
                  <w:p w:rsidR="000073E7" w:rsidRPr="00B647AC" w:rsidRDefault="000073E7">
                    <w:pPr>
                      <w:jc w:val="right"/>
                      <w:rPr>
                        <w:sz w:val="18"/>
                        <w:szCs w:val="18"/>
                      </w:rPr>
                    </w:pPr>
                    <w:r w:rsidRPr="00B647AC">
                      <w:rPr>
                        <w:sz w:val="18"/>
                        <w:szCs w:val="18"/>
                      </w:rPr>
                      <w:t>-</w:t>
                    </w:r>
                  </w:p>
                </w:tc>
                <w:tc>
                  <w:tcPr>
                    <w:tcW w:w="402" w:type="pct"/>
                    <w:vAlign w:val="center"/>
                  </w:tcPr>
                  <w:p w:rsidR="000073E7" w:rsidRPr="000073E7" w:rsidRDefault="000073E7">
                    <w:pPr>
                      <w:jc w:val="right"/>
                      <w:rPr>
                        <w:sz w:val="18"/>
                        <w:szCs w:val="18"/>
                      </w:rPr>
                    </w:pPr>
                    <w:r w:rsidRPr="000073E7">
                      <w:rPr>
                        <w:sz w:val="18"/>
                        <w:szCs w:val="18"/>
                      </w:rPr>
                      <w:t>-181,220,449.37</w:t>
                    </w:r>
                  </w:p>
                </w:tc>
                <w:tc>
                  <w:tcPr>
                    <w:tcW w:w="251" w:type="pct"/>
                    <w:vAlign w:val="center"/>
                  </w:tcPr>
                  <w:p w:rsidR="000073E7" w:rsidRPr="000073E7" w:rsidRDefault="000073E7">
                    <w:pPr>
                      <w:jc w:val="right"/>
                      <w:rPr>
                        <w:sz w:val="18"/>
                        <w:szCs w:val="18"/>
                      </w:rPr>
                    </w:pPr>
                  </w:p>
                </w:tc>
                <w:tc>
                  <w:tcPr>
                    <w:tcW w:w="404" w:type="pct"/>
                    <w:vAlign w:val="center"/>
                  </w:tcPr>
                  <w:p w:rsidR="000073E7" w:rsidRPr="000073E7" w:rsidRDefault="000073E7">
                    <w:pPr>
                      <w:jc w:val="right"/>
                      <w:rPr>
                        <w:sz w:val="18"/>
                        <w:szCs w:val="18"/>
                      </w:rPr>
                    </w:pPr>
                    <w:r w:rsidRPr="000073E7">
                      <w:rPr>
                        <w:sz w:val="18"/>
                        <w:szCs w:val="18"/>
                      </w:rPr>
                      <w:t>1,193,673,193.91</w:t>
                    </w:r>
                  </w:p>
                </w:tc>
                <w:tc>
                  <w:tcPr>
                    <w:tcW w:w="402" w:type="pct"/>
                    <w:vAlign w:val="center"/>
                  </w:tcPr>
                  <w:p w:rsidR="000073E7" w:rsidRPr="000073E7" w:rsidRDefault="000073E7">
                    <w:pPr>
                      <w:jc w:val="right"/>
                      <w:rPr>
                        <w:sz w:val="18"/>
                        <w:szCs w:val="18"/>
                      </w:rPr>
                    </w:pPr>
                    <w:r w:rsidRPr="000073E7">
                      <w:rPr>
                        <w:sz w:val="18"/>
                        <w:szCs w:val="18"/>
                      </w:rPr>
                      <w:t>21,915,232.37</w:t>
                    </w:r>
                  </w:p>
                </w:tc>
                <w:tc>
                  <w:tcPr>
                    <w:tcW w:w="383" w:type="pct"/>
                    <w:vAlign w:val="center"/>
                  </w:tcPr>
                  <w:p w:rsidR="000073E7" w:rsidRPr="000073E7" w:rsidRDefault="000073E7">
                    <w:pPr>
                      <w:jc w:val="right"/>
                      <w:rPr>
                        <w:sz w:val="18"/>
                        <w:szCs w:val="18"/>
                      </w:rPr>
                    </w:pPr>
                    <w:r w:rsidRPr="000073E7">
                      <w:rPr>
                        <w:sz w:val="18"/>
                        <w:szCs w:val="18"/>
                      </w:rPr>
                      <w:t>1,215,588,426.28</w:t>
                    </w:r>
                  </w:p>
                </w:tc>
              </w:tr>
            </w:tbl>
            <w:p w:rsidR="0046235B" w:rsidRDefault="0046235B" w:rsidP="00A303AC">
              <w:pPr>
                <w:snapToGrid w:val="0"/>
                <w:spacing w:line="240" w:lineRule="atLeast"/>
                <w:ind w:rightChars="-759" w:right="-182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
                <w:gridCol w:w="993"/>
                <w:gridCol w:w="425"/>
                <w:gridCol w:w="425"/>
                <w:gridCol w:w="425"/>
                <w:gridCol w:w="992"/>
                <w:gridCol w:w="710"/>
                <w:gridCol w:w="992"/>
                <w:gridCol w:w="425"/>
                <w:gridCol w:w="1133"/>
                <w:gridCol w:w="992"/>
                <w:gridCol w:w="1133"/>
                <w:gridCol w:w="707"/>
                <w:gridCol w:w="1138"/>
                <w:gridCol w:w="1136"/>
                <w:gridCol w:w="1076"/>
              </w:tblGrid>
              <w:tr w:rsidR="0046235B" w:rsidTr="00B647AC">
                <w:trPr>
                  <w:cantSplit/>
                </w:trPr>
                <w:tc>
                  <w:tcPr>
                    <w:tcW w:w="492" w:type="pct"/>
                    <w:vMerge w:val="restart"/>
                    <w:vAlign w:val="center"/>
                  </w:tcPr>
                  <w:sdt>
                    <w:sdtPr>
                      <w:rPr>
                        <w:rFonts w:hint="eastAsia"/>
                        <w:sz w:val="18"/>
                        <w:szCs w:val="18"/>
                      </w:rPr>
                      <w:tag w:val="_PLD_20eb9c9dd1e14fb0a0790f87b63a489d"/>
                      <w:id w:val="-1513286839"/>
                      <w:lock w:val="sdtLocked"/>
                    </w:sdtPr>
                    <w:sdtContent>
                      <w:p w:rsidR="0046235B" w:rsidRDefault="00D97DE4">
                        <w:pPr>
                          <w:snapToGrid w:val="0"/>
                          <w:spacing w:line="240" w:lineRule="atLeast"/>
                          <w:jc w:val="center"/>
                          <w:rPr>
                            <w:sz w:val="18"/>
                            <w:szCs w:val="18"/>
                          </w:rPr>
                        </w:pPr>
                        <w:r>
                          <w:rPr>
                            <w:rFonts w:hint="eastAsia"/>
                            <w:sz w:val="18"/>
                            <w:szCs w:val="18"/>
                          </w:rPr>
                          <w:t>项目</w:t>
                        </w:r>
                      </w:p>
                    </w:sdtContent>
                  </w:sdt>
                </w:tc>
                <w:tc>
                  <w:tcPr>
                    <w:tcW w:w="4508" w:type="pct"/>
                    <w:gridSpan w:val="15"/>
                  </w:tcPr>
                  <w:p w:rsidR="0046235B" w:rsidRDefault="005158DF">
                    <w:pPr>
                      <w:snapToGrid w:val="0"/>
                      <w:spacing w:line="240" w:lineRule="atLeast"/>
                      <w:jc w:val="center"/>
                    </w:pPr>
                    <w:sdt>
                      <w:sdtPr>
                        <w:rPr>
                          <w:rFonts w:hint="eastAsia"/>
                        </w:rPr>
                        <w:tag w:val="_PLD_95c0e6e5f75a49daa1b601f67b7dd704"/>
                        <w:id w:val="880674176"/>
                        <w:lock w:val="sdtLocked"/>
                      </w:sdtPr>
                      <w:sdtContent>
                        <w:r w:rsidR="00D97DE4">
                          <w:rPr>
                            <w:rFonts w:hint="eastAsia"/>
                            <w:sz w:val="18"/>
                            <w:szCs w:val="18"/>
                          </w:rPr>
                          <w:t>2021年半年度</w:t>
                        </w:r>
                      </w:sdtContent>
                    </w:sdt>
                  </w:p>
                </w:tc>
              </w:tr>
              <w:tr w:rsidR="0046235B" w:rsidTr="00B647AC">
                <w:trPr>
                  <w:cantSplit/>
                  <w:trHeight w:val="471"/>
                </w:trPr>
                <w:tc>
                  <w:tcPr>
                    <w:tcW w:w="492" w:type="pct"/>
                    <w:vMerge/>
                  </w:tcPr>
                  <w:p w:rsidR="0046235B" w:rsidRDefault="0046235B" w:rsidP="00A303AC">
                    <w:pPr>
                      <w:snapToGrid w:val="0"/>
                      <w:spacing w:line="240" w:lineRule="atLeast"/>
                      <w:ind w:rightChars="-759" w:right="-1822"/>
                      <w:rPr>
                        <w:sz w:val="18"/>
                        <w:szCs w:val="18"/>
                      </w:rPr>
                    </w:pPr>
                  </w:p>
                </w:tc>
                <w:sdt>
                  <w:sdtPr>
                    <w:tag w:val="_PLD_3c5d65171933469ea16eac46afc03a54"/>
                    <w:id w:val="1004399936"/>
                    <w:lock w:val="sdtLocked"/>
                  </w:sdtPr>
                  <w:sdtContent>
                    <w:tc>
                      <w:tcPr>
                        <w:tcW w:w="3723" w:type="pct"/>
                        <w:gridSpan w:val="13"/>
                        <w:vAlign w:val="center"/>
                      </w:tcPr>
                      <w:p w:rsidR="0046235B" w:rsidRDefault="00D97DE4">
                        <w:pPr>
                          <w:jc w:val="center"/>
                        </w:pPr>
                        <w:r>
                          <w:rPr>
                            <w:sz w:val="18"/>
                            <w:szCs w:val="18"/>
                          </w:rPr>
                          <w:t>归属于母公司所有者权益</w:t>
                        </w:r>
                      </w:p>
                    </w:tc>
                  </w:sdtContent>
                </w:sdt>
                <w:sdt>
                  <w:sdtPr>
                    <w:tag w:val="_PLD_ba7b1c99b1634f48939c500d6c46ce09"/>
                    <w:id w:val="742069218"/>
                    <w:lock w:val="sdtLocked"/>
                  </w:sdtPr>
                  <w:sdtContent>
                    <w:tc>
                      <w:tcPr>
                        <w:tcW w:w="403" w:type="pct"/>
                        <w:vMerge w:val="restart"/>
                        <w:vAlign w:val="center"/>
                      </w:tcPr>
                      <w:p w:rsidR="0046235B" w:rsidRDefault="00D97DE4">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382" w:type="pct"/>
                        <w:vMerge w:val="restart"/>
                        <w:vAlign w:val="center"/>
                      </w:tcPr>
                      <w:p w:rsidR="0046235B" w:rsidRDefault="00D97DE4">
                        <w:pPr>
                          <w:jc w:val="center"/>
                          <w:rPr>
                            <w:sz w:val="18"/>
                            <w:szCs w:val="18"/>
                          </w:rPr>
                        </w:pPr>
                        <w:r>
                          <w:rPr>
                            <w:sz w:val="18"/>
                            <w:szCs w:val="18"/>
                          </w:rPr>
                          <w:t>所有者权益合计</w:t>
                        </w:r>
                      </w:p>
                    </w:tc>
                  </w:sdtContent>
                </w:sdt>
              </w:tr>
              <w:tr w:rsidR="00B647AC" w:rsidTr="00B647AC">
                <w:trPr>
                  <w:cantSplit/>
                  <w:trHeight w:val="383"/>
                </w:trPr>
                <w:tc>
                  <w:tcPr>
                    <w:tcW w:w="492" w:type="pct"/>
                    <w:vMerge/>
                  </w:tcPr>
                  <w:p w:rsidR="0046235B" w:rsidRDefault="0046235B" w:rsidP="00A303AC">
                    <w:pPr>
                      <w:snapToGrid w:val="0"/>
                      <w:spacing w:line="240" w:lineRule="atLeast"/>
                      <w:ind w:rightChars="-759" w:right="-1822"/>
                      <w:rPr>
                        <w:sz w:val="18"/>
                        <w:szCs w:val="18"/>
                      </w:rPr>
                    </w:pPr>
                  </w:p>
                </w:tc>
                <w:sdt>
                  <w:sdtPr>
                    <w:tag w:val="_PLD_36b3a5c009c04b53b0bd25afc2596e7e"/>
                    <w:id w:val="1414283806"/>
                    <w:lock w:val="sdtLocked"/>
                  </w:sdtPr>
                  <w:sdtContent>
                    <w:tc>
                      <w:tcPr>
                        <w:tcW w:w="352" w:type="pct"/>
                        <w:vMerge w:val="restart"/>
                        <w:vAlign w:val="center"/>
                      </w:tcPr>
                      <w:p w:rsidR="0046235B" w:rsidRDefault="00D97DE4">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c0579a9940424a129a85d26955bb30bc"/>
                    <w:id w:val="-1022547970"/>
                    <w:lock w:val="sdtLocked"/>
                  </w:sdtPr>
                  <w:sdtContent>
                    <w:tc>
                      <w:tcPr>
                        <w:tcW w:w="452" w:type="pct"/>
                        <w:gridSpan w:val="3"/>
                        <w:vAlign w:val="center"/>
                      </w:tcPr>
                      <w:p w:rsidR="0046235B" w:rsidRDefault="00D97DE4">
                        <w:pPr>
                          <w:snapToGrid w:val="0"/>
                          <w:spacing w:line="240" w:lineRule="atLeast"/>
                          <w:jc w:val="center"/>
                          <w:rPr>
                            <w:sz w:val="18"/>
                            <w:szCs w:val="18"/>
                          </w:rPr>
                        </w:pPr>
                        <w:r>
                          <w:rPr>
                            <w:rFonts w:hint="eastAsia"/>
                            <w:sz w:val="18"/>
                            <w:szCs w:val="18"/>
                          </w:rPr>
                          <w:t>其他权益工具</w:t>
                        </w:r>
                      </w:p>
                    </w:tc>
                  </w:sdtContent>
                </w:sdt>
                <w:sdt>
                  <w:sdtPr>
                    <w:tag w:val="_PLD_f728bf12d1d64c4fa04dfc828a7a0411"/>
                    <w:id w:val="-1662762747"/>
                    <w:lock w:val="sdtLocked"/>
                  </w:sdtPr>
                  <w:sdtContent>
                    <w:tc>
                      <w:tcPr>
                        <w:tcW w:w="352" w:type="pct"/>
                        <w:vMerge w:val="restart"/>
                        <w:vAlign w:val="center"/>
                      </w:tcPr>
                      <w:p w:rsidR="0046235B" w:rsidRDefault="00D97DE4">
                        <w:pPr>
                          <w:snapToGrid w:val="0"/>
                          <w:spacing w:line="240" w:lineRule="atLeast"/>
                          <w:jc w:val="center"/>
                          <w:rPr>
                            <w:sz w:val="18"/>
                            <w:szCs w:val="18"/>
                          </w:rPr>
                        </w:pPr>
                        <w:r>
                          <w:rPr>
                            <w:rFonts w:hint="eastAsia"/>
                            <w:sz w:val="18"/>
                            <w:szCs w:val="18"/>
                          </w:rPr>
                          <w:t>资本公积</w:t>
                        </w:r>
                      </w:p>
                    </w:tc>
                  </w:sdtContent>
                </w:sdt>
                <w:sdt>
                  <w:sdtPr>
                    <w:tag w:val="_PLD_8c191e0685ac4367b113504c484a11e9"/>
                    <w:id w:val="-1158067839"/>
                    <w:lock w:val="sdtLocked"/>
                  </w:sdtPr>
                  <w:sdtContent>
                    <w:tc>
                      <w:tcPr>
                        <w:tcW w:w="252" w:type="pct"/>
                        <w:vMerge w:val="restart"/>
                        <w:vAlign w:val="center"/>
                      </w:tcPr>
                      <w:p w:rsidR="0046235B" w:rsidRDefault="00D97DE4">
                        <w:pPr>
                          <w:snapToGrid w:val="0"/>
                          <w:spacing w:line="240" w:lineRule="atLeast"/>
                          <w:jc w:val="center"/>
                          <w:rPr>
                            <w:sz w:val="18"/>
                            <w:szCs w:val="18"/>
                          </w:rPr>
                        </w:pPr>
                        <w:r>
                          <w:rPr>
                            <w:rFonts w:hint="eastAsia"/>
                            <w:sz w:val="18"/>
                            <w:szCs w:val="18"/>
                          </w:rPr>
                          <w:t>减：库存股</w:t>
                        </w:r>
                      </w:p>
                    </w:tc>
                  </w:sdtContent>
                </w:sdt>
                <w:sdt>
                  <w:sdtPr>
                    <w:tag w:val="_PLD_68ae3206209542ea8491f40d49bafeb7"/>
                    <w:id w:val="858396800"/>
                    <w:lock w:val="sdtLocked"/>
                  </w:sdtPr>
                  <w:sdtContent>
                    <w:tc>
                      <w:tcPr>
                        <w:tcW w:w="352" w:type="pct"/>
                        <w:vMerge w:val="restart"/>
                        <w:vAlign w:val="center"/>
                      </w:tcPr>
                      <w:p w:rsidR="0046235B" w:rsidRDefault="00D97DE4">
                        <w:pPr>
                          <w:snapToGrid w:val="0"/>
                          <w:spacing w:line="240" w:lineRule="atLeast"/>
                          <w:jc w:val="center"/>
                          <w:rPr>
                            <w:sz w:val="18"/>
                            <w:szCs w:val="18"/>
                          </w:rPr>
                        </w:pPr>
                        <w:r>
                          <w:rPr>
                            <w:rFonts w:hint="eastAsia"/>
                            <w:sz w:val="18"/>
                            <w:szCs w:val="18"/>
                          </w:rPr>
                          <w:t>其他综合收益</w:t>
                        </w:r>
                      </w:p>
                    </w:tc>
                  </w:sdtContent>
                </w:sdt>
                <w:sdt>
                  <w:sdtPr>
                    <w:tag w:val="_PLD_6402f064d7a041d58973d8b8205096d0"/>
                    <w:id w:val="676624021"/>
                    <w:lock w:val="sdtLocked"/>
                  </w:sdtPr>
                  <w:sdtContent>
                    <w:tc>
                      <w:tcPr>
                        <w:tcW w:w="151" w:type="pct"/>
                        <w:vMerge w:val="restart"/>
                        <w:vAlign w:val="center"/>
                      </w:tcPr>
                      <w:p w:rsidR="0046235B" w:rsidRDefault="00D97DE4">
                        <w:pPr>
                          <w:snapToGrid w:val="0"/>
                          <w:spacing w:line="240" w:lineRule="atLeast"/>
                          <w:jc w:val="center"/>
                          <w:rPr>
                            <w:sz w:val="18"/>
                            <w:szCs w:val="18"/>
                          </w:rPr>
                        </w:pPr>
                        <w:r>
                          <w:rPr>
                            <w:rFonts w:hint="eastAsia"/>
                            <w:sz w:val="18"/>
                            <w:szCs w:val="18"/>
                          </w:rPr>
                          <w:t>专项储备</w:t>
                        </w:r>
                      </w:p>
                    </w:tc>
                  </w:sdtContent>
                </w:sdt>
                <w:sdt>
                  <w:sdtPr>
                    <w:tag w:val="_PLD_b1d22d8686164205bfa14ef647cebfcd"/>
                    <w:id w:val="2076699112"/>
                    <w:lock w:val="sdtLocked"/>
                  </w:sdtPr>
                  <w:sdtContent>
                    <w:tc>
                      <w:tcPr>
                        <w:tcW w:w="402" w:type="pct"/>
                        <w:vMerge w:val="restart"/>
                        <w:vAlign w:val="center"/>
                      </w:tcPr>
                      <w:p w:rsidR="0046235B" w:rsidRDefault="00D97DE4">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352" w:type="pct"/>
                        <w:vMerge w:val="restart"/>
                        <w:vAlign w:val="center"/>
                      </w:tcPr>
                      <w:p w:rsidR="0046235B" w:rsidRDefault="00D97DE4">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402" w:type="pct"/>
                        <w:vMerge w:val="restart"/>
                        <w:vAlign w:val="center"/>
                      </w:tcPr>
                      <w:p w:rsidR="0046235B" w:rsidRDefault="00D97DE4">
                        <w:pPr>
                          <w:snapToGrid w:val="0"/>
                          <w:spacing w:line="240" w:lineRule="atLeast"/>
                          <w:jc w:val="center"/>
                          <w:rPr>
                            <w:sz w:val="18"/>
                            <w:szCs w:val="18"/>
                          </w:rPr>
                        </w:pPr>
                        <w:r>
                          <w:rPr>
                            <w:rFonts w:hint="eastAsia"/>
                            <w:sz w:val="18"/>
                            <w:szCs w:val="18"/>
                          </w:rPr>
                          <w:t>未分配利润</w:t>
                        </w:r>
                      </w:p>
                    </w:tc>
                  </w:sdtContent>
                </w:sdt>
                <w:tc>
                  <w:tcPr>
                    <w:tcW w:w="251" w:type="pct"/>
                    <w:vMerge w:val="restart"/>
                    <w:vAlign w:val="center"/>
                  </w:tcPr>
                  <w:sdt>
                    <w:sdtPr>
                      <w:rPr>
                        <w:rFonts w:hint="eastAsia"/>
                        <w:sz w:val="18"/>
                        <w:szCs w:val="18"/>
                      </w:rPr>
                      <w:tag w:val="_PLD_de6da1e2128f48e49564e44af75ff7ab"/>
                      <w:id w:val="-1008681426"/>
                      <w:lock w:val="sdtLocked"/>
                    </w:sdtPr>
                    <w:sdtContent>
                      <w:sdt>
                        <w:sdtPr>
                          <w:rPr>
                            <w:rFonts w:hint="eastAsia"/>
                            <w:sz w:val="18"/>
                            <w:szCs w:val="18"/>
                          </w:rPr>
                          <w:tag w:val="_PLD_ff5e808cf3794086a9aee4c489a9f6eb"/>
                          <w:id w:val="489285959"/>
                          <w:lock w:val="sdtLocked"/>
                          <w:placeholder>
                            <w:docPart w:val="GBC11111111111111111111111111111"/>
                          </w:placeholder>
                        </w:sdtPr>
                        <w:sdtContent>
                          <w:p w:rsidR="0046235B" w:rsidRDefault="00D97DE4">
                            <w:pPr>
                              <w:jc w:val="center"/>
                              <w:rPr>
                                <w:sz w:val="18"/>
                                <w:szCs w:val="18"/>
                              </w:rPr>
                            </w:pPr>
                            <w:r>
                              <w:rPr>
                                <w:rFonts w:hint="eastAsia"/>
                                <w:sz w:val="18"/>
                                <w:szCs w:val="18"/>
                              </w:rPr>
                              <w:t>其他</w:t>
                            </w:r>
                          </w:p>
                        </w:sdtContent>
                      </w:sdt>
                    </w:sdtContent>
                  </w:sdt>
                </w:tc>
                <w:tc>
                  <w:tcPr>
                    <w:tcW w:w="404" w:type="pct"/>
                    <w:vMerge w:val="restart"/>
                    <w:vAlign w:val="center"/>
                  </w:tcPr>
                  <w:sdt>
                    <w:sdtPr>
                      <w:rPr>
                        <w:rFonts w:hint="eastAsia"/>
                        <w:sz w:val="18"/>
                        <w:szCs w:val="18"/>
                      </w:rPr>
                      <w:tag w:val="_PLD_e6df9793a438430a8df9730b2cdd8a99"/>
                      <w:id w:val="1160973967"/>
                      <w:lock w:val="sdtLocked"/>
                    </w:sdtPr>
                    <w:sdtContent>
                      <w:p w:rsidR="0046235B" w:rsidRDefault="00D97DE4">
                        <w:pPr>
                          <w:jc w:val="center"/>
                          <w:rPr>
                            <w:sz w:val="18"/>
                            <w:szCs w:val="18"/>
                          </w:rPr>
                        </w:pPr>
                        <w:r>
                          <w:rPr>
                            <w:rFonts w:hint="eastAsia"/>
                            <w:sz w:val="18"/>
                            <w:szCs w:val="18"/>
                          </w:rPr>
                          <w:t>小计</w:t>
                        </w:r>
                      </w:p>
                    </w:sdtContent>
                  </w:sdt>
                </w:tc>
                <w:tc>
                  <w:tcPr>
                    <w:tcW w:w="403" w:type="pct"/>
                    <w:vMerge/>
                  </w:tcPr>
                  <w:p w:rsidR="0046235B" w:rsidRDefault="0046235B">
                    <w:pPr>
                      <w:jc w:val="center"/>
                      <w:rPr>
                        <w:sz w:val="18"/>
                        <w:szCs w:val="18"/>
                      </w:rPr>
                    </w:pPr>
                  </w:p>
                </w:tc>
                <w:tc>
                  <w:tcPr>
                    <w:tcW w:w="382" w:type="pct"/>
                    <w:vMerge/>
                  </w:tcPr>
                  <w:p w:rsidR="0046235B" w:rsidRDefault="0046235B">
                    <w:pPr>
                      <w:jc w:val="center"/>
                      <w:rPr>
                        <w:sz w:val="18"/>
                        <w:szCs w:val="18"/>
                      </w:rPr>
                    </w:pPr>
                  </w:p>
                </w:tc>
              </w:tr>
              <w:tr w:rsidR="00B647AC" w:rsidTr="00B647AC">
                <w:trPr>
                  <w:cantSplit/>
                  <w:trHeight w:val="303"/>
                </w:trPr>
                <w:tc>
                  <w:tcPr>
                    <w:tcW w:w="492" w:type="pct"/>
                    <w:vMerge/>
                  </w:tcPr>
                  <w:p w:rsidR="0046235B" w:rsidRDefault="0046235B" w:rsidP="00A303AC">
                    <w:pPr>
                      <w:snapToGrid w:val="0"/>
                      <w:spacing w:line="240" w:lineRule="atLeast"/>
                      <w:ind w:rightChars="-759" w:right="-1822"/>
                      <w:rPr>
                        <w:sz w:val="18"/>
                        <w:szCs w:val="18"/>
                      </w:rPr>
                    </w:pPr>
                  </w:p>
                </w:tc>
                <w:tc>
                  <w:tcPr>
                    <w:tcW w:w="352" w:type="pct"/>
                    <w:vMerge/>
                  </w:tcPr>
                  <w:p w:rsidR="0046235B" w:rsidRDefault="0046235B">
                    <w:pPr>
                      <w:snapToGrid w:val="0"/>
                      <w:spacing w:line="240" w:lineRule="atLeast"/>
                      <w:jc w:val="center"/>
                      <w:rPr>
                        <w:sz w:val="18"/>
                        <w:szCs w:val="18"/>
                      </w:rPr>
                    </w:pPr>
                  </w:p>
                </w:tc>
                <w:sdt>
                  <w:sdtPr>
                    <w:tag w:val="_PLD_052ae87eff474159aaedec0c5ce4bb50"/>
                    <w:id w:val="-685836043"/>
                    <w:lock w:val="sdtLocked"/>
                  </w:sdtPr>
                  <w:sdtContent>
                    <w:tc>
                      <w:tcPr>
                        <w:tcW w:w="151" w:type="pct"/>
                        <w:vAlign w:val="center"/>
                      </w:tcPr>
                      <w:p w:rsidR="0046235B" w:rsidRDefault="00D97DE4">
                        <w:pPr>
                          <w:jc w:val="center"/>
                          <w:rPr>
                            <w:sz w:val="18"/>
                            <w:szCs w:val="18"/>
                          </w:rPr>
                        </w:pPr>
                        <w:r>
                          <w:rPr>
                            <w:rFonts w:hint="eastAsia"/>
                            <w:sz w:val="18"/>
                            <w:szCs w:val="18"/>
                          </w:rPr>
                          <w:t>优先股</w:t>
                        </w:r>
                      </w:p>
                    </w:tc>
                  </w:sdtContent>
                </w:sdt>
                <w:sdt>
                  <w:sdtPr>
                    <w:tag w:val="_PLD_f40d311f528a48d8a47457e11ad5ccd5"/>
                    <w:id w:val="1052126055"/>
                    <w:lock w:val="sdtLocked"/>
                  </w:sdtPr>
                  <w:sdtContent>
                    <w:tc>
                      <w:tcPr>
                        <w:tcW w:w="151" w:type="pct"/>
                        <w:vAlign w:val="center"/>
                      </w:tcPr>
                      <w:p w:rsidR="0046235B" w:rsidRDefault="00D97DE4">
                        <w:pPr>
                          <w:jc w:val="center"/>
                          <w:rPr>
                            <w:sz w:val="18"/>
                            <w:szCs w:val="18"/>
                          </w:rPr>
                        </w:pPr>
                        <w:r>
                          <w:rPr>
                            <w:rFonts w:hint="eastAsia"/>
                            <w:sz w:val="18"/>
                            <w:szCs w:val="18"/>
                          </w:rPr>
                          <w:t>永续债</w:t>
                        </w:r>
                      </w:p>
                    </w:tc>
                  </w:sdtContent>
                </w:sdt>
                <w:sdt>
                  <w:sdtPr>
                    <w:tag w:val="_PLD_90f98adf8eaf44078005d57f570c4291"/>
                    <w:id w:val="1548942986"/>
                    <w:lock w:val="sdtLocked"/>
                  </w:sdtPr>
                  <w:sdtContent>
                    <w:tc>
                      <w:tcPr>
                        <w:tcW w:w="151" w:type="pct"/>
                        <w:vAlign w:val="center"/>
                      </w:tcPr>
                      <w:p w:rsidR="0046235B" w:rsidRDefault="00D97DE4">
                        <w:pPr>
                          <w:jc w:val="center"/>
                          <w:rPr>
                            <w:sz w:val="18"/>
                            <w:szCs w:val="18"/>
                          </w:rPr>
                        </w:pPr>
                        <w:r>
                          <w:rPr>
                            <w:rFonts w:hint="eastAsia"/>
                            <w:sz w:val="18"/>
                            <w:szCs w:val="18"/>
                          </w:rPr>
                          <w:t>其他</w:t>
                        </w:r>
                      </w:p>
                    </w:tc>
                  </w:sdtContent>
                </w:sdt>
                <w:tc>
                  <w:tcPr>
                    <w:tcW w:w="352" w:type="pct"/>
                    <w:vMerge/>
                  </w:tcPr>
                  <w:p w:rsidR="0046235B" w:rsidRDefault="0046235B">
                    <w:pPr>
                      <w:snapToGrid w:val="0"/>
                      <w:spacing w:line="240" w:lineRule="atLeast"/>
                      <w:jc w:val="center"/>
                      <w:rPr>
                        <w:sz w:val="18"/>
                        <w:szCs w:val="18"/>
                      </w:rPr>
                    </w:pPr>
                  </w:p>
                </w:tc>
                <w:tc>
                  <w:tcPr>
                    <w:tcW w:w="252" w:type="pct"/>
                    <w:vMerge/>
                  </w:tcPr>
                  <w:p w:rsidR="0046235B" w:rsidRDefault="0046235B">
                    <w:pPr>
                      <w:snapToGrid w:val="0"/>
                      <w:spacing w:line="240" w:lineRule="atLeast"/>
                      <w:jc w:val="center"/>
                      <w:rPr>
                        <w:sz w:val="18"/>
                        <w:szCs w:val="18"/>
                      </w:rPr>
                    </w:pPr>
                  </w:p>
                </w:tc>
                <w:tc>
                  <w:tcPr>
                    <w:tcW w:w="352" w:type="pct"/>
                    <w:vMerge/>
                  </w:tcPr>
                  <w:p w:rsidR="0046235B" w:rsidRDefault="0046235B">
                    <w:pPr>
                      <w:snapToGrid w:val="0"/>
                      <w:spacing w:line="240" w:lineRule="atLeast"/>
                      <w:jc w:val="center"/>
                      <w:rPr>
                        <w:sz w:val="18"/>
                        <w:szCs w:val="18"/>
                      </w:rPr>
                    </w:pPr>
                  </w:p>
                </w:tc>
                <w:tc>
                  <w:tcPr>
                    <w:tcW w:w="151" w:type="pct"/>
                    <w:vMerge/>
                  </w:tcPr>
                  <w:p w:rsidR="0046235B" w:rsidRDefault="0046235B">
                    <w:pPr>
                      <w:snapToGrid w:val="0"/>
                      <w:spacing w:line="240" w:lineRule="atLeast"/>
                      <w:jc w:val="center"/>
                      <w:rPr>
                        <w:sz w:val="18"/>
                        <w:szCs w:val="18"/>
                      </w:rPr>
                    </w:pPr>
                  </w:p>
                </w:tc>
                <w:tc>
                  <w:tcPr>
                    <w:tcW w:w="402" w:type="pct"/>
                    <w:vMerge/>
                  </w:tcPr>
                  <w:p w:rsidR="0046235B" w:rsidRDefault="0046235B">
                    <w:pPr>
                      <w:snapToGrid w:val="0"/>
                      <w:spacing w:line="240" w:lineRule="atLeast"/>
                      <w:jc w:val="center"/>
                      <w:rPr>
                        <w:sz w:val="18"/>
                        <w:szCs w:val="18"/>
                      </w:rPr>
                    </w:pPr>
                  </w:p>
                </w:tc>
                <w:tc>
                  <w:tcPr>
                    <w:tcW w:w="352" w:type="pct"/>
                    <w:vMerge/>
                  </w:tcPr>
                  <w:p w:rsidR="0046235B" w:rsidRDefault="0046235B">
                    <w:pPr>
                      <w:snapToGrid w:val="0"/>
                      <w:spacing w:line="240" w:lineRule="atLeast"/>
                      <w:jc w:val="center"/>
                      <w:rPr>
                        <w:sz w:val="18"/>
                        <w:szCs w:val="18"/>
                      </w:rPr>
                    </w:pPr>
                  </w:p>
                </w:tc>
                <w:tc>
                  <w:tcPr>
                    <w:tcW w:w="402" w:type="pct"/>
                    <w:vMerge/>
                  </w:tcPr>
                  <w:p w:rsidR="0046235B" w:rsidRDefault="0046235B">
                    <w:pPr>
                      <w:snapToGrid w:val="0"/>
                      <w:spacing w:line="240" w:lineRule="atLeast"/>
                      <w:jc w:val="center"/>
                      <w:rPr>
                        <w:sz w:val="18"/>
                        <w:szCs w:val="18"/>
                      </w:rPr>
                    </w:pPr>
                  </w:p>
                </w:tc>
                <w:tc>
                  <w:tcPr>
                    <w:tcW w:w="251" w:type="pct"/>
                    <w:vMerge/>
                  </w:tcPr>
                  <w:p w:rsidR="0046235B" w:rsidRDefault="0046235B">
                    <w:pPr>
                      <w:jc w:val="center"/>
                      <w:rPr>
                        <w:sz w:val="18"/>
                        <w:szCs w:val="18"/>
                      </w:rPr>
                    </w:pPr>
                  </w:p>
                </w:tc>
                <w:tc>
                  <w:tcPr>
                    <w:tcW w:w="404" w:type="pct"/>
                    <w:vMerge/>
                  </w:tcPr>
                  <w:p w:rsidR="0046235B" w:rsidRDefault="0046235B">
                    <w:pPr>
                      <w:jc w:val="center"/>
                      <w:rPr>
                        <w:sz w:val="18"/>
                        <w:szCs w:val="18"/>
                      </w:rPr>
                    </w:pPr>
                  </w:p>
                </w:tc>
                <w:tc>
                  <w:tcPr>
                    <w:tcW w:w="403" w:type="pct"/>
                    <w:vMerge/>
                  </w:tcPr>
                  <w:p w:rsidR="0046235B" w:rsidRDefault="0046235B">
                    <w:pPr>
                      <w:jc w:val="center"/>
                      <w:rPr>
                        <w:sz w:val="18"/>
                        <w:szCs w:val="18"/>
                      </w:rPr>
                    </w:pPr>
                  </w:p>
                </w:tc>
                <w:tc>
                  <w:tcPr>
                    <w:tcW w:w="382" w:type="pct"/>
                    <w:vMerge/>
                    <w:tcBorders>
                      <w:bottom w:val="nil"/>
                    </w:tcBorders>
                  </w:tcPr>
                  <w:p w:rsidR="0046235B" w:rsidRDefault="0046235B">
                    <w:pPr>
                      <w:jc w:val="center"/>
                      <w:rPr>
                        <w:sz w:val="18"/>
                        <w:szCs w:val="18"/>
                      </w:rPr>
                    </w:pPr>
                  </w:p>
                </w:tc>
              </w:tr>
              <w:tr w:rsidR="00B647AC" w:rsidTr="00B647AC">
                <w:sdt>
                  <w:sdtPr>
                    <w:tag w:val="_PLD_7e9607e7cfb34d74bf0fce08e0866d34"/>
                    <w:id w:val="1768650352"/>
                    <w:lock w:val="sdtLocked"/>
                  </w:sdtPr>
                  <w:sdtContent>
                    <w:tc>
                      <w:tcPr>
                        <w:tcW w:w="492" w:type="pct"/>
                      </w:tcPr>
                      <w:p w:rsidR="00B647AC" w:rsidRDefault="00B647AC">
                        <w:pPr>
                          <w:rPr>
                            <w:sz w:val="18"/>
                            <w:szCs w:val="18"/>
                          </w:rPr>
                        </w:pPr>
                        <w:r>
                          <w:rPr>
                            <w:sz w:val="18"/>
                            <w:szCs w:val="18"/>
                          </w:rPr>
                          <w:t>一、上年</w:t>
                        </w:r>
                        <w:r>
                          <w:rPr>
                            <w:rFonts w:hint="eastAsia"/>
                            <w:sz w:val="18"/>
                            <w:szCs w:val="18"/>
                          </w:rPr>
                          <w:t>期</w:t>
                        </w:r>
                        <w:r>
                          <w:rPr>
                            <w:sz w:val="18"/>
                            <w:szCs w:val="18"/>
                          </w:rPr>
                          <w:t>末余额</w:t>
                        </w:r>
                      </w:p>
                    </w:tc>
                  </w:sdtContent>
                </w:sdt>
                <w:tc>
                  <w:tcPr>
                    <w:tcW w:w="352" w:type="pct"/>
                    <w:vAlign w:val="center"/>
                  </w:tcPr>
                  <w:p w:rsidR="00B647AC" w:rsidRPr="00B647AC" w:rsidRDefault="00B647AC">
                    <w:pPr>
                      <w:jc w:val="right"/>
                      <w:rPr>
                        <w:sz w:val="18"/>
                        <w:szCs w:val="18"/>
                      </w:rPr>
                    </w:pPr>
                    <w:r w:rsidRPr="00B647AC">
                      <w:rPr>
                        <w:sz w:val="18"/>
                        <w:szCs w:val="18"/>
                      </w:rPr>
                      <w:t>424,861,597.00</w:t>
                    </w: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932,797,168.08</w:t>
                    </w:r>
                  </w:p>
                </w:tc>
                <w:tc>
                  <w:tcPr>
                    <w:tcW w:w="25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-2,409,664.00</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22,772,278.94</w:t>
                    </w: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148,670,960.69</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1,526,692,340.71</w:t>
                    </w:r>
                  </w:p>
                </w:tc>
                <w:tc>
                  <w:tcPr>
                    <w:tcW w:w="403" w:type="pct"/>
                    <w:vAlign w:val="center"/>
                  </w:tcPr>
                  <w:p w:rsidR="00B647AC" w:rsidRPr="00B647AC" w:rsidRDefault="00B647AC">
                    <w:pPr>
                      <w:jc w:val="right"/>
                      <w:rPr>
                        <w:sz w:val="18"/>
                        <w:szCs w:val="18"/>
                      </w:rPr>
                    </w:pPr>
                    <w:r w:rsidRPr="00B647AC">
                      <w:rPr>
                        <w:sz w:val="18"/>
                        <w:szCs w:val="18"/>
                      </w:rPr>
                      <w:t>21,201,500.20</w:t>
                    </w:r>
                  </w:p>
                </w:tc>
                <w:tc>
                  <w:tcPr>
                    <w:tcW w:w="382" w:type="pct"/>
                    <w:vAlign w:val="center"/>
                  </w:tcPr>
                  <w:p w:rsidR="00B647AC" w:rsidRPr="00B647AC" w:rsidRDefault="00B647AC">
                    <w:pPr>
                      <w:jc w:val="right"/>
                      <w:rPr>
                        <w:sz w:val="18"/>
                        <w:szCs w:val="18"/>
                      </w:rPr>
                    </w:pPr>
                    <w:r w:rsidRPr="00B647AC">
                      <w:rPr>
                        <w:sz w:val="18"/>
                        <w:szCs w:val="18"/>
                      </w:rPr>
                      <w:t>1,547,893,840.91</w:t>
                    </w:r>
                  </w:p>
                </w:tc>
              </w:tr>
              <w:tr w:rsidR="00B647AC" w:rsidTr="00B647AC">
                <w:sdt>
                  <w:sdtPr>
                    <w:tag w:val="_PLD_fd33bb0caf614a75b319dc40c7515dcc"/>
                    <w:id w:val="-251120514"/>
                    <w:lock w:val="sdtLocked"/>
                  </w:sdtPr>
                  <w:sdtContent>
                    <w:tc>
                      <w:tcPr>
                        <w:tcW w:w="492" w:type="pct"/>
                      </w:tcPr>
                      <w:p w:rsidR="00B647AC" w:rsidRDefault="00B647AC">
                        <w:pPr>
                          <w:rPr>
                            <w:sz w:val="18"/>
                            <w:szCs w:val="18"/>
                          </w:rPr>
                        </w:pPr>
                        <w:r>
                          <w:rPr>
                            <w:rFonts w:hint="eastAsia"/>
                            <w:sz w:val="18"/>
                            <w:szCs w:val="18"/>
                          </w:rPr>
                          <w:t>加：</w:t>
                        </w:r>
                        <w:r>
                          <w:rPr>
                            <w:sz w:val="18"/>
                            <w:szCs w:val="18"/>
                          </w:rPr>
                          <w:t>会计政策变更</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15b4364437fa4ad39040010f7c204056"/>
                    <w:id w:val="-1743322777"/>
                    <w:lock w:val="sdtLocked"/>
                  </w:sdtPr>
                  <w:sdtContent>
                    <w:tc>
                      <w:tcPr>
                        <w:tcW w:w="492" w:type="pct"/>
                      </w:tcPr>
                      <w:p w:rsidR="00B647AC" w:rsidRDefault="00B647AC" w:rsidP="00A303AC">
                        <w:pPr>
                          <w:ind w:firstLineChars="200" w:firstLine="480"/>
                          <w:rPr>
                            <w:sz w:val="18"/>
                            <w:szCs w:val="18"/>
                          </w:rPr>
                        </w:pPr>
                        <w:r>
                          <w:rPr>
                            <w:sz w:val="18"/>
                            <w:szCs w:val="18"/>
                          </w:rPr>
                          <w:t>前期差错更正</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800fb53c11a943e3b9b9bd49c8085679"/>
                    <w:id w:val="-1508747974"/>
                    <w:lock w:val="sdtLocked"/>
                  </w:sdtPr>
                  <w:sdtContent>
                    <w:tc>
                      <w:tcPr>
                        <w:tcW w:w="492" w:type="pct"/>
                      </w:tcPr>
                      <w:p w:rsidR="00B647AC" w:rsidRDefault="00B647AC" w:rsidP="00A303AC">
                        <w:pPr>
                          <w:ind w:firstLineChars="200" w:firstLine="480"/>
                          <w:rPr>
                            <w:sz w:val="18"/>
                            <w:szCs w:val="18"/>
                          </w:rPr>
                        </w:pPr>
                        <w:r>
                          <w:rPr>
                            <w:rFonts w:hint="eastAsia"/>
                            <w:sz w:val="18"/>
                            <w:szCs w:val="18"/>
                          </w:rPr>
                          <w:t>同一控制下企业合并</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87118e97730e486dbbcc5e072b67665f"/>
                    <w:id w:val="-100642731"/>
                    <w:lock w:val="sdtLocked"/>
                  </w:sdtPr>
                  <w:sdtContent>
                    <w:tc>
                      <w:tcPr>
                        <w:tcW w:w="492" w:type="pct"/>
                      </w:tcPr>
                      <w:p w:rsidR="00B647AC" w:rsidRDefault="00B647AC" w:rsidP="00A303AC">
                        <w:pPr>
                          <w:ind w:firstLineChars="200" w:firstLine="480"/>
                          <w:rPr>
                            <w:sz w:val="18"/>
                            <w:szCs w:val="18"/>
                          </w:rPr>
                        </w:pPr>
                        <w:r>
                          <w:rPr>
                            <w:rFonts w:hint="eastAsia"/>
                            <w:sz w:val="18"/>
                            <w:szCs w:val="18"/>
                          </w:rPr>
                          <w:t>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b579c38070f04b86951daea3037af89c"/>
                    <w:id w:val="-651526174"/>
                    <w:lock w:val="sdtLocked"/>
                  </w:sdtPr>
                  <w:sdtContent>
                    <w:tc>
                      <w:tcPr>
                        <w:tcW w:w="492" w:type="pct"/>
                      </w:tcPr>
                      <w:p w:rsidR="00B647AC" w:rsidRDefault="00B647AC">
                        <w:pPr>
                          <w:rPr>
                            <w:sz w:val="18"/>
                            <w:szCs w:val="18"/>
                          </w:rPr>
                        </w:pPr>
                        <w:r>
                          <w:rPr>
                            <w:sz w:val="18"/>
                            <w:szCs w:val="18"/>
                          </w:rPr>
                          <w:t>二、本年</w:t>
                        </w:r>
                        <w:r>
                          <w:rPr>
                            <w:rFonts w:hint="eastAsia"/>
                            <w:sz w:val="18"/>
                            <w:szCs w:val="18"/>
                          </w:rPr>
                          <w:t>期</w:t>
                        </w:r>
                        <w:r>
                          <w:rPr>
                            <w:sz w:val="18"/>
                            <w:szCs w:val="18"/>
                          </w:rPr>
                          <w:t>初余额</w:t>
                        </w:r>
                      </w:p>
                    </w:tc>
                  </w:sdtContent>
                </w:sdt>
                <w:tc>
                  <w:tcPr>
                    <w:tcW w:w="352" w:type="pct"/>
                    <w:vAlign w:val="center"/>
                  </w:tcPr>
                  <w:p w:rsidR="00B647AC" w:rsidRPr="00B647AC" w:rsidRDefault="00B647AC">
                    <w:pPr>
                      <w:jc w:val="right"/>
                      <w:rPr>
                        <w:sz w:val="18"/>
                        <w:szCs w:val="18"/>
                      </w:rPr>
                    </w:pPr>
                    <w:r w:rsidRPr="00B647AC">
                      <w:rPr>
                        <w:sz w:val="18"/>
                        <w:szCs w:val="18"/>
                      </w:rPr>
                      <w:t>424,861,597.00</w:t>
                    </w: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932,797,168.08</w:t>
                    </w:r>
                  </w:p>
                </w:tc>
                <w:tc>
                  <w:tcPr>
                    <w:tcW w:w="252" w:type="pct"/>
                    <w:vAlign w:val="center"/>
                  </w:tcPr>
                  <w:p w:rsidR="00B647AC" w:rsidRPr="00B647AC" w:rsidRDefault="00B647AC">
                    <w:pPr>
                      <w:jc w:val="right"/>
                      <w:rPr>
                        <w:sz w:val="18"/>
                        <w:szCs w:val="18"/>
                      </w:rPr>
                    </w:pPr>
                    <w:r w:rsidRPr="00B647AC">
                      <w:rPr>
                        <w:sz w:val="18"/>
                        <w:szCs w:val="18"/>
                      </w:rPr>
                      <w:t>-</w:t>
                    </w:r>
                  </w:p>
                </w:tc>
                <w:tc>
                  <w:tcPr>
                    <w:tcW w:w="352" w:type="pct"/>
                    <w:vAlign w:val="center"/>
                  </w:tcPr>
                  <w:p w:rsidR="00B647AC" w:rsidRPr="00B647AC" w:rsidRDefault="00B647AC">
                    <w:pPr>
                      <w:jc w:val="right"/>
                      <w:rPr>
                        <w:sz w:val="18"/>
                        <w:szCs w:val="18"/>
                      </w:rPr>
                    </w:pPr>
                    <w:r w:rsidRPr="00B647AC">
                      <w:rPr>
                        <w:sz w:val="18"/>
                        <w:szCs w:val="18"/>
                      </w:rPr>
                      <w:t>-2,409,664.00</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22,772,278.94</w:t>
                    </w: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148,670,960.69</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1,526,692,340.71</w:t>
                    </w:r>
                  </w:p>
                </w:tc>
                <w:tc>
                  <w:tcPr>
                    <w:tcW w:w="403" w:type="pct"/>
                    <w:vAlign w:val="center"/>
                  </w:tcPr>
                  <w:p w:rsidR="00B647AC" w:rsidRPr="00B647AC" w:rsidRDefault="00B647AC">
                    <w:pPr>
                      <w:jc w:val="right"/>
                      <w:rPr>
                        <w:sz w:val="18"/>
                        <w:szCs w:val="18"/>
                      </w:rPr>
                    </w:pPr>
                    <w:r w:rsidRPr="00B647AC">
                      <w:rPr>
                        <w:sz w:val="18"/>
                        <w:szCs w:val="18"/>
                      </w:rPr>
                      <w:t>21,201,500.20</w:t>
                    </w:r>
                  </w:p>
                </w:tc>
                <w:tc>
                  <w:tcPr>
                    <w:tcW w:w="382" w:type="pct"/>
                    <w:vAlign w:val="center"/>
                  </w:tcPr>
                  <w:p w:rsidR="00B647AC" w:rsidRPr="00B647AC" w:rsidRDefault="00B647AC">
                    <w:pPr>
                      <w:jc w:val="right"/>
                      <w:rPr>
                        <w:sz w:val="18"/>
                        <w:szCs w:val="18"/>
                      </w:rPr>
                    </w:pPr>
                    <w:r w:rsidRPr="00B647AC">
                      <w:rPr>
                        <w:sz w:val="18"/>
                        <w:szCs w:val="18"/>
                      </w:rPr>
                      <w:t>1,547,893,840.91</w:t>
                    </w:r>
                  </w:p>
                </w:tc>
              </w:tr>
              <w:tr w:rsidR="00B647AC" w:rsidTr="00B647AC">
                <w:sdt>
                  <w:sdtPr>
                    <w:tag w:val="_PLD_186aec2424a047ee9af21797aa0ee0d8"/>
                    <w:id w:val="-173038967"/>
                    <w:lock w:val="sdtLocked"/>
                  </w:sdtPr>
                  <w:sdtContent>
                    <w:tc>
                      <w:tcPr>
                        <w:tcW w:w="492" w:type="pct"/>
                      </w:tcPr>
                      <w:p w:rsidR="00B647AC" w:rsidRDefault="00B647AC">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352"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p>
                </w:tc>
                <w:tc>
                  <w:tcPr>
                    <w:tcW w:w="25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-445,609.08</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13,951,754.48</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13,506,145.40</w:t>
                    </w:r>
                  </w:p>
                </w:tc>
                <w:tc>
                  <w:tcPr>
                    <w:tcW w:w="403" w:type="pct"/>
                    <w:vAlign w:val="center"/>
                  </w:tcPr>
                  <w:p w:rsidR="00B647AC" w:rsidRPr="00B647AC" w:rsidRDefault="00B647AC">
                    <w:pPr>
                      <w:jc w:val="right"/>
                      <w:rPr>
                        <w:sz w:val="18"/>
                        <w:szCs w:val="18"/>
                      </w:rPr>
                    </w:pPr>
                    <w:r w:rsidRPr="00B647AC">
                      <w:rPr>
                        <w:sz w:val="18"/>
                        <w:szCs w:val="18"/>
                      </w:rPr>
                      <w:t>-632,330.60</w:t>
                    </w:r>
                  </w:p>
                </w:tc>
                <w:tc>
                  <w:tcPr>
                    <w:tcW w:w="382" w:type="pct"/>
                    <w:vAlign w:val="center"/>
                  </w:tcPr>
                  <w:p w:rsidR="00B647AC" w:rsidRPr="00B647AC" w:rsidRDefault="00B647AC">
                    <w:pPr>
                      <w:jc w:val="right"/>
                      <w:rPr>
                        <w:sz w:val="18"/>
                        <w:szCs w:val="18"/>
                      </w:rPr>
                    </w:pPr>
                    <w:r w:rsidRPr="00B647AC">
                      <w:rPr>
                        <w:sz w:val="18"/>
                        <w:szCs w:val="18"/>
                      </w:rPr>
                      <w:t>12,873,814.80</w:t>
                    </w:r>
                  </w:p>
                </w:tc>
              </w:tr>
              <w:tr w:rsidR="00B647AC" w:rsidTr="00B647AC">
                <w:sdt>
                  <w:sdtPr>
                    <w:tag w:val="_PLD_17bf1a1d144b41e18dbd63758cccc7b5"/>
                    <w:id w:val="1144858990"/>
                    <w:lock w:val="sdtLocked"/>
                  </w:sdtPr>
                  <w:sdtContent>
                    <w:tc>
                      <w:tcPr>
                        <w:tcW w:w="492" w:type="pct"/>
                      </w:tcPr>
                      <w:p w:rsidR="00B647AC" w:rsidRDefault="00B647AC">
                        <w:pPr>
                          <w:rPr>
                            <w:sz w:val="18"/>
                            <w:szCs w:val="18"/>
                          </w:rPr>
                        </w:pPr>
                        <w:r>
                          <w:rPr>
                            <w:rFonts w:hint="eastAsia"/>
                            <w:sz w:val="18"/>
                            <w:szCs w:val="18"/>
                          </w:rPr>
                          <w:t>（一）综合收益总额</w:t>
                        </w:r>
                      </w:p>
                    </w:tc>
                  </w:sdtContent>
                </w:sdt>
                <w:tc>
                  <w:tcPr>
                    <w:tcW w:w="352"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151"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p>
                </w:tc>
                <w:tc>
                  <w:tcPr>
                    <w:tcW w:w="25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r w:rsidRPr="00B647AC">
                      <w:rPr>
                        <w:sz w:val="18"/>
                        <w:szCs w:val="18"/>
                      </w:rPr>
                      <w:t>-445,609.08</w:t>
                    </w:r>
                  </w:p>
                </w:tc>
                <w:tc>
                  <w:tcPr>
                    <w:tcW w:w="151"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p>
                </w:tc>
                <w:tc>
                  <w:tcPr>
                    <w:tcW w:w="352" w:type="pct"/>
                    <w:vAlign w:val="center"/>
                  </w:tcPr>
                  <w:p w:rsidR="00B647AC" w:rsidRPr="00B647AC" w:rsidRDefault="00B647AC">
                    <w:pPr>
                      <w:jc w:val="right"/>
                      <w:rPr>
                        <w:sz w:val="18"/>
                        <w:szCs w:val="18"/>
                      </w:rPr>
                    </w:pPr>
                  </w:p>
                </w:tc>
                <w:tc>
                  <w:tcPr>
                    <w:tcW w:w="402" w:type="pct"/>
                    <w:vAlign w:val="center"/>
                  </w:tcPr>
                  <w:p w:rsidR="00B647AC" w:rsidRPr="00B647AC" w:rsidRDefault="00B647AC">
                    <w:pPr>
                      <w:jc w:val="right"/>
                      <w:rPr>
                        <w:sz w:val="18"/>
                        <w:szCs w:val="18"/>
                      </w:rPr>
                    </w:pPr>
                    <w:r w:rsidRPr="00B647AC">
                      <w:rPr>
                        <w:sz w:val="18"/>
                        <w:szCs w:val="18"/>
                      </w:rPr>
                      <w:t>13,951,754.48</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13,506,145.40</w:t>
                    </w:r>
                  </w:p>
                </w:tc>
                <w:tc>
                  <w:tcPr>
                    <w:tcW w:w="403" w:type="pct"/>
                    <w:vAlign w:val="center"/>
                  </w:tcPr>
                  <w:p w:rsidR="00B647AC" w:rsidRPr="00B647AC" w:rsidRDefault="00B647AC">
                    <w:pPr>
                      <w:jc w:val="right"/>
                      <w:rPr>
                        <w:sz w:val="18"/>
                        <w:szCs w:val="18"/>
                      </w:rPr>
                    </w:pPr>
                    <w:r w:rsidRPr="00B647AC">
                      <w:rPr>
                        <w:sz w:val="18"/>
                        <w:szCs w:val="18"/>
                      </w:rPr>
                      <w:t>581,757.54</w:t>
                    </w:r>
                  </w:p>
                </w:tc>
                <w:tc>
                  <w:tcPr>
                    <w:tcW w:w="382" w:type="pct"/>
                    <w:vAlign w:val="center"/>
                  </w:tcPr>
                  <w:p w:rsidR="00B647AC" w:rsidRPr="00B647AC" w:rsidRDefault="00B647AC">
                    <w:pPr>
                      <w:jc w:val="right"/>
                      <w:rPr>
                        <w:sz w:val="18"/>
                        <w:szCs w:val="18"/>
                      </w:rPr>
                    </w:pPr>
                    <w:r w:rsidRPr="00B647AC">
                      <w:rPr>
                        <w:sz w:val="18"/>
                        <w:szCs w:val="18"/>
                      </w:rPr>
                      <w:t>14,087,902.94</w:t>
                    </w:r>
                  </w:p>
                </w:tc>
              </w:tr>
              <w:tr w:rsidR="00B647AC" w:rsidTr="00B647AC">
                <w:sdt>
                  <w:sdtPr>
                    <w:tag w:val="_PLD_d55056423dbf4ac187d64bd43c03aca3"/>
                    <w:id w:val="83891951"/>
                    <w:lock w:val="sdtLocked"/>
                  </w:sdtPr>
                  <w:sdtContent>
                    <w:tc>
                      <w:tcPr>
                        <w:tcW w:w="492" w:type="pct"/>
                      </w:tcPr>
                      <w:p w:rsidR="00B647AC" w:rsidRDefault="00B647AC">
                        <w:pPr>
                          <w:rPr>
                            <w:sz w:val="18"/>
                            <w:szCs w:val="18"/>
                          </w:rPr>
                        </w:pPr>
                        <w:r>
                          <w:rPr>
                            <w:sz w:val="18"/>
                            <w:szCs w:val="18"/>
                          </w:rPr>
                          <w:t>（</w:t>
                        </w:r>
                        <w:r>
                          <w:rPr>
                            <w:rFonts w:hint="eastAsia"/>
                            <w:sz w:val="18"/>
                            <w:szCs w:val="18"/>
                          </w:rPr>
                          <w:t>二</w:t>
                        </w:r>
                        <w:r>
                          <w:rPr>
                            <w:sz w:val="18"/>
                            <w:szCs w:val="18"/>
                          </w:rPr>
                          <w:t>）所有者投入和减少资本</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Default="00B647AC">
                    <w:pPr>
                      <w:jc w:val="right"/>
                      <w:rPr>
                        <w:sz w:val="18"/>
                        <w:szCs w:val="18"/>
                      </w:rPr>
                    </w:pPr>
                  </w:p>
                </w:tc>
                <w:tc>
                  <w:tcPr>
                    <w:tcW w:w="403" w:type="pct"/>
                  </w:tcPr>
                  <w:p w:rsidR="00B647AC" w:rsidRDefault="00B647AC">
                    <w:pPr>
                      <w:jc w:val="right"/>
                      <w:rPr>
                        <w:sz w:val="18"/>
                        <w:szCs w:val="18"/>
                      </w:rPr>
                    </w:pPr>
                  </w:p>
                </w:tc>
                <w:tc>
                  <w:tcPr>
                    <w:tcW w:w="382" w:type="pct"/>
                  </w:tcPr>
                  <w:p w:rsidR="00B647AC" w:rsidRDefault="00B647AC">
                    <w:pPr>
                      <w:jc w:val="right"/>
                      <w:rPr>
                        <w:sz w:val="18"/>
                        <w:szCs w:val="18"/>
                      </w:rPr>
                    </w:pPr>
                  </w:p>
                </w:tc>
              </w:tr>
              <w:tr w:rsidR="00B647AC" w:rsidTr="00B647AC">
                <w:sdt>
                  <w:sdtPr>
                    <w:tag w:val="_PLD_284541025868477ca26973c13dd9ff9e"/>
                    <w:id w:val="1538382925"/>
                    <w:lock w:val="sdtLocked"/>
                  </w:sdtPr>
                  <w:sdtContent>
                    <w:tc>
                      <w:tcPr>
                        <w:tcW w:w="492" w:type="pct"/>
                      </w:tcPr>
                      <w:p w:rsidR="00B647AC" w:rsidRDefault="00B647AC">
                        <w:pPr>
                          <w:rPr>
                            <w:sz w:val="18"/>
                            <w:szCs w:val="18"/>
                          </w:rPr>
                        </w:pPr>
                        <w:r>
                          <w:rPr>
                            <w:rFonts w:hint="eastAsia"/>
                            <w:sz w:val="18"/>
                            <w:szCs w:val="18"/>
                          </w:rPr>
                          <w:t>1．所有者投入的普通股</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Default="00B647AC">
                    <w:pPr>
                      <w:jc w:val="right"/>
                      <w:rPr>
                        <w:sz w:val="18"/>
                        <w:szCs w:val="18"/>
                      </w:rPr>
                    </w:pPr>
                  </w:p>
                </w:tc>
                <w:tc>
                  <w:tcPr>
                    <w:tcW w:w="403" w:type="pct"/>
                  </w:tcPr>
                  <w:p w:rsidR="00B647AC" w:rsidRDefault="00B647AC">
                    <w:pPr>
                      <w:jc w:val="right"/>
                      <w:rPr>
                        <w:sz w:val="18"/>
                        <w:szCs w:val="18"/>
                      </w:rPr>
                    </w:pPr>
                  </w:p>
                </w:tc>
                <w:tc>
                  <w:tcPr>
                    <w:tcW w:w="382" w:type="pct"/>
                  </w:tcPr>
                  <w:p w:rsidR="00B647AC" w:rsidRDefault="00B647AC">
                    <w:pPr>
                      <w:jc w:val="right"/>
                      <w:rPr>
                        <w:sz w:val="18"/>
                        <w:szCs w:val="18"/>
                      </w:rPr>
                    </w:pPr>
                  </w:p>
                </w:tc>
              </w:tr>
              <w:tr w:rsidR="00B647AC" w:rsidTr="00B647AC">
                <w:sdt>
                  <w:sdtPr>
                    <w:tag w:val="_PLD_13b4ec8d0fe34f9797d68eab8f95768d"/>
                    <w:id w:val="-922719730"/>
                    <w:lock w:val="sdtLocked"/>
                  </w:sdtPr>
                  <w:sdtContent>
                    <w:tc>
                      <w:tcPr>
                        <w:tcW w:w="492" w:type="pct"/>
                      </w:tcPr>
                      <w:p w:rsidR="00B647AC" w:rsidRDefault="00B647AC">
                        <w:pPr>
                          <w:rPr>
                            <w:sz w:val="18"/>
                            <w:szCs w:val="18"/>
                          </w:rPr>
                        </w:pPr>
                        <w:r>
                          <w:rPr>
                            <w:rFonts w:hint="eastAsia"/>
                            <w:sz w:val="18"/>
                            <w:szCs w:val="18"/>
                          </w:rPr>
                          <w:t>2．其他权益工具持有者投入资本</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Default="00B647AC">
                    <w:pPr>
                      <w:jc w:val="right"/>
                      <w:rPr>
                        <w:sz w:val="18"/>
                        <w:szCs w:val="18"/>
                      </w:rPr>
                    </w:pPr>
                  </w:p>
                </w:tc>
                <w:tc>
                  <w:tcPr>
                    <w:tcW w:w="403" w:type="pct"/>
                  </w:tcPr>
                  <w:p w:rsidR="00B647AC" w:rsidRDefault="00B647AC">
                    <w:pPr>
                      <w:jc w:val="right"/>
                      <w:rPr>
                        <w:sz w:val="18"/>
                        <w:szCs w:val="18"/>
                      </w:rPr>
                    </w:pPr>
                  </w:p>
                </w:tc>
                <w:tc>
                  <w:tcPr>
                    <w:tcW w:w="382" w:type="pct"/>
                  </w:tcPr>
                  <w:p w:rsidR="00B647AC" w:rsidRDefault="00B647AC">
                    <w:pPr>
                      <w:jc w:val="right"/>
                      <w:rPr>
                        <w:sz w:val="18"/>
                        <w:szCs w:val="18"/>
                      </w:rPr>
                    </w:pPr>
                  </w:p>
                </w:tc>
              </w:tr>
              <w:tr w:rsidR="00B647AC" w:rsidTr="00B647AC">
                <w:sdt>
                  <w:sdtPr>
                    <w:tag w:val="_PLD_f1f3be9263a748c28f276e78f447b133"/>
                    <w:id w:val="1599133473"/>
                    <w:lock w:val="sdtLocked"/>
                  </w:sdtPr>
                  <w:sdtContent>
                    <w:tc>
                      <w:tcPr>
                        <w:tcW w:w="492" w:type="pct"/>
                      </w:tcPr>
                      <w:p w:rsidR="00B647AC" w:rsidRDefault="00B647AC">
                        <w:pPr>
                          <w:rPr>
                            <w:sz w:val="18"/>
                            <w:szCs w:val="18"/>
                          </w:rPr>
                        </w:pPr>
                        <w:r>
                          <w:rPr>
                            <w:rFonts w:hint="eastAsia"/>
                            <w:sz w:val="18"/>
                            <w:szCs w:val="18"/>
                          </w:rPr>
                          <w:t>3</w:t>
                        </w:r>
                        <w:r>
                          <w:rPr>
                            <w:sz w:val="18"/>
                            <w:szCs w:val="18"/>
                          </w:rPr>
                          <w:t>．股份支付计入所有者权益的金额</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Default="00B647AC">
                    <w:pPr>
                      <w:jc w:val="right"/>
                      <w:rPr>
                        <w:sz w:val="18"/>
                        <w:szCs w:val="18"/>
                      </w:rPr>
                    </w:pPr>
                  </w:p>
                </w:tc>
                <w:tc>
                  <w:tcPr>
                    <w:tcW w:w="403" w:type="pct"/>
                  </w:tcPr>
                  <w:p w:rsidR="00B647AC" w:rsidRDefault="00B647AC">
                    <w:pPr>
                      <w:jc w:val="right"/>
                      <w:rPr>
                        <w:sz w:val="18"/>
                        <w:szCs w:val="18"/>
                      </w:rPr>
                    </w:pPr>
                  </w:p>
                </w:tc>
                <w:tc>
                  <w:tcPr>
                    <w:tcW w:w="382" w:type="pct"/>
                  </w:tcPr>
                  <w:p w:rsidR="00B647AC" w:rsidRDefault="00B647AC">
                    <w:pPr>
                      <w:jc w:val="right"/>
                      <w:rPr>
                        <w:sz w:val="18"/>
                        <w:szCs w:val="18"/>
                      </w:rPr>
                    </w:pPr>
                  </w:p>
                </w:tc>
              </w:tr>
              <w:tr w:rsidR="00B647AC" w:rsidTr="00B647AC">
                <w:sdt>
                  <w:sdtPr>
                    <w:tag w:val="_PLD_b361f3a237774bcd8ac416b2b21655eb"/>
                    <w:id w:val="-979147120"/>
                    <w:lock w:val="sdtLocked"/>
                  </w:sdtPr>
                  <w:sdtContent>
                    <w:tc>
                      <w:tcPr>
                        <w:tcW w:w="492" w:type="pct"/>
                      </w:tcPr>
                      <w:p w:rsidR="00B647AC" w:rsidRDefault="00B647AC">
                        <w:pPr>
                          <w:rPr>
                            <w:sz w:val="18"/>
                            <w:szCs w:val="18"/>
                          </w:rPr>
                        </w:pPr>
                        <w:r>
                          <w:rPr>
                            <w:rFonts w:hint="eastAsia"/>
                            <w:sz w:val="18"/>
                            <w:szCs w:val="18"/>
                          </w:rPr>
                          <w:t>4</w:t>
                        </w:r>
                        <w:r>
                          <w:rPr>
                            <w:sz w:val="18"/>
                            <w:szCs w:val="18"/>
                          </w:rPr>
                          <w:t>．其他</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Default="00B647AC">
                    <w:pPr>
                      <w:jc w:val="right"/>
                      <w:rPr>
                        <w:sz w:val="18"/>
                        <w:szCs w:val="18"/>
                      </w:rPr>
                    </w:pPr>
                  </w:p>
                </w:tc>
                <w:tc>
                  <w:tcPr>
                    <w:tcW w:w="403" w:type="pct"/>
                  </w:tcPr>
                  <w:p w:rsidR="00B647AC" w:rsidRDefault="00B647AC">
                    <w:pPr>
                      <w:jc w:val="right"/>
                      <w:rPr>
                        <w:sz w:val="18"/>
                        <w:szCs w:val="18"/>
                      </w:rPr>
                    </w:pPr>
                  </w:p>
                </w:tc>
                <w:tc>
                  <w:tcPr>
                    <w:tcW w:w="382" w:type="pct"/>
                  </w:tcPr>
                  <w:p w:rsidR="00B647AC" w:rsidRDefault="00B647AC">
                    <w:pPr>
                      <w:jc w:val="right"/>
                      <w:rPr>
                        <w:sz w:val="18"/>
                        <w:szCs w:val="18"/>
                      </w:rPr>
                    </w:pPr>
                  </w:p>
                </w:tc>
              </w:tr>
              <w:tr w:rsidR="00B647AC" w:rsidTr="00B647AC">
                <w:sdt>
                  <w:sdtPr>
                    <w:tag w:val="_PLD_a7e75a2d1ed049d9bbdb0ef093ac9478"/>
                    <w:id w:val="94988665"/>
                    <w:lock w:val="sdtLocked"/>
                  </w:sdtPr>
                  <w:sdtContent>
                    <w:tc>
                      <w:tcPr>
                        <w:tcW w:w="492" w:type="pct"/>
                      </w:tcPr>
                      <w:p w:rsidR="00B647AC" w:rsidRDefault="00B647AC">
                        <w:pPr>
                          <w:rPr>
                            <w:sz w:val="18"/>
                            <w:szCs w:val="18"/>
                          </w:rPr>
                        </w:pPr>
                        <w:r>
                          <w:rPr>
                            <w:sz w:val="18"/>
                            <w:szCs w:val="18"/>
                          </w:rPr>
                          <w:t>（</w:t>
                        </w:r>
                        <w:r>
                          <w:rPr>
                            <w:rFonts w:hint="eastAsia"/>
                            <w:sz w:val="18"/>
                            <w:szCs w:val="18"/>
                          </w:rPr>
                          <w:t>三</w:t>
                        </w:r>
                        <w:r>
                          <w:rPr>
                            <w:sz w:val="18"/>
                            <w:szCs w:val="18"/>
                          </w:rPr>
                          <w:t>）利润分配</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vAlign w:val="center"/>
                  </w:tcPr>
                  <w:p w:rsidR="00B647AC" w:rsidRPr="00B647AC" w:rsidRDefault="00B647AC">
                    <w:pPr>
                      <w:jc w:val="right"/>
                      <w:rPr>
                        <w:sz w:val="18"/>
                        <w:szCs w:val="18"/>
                      </w:rPr>
                    </w:pPr>
                    <w:r w:rsidRPr="00B647AC">
                      <w:rPr>
                        <w:sz w:val="18"/>
                        <w:szCs w:val="18"/>
                      </w:rPr>
                      <w:t>-1,214,088.14</w:t>
                    </w:r>
                  </w:p>
                </w:tc>
                <w:tc>
                  <w:tcPr>
                    <w:tcW w:w="382" w:type="pct"/>
                    <w:vAlign w:val="center"/>
                  </w:tcPr>
                  <w:p w:rsidR="00B647AC" w:rsidRPr="00B647AC" w:rsidRDefault="00B647AC">
                    <w:pPr>
                      <w:jc w:val="right"/>
                      <w:rPr>
                        <w:sz w:val="18"/>
                        <w:szCs w:val="18"/>
                      </w:rPr>
                    </w:pPr>
                    <w:r w:rsidRPr="00B647AC">
                      <w:rPr>
                        <w:sz w:val="18"/>
                        <w:szCs w:val="18"/>
                      </w:rPr>
                      <w:t>-1,214,088.14</w:t>
                    </w:r>
                  </w:p>
                </w:tc>
              </w:tr>
              <w:tr w:rsidR="00B647AC" w:rsidTr="00B647AC">
                <w:sdt>
                  <w:sdtPr>
                    <w:tag w:val="_PLD_728c39864cdd4a7c93d6a2bae73ac47f"/>
                    <w:id w:val="-267084549"/>
                    <w:lock w:val="sdtLocked"/>
                  </w:sdtPr>
                  <w:sdtContent>
                    <w:tc>
                      <w:tcPr>
                        <w:tcW w:w="492" w:type="pct"/>
                      </w:tcPr>
                      <w:p w:rsidR="00B647AC" w:rsidRDefault="00B647AC">
                        <w:pPr>
                          <w:rPr>
                            <w:sz w:val="18"/>
                            <w:szCs w:val="18"/>
                          </w:rPr>
                        </w:pPr>
                        <w:r>
                          <w:rPr>
                            <w:sz w:val="18"/>
                            <w:szCs w:val="18"/>
                          </w:rPr>
                          <w:t>1．提取盈余公积</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6d8c8a0de80b4f6a97fdb16b82b3a6ac"/>
                    <w:id w:val="-634639215"/>
                    <w:lock w:val="sdtLocked"/>
                  </w:sdtPr>
                  <w:sdtContent>
                    <w:tc>
                      <w:tcPr>
                        <w:tcW w:w="492" w:type="pct"/>
                      </w:tcPr>
                      <w:p w:rsidR="00B647AC" w:rsidRDefault="00B647AC">
                        <w:pPr>
                          <w:rPr>
                            <w:sz w:val="18"/>
                            <w:szCs w:val="18"/>
                          </w:rPr>
                        </w:pPr>
                        <w:r>
                          <w:rPr>
                            <w:sz w:val="18"/>
                            <w:szCs w:val="18"/>
                          </w:rPr>
                          <w:t>2．提取一般风险准备</w:t>
                        </w:r>
                      </w:p>
                    </w:tc>
                  </w:sdtContent>
                </w:sdt>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151" w:type="pct"/>
                  </w:tcPr>
                  <w:p w:rsidR="00B647AC" w:rsidRDefault="00B647AC">
                    <w:pPr>
                      <w:jc w:val="right"/>
                      <w:rPr>
                        <w:sz w:val="18"/>
                        <w:szCs w:val="18"/>
                      </w:rPr>
                    </w:pPr>
                  </w:p>
                </w:tc>
                <w:tc>
                  <w:tcPr>
                    <w:tcW w:w="352" w:type="pct"/>
                  </w:tcPr>
                  <w:p w:rsidR="00B647AC" w:rsidRDefault="00B647AC">
                    <w:pPr>
                      <w:jc w:val="right"/>
                      <w:rPr>
                        <w:sz w:val="18"/>
                        <w:szCs w:val="18"/>
                      </w:rPr>
                    </w:pPr>
                  </w:p>
                </w:tc>
                <w:tc>
                  <w:tcPr>
                    <w:tcW w:w="25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151" w:type="pct"/>
                  </w:tcPr>
                  <w:p w:rsidR="00B647AC" w:rsidRDefault="00B647AC">
                    <w:pPr>
                      <w:jc w:val="right"/>
                      <w:rPr>
                        <w:sz w:val="18"/>
                        <w:szCs w:val="18"/>
                      </w:rPr>
                    </w:pPr>
                  </w:p>
                </w:tc>
                <w:tc>
                  <w:tcPr>
                    <w:tcW w:w="402" w:type="pct"/>
                  </w:tcPr>
                  <w:p w:rsidR="00B647AC" w:rsidRDefault="00B647AC">
                    <w:pPr>
                      <w:jc w:val="right"/>
                      <w:rPr>
                        <w:sz w:val="18"/>
                        <w:szCs w:val="18"/>
                      </w:rPr>
                    </w:pPr>
                  </w:p>
                </w:tc>
                <w:tc>
                  <w:tcPr>
                    <w:tcW w:w="352" w:type="pct"/>
                  </w:tcPr>
                  <w:p w:rsidR="00B647AC" w:rsidRDefault="00B647AC">
                    <w:pPr>
                      <w:jc w:val="right"/>
                      <w:rPr>
                        <w:sz w:val="18"/>
                        <w:szCs w:val="18"/>
                      </w:rPr>
                    </w:pPr>
                  </w:p>
                </w:tc>
                <w:tc>
                  <w:tcPr>
                    <w:tcW w:w="402" w:type="pct"/>
                  </w:tcPr>
                  <w:p w:rsidR="00B647AC" w:rsidRDefault="00B647AC">
                    <w:pPr>
                      <w:jc w:val="right"/>
                      <w:rPr>
                        <w:sz w:val="18"/>
                        <w:szCs w:val="18"/>
                      </w:rPr>
                    </w:pPr>
                  </w:p>
                </w:tc>
                <w:tc>
                  <w:tcPr>
                    <w:tcW w:w="251" w:type="pct"/>
                  </w:tcPr>
                  <w:p w:rsid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a5531db3e1d84f3897cb962fdc73ab3d"/>
                    <w:id w:val="-1750271914"/>
                    <w:lock w:val="sdtLocked"/>
                  </w:sdtPr>
                  <w:sdtContent>
                    <w:tc>
                      <w:tcPr>
                        <w:tcW w:w="492" w:type="pct"/>
                      </w:tcPr>
                      <w:p w:rsidR="00B647AC" w:rsidRDefault="00B647AC">
                        <w:pPr>
                          <w:rPr>
                            <w:sz w:val="18"/>
                            <w:szCs w:val="18"/>
                          </w:rPr>
                        </w:pPr>
                        <w:r>
                          <w:rPr>
                            <w:sz w:val="18"/>
                            <w:szCs w:val="18"/>
                          </w:rPr>
                          <w:t>3．对所有者（或股东）的分配</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vAlign w:val="center"/>
                  </w:tcPr>
                  <w:p w:rsidR="00B647AC" w:rsidRPr="00B647AC" w:rsidRDefault="00B647AC">
                    <w:pPr>
                      <w:jc w:val="right"/>
                      <w:rPr>
                        <w:sz w:val="18"/>
                        <w:szCs w:val="18"/>
                      </w:rPr>
                    </w:pPr>
                    <w:r w:rsidRPr="00B647AC">
                      <w:rPr>
                        <w:sz w:val="18"/>
                        <w:szCs w:val="18"/>
                      </w:rPr>
                      <w:t>-1,214,088.14</w:t>
                    </w:r>
                  </w:p>
                </w:tc>
                <w:tc>
                  <w:tcPr>
                    <w:tcW w:w="382" w:type="pct"/>
                    <w:vAlign w:val="center"/>
                  </w:tcPr>
                  <w:p w:rsidR="00B647AC" w:rsidRPr="00B647AC" w:rsidRDefault="00B647AC">
                    <w:pPr>
                      <w:jc w:val="right"/>
                      <w:rPr>
                        <w:sz w:val="18"/>
                        <w:szCs w:val="18"/>
                      </w:rPr>
                    </w:pPr>
                    <w:r w:rsidRPr="00B647AC">
                      <w:rPr>
                        <w:sz w:val="18"/>
                        <w:szCs w:val="18"/>
                      </w:rPr>
                      <w:t>-1,214,088.14</w:t>
                    </w:r>
                  </w:p>
                </w:tc>
              </w:tr>
              <w:tr w:rsidR="00B647AC" w:rsidTr="00B647AC">
                <w:sdt>
                  <w:sdtPr>
                    <w:tag w:val="_PLD_f3206f8cddd54371b8a1b220dc836af8"/>
                    <w:id w:val="-57557515"/>
                    <w:lock w:val="sdtLocked"/>
                  </w:sdtPr>
                  <w:sdtContent>
                    <w:tc>
                      <w:tcPr>
                        <w:tcW w:w="492" w:type="pct"/>
                      </w:tcPr>
                      <w:p w:rsidR="00B647AC" w:rsidRDefault="00B647AC">
                        <w:pPr>
                          <w:rPr>
                            <w:sz w:val="18"/>
                            <w:szCs w:val="18"/>
                          </w:rPr>
                        </w:pPr>
                        <w:r>
                          <w:rPr>
                            <w:sz w:val="18"/>
                            <w:szCs w:val="18"/>
                          </w:rPr>
                          <w:t>4．其他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c0c9652bd3724ad8b729d3650a0840d4"/>
                    <w:id w:val="2017268524"/>
                    <w:lock w:val="sdtLocked"/>
                  </w:sdtPr>
                  <w:sdtContent>
                    <w:tc>
                      <w:tcPr>
                        <w:tcW w:w="492" w:type="pct"/>
                      </w:tcPr>
                      <w:p w:rsidR="00B647AC" w:rsidRDefault="00B647AC">
                        <w:pPr>
                          <w:rPr>
                            <w:sz w:val="18"/>
                            <w:szCs w:val="18"/>
                          </w:rPr>
                        </w:pPr>
                        <w:r>
                          <w:rPr>
                            <w:sz w:val="18"/>
                            <w:szCs w:val="18"/>
                          </w:rPr>
                          <w:t>（</w:t>
                        </w:r>
                        <w:r>
                          <w:rPr>
                            <w:rFonts w:hint="eastAsia"/>
                            <w:sz w:val="18"/>
                            <w:szCs w:val="18"/>
                          </w:rPr>
                          <w:t>四</w:t>
                        </w:r>
                        <w:r>
                          <w:rPr>
                            <w:sz w:val="18"/>
                            <w:szCs w:val="18"/>
                          </w:rPr>
                          <w:t>）所有者权益内部结转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469a000ac571436189f1cb682bbe4ce7"/>
                    <w:id w:val="-302694899"/>
                    <w:lock w:val="sdtLocked"/>
                  </w:sdtPr>
                  <w:sdtContent>
                    <w:tc>
                      <w:tcPr>
                        <w:tcW w:w="492" w:type="pct"/>
                      </w:tcPr>
                      <w:p w:rsidR="00B647AC" w:rsidRDefault="00B647AC">
                        <w:pPr>
                          <w:rPr>
                            <w:sz w:val="18"/>
                            <w:szCs w:val="18"/>
                          </w:rPr>
                        </w:pPr>
                        <w:r>
                          <w:rPr>
                            <w:sz w:val="18"/>
                            <w:szCs w:val="18"/>
                          </w:rPr>
                          <w:t>1．资本公积转增资本（或股本）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8874e17dc09c419baab53299f7967f44"/>
                    <w:id w:val="1247765445"/>
                    <w:lock w:val="sdtLocked"/>
                  </w:sdtPr>
                  <w:sdtContent>
                    <w:tc>
                      <w:tcPr>
                        <w:tcW w:w="492" w:type="pct"/>
                      </w:tcPr>
                      <w:p w:rsidR="00B647AC" w:rsidRDefault="00B647AC">
                        <w:pPr>
                          <w:rPr>
                            <w:sz w:val="18"/>
                            <w:szCs w:val="18"/>
                          </w:rPr>
                        </w:pPr>
                        <w:r>
                          <w:rPr>
                            <w:sz w:val="18"/>
                            <w:szCs w:val="18"/>
                          </w:rPr>
                          <w:t>2．盈余公积转增资本（或股本）</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e3c6e2e078f649258bfa4dadb9266249"/>
                    <w:id w:val="1588574236"/>
                    <w:lock w:val="sdtLocked"/>
                  </w:sdtPr>
                  <w:sdtContent>
                    <w:tc>
                      <w:tcPr>
                        <w:tcW w:w="492" w:type="pct"/>
                      </w:tcPr>
                      <w:p w:rsidR="00B647AC" w:rsidRDefault="00B647AC">
                        <w:pPr>
                          <w:rPr>
                            <w:sz w:val="18"/>
                            <w:szCs w:val="18"/>
                          </w:rPr>
                        </w:pPr>
                        <w:r>
                          <w:rPr>
                            <w:sz w:val="18"/>
                            <w:szCs w:val="18"/>
                          </w:rPr>
                          <w:t>3．盈余公积弥补亏损</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tc>
                  <w:tcPr>
                    <w:tcW w:w="492" w:type="pct"/>
                  </w:tcPr>
                  <w:sdt>
                    <w:sdtPr>
                      <w:rPr>
                        <w:sz w:val="18"/>
                        <w:szCs w:val="18"/>
                      </w:rPr>
                      <w:tag w:val="_PLD_7a03b853b8c74c2fb2e89f59e327b578"/>
                      <w:id w:val="2073768821"/>
                      <w:lock w:val="sdtLocked"/>
                    </w:sdtPr>
                    <w:sdtContent>
                      <w:p w:rsidR="00B647AC" w:rsidRDefault="00B647AC">
                        <w:r>
                          <w:rPr>
                            <w:sz w:val="18"/>
                            <w:szCs w:val="18"/>
                          </w:rPr>
                          <w:t>4．设定受益计划变动额结转留存收益</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tc>
                  <w:tcPr>
                    <w:tcW w:w="492" w:type="pct"/>
                  </w:tcPr>
                  <w:sdt>
                    <w:sdtPr>
                      <w:rPr>
                        <w:sz w:val="18"/>
                        <w:szCs w:val="18"/>
                      </w:rPr>
                      <w:tag w:val="_PLD_1db95d2c039e4fb6b41eae5a5c0aeb0a"/>
                      <w:id w:val="-82002105"/>
                      <w:lock w:val="sdtLocked"/>
                    </w:sdtPr>
                    <w:sdtContent>
                      <w:p w:rsidR="00B647AC" w:rsidRDefault="00B647AC">
                        <w:pPr>
                          <w:rPr>
                            <w:sz w:val="18"/>
                            <w:szCs w:val="18"/>
                          </w:rPr>
                        </w:pPr>
                        <w:r>
                          <w:rPr>
                            <w:sz w:val="18"/>
                            <w:szCs w:val="18"/>
                          </w:rPr>
                          <w:t>5．其他综合收益结转留存收益</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tc>
                  <w:tcPr>
                    <w:tcW w:w="492" w:type="pct"/>
                  </w:tcPr>
                  <w:sdt>
                    <w:sdtPr>
                      <w:rPr>
                        <w:sz w:val="18"/>
                        <w:szCs w:val="18"/>
                      </w:rPr>
                      <w:tag w:val="_PLD_44b366cf670e4514b5f91bc8cef97e27"/>
                      <w:id w:val="1835253490"/>
                      <w:lock w:val="sdtLocked"/>
                    </w:sdtPr>
                    <w:sdtContent>
                      <w:p w:rsidR="00B647AC" w:rsidRDefault="00B647AC">
                        <w:r>
                          <w:rPr>
                            <w:sz w:val="18"/>
                            <w:szCs w:val="18"/>
                          </w:rPr>
                          <w:t>6．其他</w:t>
                        </w:r>
                      </w:p>
                    </w:sdtContent>
                  </w:sdt>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4c2ffccd1b8247f8b48874b508665dc1"/>
                    <w:id w:val="-1876612500"/>
                    <w:lock w:val="sdtLocked"/>
                  </w:sdtPr>
                  <w:sdtContent>
                    <w:tc>
                      <w:tcPr>
                        <w:tcW w:w="492" w:type="pct"/>
                      </w:tcPr>
                      <w:p w:rsidR="00B647AC" w:rsidRDefault="00B647AC">
                        <w:pPr>
                          <w:rPr>
                            <w:sz w:val="18"/>
                            <w:szCs w:val="18"/>
                          </w:rPr>
                        </w:pPr>
                        <w:r>
                          <w:rPr>
                            <w:rFonts w:hint="eastAsia"/>
                            <w:sz w:val="18"/>
                            <w:szCs w:val="18"/>
                          </w:rPr>
                          <w:t>（五）专项储备</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d7da1c1428f3471c9d74c89a582725d7"/>
                    <w:id w:val="842513841"/>
                    <w:lock w:val="sdtLocked"/>
                  </w:sdtPr>
                  <w:sdtContent>
                    <w:tc>
                      <w:tcPr>
                        <w:tcW w:w="492" w:type="pct"/>
                      </w:tcPr>
                      <w:p w:rsidR="00B647AC" w:rsidRDefault="00B647AC">
                        <w:pPr>
                          <w:rPr>
                            <w:sz w:val="18"/>
                            <w:szCs w:val="18"/>
                          </w:rPr>
                        </w:pPr>
                        <w:r>
                          <w:rPr>
                            <w:rFonts w:hint="eastAsia"/>
                            <w:sz w:val="18"/>
                            <w:szCs w:val="18"/>
                          </w:rPr>
                          <w:t>1．本期提取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f11a5c1cf32e432cb3dba158baca32fc"/>
                    <w:id w:val="-1731757722"/>
                    <w:lock w:val="sdtLocked"/>
                  </w:sdtPr>
                  <w:sdtContent>
                    <w:tc>
                      <w:tcPr>
                        <w:tcW w:w="492" w:type="pct"/>
                      </w:tcPr>
                      <w:p w:rsidR="00B647AC" w:rsidRDefault="00B647AC">
                        <w:pPr>
                          <w:rPr>
                            <w:sz w:val="18"/>
                            <w:szCs w:val="18"/>
                          </w:rPr>
                        </w:pPr>
                        <w:r>
                          <w:rPr>
                            <w:rFonts w:hint="eastAsia"/>
                            <w:sz w:val="18"/>
                            <w:szCs w:val="18"/>
                          </w:rPr>
                          <w:t>2．本期使用</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749e92980f334c9cae023bb1dba136fc"/>
                    <w:id w:val="753320567"/>
                    <w:lock w:val="sdtLocked"/>
                  </w:sdtPr>
                  <w:sdtContent>
                    <w:tc>
                      <w:tcPr>
                        <w:tcW w:w="492" w:type="pct"/>
                      </w:tcPr>
                      <w:p w:rsidR="00B647AC" w:rsidRDefault="00B647AC">
                        <w:pPr>
                          <w:rPr>
                            <w:sz w:val="18"/>
                            <w:szCs w:val="18"/>
                          </w:rPr>
                        </w:pPr>
                        <w:r>
                          <w:rPr>
                            <w:rFonts w:hint="eastAsia"/>
                            <w:sz w:val="18"/>
                            <w:szCs w:val="18"/>
                          </w:rPr>
                          <w:t>（六）其他</w:t>
                        </w:r>
                      </w:p>
                    </w:tc>
                  </w:sdtContent>
                </w:sdt>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25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151"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352" w:type="pct"/>
                  </w:tcPr>
                  <w:p w:rsidR="00B647AC" w:rsidRPr="00B647AC" w:rsidRDefault="00B647AC">
                    <w:pPr>
                      <w:jc w:val="right"/>
                      <w:rPr>
                        <w:sz w:val="18"/>
                        <w:szCs w:val="18"/>
                      </w:rPr>
                    </w:pPr>
                  </w:p>
                </w:tc>
                <w:tc>
                  <w:tcPr>
                    <w:tcW w:w="402" w:type="pct"/>
                  </w:tcPr>
                  <w:p w:rsidR="00B647AC" w:rsidRPr="00B647AC" w:rsidRDefault="00B647AC">
                    <w:pPr>
                      <w:jc w:val="right"/>
                      <w:rPr>
                        <w:sz w:val="18"/>
                        <w:szCs w:val="18"/>
                      </w:rPr>
                    </w:pPr>
                  </w:p>
                </w:tc>
                <w:tc>
                  <w:tcPr>
                    <w:tcW w:w="251" w:type="pct"/>
                  </w:tcPr>
                  <w:p w:rsidR="00B647AC" w:rsidRPr="00B647AC" w:rsidRDefault="00B647AC">
                    <w:pPr>
                      <w:jc w:val="right"/>
                      <w:rPr>
                        <w:sz w:val="18"/>
                        <w:szCs w:val="18"/>
                      </w:rPr>
                    </w:pPr>
                  </w:p>
                </w:tc>
                <w:tc>
                  <w:tcPr>
                    <w:tcW w:w="404" w:type="pct"/>
                  </w:tcPr>
                  <w:p w:rsidR="00B647AC" w:rsidRPr="00B647AC" w:rsidRDefault="00B647AC">
                    <w:pPr>
                      <w:jc w:val="right"/>
                      <w:rPr>
                        <w:sz w:val="18"/>
                        <w:szCs w:val="18"/>
                      </w:rPr>
                    </w:pPr>
                  </w:p>
                </w:tc>
                <w:tc>
                  <w:tcPr>
                    <w:tcW w:w="403" w:type="pct"/>
                  </w:tcPr>
                  <w:p w:rsidR="00B647AC" w:rsidRPr="00B647AC" w:rsidRDefault="00B647AC">
                    <w:pPr>
                      <w:jc w:val="right"/>
                      <w:rPr>
                        <w:sz w:val="18"/>
                        <w:szCs w:val="18"/>
                      </w:rPr>
                    </w:pPr>
                  </w:p>
                </w:tc>
                <w:tc>
                  <w:tcPr>
                    <w:tcW w:w="382" w:type="pct"/>
                  </w:tcPr>
                  <w:p w:rsidR="00B647AC" w:rsidRPr="00B647AC" w:rsidRDefault="00B647AC">
                    <w:pPr>
                      <w:jc w:val="right"/>
                      <w:rPr>
                        <w:sz w:val="18"/>
                        <w:szCs w:val="18"/>
                      </w:rPr>
                    </w:pPr>
                  </w:p>
                </w:tc>
              </w:tr>
              <w:tr w:rsidR="00B647AC" w:rsidTr="00B647AC">
                <w:sdt>
                  <w:sdtPr>
                    <w:tag w:val="_PLD_e9c8435b637745858c6ad855ad7bbea0"/>
                    <w:id w:val="1860312196"/>
                    <w:lock w:val="sdtLocked"/>
                  </w:sdtPr>
                  <w:sdtContent>
                    <w:tc>
                      <w:tcPr>
                        <w:tcW w:w="492" w:type="pct"/>
                      </w:tcPr>
                      <w:p w:rsidR="00B647AC" w:rsidRDefault="00B647AC">
                        <w:pPr>
                          <w:rPr>
                            <w:sz w:val="18"/>
                            <w:szCs w:val="18"/>
                          </w:rPr>
                        </w:pPr>
                        <w:r>
                          <w:rPr>
                            <w:sz w:val="18"/>
                            <w:szCs w:val="18"/>
                          </w:rPr>
                          <w:t>四、本期期末余额</w:t>
                        </w:r>
                      </w:p>
                    </w:tc>
                  </w:sdtContent>
                </w:sdt>
                <w:tc>
                  <w:tcPr>
                    <w:tcW w:w="352" w:type="pct"/>
                    <w:vAlign w:val="center"/>
                  </w:tcPr>
                  <w:p w:rsidR="00B647AC" w:rsidRPr="00B647AC" w:rsidRDefault="00B647AC">
                    <w:pPr>
                      <w:jc w:val="right"/>
                      <w:rPr>
                        <w:sz w:val="18"/>
                        <w:szCs w:val="18"/>
                      </w:rPr>
                    </w:pPr>
                    <w:r w:rsidRPr="00B647AC">
                      <w:rPr>
                        <w:sz w:val="18"/>
                        <w:szCs w:val="18"/>
                      </w:rPr>
                      <w:t>424,861,597.00</w:t>
                    </w:r>
                  </w:p>
                </w:tc>
                <w:tc>
                  <w:tcPr>
                    <w:tcW w:w="151" w:type="pct"/>
                    <w:vAlign w:val="center"/>
                  </w:tcPr>
                  <w:p w:rsidR="00B647AC" w:rsidRPr="00B647AC" w:rsidRDefault="00B647AC">
                    <w:pPr>
                      <w:jc w:val="right"/>
                      <w:rPr>
                        <w:sz w:val="18"/>
                        <w:szCs w:val="18"/>
                      </w:rPr>
                    </w:pPr>
                    <w:r w:rsidRPr="00B647AC">
                      <w:rPr>
                        <w:sz w:val="18"/>
                        <w:szCs w:val="18"/>
                      </w:rPr>
                      <w:t>-</w:t>
                    </w:r>
                  </w:p>
                </w:tc>
                <w:tc>
                  <w:tcPr>
                    <w:tcW w:w="151" w:type="pct"/>
                    <w:vAlign w:val="center"/>
                  </w:tcPr>
                  <w:p w:rsidR="00B647AC" w:rsidRPr="00B647AC" w:rsidRDefault="00B647AC">
                    <w:pPr>
                      <w:jc w:val="right"/>
                      <w:rPr>
                        <w:sz w:val="18"/>
                        <w:szCs w:val="18"/>
                      </w:rPr>
                    </w:pPr>
                    <w:r w:rsidRPr="00B647AC">
                      <w:rPr>
                        <w:sz w:val="18"/>
                        <w:szCs w:val="18"/>
                      </w:rPr>
                      <w:t>-</w:t>
                    </w:r>
                  </w:p>
                </w:tc>
                <w:tc>
                  <w:tcPr>
                    <w:tcW w:w="151" w:type="pct"/>
                    <w:vAlign w:val="center"/>
                  </w:tcPr>
                  <w:p w:rsidR="00B647AC" w:rsidRPr="00B647AC" w:rsidRDefault="00B647AC">
                    <w:pPr>
                      <w:jc w:val="right"/>
                      <w:rPr>
                        <w:sz w:val="18"/>
                        <w:szCs w:val="18"/>
                      </w:rPr>
                    </w:pPr>
                    <w:r w:rsidRPr="00B647AC">
                      <w:rPr>
                        <w:sz w:val="18"/>
                        <w:szCs w:val="18"/>
                      </w:rPr>
                      <w:t>-</w:t>
                    </w:r>
                  </w:p>
                </w:tc>
                <w:tc>
                  <w:tcPr>
                    <w:tcW w:w="352" w:type="pct"/>
                    <w:vAlign w:val="center"/>
                  </w:tcPr>
                  <w:p w:rsidR="00B647AC" w:rsidRPr="00B647AC" w:rsidRDefault="00B647AC">
                    <w:pPr>
                      <w:jc w:val="right"/>
                      <w:rPr>
                        <w:sz w:val="18"/>
                        <w:szCs w:val="18"/>
                      </w:rPr>
                    </w:pPr>
                    <w:r w:rsidRPr="00B647AC">
                      <w:rPr>
                        <w:sz w:val="18"/>
                        <w:szCs w:val="18"/>
                      </w:rPr>
                      <w:t>932,797,168.08</w:t>
                    </w:r>
                  </w:p>
                </w:tc>
                <w:tc>
                  <w:tcPr>
                    <w:tcW w:w="252" w:type="pct"/>
                    <w:vAlign w:val="center"/>
                  </w:tcPr>
                  <w:p w:rsidR="00B647AC" w:rsidRPr="00B647AC" w:rsidRDefault="00B647AC">
                    <w:pPr>
                      <w:jc w:val="right"/>
                      <w:rPr>
                        <w:sz w:val="18"/>
                        <w:szCs w:val="18"/>
                      </w:rPr>
                    </w:pPr>
                    <w:r w:rsidRPr="00B647AC">
                      <w:rPr>
                        <w:sz w:val="18"/>
                        <w:szCs w:val="18"/>
                      </w:rPr>
                      <w:t>-</w:t>
                    </w:r>
                  </w:p>
                </w:tc>
                <w:tc>
                  <w:tcPr>
                    <w:tcW w:w="352" w:type="pct"/>
                    <w:vAlign w:val="center"/>
                  </w:tcPr>
                  <w:p w:rsidR="00B647AC" w:rsidRPr="00B647AC" w:rsidRDefault="00B647AC">
                    <w:pPr>
                      <w:jc w:val="right"/>
                      <w:rPr>
                        <w:sz w:val="18"/>
                        <w:szCs w:val="18"/>
                      </w:rPr>
                    </w:pPr>
                    <w:r w:rsidRPr="00B647AC">
                      <w:rPr>
                        <w:sz w:val="18"/>
                        <w:szCs w:val="18"/>
                      </w:rPr>
                      <w:t>-2,855,273.08</w:t>
                    </w:r>
                  </w:p>
                </w:tc>
                <w:tc>
                  <w:tcPr>
                    <w:tcW w:w="151" w:type="pct"/>
                    <w:vAlign w:val="center"/>
                  </w:tcPr>
                  <w:p w:rsidR="00B647AC" w:rsidRPr="00B647AC" w:rsidRDefault="00B647AC">
                    <w:pPr>
                      <w:jc w:val="right"/>
                      <w:rPr>
                        <w:sz w:val="18"/>
                        <w:szCs w:val="18"/>
                      </w:rPr>
                    </w:pPr>
                    <w:r w:rsidRPr="00B647AC">
                      <w:rPr>
                        <w:sz w:val="18"/>
                        <w:szCs w:val="18"/>
                      </w:rPr>
                      <w:t>-</w:t>
                    </w:r>
                  </w:p>
                </w:tc>
                <w:tc>
                  <w:tcPr>
                    <w:tcW w:w="402" w:type="pct"/>
                    <w:vAlign w:val="center"/>
                  </w:tcPr>
                  <w:p w:rsidR="00B647AC" w:rsidRPr="00B647AC" w:rsidRDefault="00B647AC">
                    <w:pPr>
                      <w:jc w:val="right"/>
                      <w:rPr>
                        <w:sz w:val="18"/>
                        <w:szCs w:val="18"/>
                      </w:rPr>
                    </w:pPr>
                    <w:r w:rsidRPr="00B647AC">
                      <w:rPr>
                        <w:sz w:val="18"/>
                        <w:szCs w:val="18"/>
                      </w:rPr>
                      <w:t>22,772,278.94</w:t>
                    </w:r>
                  </w:p>
                </w:tc>
                <w:tc>
                  <w:tcPr>
                    <w:tcW w:w="352" w:type="pct"/>
                    <w:vAlign w:val="center"/>
                  </w:tcPr>
                  <w:p w:rsidR="00B647AC" w:rsidRPr="00B647AC" w:rsidRDefault="00B647AC">
                    <w:pPr>
                      <w:jc w:val="right"/>
                      <w:rPr>
                        <w:sz w:val="18"/>
                        <w:szCs w:val="18"/>
                      </w:rPr>
                    </w:pPr>
                    <w:r w:rsidRPr="00B647AC">
                      <w:rPr>
                        <w:sz w:val="18"/>
                        <w:szCs w:val="18"/>
                      </w:rPr>
                      <w:t>-</w:t>
                    </w:r>
                  </w:p>
                </w:tc>
                <w:tc>
                  <w:tcPr>
                    <w:tcW w:w="402" w:type="pct"/>
                    <w:vAlign w:val="center"/>
                  </w:tcPr>
                  <w:p w:rsidR="00B647AC" w:rsidRPr="00B647AC" w:rsidRDefault="00B647AC">
                    <w:pPr>
                      <w:jc w:val="right"/>
                      <w:rPr>
                        <w:sz w:val="18"/>
                        <w:szCs w:val="18"/>
                      </w:rPr>
                    </w:pPr>
                    <w:r w:rsidRPr="00B647AC">
                      <w:rPr>
                        <w:sz w:val="18"/>
                        <w:szCs w:val="18"/>
                      </w:rPr>
                      <w:t>162,622,715.17</w:t>
                    </w:r>
                  </w:p>
                </w:tc>
                <w:tc>
                  <w:tcPr>
                    <w:tcW w:w="251" w:type="pct"/>
                    <w:vAlign w:val="center"/>
                  </w:tcPr>
                  <w:p w:rsidR="00B647AC" w:rsidRPr="00B647AC" w:rsidRDefault="00B647AC">
                    <w:pPr>
                      <w:jc w:val="right"/>
                      <w:rPr>
                        <w:sz w:val="18"/>
                        <w:szCs w:val="18"/>
                      </w:rPr>
                    </w:pPr>
                  </w:p>
                </w:tc>
                <w:tc>
                  <w:tcPr>
                    <w:tcW w:w="404" w:type="pct"/>
                    <w:vAlign w:val="center"/>
                  </w:tcPr>
                  <w:p w:rsidR="00B647AC" w:rsidRPr="00B647AC" w:rsidRDefault="00B647AC">
                    <w:pPr>
                      <w:jc w:val="right"/>
                      <w:rPr>
                        <w:sz w:val="18"/>
                        <w:szCs w:val="18"/>
                      </w:rPr>
                    </w:pPr>
                    <w:r w:rsidRPr="00B647AC">
                      <w:rPr>
                        <w:sz w:val="18"/>
                        <w:szCs w:val="18"/>
                      </w:rPr>
                      <w:t>1,540,198,486.11</w:t>
                    </w:r>
                  </w:p>
                </w:tc>
                <w:tc>
                  <w:tcPr>
                    <w:tcW w:w="403" w:type="pct"/>
                    <w:vAlign w:val="center"/>
                  </w:tcPr>
                  <w:p w:rsidR="00B647AC" w:rsidRPr="00B647AC" w:rsidRDefault="00B647AC">
                    <w:pPr>
                      <w:jc w:val="right"/>
                      <w:rPr>
                        <w:sz w:val="18"/>
                        <w:szCs w:val="18"/>
                      </w:rPr>
                    </w:pPr>
                    <w:r w:rsidRPr="00B647AC">
                      <w:rPr>
                        <w:sz w:val="18"/>
                        <w:szCs w:val="18"/>
                      </w:rPr>
                      <w:t>20,569,169.60</w:t>
                    </w:r>
                  </w:p>
                </w:tc>
                <w:tc>
                  <w:tcPr>
                    <w:tcW w:w="382" w:type="pct"/>
                    <w:vAlign w:val="center"/>
                  </w:tcPr>
                  <w:p w:rsidR="00B647AC" w:rsidRPr="00B647AC" w:rsidRDefault="00B647AC">
                    <w:pPr>
                      <w:jc w:val="right"/>
                      <w:rPr>
                        <w:sz w:val="18"/>
                        <w:szCs w:val="18"/>
                      </w:rPr>
                    </w:pPr>
                    <w:r w:rsidRPr="00B647AC">
                      <w:rPr>
                        <w:sz w:val="18"/>
                        <w:szCs w:val="18"/>
                      </w:rPr>
                      <w:t>1,560,767,655.71</w:t>
                    </w:r>
                  </w:p>
                </w:tc>
              </w:tr>
            </w:tbl>
            <w:p w:rsidR="0046235B" w:rsidRDefault="0046235B"/>
            <w:p w:rsidR="0046235B" w:rsidRDefault="00D97DE4">
              <w:pPr>
                <w:snapToGrid w:val="0"/>
                <w:spacing w:line="240" w:lineRule="atLeast"/>
                <w:rPr>
                  <w:b/>
                  <w:bCs/>
                  <w:color w:val="FF0000"/>
                </w:rPr>
              </w:pPr>
              <w:r>
                <w:t>公司负责人</w:t>
              </w:r>
              <w:r>
                <w:rPr>
                  <w:rFonts w:hint="eastAsia"/>
                </w:rPr>
                <w:t>：</w:t>
              </w:r>
              <w:sdt>
                <w:sdtPr>
                  <w:rPr>
                    <w:rFonts w:hint="eastAsia"/>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rPr>
                    <w:t xml:space="preserve">王卫民先生 </w:t>
                  </w:r>
                </w:sdtContent>
              </w:sdt>
              <w:r>
                <w:t>主管会计工作负责人</w:t>
              </w:r>
              <w:r>
                <w:rPr>
                  <w:rFonts w:hint="eastAsia"/>
                </w:rPr>
                <w:t>：</w:t>
              </w:r>
              <w:sdt>
                <w:sdtPr>
                  <w:rPr>
                    <w:rFonts w:hint="eastAsia"/>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rPr>
                    <w:t xml:space="preserve">周思源先生 </w:t>
                  </w:r>
                </w:sdtContent>
              </w:sdt>
              <w:r>
                <w:t>会计机构负责人</w:t>
              </w:r>
              <w:r>
                <w:rPr>
                  <w:rFonts w:hint="eastAsia"/>
                </w:rPr>
                <w:t>：</w:t>
              </w:r>
              <w:sdt>
                <w:sdtPr>
                  <w:rPr>
                    <w:rFonts w:hint="eastAsia"/>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Pr>
                      <w:rFonts w:hint="eastAsia"/>
                    </w:rPr>
                    <w:t>吴寅女士</w:t>
                  </w:r>
                </w:sdtContent>
              </w:sdt>
            </w:p>
          </w:sdtContent>
        </w:sdt>
        <w:p w:rsidR="0046235B" w:rsidRDefault="0046235B"/>
        <w:p w:rsidR="0046235B" w:rsidRDefault="0046235B"/>
        <w:sdt>
          <w:sdtPr>
            <w:rPr>
              <w:rFonts w:ascii="宋体" w:hAnsi="宋体" w:cs="宋体"/>
              <w:b w:val="0"/>
              <w:bCs/>
              <w:kern w:val="0"/>
              <w:sz w:val="24"/>
              <w:szCs w:val="24"/>
            </w:rPr>
            <w:tag w:val="_GBC_24560eea01804b8b9d3678736eb60ca8"/>
            <w:id w:val="1499844509"/>
            <w:lock w:val="sdtLocked"/>
            <w:placeholder>
              <w:docPart w:val="GBC22222222222222222222222222222"/>
            </w:placeholder>
          </w:sdtPr>
          <w:sdtEndPr>
            <w:rPr>
              <w:rFonts w:hint="eastAsia"/>
              <w:bCs w:val="0"/>
            </w:rPr>
          </w:sdtEndPr>
          <w:sdtContent>
            <w:p w:rsidR="0046235B" w:rsidRDefault="00D97DE4">
              <w:pPr>
                <w:pStyle w:val="3"/>
                <w:jc w:val="center"/>
                <w:rPr>
                  <w:rFonts w:ascii="宋体" w:hAnsi="宋体"/>
                </w:rPr>
              </w:pPr>
              <w:r>
                <w:rPr>
                  <w:rFonts w:ascii="宋体" w:hAnsi="宋体"/>
                </w:rPr>
                <w:t>母公司</w:t>
              </w:r>
              <w:r>
                <w:rPr>
                  <w:rFonts w:ascii="宋体" w:hAnsi="宋体" w:hint="eastAsia"/>
                </w:rPr>
                <w:t>所有者权益变动表</w:t>
              </w:r>
            </w:p>
            <w:p w:rsidR="0046235B" w:rsidRDefault="00D97DE4" w:rsidP="00A303AC">
              <w:pPr>
                <w:tabs>
                  <w:tab w:val="left" w:pos="10080"/>
                </w:tabs>
                <w:snapToGrid w:val="0"/>
                <w:spacing w:line="240" w:lineRule="atLeast"/>
                <w:ind w:rightChars="12" w:right="29"/>
                <w:jc w:val="center"/>
                <w:rPr>
                  <w:b/>
                  <w:bCs/>
                </w:rPr>
              </w:pPr>
              <w:r>
                <w:t>2022年</w:t>
              </w:r>
              <w:r>
                <w:rPr>
                  <w:rFonts w:hint="eastAsia"/>
                </w:rPr>
                <w:t>1—6</w:t>
              </w:r>
              <w:r>
                <w:t>月</w:t>
              </w:r>
            </w:p>
            <w:p w:rsidR="0046235B" w:rsidRDefault="00D97DE4">
              <w:pPr>
                <w:snapToGrid w:val="0"/>
                <w:spacing w:line="240" w:lineRule="atLeast"/>
                <w:jc w:val="right"/>
              </w:pPr>
              <w:r>
                <w:t>单位：</w:t>
              </w:r>
              <w:sdt>
                <w:sdt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078"/>
                <w:gridCol w:w="1050"/>
                <w:gridCol w:w="1078"/>
                <w:gridCol w:w="1091"/>
                <w:gridCol w:w="1036"/>
                <w:gridCol w:w="1064"/>
                <w:gridCol w:w="1022"/>
                <w:gridCol w:w="1036"/>
                <w:gridCol w:w="1021"/>
                <w:gridCol w:w="1008"/>
                <w:gridCol w:w="1026"/>
              </w:tblGrid>
              <w:tr w:rsidR="0046235B" w:rsidTr="00C707FA">
                <w:trPr>
                  <w:trHeight w:val="20"/>
                </w:trPr>
                <w:sdt>
                  <w:sdtPr>
                    <w:tag w:val="_PLD_e16babcb874e4410be91226aac3d24db"/>
                    <w:id w:val="325714745"/>
                    <w:lock w:val="sdtLocked"/>
                  </w:sdtPr>
                  <w:sdtContent>
                    <w:tc>
                      <w:tcPr>
                        <w:tcW w:w="2450" w:type="dxa"/>
                        <w:vMerge w:val="restart"/>
                        <w:vAlign w:val="center"/>
                      </w:tcPr>
                      <w:p w:rsidR="0046235B" w:rsidRDefault="00D97DE4">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46235B" w:rsidRDefault="005158DF">
                    <w:pPr>
                      <w:adjustRightInd w:val="0"/>
                      <w:snapToGrid w:val="0"/>
                      <w:jc w:val="center"/>
                    </w:pPr>
                    <w:sdt>
                      <w:sdtPr>
                        <w:rPr>
                          <w:rFonts w:hint="eastAsia"/>
                        </w:rPr>
                        <w:tag w:val="_PLD_f6e21c3ce66d4e148eea3bf743a653b8"/>
                        <w:id w:val="-268235614"/>
                        <w:lock w:val="sdtLocked"/>
                      </w:sdtPr>
                      <w:sdtContent>
                        <w:r w:rsidR="00D97DE4">
                          <w:rPr>
                            <w:rFonts w:hint="eastAsia"/>
                            <w:sz w:val="18"/>
                          </w:rPr>
                          <w:t>2022年半年度</w:t>
                        </w:r>
                      </w:sdtContent>
                    </w:sdt>
                  </w:p>
                </w:tc>
              </w:tr>
              <w:tr w:rsidR="0046235B" w:rsidTr="00C707FA">
                <w:trPr>
                  <w:trHeight w:val="315"/>
                </w:trPr>
                <w:tc>
                  <w:tcPr>
                    <w:tcW w:w="2450" w:type="dxa"/>
                    <w:vMerge/>
                  </w:tcPr>
                  <w:p w:rsidR="0046235B" w:rsidRDefault="0046235B">
                    <w:pPr>
                      <w:adjustRightInd w:val="0"/>
                      <w:snapToGrid w:val="0"/>
                      <w:rPr>
                        <w:sz w:val="18"/>
                        <w:szCs w:val="18"/>
                      </w:rPr>
                    </w:pPr>
                  </w:p>
                </w:tc>
                <w:sdt>
                  <w:sdtPr>
                    <w:tag w:val="_PLD_0b6e9703ed65458cb162afd47e6cc9f5"/>
                    <w:id w:val="-240483652"/>
                    <w:lock w:val="sdtLocked"/>
                  </w:sdtPr>
                  <w:sdtContent>
                    <w:tc>
                      <w:tcPr>
                        <w:tcW w:w="1078" w:type="dxa"/>
                        <w:vMerge w:val="restart"/>
                        <w:tcBorders>
                          <w:right w:val="single" w:sz="4" w:space="0" w:color="auto"/>
                        </w:tcBorders>
                        <w:vAlign w:val="center"/>
                      </w:tcPr>
                      <w:p w:rsidR="0046235B" w:rsidRDefault="00D97DE4">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747191939"/>
                    <w:lock w:val="sdtLocked"/>
                  </w:sdtPr>
                  <w:sdtContent>
                    <w:tc>
                      <w:tcPr>
                        <w:tcW w:w="3219" w:type="dxa"/>
                        <w:gridSpan w:val="3"/>
                        <w:tcBorders>
                          <w:left w:val="single" w:sz="4" w:space="0" w:color="auto"/>
                          <w:bottom w:val="single" w:sz="4" w:space="0" w:color="auto"/>
                        </w:tcBorders>
                        <w:vAlign w:val="center"/>
                      </w:tcPr>
                      <w:p w:rsidR="0046235B" w:rsidRDefault="00D97DE4">
                        <w:pPr>
                          <w:adjustRightInd w:val="0"/>
                          <w:snapToGrid w:val="0"/>
                          <w:jc w:val="center"/>
                          <w:rPr>
                            <w:sz w:val="18"/>
                            <w:szCs w:val="18"/>
                          </w:rPr>
                        </w:pPr>
                        <w:r>
                          <w:rPr>
                            <w:rFonts w:hint="eastAsia"/>
                            <w:sz w:val="18"/>
                            <w:szCs w:val="18"/>
                          </w:rPr>
                          <w:t>其他权益工具</w:t>
                        </w:r>
                      </w:p>
                    </w:tc>
                  </w:sdtContent>
                </w:sdt>
                <w:sdt>
                  <w:sdtPr>
                    <w:tag w:val="_PLD_670488de432c4150880353e82f6ebb21"/>
                    <w:id w:val="1007939746"/>
                    <w:lock w:val="sdtLocked"/>
                  </w:sdtPr>
                  <w:sdtContent>
                    <w:tc>
                      <w:tcPr>
                        <w:tcW w:w="1036" w:type="dxa"/>
                        <w:vMerge w:val="restart"/>
                        <w:vAlign w:val="center"/>
                      </w:tcPr>
                      <w:p w:rsidR="0046235B" w:rsidRDefault="00D97DE4">
                        <w:pPr>
                          <w:adjustRightInd w:val="0"/>
                          <w:snapToGrid w:val="0"/>
                          <w:jc w:val="center"/>
                          <w:rPr>
                            <w:sz w:val="18"/>
                            <w:szCs w:val="18"/>
                          </w:rPr>
                        </w:pPr>
                        <w:r>
                          <w:rPr>
                            <w:sz w:val="18"/>
                            <w:szCs w:val="18"/>
                          </w:rPr>
                          <w:t>资本公积</w:t>
                        </w:r>
                      </w:p>
                    </w:tc>
                  </w:sdtContent>
                </w:sdt>
                <w:sdt>
                  <w:sdtPr>
                    <w:tag w:val="_PLD_c1c25c4e521b4e8aba5ccfef16a558c5"/>
                    <w:id w:val="-271481236"/>
                    <w:lock w:val="sdtLocked"/>
                  </w:sdtPr>
                  <w:sdtContent>
                    <w:tc>
                      <w:tcPr>
                        <w:tcW w:w="1064" w:type="dxa"/>
                        <w:vMerge w:val="restart"/>
                        <w:vAlign w:val="center"/>
                      </w:tcPr>
                      <w:p w:rsidR="0046235B" w:rsidRDefault="00D97DE4">
                        <w:pPr>
                          <w:adjustRightInd w:val="0"/>
                          <w:snapToGrid w:val="0"/>
                          <w:jc w:val="center"/>
                          <w:rPr>
                            <w:sz w:val="18"/>
                            <w:szCs w:val="18"/>
                          </w:rPr>
                        </w:pPr>
                        <w:r>
                          <w:rPr>
                            <w:sz w:val="18"/>
                            <w:szCs w:val="18"/>
                          </w:rPr>
                          <w:t>减：库存股</w:t>
                        </w:r>
                      </w:p>
                    </w:tc>
                  </w:sdtContent>
                </w:sdt>
                <w:sdt>
                  <w:sdtPr>
                    <w:tag w:val="_PLD_4ef83c170ca54a08ac6fcebc6a487dcd"/>
                    <w:id w:val="1233126589"/>
                    <w:lock w:val="sdtLocked"/>
                  </w:sdtPr>
                  <w:sdtContent>
                    <w:tc>
                      <w:tcPr>
                        <w:tcW w:w="1022" w:type="dxa"/>
                        <w:vMerge w:val="restart"/>
                        <w:vAlign w:val="center"/>
                      </w:tcPr>
                      <w:p w:rsidR="0046235B" w:rsidRDefault="00D97DE4">
                        <w:pPr>
                          <w:jc w:val="center"/>
                          <w:rPr>
                            <w:sz w:val="18"/>
                            <w:szCs w:val="18"/>
                          </w:rPr>
                        </w:pPr>
                        <w:r>
                          <w:rPr>
                            <w:rFonts w:hint="eastAsia"/>
                            <w:sz w:val="18"/>
                            <w:szCs w:val="18"/>
                          </w:rPr>
                          <w:t>其他综合收益</w:t>
                        </w:r>
                      </w:p>
                    </w:tc>
                  </w:sdtContent>
                </w:sdt>
                <w:sdt>
                  <w:sdtPr>
                    <w:tag w:val="_PLD_5a42f2a835d44138928915520fc5e902"/>
                    <w:id w:val="173384548"/>
                    <w:lock w:val="sdtLocked"/>
                  </w:sdtPr>
                  <w:sdtContent>
                    <w:tc>
                      <w:tcPr>
                        <w:tcW w:w="1036" w:type="dxa"/>
                        <w:vMerge w:val="restart"/>
                        <w:vAlign w:val="center"/>
                      </w:tcPr>
                      <w:p w:rsidR="0046235B" w:rsidRDefault="00D97DE4">
                        <w:pPr>
                          <w:adjustRightInd w:val="0"/>
                          <w:snapToGrid w:val="0"/>
                          <w:jc w:val="center"/>
                          <w:rPr>
                            <w:sz w:val="18"/>
                            <w:szCs w:val="18"/>
                          </w:rPr>
                        </w:pPr>
                        <w:r>
                          <w:rPr>
                            <w:rFonts w:hint="eastAsia"/>
                            <w:sz w:val="18"/>
                            <w:szCs w:val="18"/>
                          </w:rPr>
                          <w:t>专项储备</w:t>
                        </w:r>
                      </w:p>
                    </w:tc>
                  </w:sdtContent>
                </w:sdt>
                <w:sdt>
                  <w:sdtPr>
                    <w:tag w:val="_PLD_dbef0e1514f54b8ab8b43e975d3451b6"/>
                    <w:id w:val="-1902128854"/>
                    <w:lock w:val="sdtLocked"/>
                  </w:sdtPr>
                  <w:sdtContent>
                    <w:tc>
                      <w:tcPr>
                        <w:tcW w:w="1021" w:type="dxa"/>
                        <w:vMerge w:val="restart"/>
                        <w:vAlign w:val="center"/>
                      </w:tcPr>
                      <w:p w:rsidR="0046235B" w:rsidRDefault="00D97DE4">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008" w:type="dxa"/>
                        <w:vMerge w:val="restart"/>
                        <w:vAlign w:val="center"/>
                      </w:tcPr>
                      <w:p w:rsidR="0046235B" w:rsidRDefault="00D97DE4">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1026" w:type="dxa"/>
                        <w:vMerge w:val="restart"/>
                        <w:vAlign w:val="center"/>
                      </w:tcPr>
                      <w:p w:rsidR="0046235B" w:rsidRDefault="00D97DE4">
                        <w:pPr>
                          <w:adjustRightInd w:val="0"/>
                          <w:snapToGrid w:val="0"/>
                          <w:jc w:val="center"/>
                          <w:rPr>
                            <w:sz w:val="18"/>
                            <w:szCs w:val="18"/>
                          </w:rPr>
                        </w:pPr>
                        <w:r>
                          <w:rPr>
                            <w:sz w:val="18"/>
                            <w:szCs w:val="18"/>
                          </w:rPr>
                          <w:t>所有者权益合计</w:t>
                        </w:r>
                      </w:p>
                    </w:tc>
                  </w:sdtContent>
                </w:sdt>
              </w:tr>
              <w:tr w:rsidR="0046235B" w:rsidTr="00C707FA">
                <w:trPr>
                  <w:trHeight w:val="294"/>
                </w:trPr>
                <w:tc>
                  <w:tcPr>
                    <w:tcW w:w="2450" w:type="dxa"/>
                    <w:vMerge/>
                  </w:tcPr>
                  <w:p w:rsidR="0046235B" w:rsidRDefault="0046235B">
                    <w:pPr>
                      <w:adjustRightInd w:val="0"/>
                      <w:snapToGrid w:val="0"/>
                      <w:rPr>
                        <w:sz w:val="18"/>
                        <w:szCs w:val="18"/>
                      </w:rPr>
                    </w:pPr>
                  </w:p>
                </w:tc>
                <w:tc>
                  <w:tcPr>
                    <w:tcW w:w="1078" w:type="dxa"/>
                    <w:vMerge/>
                    <w:tcBorders>
                      <w:right w:val="single" w:sz="4" w:space="0" w:color="auto"/>
                    </w:tcBorders>
                    <w:vAlign w:val="center"/>
                  </w:tcPr>
                  <w:p w:rsidR="0046235B" w:rsidRDefault="0046235B">
                    <w:pPr>
                      <w:adjustRightInd w:val="0"/>
                      <w:snapToGrid w:val="0"/>
                      <w:jc w:val="center"/>
                      <w:rPr>
                        <w:sz w:val="18"/>
                        <w:szCs w:val="18"/>
                      </w:rPr>
                    </w:pPr>
                  </w:p>
                </w:tc>
                <w:sdt>
                  <w:sdtPr>
                    <w:tag w:val="_PLD_90c1cf3c29414463ba491093caed23a7"/>
                    <w:id w:val="661581365"/>
                    <w:lock w:val="sdtLocked"/>
                  </w:sdtPr>
                  <w:sdtContent>
                    <w:tc>
                      <w:tcPr>
                        <w:tcW w:w="1050" w:type="dxa"/>
                        <w:tcBorders>
                          <w:top w:val="single" w:sz="4" w:space="0" w:color="auto"/>
                          <w:left w:val="single" w:sz="4" w:space="0" w:color="auto"/>
                          <w:right w:val="single" w:sz="4" w:space="0" w:color="auto"/>
                        </w:tcBorders>
                        <w:vAlign w:val="center"/>
                      </w:tcPr>
                      <w:p w:rsidR="0046235B" w:rsidRDefault="00D97DE4">
                        <w:pPr>
                          <w:adjustRightInd w:val="0"/>
                          <w:snapToGrid w:val="0"/>
                          <w:jc w:val="center"/>
                          <w:rPr>
                            <w:sz w:val="18"/>
                            <w:szCs w:val="18"/>
                          </w:rPr>
                        </w:pPr>
                        <w:r>
                          <w:rPr>
                            <w:rFonts w:hint="eastAsia"/>
                            <w:sz w:val="18"/>
                            <w:szCs w:val="18"/>
                          </w:rPr>
                          <w:t>优先股</w:t>
                        </w:r>
                      </w:p>
                    </w:tc>
                  </w:sdtContent>
                </w:sdt>
                <w:sdt>
                  <w:sdtPr>
                    <w:tag w:val="_PLD_7dac20c025664b94b7a2176be4c24d00"/>
                    <w:id w:val="-834759359"/>
                    <w:lock w:val="sdtLocked"/>
                  </w:sdtPr>
                  <w:sdtContent>
                    <w:tc>
                      <w:tcPr>
                        <w:tcW w:w="1078" w:type="dxa"/>
                        <w:tcBorders>
                          <w:top w:val="single" w:sz="4" w:space="0" w:color="auto"/>
                          <w:left w:val="single" w:sz="4" w:space="0" w:color="auto"/>
                          <w:right w:val="single" w:sz="4" w:space="0" w:color="auto"/>
                        </w:tcBorders>
                        <w:vAlign w:val="center"/>
                      </w:tcPr>
                      <w:p w:rsidR="0046235B" w:rsidRDefault="00D97DE4">
                        <w:pPr>
                          <w:adjustRightInd w:val="0"/>
                          <w:snapToGrid w:val="0"/>
                          <w:jc w:val="center"/>
                          <w:rPr>
                            <w:sz w:val="18"/>
                            <w:szCs w:val="18"/>
                          </w:rPr>
                        </w:pPr>
                        <w:r>
                          <w:rPr>
                            <w:rFonts w:hint="eastAsia"/>
                            <w:sz w:val="18"/>
                            <w:szCs w:val="18"/>
                          </w:rPr>
                          <w:t>永续债</w:t>
                        </w:r>
                      </w:p>
                    </w:tc>
                  </w:sdtContent>
                </w:sdt>
                <w:sdt>
                  <w:sdtPr>
                    <w:tag w:val="_PLD_23829f284d5149ee92e64b94083b1ade"/>
                    <w:id w:val="880218727"/>
                    <w:lock w:val="sdtLocked"/>
                  </w:sdtPr>
                  <w:sdtContent>
                    <w:tc>
                      <w:tcPr>
                        <w:tcW w:w="1091" w:type="dxa"/>
                        <w:tcBorders>
                          <w:top w:val="single" w:sz="4" w:space="0" w:color="auto"/>
                          <w:left w:val="single" w:sz="4" w:space="0" w:color="auto"/>
                        </w:tcBorders>
                        <w:vAlign w:val="center"/>
                      </w:tcPr>
                      <w:p w:rsidR="0046235B" w:rsidRDefault="00D97DE4">
                        <w:pPr>
                          <w:adjustRightInd w:val="0"/>
                          <w:snapToGrid w:val="0"/>
                          <w:jc w:val="center"/>
                          <w:rPr>
                            <w:sz w:val="18"/>
                            <w:szCs w:val="18"/>
                          </w:rPr>
                        </w:pPr>
                        <w:r>
                          <w:rPr>
                            <w:rFonts w:hint="eastAsia"/>
                            <w:sz w:val="18"/>
                            <w:szCs w:val="18"/>
                          </w:rPr>
                          <w:t>其他</w:t>
                        </w:r>
                      </w:p>
                    </w:tc>
                  </w:sdtContent>
                </w:sdt>
                <w:tc>
                  <w:tcPr>
                    <w:tcW w:w="1036" w:type="dxa"/>
                    <w:vMerge/>
                  </w:tcPr>
                  <w:p w:rsidR="0046235B" w:rsidRDefault="0046235B">
                    <w:pPr>
                      <w:adjustRightInd w:val="0"/>
                      <w:snapToGrid w:val="0"/>
                      <w:jc w:val="center"/>
                      <w:rPr>
                        <w:sz w:val="18"/>
                        <w:szCs w:val="18"/>
                      </w:rPr>
                    </w:pPr>
                  </w:p>
                </w:tc>
                <w:tc>
                  <w:tcPr>
                    <w:tcW w:w="1064" w:type="dxa"/>
                    <w:vMerge/>
                  </w:tcPr>
                  <w:p w:rsidR="0046235B" w:rsidRDefault="0046235B">
                    <w:pPr>
                      <w:adjustRightInd w:val="0"/>
                      <w:snapToGrid w:val="0"/>
                      <w:jc w:val="center"/>
                      <w:rPr>
                        <w:sz w:val="18"/>
                        <w:szCs w:val="18"/>
                      </w:rPr>
                    </w:pPr>
                  </w:p>
                </w:tc>
                <w:tc>
                  <w:tcPr>
                    <w:tcW w:w="1022" w:type="dxa"/>
                    <w:vMerge/>
                  </w:tcPr>
                  <w:p w:rsidR="0046235B" w:rsidRDefault="0046235B">
                    <w:pPr>
                      <w:jc w:val="center"/>
                      <w:rPr>
                        <w:sz w:val="18"/>
                        <w:szCs w:val="18"/>
                      </w:rPr>
                    </w:pPr>
                  </w:p>
                </w:tc>
                <w:tc>
                  <w:tcPr>
                    <w:tcW w:w="1036" w:type="dxa"/>
                    <w:vMerge/>
                  </w:tcPr>
                  <w:p w:rsidR="0046235B" w:rsidRDefault="0046235B">
                    <w:pPr>
                      <w:adjustRightInd w:val="0"/>
                      <w:snapToGrid w:val="0"/>
                      <w:jc w:val="center"/>
                      <w:rPr>
                        <w:sz w:val="18"/>
                        <w:szCs w:val="18"/>
                      </w:rPr>
                    </w:pPr>
                  </w:p>
                </w:tc>
                <w:tc>
                  <w:tcPr>
                    <w:tcW w:w="1021" w:type="dxa"/>
                    <w:vMerge/>
                  </w:tcPr>
                  <w:p w:rsidR="0046235B" w:rsidRDefault="0046235B">
                    <w:pPr>
                      <w:adjustRightInd w:val="0"/>
                      <w:snapToGrid w:val="0"/>
                      <w:jc w:val="center"/>
                      <w:rPr>
                        <w:sz w:val="18"/>
                        <w:szCs w:val="18"/>
                      </w:rPr>
                    </w:pPr>
                  </w:p>
                </w:tc>
                <w:tc>
                  <w:tcPr>
                    <w:tcW w:w="1008" w:type="dxa"/>
                    <w:vMerge/>
                  </w:tcPr>
                  <w:p w:rsidR="0046235B" w:rsidRDefault="0046235B">
                    <w:pPr>
                      <w:adjustRightInd w:val="0"/>
                      <w:snapToGrid w:val="0"/>
                      <w:jc w:val="center"/>
                      <w:rPr>
                        <w:sz w:val="18"/>
                        <w:szCs w:val="18"/>
                      </w:rPr>
                    </w:pPr>
                  </w:p>
                </w:tc>
                <w:tc>
                  <w:tcPr>
                    <w:tcW w:w="1026" w:type="dxa"/>
                    <w:vMerge/>
                  </w:tcPr>
                  <w:p w:rsidR="0046235B" w:rsidRDefault="0046235B">
                    <w:pPr>
                      <w:adjustRightInd w:val="0"/>
                      <w:snapToGrid w:val="0"/>
                      <w:jc w:val="center"/>
                      <w:rPr>
                        <w:sz w:val="18"/>
                        <w:szCs w:val="18"/>
                      </w:rPr>
                    </w:pPr>
                  </w:p>
                </w:tc>
              </w:tr>
              <w:tr w:rsidR="00B647AC" w:rsidTr="00B647AC">
                <w:trPr>
                  <w:trHeight w:val="20"/>
                </w:trPr>
                <w:sdt>
                  <w:sdtPr>
                    <w:tag w:val="_PLD_b5131b53bda244fcbd76916797d6b666"/>
                    <w:id w:val="1445887791"/>
                    <w:lock w:val="sdtLocked"/>
                  </w:sdtPr>
                  <w:sdtContent>
                    <w:tc>
                      <w:tcPr>
                        <w:tcW w:w="2450" w:type="dxa"/>
                      </w:tcPr>
                      <w:p w:rsidR="00B647AC" w:rsidRDefault="00B647AC">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B647AC" w:rsidRPr="006A60D3" w:rsidRDefault="00B647AC">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B647AC" w:rsidRPr="006A60D3" w:rsidRDefault="00B647AC">
                    <w:pPr>
                      <w:jc w:val="right"/>
                      <w:rPr>
                        <w:sz w:val="18"/>
                        <w:szCs w:val="18"/>
                      </w:rPr>
                    </w:pPr>
                  </w:p>
                </w:tc>
                <w:tc>
                  <w:tcPr>
                    <w:tcW w:w="1078" w:type="dxa"/>
                    <w:tcBorders>
                      <w:left w:val="single" w:sz="4" w:space="0" w:color="auto"/>
                      <w:right w:val="single" w:sz="4" w:space="0" w:color="auto"/>
                    </w:tcBorders>
                    <w:vAlign w:val="center"/>
                  </w:tcPr>
                  <w:p w:rsidR="00B647AC" w:rsidRPr="006A60D3" w:rsidRDefault="00B647AC">
                    <w:pPr>
                      <w:jc w:val="right"/>
                      <w:rPr>
                        <w:sz w:val="18"/>
                        <w:szCs w:val="18"/>
                      </w:rPr>
                    </w:pPr>
                  </w:p>
                </w:tc>
                <w:tc>
                  <w:tcPr>
                    <w:tcW w:w="1091" w:type="dxa"/>
                    <w:tcBorders>
                      <w:left w:val="single" w:sz="4" w:space="0" w:color="auto"/>
                      <w:right w:val="single" w:sz="4" w:space="0" w:color="auto"/>
                    </w:tcBorders>
                    <w:vAlign w:val="center"/>
                  </w:tcPr>
                  <w:p w:rsidR="00B647AC" w:rsidRPr="006A60D3" w:rsidRDefault="00B647AC">
                    <w:pPr>
                      <w:jc w:val="right"/>
                      <w:rPr>
                        <w:sz w:val="18"/>
                        <w:szCs w:val="18"/>
                      </w:rPr>
                    </w:pPr>
                  </w:p>
                </w:tc>
                <w:tc>
                  <w:tcPr>
                    <w:tcW w:w="1036" w:type="dxa"/>
                    <w:tcBorders>
                      <w:left w:val="single" w:sz="4" w:space="0" w:color="auto"/>
                    </w:tcBorders>
                    <w:vAlign w:val="center"/>
                  </w:tcPr>
                  <w:p w:rsidR="00B647AC" w:rsidRPr="006A60D3" w:rsidRDefault="00B647AC">
                    <w:pPr>
                      <w:jc w:val="right"/>
                      <w:rPr>
                        <w:sz w:val="18"/>
                        <w:szCs w:val="18"/>
                      </w:rPr>
                    </w:pPr>
                    <w:r w:rsidRPr="006A60D3">
                      <w:rPr>
                        <w:sz w:val="18"/>
                        <w:szCs w:val="18"/>
                      </w:rPr>
                      <w:t>926,450,464.44</w:t>
                    </w:r>
                  </w:p>
                </w:tc>
                <w:tc>
                  <w:tcPr>
                    <w:tcW w:w="1064" w:type="dxa"/>
                    <w:vAlign w:val="center"/>
                  </w:tcPr>
                  <w:p w:rsidR="00B647AC" w:rsidRPr="006A60D3" w:rsidRDefault="00B647AC">
                    <w:pPr>
                      <w:jc w:val="right"/>
                      <w:rPr>
                        <w:sz w:val="18"/>
                        <w:szCs w:val="18"/>
                      </w:rPr>
                    </w:pPr>
                  </w:p>
                </w:tc>
                <w:tc>
                  <w:tcPr>
                    <w:tcW w:w="1022" w:type="dxa"/>
                    <w:vAlign w:val="center"/>
                  </w:tcPr>
                  <w:p w:rsidR="00B647AC" w:rsidRPr="006A60D3" w:rsidRDefault="00B647AC">
                    <w:pPr>
                      <w:jc w:val="right"/>
                      <w:rPr>
                        <w:sz w:val="18"/>
                        <w:szCs w:val="18"/>
                      </w:rPr>
                    </w:pPr>
                  </w:p>
                </w:tc>
                <w:tc>
                  <w:tcPr>
                    <w:tcW w:w="1036" w:type="dxa"/>
                    <w:vAlign w:val="center"/>
                  </w:tcPr>
                  <w:p w:rsidR="00B647AC" w:rsidRPr="006A60D3" w:rsidRDefault="00B647AC">
                    <w:pPr>
                      <w:jc w:val="right"/>
                      <w:rPr>
                        <w:sz w:val="18"/>
                        <w:szCs w:val="18"/>
                      </w:rPr>
                    </w:pPr>
                  </w:p>
                </w:tc>
                <w:tc>
                  <w:tcPr>
                    <w:tcW w:w="1021" w:type="dxa"/>
                    <w:vAlign w:val="center"/>
                  </w:tcPr>
                  <w:p w:rsidR="00B647AC" w:rsidRPr="006A60D3" w:rsidRDefault="00B647AC">
                    <w:pPr>
                      <w:jc w:val="right"/>
                      <w:rPr>
                        <w:sz w:val="18"/>
                        <w:szCs w:val="18"/>
                      </w:rPr>
                    </w:pPr>
                    <w:r w:rsidRPr="006A60D3">
                      <w:rPr>
                        <w:sz w:val="18"/>
                        <w:szCs w:val="18"/>
                      </w:rPr>
                      <w:t>24,423,776.05</w:t>
                    </w:r>
                  </w:p>
                </w:tc>
                <w:tc>
                  <w:tcPr>
                    <w:tcW w:w="1008" w:type="dxa"/>
                    <w:vAlign w:val="center"/>
                  </w:tcPr>
                  <w:p w:rsidR="00B647AC" w:rsidRPr="006A60D3" w:rsidRDefault="00B647AC">
                    <w:pPr>
                      <w:jc w:val="right"/>
                      <w:rPr>
                        <w:sz w:val="18"/>
                        <w:szCs w:val="18"/>
                      </w:rPr>
                    </w:pPr>
                    <w:r w:rsidRPr="006A60D3">
                      <w:rPr>
                        <w:sz w:val="18"/>
                        <w:szCs w:val="18"/>
                      </w:rPr>
                      <w:t>33,056,616.64</w:t>
                    </w:r>
                  </w:p>
                </w:tc>
                <w:tc>
                  <w:tcPr>
                    <w:tcW w:w="1026" w:type="dxa"/>
                    <w:vAlign w:val="center"/>
                  </w:tcPr>
                  <w:p w:rsidR="00B647AC" w:rsidRPr="006A60D3" w:rsidRDefault="00B647AC">
                    <w:pPr>
                      <w:jc w:val="right"/>
                      <w:rPr>
                        <w:sz w:val="18"/>
                        <w:szCs w:val="18"/>
                      </w:rPr>
                    </w:pPr>
                    <w:r w:rsidRPr="006A60D3">
                      <w:rPr>
                        <w:sz w:val="18"/>
                        <w:szCs w:val="18"/>
                      </w:rPr>
                      <w:t>1,408,792,454.13</w:t>
                    </w:r>
                  </w:p>
                </w:tc>
              </w:tr>
              <w:tr w:rsidR="00B647AC" w:rsidTr="00C707FA">
                <w:trPr>
                  <w:trHeight w:val="20"/>
                </w:trPr>
                <w:sdt>
                  <w:sdtPr>
                    <w:tag w:val="_PLD_66de901175bd4e50a35a24f0fca7513d"/>
                    <w:id w:val="-1829666473"/>
                    <w:lock w:val="sdtLocked"/>
                  </w:sdtPr>
                  <w:sdtContent>
                    <w:tc>
                      <w:tcPr>
                        <w:tcW w:w="2450" w:type="dxa"/>
                      </w:tcPr>
                      <w:p w:rsidR="00B647AC" w:rsidRDefault="00B647AC">
                        <w:pPr>
                          <w:rPr>
                            <w:sz w:val="18"/>
                            <w:szCs w:val="18"/>
                          </w:rPr>
                        </w:pPr>
                        <w:r>
                          <w:rPr>
                            <w:sz w:val="18"/>
                            <w:szCs w:val="18"/>
                          </w:rPr>
                          <w:t>加：会计政策变更</w:t>
                        </w:r>
                      </w:p>
                    </w:tc>
                  </w:sdtContent>
                </w:sdt>
                <w:tc>
                  <w:tcPr>
                    <w:tcW w:w="1078" w:type="dxa"/>
                    <w:tcBorders>
                      <w:right w:val="single" w:sz="4" w:space="0" w:color="auto"/>
                    </w:tcBorders>
                  </w:tcPr>
                  <w:p w:rsidR="00B647AC" w:rsidRPr="006A60D3" w:rsidRDefault="00B647AC">
                    <w:pPr>
                      <w:jc w:val="right"/>
                      <w:rPr>
                        <w:sz w:val="18"/>
                        <w:szCs w:val="18"/>
                      </w:rPr>
                    </w:pPr>
                  </w:p>
                </w:tc>
                <w:tc>
                  <w:tcPr>
                    <w:tcW w:w="1050" w:type="dxa"/>
                    <w:tcBorders>
                      <w:left w:val="single" w:sz="4" w:space="0" w:color="auto"/>
                      <w:right w:val="single" w:sz="4" w:space="0" w:color="auto"/>
                    </w:tcBorders>
                  </w:tcPr>
                  <w:p w:rsidR="00B647AC" w:rsidRPr="006A60D3" w:rsidRDefault="00B647AC">
                    <w:pPr>
                      <w:jc w:val="right"/>
                      <w:rPr>
                        <w:sz w:val="18"/>
                        <w:szCs w:val="18"/>
                      </w:rPr>
                    </w:pPr>
                  </w:p>
                </w:tc>
                <w:tc>
                  <w:tcPr>
                    <w:tcW w:w="1078" w:type="dxa"/>
                    <w:tcBorders>
                      <w:left w:val="single" w:sz="4" w:space="0" w:color="auto"/>
                      <w:right w:val="single" w:sz="4" w:space="0" w:color="auto"/>
                    </w:tcBorders>
                  </w:tcPr>
                  <w:p w:rsidR="00B647AC" w:rsidRPr="006A60D3" w:rsidRDefault="00B647AC">
                    <w:pPr>
                      <w:jc w:val="right"/>
                      <w:rPr>
                        <w:sz w:val="18"/>
                        <w:szCs w:val="18"/>
                      </w:rPr>
                    </w:pPr>
                  </w:p>
                </w:tc>
                <w:tc>
                  <w:tcPr>
                    <w:tcW w:w="1091" w:type="dxa"/>
                    <w:tcBorders>
                      <w:left w:val="single" w:sz="4" w:space="0" w:color="auto"/>
                      <w:right w:val="single" w:sz="4" w:space="0" w:color="auto"/>
                    </w:tcBorders>
                  </w:tcPr>
                  <w:p w:rsidR="00B647AC" w:rsidRPr="006A60D3" w:rsidRDefault="00B647AC">
                    <w:pPr>
                      <w:jc w:val="right"/>
                      <w:rPr>
                        <w:sz w:val="18"/>
                        <w:szCs w:val="18"/>
                      </w:rPr>
                    </w:pPr>
                  </w:p>
                </w:tc>
                <w:tc>
                  <w:tcPr>
                    <w:tcW w:w="1036" w:type="dxa"/>
                    <w:tcBorders>
                      <w:left w:val="single" w:sz="4" w:space="0" w:color="auto"/>
                    </w:tcBorders>
                  </w:tcPr>
                  <w:p w:rsidR="00B647AC" w:rsidRPr="006A60D3" w:rsidRDefault="00B647AC">
                    <w:pPr>
                      <w:jc w:val="right"/>
                      <w:rPr>
                        <w:sz w:val="18"/>
                        <w:szCs w:val="18"/>
                      </w:rPr>
                    </w:pPr>
                  </w:p>
                </w:tc>
                <w:tc>
                  <w:tcPr>
                    <w:tcW w:w="1064" w:type="dxa"/>
                  </w:tcPr>
                  <w:p w:rsidR="00B647AC" w:rsidRPr="006A60D3" w:rsidRDefault="00B647AC">
                    <w:pPr>
                      <w:jc w:val="right"/>
                      <w:rPr>
                        <w:sz w:val="18"/>
                        <w:szCs w:val="18"/>
                      </w:rPr>
                    </w:pPr>
                  </w:p>
                </w:tc>
                <w:tc>
                  <w:tcPr>
                    <w:tcW w:w="1022" w:type="dxa"/>
                  </w:tcPr>
                  <w:p w:rsidR="00B647AC" w:rsidRPr="006A60D3" w:rsidRDefault="00B647AC">
                    <w:pPr>
                      <w:jc w:val="right"/>
                      <w:rPr>
                        <w:sz w:val="18"/>
                        <w:szCs w:val="18"/>
                      </w:rPr>
                    </w:pPr>
                  </w:p>
                </w:tc>
                <w:tc>
                  <w:tcPr>
                    <w:tcW w:w="1036" w:type="dxa"/>
                  </w:tcPr>
                  <w:p w:rsidR="00B647AC" w:rsidRPr="006A60D3" w:rsidRDefault="00B647AC">
                    <w:pPr>
                      <w:jc w:val="right"/>
                      <w:rPr>
                        <w:sz w:val="18"/>
                        <w:szCs w:val="18"/>
                      </w:rPr>
                    </w:pPr>
                  </w:p>
                </w:tc>
                <w:tc>
                  <w:tcPr>
                    <w:tcW w:w="1021" w:type="dxa"/>
                  </w:tcPr>
                  <w:p w:rsidR="00B647AC" w:rsidRPr="006A60D3" w:rsidRDefault="00B647AC">
                    <w:pPr>
                      <w:jc w:val="right"/>
                      <w:rPr>
                        <w:sz w:val="18"/>
                        <w:szCs w:val="18"/>
                      </w:rPr>
                    </w:pPr>
                  </w:p>
                </w:tc>
                <w:tc>
                  <w:tcPr>
                    <w:tcW w:w="1008" w:type="dxa"/>
                  </w:tcPr>
                  <w:p w:rsidR="00B647AC" w:rsidRPr="006A60D3" w:rsidRDefault="00B647AC">
                    <w:pPr>
                      <w:jc w:val="right"/>
                      <w:rPr>
                        <w:sz w:val="18"/>
                        <w:szCs w:val="18"/>
                      </w:rPr>
                    </w:pPr>
                  </w:p>
                </w:tc>
                <w:tc>
                  <w:tcPr>
                    <w:tcW w:w="1026" w:type="dxa"/>
                  </w:tcPr>
                  <w:p w:rsidR="00B647AC" w:rsidRPr="006A60D3" w:rsidRDefault="00B647AC">
                    <w:pPr>
                      <w:jc w:val="right"/>
                      <w:rPr>
                        <w:sz w:val="18"/>
                        <w:szCs w:val="18"/>
                      </w:rPr>
                    </w:pPr>
                  </w:p>
                </w:tc>
              </w:tr>
              <w:tr w:rsidR="00B647AC" w:rsidTr="00C707FA">
                <w:trPr>
                  <w:trHeight w:val="20"/>
                </w:trPr>
                <w:sdt>
                  <w:sdtPr>
                    <w:tag w:val="_PLD_3bfc3b7951f4488f95a7180f02c989cf"/>
                    <w:id w:val="1114481001"/>
                    <w:lock w:val="sdtLocked"/>
                  </w:sdtPr>
                  <w:sdtContent>
                    <w:tc>
                      <w:tcPr>
                        <w:tcW w:w="2450" w:type="dxa"/>
                      </w:tcPr>
                      <w:p w:rsidR="00B647AC" w:rsidRDefault="00B647AC" w:rsidP="00A303AC">
                        <w:pPr>
                          <w:ind w:firstLineChars="200" w:firstLine="480"/>
                          <w:rPr>
                            <w:sz w:val="18"/>
                            <w:szCs w:val="18"/>
                          </w:rPr>
                        </w:pPr>
                        <w:r>
                          <w:rPr>
                            <w:sz w:val="18"/>
                            <w:szCs w:val="18"/>
                          </w:rPr>
                          <w:t>前期差错更正</w:t>
                        </w:r>
                      </w:p>
                    </w:tc>
                  </w:sdtContent>
                </w:sdt>
                <w:tc>
                  <w:tcPr>
                    <w:tcW w:w="1078" w:type="dxa"/>
                    <w:tcBorders>
                      <w:right w:val="single" w:sz="4" w:space="0" w:color="auto"/>
                    </w:tcBorders>
                  </w:tcPr>
                  <w:p w:rsidR="00B647AC" w:rsidRPr="006A60D3" w:rsidRDefault="00B647AC">
                    <w:pPr>
                      <w:jc w:val="right"/>
                      <w:rPr>
                        <w:sz w:val="18"/>
                        <w:szCs w:val="18"/>
                      </w:rPr>
                    </w:pPr>
                  </w:p>
                </w:tc>
                <w:tc>
                  <w:tcPr>
                    <w:tcW w:w="1050" w:type="dxa"/>
                    <w:tcBorders>
                      <w:left w:val="single" w:sz="4" w:space="0" w:color="auto"/>
                      <w:right w:val="single" w:sz="4" w:space="0" w:color="auto"/>
                    </w:tcBorders>
                  </w:tcPr>
                  <w:p w:rsidR="00B647AC" w:rsidRPr="006A60D3" w:rsidRDefault="00B647AC">
                    <w:pPr>
                      <w:jc w:val="right"/>
                      <w:rPr>
                        <w:sz w:val="18"/>
                        <w:szCs w:val="18"/>
                      </w:rPr>
                    </w:pPr>
                  </w:p>
                </w:tc>
                <w:tc>
                  <w:tcPr>
                    <w:tcW w:w="1078" w:type="dxa"/>
                    <w:tcBorders>
                      <w:left w:val="single" w:sz="4" w:space="0" w:color="auto"/>
                      <w:right w:val="single" w:sz="4" w:space="0" w:color="auto"/>
                    </w:tcBorders>
                  </w:tcPr>
                  <w:p w:rsidR="00B647AC" w:rsidRPr="006A60D3" w:rsidRDefault="00B647AC">
                    <w:pPr>
                      <w:jc w:val="right"/>
                      <w:rPr>
                        <w:sz w:val="18"/>
                        <w:szCs w:val="18"/>
                      </w:rPr>
                    </w:pPr>
                  </w:p>
                </w:tc>
                <w:tc>
                  <w:tcPr>
                    <w:tcW w:w="1091" w:type="dxa"/>
                    <w:tcBorders>
                      <w:left w:val="single" w:sz="4" w:space="0" w:color="auto"/>
                      <w:right w:val="single" w:sz="4" w:space="0" w:color="auto"/>
                    </w:tcBorders>
                  </w:tcPr>
                  <w:p w:rsidR="00B647AC" w:rsidRPr="006A60D3" w:rsidRDefault="00B647AC">
                    <w:pPr>
                      <w:jc w:val="right"/>
                      <w:rPr>
                        <w:sz w:val="18"/>
                        <w:szCs w:val="18"/>
                      </w:rPr>
                    </w:pPr>
                  </w:p>
                </w:tc>
                <w:tc>
                  <w:tcPr>
                    <w:tcW w:w="1036" w:type="dxa"/>
                    <w:tcBorders>
                      <w:left w:val="single" w:sz="4" w:space="0" w:color="auto"/>
                    </w:tcBorders>
                  </w:tcPr>
                  <w:p w:rsidR="00B647AC" w:rsidRPr="006A60D3" w:rsidRDefault="00B647AC">
                    <w:pPr>
                      <w:jc w:val="right"/>
                      <w:rPr>
                        <w:sz w:val="18"/>
                        <w:szCs w:val="18"/>
                      </w:rPr>
                    </w:pPr>
                  </w:p>
                </w:tc>
                <w:tc>
                  <w:tcPr>
                    <w:tcW w:w="1064" w:type="dxa"/>
                  </w:tcPr>
                  <w:p w:rsidR="00B647AC" w:rsidRPr="006A60D3" w:rsidRDefault="00B647AC">
                    <w:pPr>
                      <w:jc w:val="right"/>
                      <w:rPr>
                        <w:sz w:val="18"/>
                        <w:szCs w:val="18"/>
                      </w:rPr>
                    </w:pPr>
                  </w:p>
                </w:tc>
                <w:tc>
                  <w:tcPr>
                    <w:tcW w:w="1022" w:type="dxa"/>
                  </w:tcPr>
                  <w:p w:rsidR="00B647AC" w:rsidRPr="006A60D3" w:rsidRDefault="00B647AC">
                    <w:pPr>
                      <w:jc w:val="right"/>
                      <w:rPr>
                        <w:sz w:val="18"/>
                        <w:szCs w:val="18"/>
                      </w:rPr>
                    </w:pPr>
                  </w:p>
                </w:tc>
                <w:tc>
                  <w:tcPr>
                    <w:tcW w:w="1036" w:type="dxa"/>
                  </w:tcPr>
                  <w:p w:rsidR="00B647AC" w:rsidRPr="006A60D3" w:rsidRDefault="00B647AC">
                    <w:pPr>
                      <w:jc w:val="right"/>
                      <w:rPr>
                        <w:sz w:val="18"/>
                        <w:szCs w:val="18"/>
                      </w:rPr>
                    </w:pPr>
                  </w:p>
                </w:tc>
                <w:tc>
                  <w:tcPr>
                    <w:tcW w:w="1021" w:type="dxa"/>
                  </w:tcPr>
                  <w:p w:rsidR="00B647AC" w:rsidRPr="006A60D3" w:rsidRDefault="00B647AC">
                    <w:pPr>
                      <w:jc w:val="right"/>
                      <w:rPr>
                        <w:sz w:val="18"/>
                        <w:szCs w:val="18"/>
                      </w:rPr>
                    </w:pPr>
                  </w:p>
                </w:tc>
                <w:tc>
                  <w:tcPr>
                    <w:tcW w:w="1008" w:type="dxa"/>
                  </w:tcPr>
                  <w:p w:rsidR="00B647AC" w:rsidRPr="006A60D3" w:rsidRDefault="00B647AC">
                    <w:pPr>
                      <w:jc w:val="right"/>
                      <w:rPr>
                        <w:sz w:val="18"/>
                        <w:szCs w:val="18"/>
                      </w:rPr>
                    </w:pPr>
                  </w:p>
                </w:tc>
                <w:tc>
                  <w:tcPr>
                    <w:tcW w:w="1026" w:type="dxa"/>
                  </w:tcPr>
                  <w:p w:rsidR="00B647AC" w:rsidRPr="006A60D3" w:rsidRDefault="00B647AC">
                    <w:pPr>
                      <w:jc w:val="right"/>
                      <w:rPr>
                        <w:sz w:val="18"/>
                        <w:szCs w:val="18"/>
                      </w:rPr>
                    </w:pPr>
                  </w:p>
                </w:tc>
              </w:tr>
              <w:tr w:rsidR="00B647AC" w:rsidTr="00C707FA">
                <w:trPr>
                  <w:trHeight w:val="20"/>
                </w:trPr>
                <w:sdt>
                  <w:sdtPr>
                    <w:tag w:val="_PLD_dc9b9aaf7e384b1eae7dcabb517c2b1e"/>
                    <w:id w:val="-2057541957"/>
                    <w:lock w:val="sdtLocked"/>
                  </w:sdtPr>
                  <w:sdtContent>
                    <w:tc>
                      <w:tcPr>
                        <w:tcW w:w="2450" w:type="dxa"/>
                      </w:tcPr>
                      <w:p w:rsidR="00B647AC" w:rsidRDefault="00B647AC" w:rsidP="00A303AC">
                        <w:pPr>
                          <w:ind w:firstLineChars="200" w:firstLine="480"/>
                          <w:rPr>
                            <w:sz w:val="18"/>
                            <w:szCs w:val="18"/>
                          </w:rPr>
                        </w:pPr>
                        <w:r>
                          <w:rPr>
                            <w:rFonts w:hint="eastAsia"/>
                            <w:sz w:val="18"/>
                            <w:szCs w:val="18"/>
                          </w:rPr>
                          <w:t>其他</w:t>
                        </w:r>
                      </w:p>
                    </w:tc>
                  </w:sdtContent>
                </w:sdt>
                <w:tc>
                  <w:tcPr>
                    <w:tcW w:w="1078" w:type="dxa"/>
                    <w:tcBorders>
                      <w:right w:val="single" w:sz="4" w:space="0" w:color="auto"/>
                    </w:tcBorders>
                  </w:tcPr>
                  <w:p w:rsidR="00B647AC" w:rsidRPr="006A60D3" w:rsidRDefault="00B647AC">
                    <w:pPr>
                      <w:jc w:val="right"/>
                      <w:rPr>
                        <w:sz w:val="18"/>
                        <w:szCs w:val="18"/>
                      </w:rPr>
                    </w:pPr>
                  </w:p>
                </w:tc>
                <w:tc>
                  <w:tcPr>
                    <w:tcW w:w="1050" w:type="dxa"/>
                    <w:tcBorders>
                      <w:left w:val="single" w:sz="4" w:space="0" w:color="auto"/>
                      <w:right w:val="single" w:sz="4" w:space="0" w:color="auto"/>
                    </w:tcBorders>
                  </w:tcPr>
                  <w:p w:rsidR="00B647AC" w:rsidRPr="006A60D3" w:rsidRDefault="00B647AC">
                    <w:pPr>
                      <w:jc w:val="right"/>
                      <w:rPr>
                        <w:sz w:val="18"/>
                        <w:szCs w:val="18"/>
                      </w:rPr>
                    </w:pPr>
                  </w:p>
                </w:tc>
                <w:tc>
                  <w:tcPr>
                    <w:tcW w:w="1078" w:type="dxa"/>
                    <w:tcBorders>
                      <w:left w:val="single" w:sz="4" w:space="0" w:color="auto"/>
                      <w:right w:val="single" w:sz="4" w:space="0" w:color="auto"/>
                    </w:tcBorders>
                  </w:tcPr>
                  <w:p w:rsidR="00B647AC" w:rsidRPr="006A60D3" w:rsidRDefault="00B647AC">
                    <w:pPr>
                      <w:jc w:val="right"/>
                      <w:rPr>
                        <w:sz w:val="18"/>
                        <w:szCs w:val="18"/>
                      </w:rPr>
                    </w:pPr>
                  </w:p>
                </w:tc>
                <w:tc>
                  <w:tcPr>
                    <w:tcW w:w="1091" w:type="dxa"/>
                    <w:tcBorders>
                      <w:left w:val="single" w:sz="4" w:space="0" w:color="auto"/>
                      <w:right w:val="single" w:sz="4" w:space="0" w:color="auto"/>
                    </w:tcBorders>
                  </w:tcPr>
                  <w:p w:rsidR="00B647AC" w:rsidRPr="006A60D3" w:rsidRDefault="00B647AC">
                    <w:pPr>
                      <w:jc w:val="right"/>
                      <w:rPr>
                        <w:sz w:val="18"/>
                        <w:szCs w:val="18"/>
                      </w:rPr>
                    </w:pPr>
                  </w:p>
                </w:tc>
                <w:tc>
                  <w:tcPr>
                    <w:tcW w:w="1036" w:type="dxa"/>
                    <w:tcBorders>
                      <w:left w:val="single" w:sz="4" w:space="0" w:color="auto"/>
                    </w:tcBorders>
                  </w:tcPr>
                  <w:p w:rsidR="00B647AC" w:rsidRPr="006A60D3" w:rsidRDefault="00B647AC">
                    <w:pPr>
                      <w:jc w:val="right"/>
                      <w:rPr>
                        <w:sz w:val="18"/>
                        <w:szCs w:val="18"/>
                      </w:rPr>
                    </w:pPr>
                  </w:p>
                </w:tc>
                <w:tc>
                  <w:tcPr>
                    <w:tcW w:w="1064" w:type="dxa"/>
                  </w:tcPr>
                  <w:p w:rsidR="00B647AC" w:rsidRPr="006A60D3" w:rsidRDefault="00B647AC">
                    <w:pPr>
                      <w:jc w:val="right"/>
                      <w:rPr>
                        <w:sz w:val="18"/>
                        <w:szCs w:val="18"/>
                      </w:rPr>
                    </w:pPr>
                  </w:p>
                </w:tc>
                <w:tc>
                  <w:tcPr>
                    <w:tcW w:w="1022" w:type="dxa"/>
                  </w:tcPr>
                  <w:p w:rsidR="00B647AC" w:rsidRPr="006A60D3" w:rsidRDefault="00B647AC">
                    <w:pPr>
                      <w:jc w:val="right"/>
                      <w:rPr>
                        <w:sz w:val="18"/>
                        <w:szCs w:val="18"/>
                      </w:rPr>
                    </w:pPr>
                  </w:p>
                </w:tc>
                <w:tc>
                  <w:tcPr>
                    <w:tcW w:w="1036" w:type="dxa"/>
                  </w:tcPr>
                  <w:p w:rsidR="00B647AC" w:rsidRPr="006A60D3" w:rsidRDefault="00B647AC">
                    <w:pPr>
                      <w:jc w:val="right"/>
                      <w:rPr>
                        <w:sz w:val="18"/>
                        <w:szCs w:val="18"/>
                      </w:rPr>
                    </w:pPr>
                  </w:p>
                </w:tc>
                <w:tc>
                  <w:tcPr>
                    <w:tcW w:w="1021" w:type="dxa"/>
                  </w:tcPr>
                  <w:p w:rsidR="00B647AC" w:rsidRPr="006A60D3" w:rsidRDefault="00B647AC">
                    <w:pPr>
                      <w:jc w:val="right"/>
                      <w:rPr>
                        <w:sz w:val="18"/>
                        <w:szCs w:val="18"/>
                      </w:rPr>
                    </w:pPr>
                  </w:p>
                </w:tc>
                <w:tc>
                  <w:tcPr>
                    <w:tcW w:w="1008" w:type="dxa"/>
                  </w:tcPr>
                  <w:p w:rsidR="00B647AC" w:rsidRPr="006A60D3" w:rsidRDefault="00B647AC">
                    <w:pPr>
                      <w:jc w:val="right"/>
                      <w:rPr>
                        <w:sz w:val="18"/>
                        <w:szCs w:val="18"/>
                      </w:rPr>
                    </w:pPr>
                  </w:p>
                </w:tc>
                <w:tc>
                  <w:tcPr>
                    <w:tcW w:w="1026" w:type="dxa"/>
                  </w:tcPr>
                  <w:p w:rsidR="00B647AC" w:rsidRPr="006A60D3" w:rsidRDefault="00B647AC">
                    <w:pPr>
                      <w:jc w:val="right"/>
                      <w:rPr>
                        <w:sz w:val="18"/>
                        <w:szCs w:val="18"/>
                      </w:rPr>
                    </w:pPr>
                  </w:p>
                </w:tc>
              </w:tr>
              <w:tr w:rsidR="006A60D3" w:rsidTr="008F59B7">
                <w:trPr>
                  <w:trHeight w:val="20"/>
                </w:trPr>
                <w:sdt>
                  <w:sdtPr>
                    <w:tag w:val="_PLD_345919472b384d0eb13471ef5f2f5e92"/>
                    <w:id w:val="1689175588"/>
                    <w:lock w:val="sdtLocked"/>
                  </w:sdtPr>
                  <w:sdtContent>
                    <w:tc>
                      <w:tcPr>
                        <w:tcW w:w="2450" w:type="dxa"/>
                      </w:tcPr>
                      <w:p w:rsidR="006A60D3" w:rsidRDefault="006A60D3">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6A60D3" w:rsidRPr="006A60D3" w:rsidRDefault="006A60D3">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36" w:type="dxa"/>
                    <w:tcBorders>
                      <w:left w:val="single" w:sz="4" w:space="0" w:color="auto"/>
                    </w:tcBorders>
                    <w:vAlign w:val="center"/>
                  </w:tcPr>
                  <w:p w:rsidR="006A60D3" w:rsidRPr="006A60D3" w:rsidRDefault="006A60D3">
                    <w:pPr>
                      <w:jc w:val="right"/>
                      <w:rPr>
                        <w:sz w:val="18"/>
                        <w:szCs w:val="18"/>
                      </w:rPr>
                    </w:pPr>
                    <w:r w:rsidRPr="006A60D3">
                      <w:rPr>
                        <w:sz w:val="18"/>
                        <w:szCs w:val="18"/>
                      </w:rPr>
                      <w:t>926,450,464.44</w:t>
                    </w: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r w:rsidRPr="006A60D3">
                      <w:rPr>
                        <w:sz w:val="18"/>
                        <w:szCs w:val="18"/>
                      </w:rPr>
                      <w:t>24,423,776.05</w:t>
                    </w:r>
                  </w:p>
                </w:tc>
                <w:tc>
                  <w:tcPr>
                    <w:tcW w:w="1008" w:type="dxa"/>
                    <w:vAlign w:val="center"/>
                  </w:tcPr>
                  <w:p w:rsidR="006A60D3" w:rsidRPr="006A60D3" w:rsidRDefault="006A60D3">
                    <w:pPr>
                      <w:jc w:val="right"/>
                      <w:rPr>
                        <w:sz w:val="18"/>
                        <w:szCs w:val="18"/>
                      </w:rPr>
                    </w:pPr>
                    <w:r w:rsidRPr="006A60D3">
                      <w:rPr>
                        <w:sz w:val="18"/>
                        <w:szCs w:val="18"/>
                      </w:rPr>
                      <w:t>33,056,616.64</w:t>
                    </w:r>
                  </w:p>
                </w:tc>
                <w:tc>
                  <w:tcPr>
                    <w:tcW w:w="1026" w:type="dxa"/>
                    <w:vAlign w:val="center"/>
                  </w:tcPr>
                  <w:p w:rsidR="006A60D3" w:rsidRPr="006A60D3" w:rsidRDefault="006A60D3">
                    <w:pPr>
                      <w:jc w:val="right"/>
                      <w:rPr>
                        <w:sz w:val="18"/>
                        <w:szCs w:val="18"/>
                      </w:rPr>
                    </w:pPr>
                    <w:r w:rsidRPr="006A60D3">
                      <w:rPr>
                        <w:sz w:val="18"/>
                        <w:szCs w:val="18"/>
                      </w:rPr>
                      <w:t>1,408,792,454.13</w:t>
                    </w:r>
                  </w:p>
                </w:tc>
              </w:tr>
              <w:tr w:rsidR="006A60D3" w:rsidTr="008F59B7">
                <w:trPr>
                  <w:trHeight w:val="20"/>
                </w:trPr>
                <w:sdt>
                  <w:sdtPr>
                    <w:tag w:val="_PLD_4eea4cc259884a6ab5f2fe018aec3d4e"/>
                    <w:id w:val="-677124188"/>
                    <w:lock w:val="sdtLocked"/>
                  </w:sdtPr>
                  <w:sdtContent>
                    <w:tc>
                      <w:tcPr>
                        <w:tcW w:w="2450" w:type="dxa"/>
                      </w:tcPr>
                      <w:p w:rsidR="006A60D3" w:rsidRDefault="006A60D3">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6A60D3" w:rsidRPr="006A60D3" w:rsidRDefault="006A60D3">
                    <w:pPr>
                      <w:jc w:val="right"/>
                      <w:rPr>
                        <w:sz w:val="18"/>
                        <w:szCs w:val="18"/>
                      </w:rPr>
                    </w:pP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p>
                </w:tc>
                <w:tc>
                  <w:tcPr>
                    <w:tcW w:w="1008" w:type="dxa"/>
                    <w:vAlign w:val="center"/>
                  </w:tcPr>
                  <w:p w:rsidR="006A60D3" w:rsidRPr="006A60D3" w:rsidRDefault="006A60D3">
                    <w:pPr>
                      <w:jc w:val="right"/>
                      <w:rPr>
                        <w:sz w:val="18"/>
                        <w:szCs w:val="18"/>
                      </w:rPr>
                    </w:pPr>
                    <w:r w:rsidRPr="006A60D3">
                      <w:rPr>
                        <w:sz w:val="18"/>
                        <w:szCs w:val="18"/>
                      </w:rPr>
                      <w:t>-590,584.87</w:t>
                    </w:r>
                  </w:p>
                </w:tc>
                <w:tc>
                  <w:tcPr>
                    <w:tcW w:w="1026" w:type="dxa"/>
                    <w:vAlign w:val="center"/>
                  </w:tcPr>
                  <w:p w:rsidR="006A60D3" w:rsidRPr="006A60D3" w:rsidRDefault="006A60D3">
                    <w:pPr>
                      <w:jc w:val="right"/>
                      <w:rPr>
                        <w:sz w:val="18"/>
                        <w:szCs w:val="18"/>
                      </w:rPr>
                    </w:pPr>
                    <w:r w:rsidRPr="006A60D3">
                      <w:rPr>
                        <w:sz w:val="18"/>
                        <w:szCs w:val="18"/>
                      </w:rPr>
                      <w:t>-590,584.87</w:t>
                    </w:r>
                  </w:p>
                </w:tc>
              </w:tr>
              <w:tr w:rsidR="006A60D3" w:rsidTr="008F59B7">
                <w:trPr>
                  <w:trHeight w:val="20"/>
                </w:trPr>
                <w:sdt>
                  <w:sdtPr>
                    <w:tag w:val="_PLD_c2eb317db9474ea9b9513a40ba81d9f7"/>
                    <w:id w:val="1186410802"/>
                    <w:lock w:val="sdtLocked"/>
                  </w:sdtPr>
                  <w:sdtContent>
                    <w:tc>
                      <w:tcPr>
                        <w:tcW w:w="2450" w:type="dxa"/>
                      </w:tcPr>
                      <w:p w:rsidR="006A60D3" w:rsidRDefault="006A60D3">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6A60D3" w:rsidRPr="006A60D3" w:rsidRDefault="006A60D3">
                    <w:pPr>
                      <w:jc w:val="right"/>
                      <w:rPr>
                        <w:sz w:val="18"/>
                        <w:szCs w:val="18"/>
                      </w:rPr>
                    </w:pP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p>
                </w:tc>
                <w:tc>
                  <w:tcPr>
                    <w:tcW w:w="1008" w:type="dxa"/>
                    <w:vAlign w:val="center"/>
                  </w:tcPr>
                  <w:p w:rsidR="006A60D3" w:rsidRPr="006A60D3" w:rsidRDefault="006A60D3">
                    <w:pPr>
                      <w:jc w:val="right"/>
                      <w:rPr>
                        <w:sz w:val="18"/>
                        <w:szCs w:val="18"/>
                      </w:rPr>
                    </w:pPr>
                    <w:r w:rsidRPr="006A60D3">
                      <w:rPr>
                        <w:sz w:val="18"/>
                        <w:szCs w:val="18"/>
                      </w:rPr>
                      <w:t>-590,584.87</w:t>
                    </w:r>
                  </w:p>
                </w:tc>
                <w:tc>
                  <w:tcPr>
                    <w:tcW w:w="1026" w:type="dxa"/>
                    <w:vAlign w:val="center"/>
                  </w:tcPr>
                  <w:p w:rsidR="006A60D3" w:rsidRPr="006A60D3" w:rsidRDefault="006A60D3">
                    <w:pPr>
                      <w:jc w:val="right"/>
                      <w:rPr>
                        <w:sz w:val="18"/>
                        <w:szCs w:val="18"/>
                      </w:rPr>
                    </w:pPr>
                    <w:r w:rsidRPr="006A60D3">
                      <w:rPr>
                        <w:sz w:val="18"/>
                        <w:szCs w:val="18"/>
                      </w:rPr>
                      <w:t>-590,584.87</w:t>
                    </w:r>
                  </w:p>
                </w:tc>
              </w:tr>
              <w:tr w:rsidR="006A60D3" w:rsidTr="00C707FA">
                <w:trPr>
                  <w:trHeight w:val="20"/>
                </w:trPr>
                <w:sdt>
                  <w:sdtPr>
                    <w:tag w:val="_PLD_2c2c42255e12419d81111ac5d28c5859"/>
                    <w:id w:val="-2009439009"/>
                    <w:lock w:val="sdtLocked"/>
                  </w:sdtPr>
                  <w:sdtContent>
                    <w:tc>
                      <w:tcPr>
                        <w:tcW w:w="2450" w:type="dxa"/>
                      </w:tcPr>
                      <w:p w:rsidR="006A60D3" w:rsidRDefault="006A60D3">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ced9c335ab0c4ec8b683bd42730e309b"/>
                    <w:id w:val="800576153"/>
                    <w:lock w:val="sdtLocked"/>
                  </w:sdtPr>
                  <w:sdtContent>
                    <w:tc>
                      <w:tcPr>
                        <w:tcW w:w="2450" w:type="dxa"/>
                      </w:tcPr>
                      <w:p w:rsidR="006A60D3" w:rsidRDefault="006A60D3">
                        <w:pPr>
                          <w:rPr>
                            <w:sz w:val="18"/>
                            <w:szCs w:val="18"/>
                          </w:rPr>
                        </w:pPr>
                        <w:r>
                          <w:rPr>
                            <w:rFonts w:hint="eastAsia"/>
                            <w:sz w:val="18"/>
                            <w:szCs w:val="18"/>
                          </w:rPr>
                          <w:t>1．所有者投入的普通股</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5db7714c048b45cb8fc2f783898126a2"/>
                    <w:id w:val="-183833539"/>
                    <w:lock w:val="sdtLocked"/>
                  </w:sdtPr>
                  <w:sdtContent>
                    <w:tc>
                      <w:tcPr>
                        <w:tcW w:w="2450" w:type="dxa"/>
                      </w:tcPr>
                      <w:p w:rsidR="006A60D3" w:rsidRDefault="006A60D3">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0c8627dcaed14beabce3c3a65384cf01"/>
                    <w:id w:val="1700969339"/>
                    <w:lock w:val="sdtLocked"/>
                  </w:sdtPr>
                  <w:sdtContent>
                    <w:tc>
                      <w:tcPr>
                        <w:tcW w:w="2450" w:type="dxa"/>
                      </w:tcPr>
                      <w:p w:rsidR="006A60D3" w:rsidRDefault="006A60D3">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4815225e85794febad32622528b72229"/>
                    <w:id w:val="915588051"/>
                    <w:lock w:val="sdtLocked"/>
                  </w:sdtPr>
                  <w:sdtContent>
                    <w:tc>
                      <w:tcPr>
                        <w:tcW w:w="2450" w:type="dxa"/>
                      </w:tcPr>
                      <w:p w:rsidR="006A60D3" w:rsidRDefault="006A60D3">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1277678c10f343d5a55853e3552c21df"/>
                    <w:id w:val="119744006"/>
                    <w:lock w:val="sdtLocked"/>
                  </w:sdtPr>
                  <w:sdtContent>
                    <w:tc>
                      <w:tcPr>
                        <w:tcW w:w="2450" w:type="dxa"/>
                      </w:tcPr>
                      <w:p w:rsidR="006A60D3" w:rsidRDefault="006A60D3">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6be0f6b7609247d98f239c435a57bdf2"/>
                    <w:id w:val="-313805348"/>
                    <w:lock w:val="sdtLocked"/>
                  </w:sdtPr>
                  <w:sdtContent>
                    <w:tc>
                      <w:tcPr>
                        <w:tcW w:w="2450" w:type="dxa"/>
                      </w:tcPr>
                      <w:p w:rsidR="006A60D3" w:rsidRDefault="006A60D3">
                        <w:pPr>
                          <w:rPr>
                            <w:sz w:val="18"/>
                            <w:szCs w:val="18"/>
                          </w:rPr>
                        </w:pPr>
                        <w:r>
                          <w:rPr>
                            <w:sz w:val="18"/>
                            <w:szCs w:val="18"/>
                          </w:rPr>
                          <w:t>1．提取盈余公积</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b4a66855afc2407cbaf93baeafe0ad7f"/>
                    <w:id w:val="1912263507"/>
                    <w:lock w:val="sdtLocked"/>
                  </w:sdtPr>
                  <w:sdtContent>
                    <w:tc>
                      <w:tcPr>
                        <w:tcW w:w="2450" w:type="dxa"/>
                      </w:tcPr>
                      <w:p w:rsidR="006A60D3" w:rsidRDefault="006A60D3">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f35184bd1aa14b32a781b0ed9b526ffe"/>
                    <w:id w:val="-453644889"/>
                    <w:lock w:val="sdtLocked"/>
                  </w:sdtPr>
                  <w:sdtContent>
                    <w:tc>
                      <w:tcPr>
                        <w:tcW w:w="2450" w:type="dxa"/>
                      </w:tcPr>
                      <w:p w:rsidR="006A60D3" w:rsidRDefault="006A60D3">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377c539e51b74e8689b49d91a30d6a9f"/>
                    <w:id w:val="-1544980473"/>
                    <w:lock w:val="sdtLocked"/>
                  </w:sdtPr>
                  <w:sdtContent>
                    <w:tc>
                      <w:tcPr>
                        <w:tcW w:w="2450" w:type="dxa"/>
                      </w:tcPr>
                      <w:p w:rsidR="006A60D3" w:rsidRDefault="006A60D3">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9d82304ad85542d89ad56bdebdedd7c5"/>
                    <w:id w:val="-266385138"/>
                    <w:lock w:val="sdtLocked"/>
                  </w:sdtPr>
                  <w:sdtContent>
                    <w:tc>
                      <w:tcPr>
                        <w:tcW w:w="2450" w:type="dxa"/>
                      </w:tcPr>
                      <w:p w:rsidR="006A60D3" w:rsidRDefault="006A60D3">
                        <w:pPr>
                          <w:rPr>
                            <w:sz w:val="18"/>
                            <w:szCs w:val="18"/>
                          </w:rPr>
                        </w:pPr>
                        <w:r>
                          <w:rPr>
                            <w:sz w:val="18"/>
                            <w:szCs w:val="18"/>
                          </w:rPr>
                          <w:t>1．资本公积转增资本（或股本）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ba5c81951f1c4ff0a188b55532ed96a5"/>
                    <w:id w:val="-690068589"/>
                    <w:lock w:val="sdtLocked"/>
                  </w:sdtPr>
                  <w:sdtContent>
                    <w:tc>
                      <w:tcPr>
                        <w:tcW w:w="2450" w:type="dxa"/>
                      </w:tcPr>
                      <w:p w:rsidR="006A60D3" w:rsidRDefault="006A60D3">
                        <w:pPr>
                          <w:rPr>
                            <w:sz w:val="18"/>
                            <w:szCs w:val="18"/>
                          </w:rPr>
                        </w:pPr>
                        <w:r>
                          <w:rPr>
                            <w:sz w:val="18"/>
                            <w:szCs w:val="18"/>
                          </w:rPr>
                          <w:t>2．盈余公积转增资本（或股本）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81b068c4cdf2482a9438450e52e9b3b4"/>
                    <w:id w:val="300819395"/>
                    <w:lock w:val="sdtLocked"/>
                  </w:sdtPr>
                  <w:sdtContent>
                    <w:tc>
                      <w:tcPr>
                        <w:tcW w:w="2450" w:type="dxa"/>
                      </w:tcPr>
                      <w:p w:rsidR="006A60D3" w:rsidRDefault="006A60D3">
                        <w:pPr>
                          <w:rPr>
                            <w:sz w:val="18"/>
                            <w:szCs w:val="18"/>
                          </w:rPr>
                        </w:pPr>
                        <w:r>
                          <w:rPr>
                            <w:sz w:val="18"/>
                            <w:szCs w:val="18"/>
                          </w:rPr>
                          <w:t>3．盈余公积弥补亏损</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tc>
                  <w:tcPr>
                    <w:tcW w:w="2450" w:type="dxa"/>
                  </w:tcPr>
                  <w:sdt>
                    <w:sdtPr>
                      <w:rPr>
                        <w:sz w:val="18"/>
                        <w:szCs w:val="18"/>
                      </w:rPr>
                      <w:tag w:val="_PLD_0e7647effaeb42219d706b118465bdec"/>
                      <w:id w:val="2031985599"/>
                      <w:lock w:val="sdtLocked"/>
                    </w:sdtPr>
                    <w:sdtContent>
                      <w:p w:rsidR="006A60D3" w:rsidRDefault="006A60D3">
                        <w:r>
                          <w:rPr>
                            <w:sz w:val="18"/>
                            <w:szCs w:val="18"/>
                          </w:rPr>
                          <w:t>4．设定受益计划变动额结转留存收益</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tc>
                  <w:tcPr>
                    <w:tcW w:w="2450" w:type="dxa"/>
                  </w:tcPr>
                  <w:sdt>
                    <w:sdtPr>
                      <w:rPr>
                        <w:sz w:val="18"/>
                        <w:szCs w:val="18"/>
                      </w:rPr>
                      <w:tag w:val="_PLD_1c8ba4a0bb224c1d891e628390545199"/>
                      <w:id w:val="-273019314"/>
                      <w:lock w:val="sdtLocked"/>
                    </w:sdtPr>
                    <w:sdtContent>
                      <w:p w:rsidR="006A60D3" w:rsidRDefault="006A60D3">
                        <w:pPr>
                          <w:rPr>
                            <w:sz w:val="18"/>
                            <w:szCs w:val="18"/>
                          </w:rPr>
                        </w:pPr>
                        <w:r>
                          <w:rPr>
                            <w:sz w:val="18"/>
                            <w:szCs w:val="18"/>
                          </w:rPr>
                          <w:t>5．其他综合收益结转留存收益</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tc>
                  <w:tcPr>
                    <w:tcW w:w="2450" w:type="dxa"/>
                  </w:tcPr>
                  <w:sdt>
                    <w:sdtPr>
                      <w:rPr>
                        <w:sz w:val="18"/>
                        <w:szCs w:val="18"/>
                      </w:rPr>
                      <w:tag w:val="_PLD_69d4adb536bf498a8a9d97dda9d31e75"/>
                      <w:id w:val="2117008841"/>
                      <w:lock w:val="sdtLocked"/>
                    </w:sdtPr>
                    <w:sdtContent>
                      <w:p w:rsidR="006A60D3" w:rsidRDefault="006A60D3">
                        <w:r>
                          <w:rPr>
                            <w:sz w:val="18"/>
                            <w:szCs w:val="18"/>
                          </w:rPr>
                          <w:t>6．其他</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2ae06251c01740e284196240776af550"/>
                    <w:id w:val="-1821488642"/>
                    <w:lock w:val="sdtLocked"/>
                  </w:sdtPr>
                  <w:sdtContent>
                    <w:tc>
                      <w:tcPr>
                        <w:tcW w:w="2450" w:type="dxa"/>
                        <w:vAlign w:val="center"/>
                      </w:tcPr>
                      <w:p w:rsidR="006A60D3" w:rsidRDefault="006A60D3">
                        <w:pPr>
                          <w:rPr>
                            <w:sz w:val="18"/>
                            <w:szCs w:val="18"/>
                          </w:rPr>
                        </w:pPr>
                        <w:r>
                          <w:rPr>
                            <w:rFonts w:hint="eastAsia"/>
                            <w:sz w:val="18"/>
                            <w:szCs w:val="18"/>
                          </w:rPr>
                          <w:t>（五）专项储备</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6c9c274129814a4ea45296335d45791b"/>
                    <w:id w:val="863409639"/>
                    <w:lock w:val="sdtLocked"/>
                  </w:sdtPr>
                  <w:sdtContent>
                    <w:tc>
                      <w:tcPr>
                        <w:tcW w:w="2450" w:type="dxa"/>
                        <w:vAlign w:val="center"/>
                      </w:tcPr>
                      <w:p w:rsidR="006A60D3" w:rsidRDefault="006A60D3">
                        <w:pPr>
                          <w:rPr>
                            <w:sz w:val="18"/>
                            <w:szCs w:val="18"/>
                          </w:rPr>
                        </w:pPr>
                        <w:r>
                          <w:rPr>
                            <w:rFonts w:hint="eastAsia"/>
                            <w:sz w:val="18"/>
                            <w:szCs w:val="18"/>
                          </w:rPr>
                          <w:t>1．本期提取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14398e4dd6ed4c74869a974323e2137e"/>
                    <w:id w:val="1240595634"/>
                    <w:lock w:val="sdtLocked"/>
                  </w:sdtPr>
                  <w:sdtContent>
                    <w:tc>
                      <w:tcPr>
                        <w:tcW w:w="2450" w:type="dxa"/>
                        <w:vAlign w:val="center"/>
                      </w:tcPr>
                      <w:p w:rsidR="006A60D3" w:rsidRDefault="006A60D3">
                        <w:pPr>
                          <w:rPr>
                            <w:sz w:val="18"/>
                            <w:szCs w:val="18"/>
                          </w:rPr>
                        </w:pPr>
                        <w:r>
                          <w:rPr>
                            <w:rFonts w:hint="eastAsia"/>
                            <w:sz w:val="18"/>
                            <w:szCs w:val="18"/>
                          </w:rPr>
                          <w:t>2．本期使用</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C707FA">
                <w:trPr>
                  <w:trHeight w:val="20"/>
                </w:trPr>
                <w:sdt>
                  <w:sdtPr>
                    <w:tag w:val="_PLD_224fa1ebe84a4d40b88b89a97997e311"/>
                    <w:id w:val="-739095301"/>
                    <w:lock w:val="sdtLocked"/>
                  </w:sdtPr>
                  <w:sdtContent>
                    <w:tc>
                      <w:tcPr>
                        <w:tcW w:w="2450" w:type="dxa"/>
                      </w:tcPr>
                      <w:p w:rsidR="006A60D3" w:rsidRDefault="006A60D3">
                        <w:pPr>
                          <w:rPr>
                            <w:sz w:val="18"/>
                            <w:szCs w:val="18"/>
                          </w:rPr>
                        </w:pPr>
                        <w:r>
                          <w:rPr>
                            <w:rFonts w:hint="eastAsia"/>
                            <w:sz w:val="18"/>
                            <w:szCs w:val="18"/>
                          </w:rPr>
                          <w:t>（六）其他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8F59B7">
                <w:trPr>
                  <w:trHeight w:val="20"/>
                </w:trPr>
                <w:sdt>
                  <w:sdtPr>
                    <w:tag w:val="_PLD_fe962ef732004aec94edafee7e0bef94"/>
                    <w:id w:val="-730386359"/>
                    <w:lock w:val="sdtLocked"/>
                  </w:sdtPr>
                  <w:sdtContent>
                    <w:tc>
                      <w:tcPr>
                        <w:tcW w:w="2450" w:type="dxa"/>
                      </w:tcPr>
                      <w:p w:rsidR="006A60D3" w:rsidRDefault="006A60D3">
                        <w:pPr>
                          <w:rPr>
                            <w:sz w:val="18"/>
                            <w:szCs w:val="18"/>
                          </w:rPr>
                        </w:pPr>
                        <w:r>
                          <w:rPr>
                            <w:sz w:val="18"/>
                            <w:szCs w:val="18"/>
                          </w:rPr>
                          <w:t>四、本期期末余额</w:t>
                        </w:r>
                      </w:p>
                    </w:tc>
                  </w:sdtContent>
                </w:sdt>
                <w:tc>
                  <w:tcPr>
                    <w:tcW w:w="1078" w:type="dxa"/>
                    <w:tcBorders>
                      <w:right w:val="single" w:sz="4" w:space="0" w:color="auto"/>
                    </w:tcBorders>
                    <w:vAlign w:val="center"/>
                  </w:tcPr>
                  <w:p w:rsidR="006A60D3" w:rsidRPr="006A60D3" w:rsidRDefault="006A60D3">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r w:rsidRPr="006A60D3">
                      <w:rPr>
                        <w:sz w:val="18"/>
                        <w:szCs w:val="18"/>
                      </w:rPr>
                      <w:t>926,450,464.44</w:t>
                    </w: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r w:rsidRPr="006A60D3">
                      <w:rPr>
                        <w:sz w:val="18"/>
                        <w:szCs w:val="18"/>
                      </w:rPr>
                      <w:t>24,423,776.05</w:t>
                    </w:r>
                  </w:p>
                </w:tc>
                <w:tc>
                  <w:tcPr>
                    <w:tcW w:w="1008" w:type="dxa"/>
                    <w:vAlign w:val="center"/>
                  </w:tcPr>
                  <w:p w:rsidR="006A60D3" w:rsidRPr="006A60D3" w:rsidRDefault="006A60D3">
                    <w:pPr>
                      <w:jc w:val="right"/>
                      <w:rPr>
                        <w:sz w:val="18"/>
                        <w:szCs w:val="18"/>
                      </w:rPr>
                    </w:pPr>
                    <w:r w:rsidRPr="006A60D3">
                      <w:rPr>
                        <w:sz w:val="18"/>
                        <w:szCs w:val="18"/>
                      </w:rPr>
                      <w:t>32,466,031.77</w:t>
                    </w:r>
                  </w:p>
                </w:tc>
                <w:tc>
                  <w:tcPr>
                    <w:tcW w:w="1026" w:type="dxa"/>
                    <w:vAlign w:val="center"/>
                  </w:tcPr>
                  <w:p w:rsidR="006A60D3" w:rsidRPr="006A60D3" w:rsidRDefault="006A60D3">
                    <w:pPr>
                      <w:jc w:val="right"/>
                      <w:rPr>
                        <w:sz w:val="18"/>
                        <w:szCs w:val="18"/>
                      </w:rPr>
                    </w:pPr>
                    <w:r w:rsidRPr="006A60D3">
                      <w:rPr>
                        <w:sz w:val="18"/>
                        <w:szCs w:val="18"/>
                      </w:rPr>
                      <w:t>1,408,201,869.26</w:t>
                    </w:r>
                  </w:p>
                </w:tc>
              </w:tr>
            </w:tbl>
            <w:p w:rsidR="0046235B" w:rsidRDefault="0046235B"/>
            <w:p w:rsidR="0046235B" w:rsidRDefault="0046235B"/>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078"/>
                <w:gridCol w:w="1050"/>
                <w:gridCol w:w="1078"/>
                <w:gridCol w:w="1091"/>
                <w:gridCol w:w="1036"/>
                <w:gridCol w:w="1064"/>
                <w:gridCol w:w="1022"/>
                <w:gridCol w:w="1036"/>
                <w:gridCol w:w="1021"/>
                <w:gridCol w:w="1008"/>
                <w:gridCol w:w="1026"/>
              </w:tblGrid>
              <w:tr w:rsidR="0046235B" w:rsidTr="001B531E">
                <w:trPr>
                  <w:trHeight w:val="20"/>
                </w:trPr>
                <w:tc>
                  <w:tcPr>
                    <w:tcW w:w="2394" w:type="dxa"/>
                    <w:vMerge w:val="restart"/>
                    <w:vAlign w:val="center"/>
                  </w:tcPr>
                  <w:sdt>
                    <w:sdtPr>
                      <w:rPr>
                        <w:rFonts w:hint="eastAsia"/>
                        <w:sz w:val="18"/>
                        <w:szCs w:val="18"/>
                      </w:rPr>
                      <w:tag w:val="_PLD_312727f4b56147c2b646c0fb68a4b58b"/>
                      <w:id w:val="-969202044"/>
                      <w:lock w:val="sdtLocked"/>
                    </w:sdtPr>
                    <w:sdtContent>
                      <w:p w:rsidR="0046235B" w:rsidRDefault="00D97DE4">
                        <w:pPr>
                          <w:adjustRightInd w:val="0"/>
                          <w:snapToGrid w:val="0"/>
                          <w:jc w:val="center"/>
                          <w:rPr>
                            <w:sz w:val="18"/>
                            <w:szCs w:val="18"/>
                          </w:rPr>
                        </w:pPr>
                        <w:r>
                          <w:rPr>
                            <w:rFonts w:hint="eastAsia"/>
                            <w:sz w:val="18"/>
                            <w:szCs w:val="18"/>
                          </w:rPr>
                          <w:t>项目</w:t>
                        </w:r>
                      </w:p>
                    </w:sdtContent>
                  </w:sdt>
                </w:tc>
                <w:tc>
                  <w:tcPr>
                    <w:tcW w:w="11510" w:type="dxa"/>
                    <w:gridSpan w:val="11"/>
                  </w:tcPr>
                  <w:p w:rsidR="0046235B" w:rsidRDefault="005158DF">
                    <w:pPr>
                      <w:adjustRightInd w:val="0"/>
                      <w:snapToGrid w:val="0"/>
                      <w:jc w:val="center"/>
                      <w:rPr>
                        <w:sz w:val="18"/>
                      </w:rPr>
                    </w:pPr>
                    <w:sdt>
                      <w:sdtPr>
                        <w:rPr>
                          <w:rFonts w:hint="eastAsia"/>
                          <w:sz w:val="18"/>
                        </w:rPr>
                        <w:tag w:val="_PLD_35246b22171846ac8ef46c5dfa1d1663"/>
                        <w:id w:val="-699849859"/>
                        <w:lock w:val="sdtLocked"/>
                      </w:sdtPr>
                      <w:sdtContent>
                        <w:r w:rsidR="00D97DE4">
                          <w:rPr>
                            <w:rFonts w:hint="eastAsia"/>
                            <w:sz w:val="18"/>
                          </w:rPr>
                          <w:t>2021年半年度</w:t>
                        </w:r>
                      </w:sdtContent>
                    </w:sdt>
                  </w:p>
                </w:tc>
              </w:tr>
              <w:tr w:rsidR="0046235B" w:rsidTr="001B531E">
                <w:trPr>
                  <w:trHeight w:val="315"/>
                </w:trPr>
                <w:tc>
                  <w:tcPr>
                    <w:tcW w:w="2394" w:type="dxa"/>
                    <w:vMerge/>
                  </w:tcPr>
                  <w:p w:rsidR="0046235B" w:rsidRDefault="0046235B">
                    <w:pPr>
                      <w:adjustRightInd w:val="0"/>
                      <w:snapToGrid w:val="0"/>
                      <w:rPr>
                        <w:sz w:val="18"/>
                        <w:szCs w:val="18"/>
                      </w:rPr>
                    </w:pPr>
                  </w:p>
                </w:tc>
                <w:sdt>
                  <w:sdtPr>
                    <w:tag w:val="_PLD_5da9900c5a9e46a085487ea972f44796"/>
                    <w:id w:val="-1296910608"/>
                    <w:lock w:val="sdtLocked"/>
                  </w:sdtPr>
                  <w:sdtContent>
                    <w:tc>
                      <w:tcPr>
                        <w:tcW w:w="1078" w:type="dxa"/>
                        <w:vMerge w:val="restart"/>
                        <w:tcBorders>
                          <w:right w:val="single" w:sz="4" w:space="0" w:color="auto"/>
                        </w:tcBorders>
                        <w:vAlign w:val="center"/>
                      </w:tcPr>
                      <w:p w:rsidR="0046235B" w:rsidRDefault="00D97DE4">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2008710157"/>
                    <w:lock w:val="sdtLocked"/>
                  </w:sdtPr>
                  <w:sdtContent>
                    <w:tc>
                      <w:tcPr>
                        <w:tcW w:w="3219" w:type="dxa"/>
                        <w:gridSpan w:val="3"/>
                        <w:tcBorders>
                          <w:left w:val="single" w:sz="4" w:space="0" w:color="auto"/>
                          <w:bottom w:val="single" w:sz="4" w:space="0" w:color="auto"/>
                        </w:tcBorders>
                        <w:vAlign w:val="center"/>
                      </w:tcPr>
                      <w:p w:rsidR="0046235B" w:rsidRDefault="00D97DE4">
                        <w:pPr>
                          <w:adjustRightInd w:val="0"/>
                          <w:snapToGrid w:val="0"/>
                          <w:jc w:val="center"/>
                          <w:rPr>
                            <w:sz w:val="18"/>
                            <w:szCs w:val="18"/>
                          </w:rPr>
                        </w:pPr>
                        <w:r>
                          <w:rPr>
                            <w:rFonts w:hint="eastAsia"/>
                            <w:sz w:val="18"/>
                            <w:szCs w:val="18"/>
                          </w:rPr>
                          <w:t>其他权益工具</w:t>
                        </w:r>
                      </w:p>
                    </w:tc>
                  </w:sdtContent>
                </w:sdt>
                <w:sdt>
                  <w:sdtPr>
                    <w:tag w:val="_PLD_b31d07f97db344b1b180738b22a76467"/>
                    <w:id w:val="1755861037"/>
                    <w:lock w:val="sdtLocked"/>
                  </w:sdtPr>
                  <w:sdtContent>
                    <w:tc>
                      <w:tcPr>
                        <w:tcW w:w="1036" w:type="dxa"/>
                        <w:vMerge w:val="restart"/>
                        <w:vAlign w:val="center"/>
                      </w:tcPr>
                      <w:p w:rsidR="0046235B" w:rsidRDefault="00D97DE4">
                        <w:pPr>
                          <w:adjustRightInd w:val="0"/>
                          <w:snapToGrid w:val="0"/>
                          <w:jc w:val="center"/>
                          <w:rPr>
                            <w:sz w:val="18"/>
                            <w:szCs w:val="18"/>
                          </w:rPr>
                        </w:pPr>
                        <w:r>
                          <w:rPr>
                            <w:sz w:val="18"/>
                            <w:szCs w:val="18"/>
                          </w:rPr>
                          <w:t>资本公积</w:t>
                        </w:r>
                      </w:p>
                    </w:tc>
                  </w:sdtContent>
                </w:sdt>
                <w:sdt>
                  <w:sdtPr>
                    <w:tag w:val="_PLD_244676dcaf4245bd9119f474a4e885f9"/>
                    <w:id w:val="607015593"/>
                    <w:lock w:val="sdtLocked"/>
                  </w:sdtPr>
                  <w:sdtContent>
                    <w:tc>
                      <w:tcPr>
                        <w:tcW w:w="1064" w:type="dxa"/>
                        <w:vMerge w:val="restart"/>
                        <w:vAlign w:val="center"/>
                      </w:tcPr>
                      <w:p w:rsidR="0046235B" w:rsidRDefault="00D97DE4">
                        <w:pPr>
                          <w:adjustRightInd w:val="0"/>
                          <w:snapToGrid w:val="0"/>
                          <w:jc w:val="center"/>
                          <w:rPr>
                            <w:sz w:val="18"/>
                            <w:szCs w:val="18"/>
                          </w:rPr>
                        </w:pPr>
                        <w:r>
                          <w:rPr>
                            <w:sz w:val="18"/>
                            <w:szCs w:val="18"/>
                          </w:rPr>
                          <w:t>减：库存股</w:t>
                        </w:r>
                      </w:p>
                    </w:tc>
                  </w:sdtContent>
                </w:sdt>
                <w:sdt>
                  <w:sdtPr>
                    <w:tag w:val="_PLD_01eab1b775574165b2820a19e72d2ad0"/>
                    <w:id w:val="1628036096"/>
                    <w:lock w:val="sdtLocked"/>
                  </w:sdtPr>
                  <w:sdtContent>
                    <w:tc>
                      <w:tcPr>
                        <w:tcW w:w="1022" w:type="dxa"/>
                        <w:vMerge w:val="restart"/>
                        <w:vAlign w:val="center"/>
                      </w:tcPr>
                      <w:p w:rsidR="0046235B" w:rsidRDefault="00D97DE4">
                        <w:pPr>
                          <w:jc w:val="center"/>
                          <w:rPr>
                            <w:sz w:val="18"/>
                            <w:szCs w:val="18"/>
                          </w:rPr>
                        </w:pPr>
                        <w:r>
                          <w:rPr>
                            <w:rFonts w:hint="eastAsia"/>
                            <w:sz w:val="18"/>
                            <w:szCs w:val="18"/>
                          </w:rPr>
                          <w:t>其他综合收益</w:t>
                        </w:r>
                      </w:p>
                    </w:tc>
                  </w:sdtContent>
                </w:sdt>
                <w:sdt>
                  <w:sdtPr>
                    <w:tag w:val="_PLD_13f17e2c8a7a404da876af1bac2ae6d1"/>
                    <w:id w:val="1680777345"/>
                    <w:lock w:val="sdtLocked"/>
                  </w:sdtPr>
                  <w:sdtContent>
                    <w:tc>
                      <w:tcPr>
                        <w:tcW w:w="1036" w:type="dxa"/>
                        <w:vMerge w:val="restart"/>
                        <w:vAlign w:val="center"/>
                      </w:tcPr>
                      <w:p w:rsidR="0046235B" w:rsidRDefault="00D97DE4">
                        <w:pPr>
                          <w:adjustRightInd w:val="0"/>
                          <w:snapToGrid w:val="0"/>
                          <w:jc w:val="center"/>
                          <w:rPr>
                            <w:sz w:val="18"/>
                            <w:szCs w:val="18"/>
                          </w:rPr>
                        </w:pPr>
                        <w:r>
                          <w:rPr>
                            <w:rFonts w:hint="eastAsia"/>
                            <w:sz w:val="18"/>
                            <w:szCs w:val="18"/>
                          </w:rPr>
                          <w:t>专项储备</w:t>
                        </w:r>
                      </w:p>
                    </w:tc>
                  </w:sdtContent>
                </w:sdt>
                <w:sdt>
                  <w:sdtPr>
                    <w:tag w:val="_PLD_9578f3812cf04a34965a5bdc9ee82115"/>
                    <w:id w:val="-748430793"/>
                    <w:lock w:val="sdtLocked"/>
                  </w:sdtPr>
                  <w:sdtContent>
                    <w:tc>
                      <w:tcPr>
                        <w:tcW w:w="1021" w:type="dxa"/>
                        <w:vMerge w:val="restart"/>
                        <w:vAlign w:val="center"/>
                      </w:tcPr>
                      <w:p w:rsidR="0046235B" w:rsidRDefault="00D97DE4">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008" w:type="dxa"/>
                        <w:vMerge w:val="restart"/>
                        <w:vAlign w:val="center"/>
                      </w:tcPr>
                      <w:p w:rsidR="0046235B" w:rsidRDefault="00D97DE4">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026" w:type="dxa"/>
                        <w:vMerge w:val="restart"/>
                        <w:vAlign w:val="center"/>
                      </w:tcPr>
                      <w:p w:rsidR="0046235B" w:rsidRDefault="00D97DE4">
                        <w:pPr>
                          <w:adjustRightInd w:val="0"/>
                          <w:snapToGrid w:val="0"/>
                          <w:jc w:val="center"/>
                          <w:rPr>
                            <w:sz w:val="18"/>
                            <w:szCs w:val="18"/>
                          </w:rPr>
                        </w:pPr>
                        <w:r>
                          <w:rPr>
                            <w:sz w:val="18"/>
                            <w:szCs w:val="18"/>
                          </w:rPr>
                          <w:t>所有者权益合计</w:t>
                        </w:r>
                      </w:p>
                    </w:tc>
                  </w:sdtContent>
                </w:sdt>
              </w:tr>
              <w:tr w:rsidR="0046235B" w:rsidTr="001B531E">
                <w:trPr>
                  <w:trHeight w:val="294"/>
                </w:trPr>
                <w:tc>
                  <w:tcPr>
                    <w:tcW w:w="2394" w:type="dxa"/>
                    <w:vMerge/>
                  </w:tcPr>
                  <w:p w:rsidR="0046235B" w:rsidRDefault="0046235B">
                    <w:pPr>
                      <w:adjustRightInd w:val="0"/>
                      <w:snapToGrid w:val="0"/>
                      <w:rPr>
                        <w:sz w:val="18"/>
                        <w:szCs w:val="18"/>
                      </w:rPr>
                    </w:pPr>
                  </w:p>
                </w:tc>
                <w:tc>
                  <w:tcPr>
                    <w:tcW w:w="1078" w:type="dxa"/>
                    <w:vMerge/>
                    <w:tcBorders>
                      <w:right w:val="single" w:sz="4" w:space="0" w:color="auto"/>
                    </w:tcBorders>
                  </w:tcPr>
                  <w:p w:rsidR="0046235B" w:rsidRDefault="0046235B">
                    <w:pPr>
                      <w:adjustRightInd w:val="0"/>
                      <w:snapToGrid w:val="0"/>
                      <w:jc w:val="center"/>
                      <w:rPr>
                        <w:sz w:val="18"/>
                        <w:szCs w:val="18"/>
                      </w:rPr>
                    </w:pPr>
                  </w:p>
                </w:tc>
                <w:sdt>
                  <w:sdtPr>
                    <w:tag w:val="_PLD_dcc9ba0f815c4a99a7c4c9fe219d232e"/>
                    <w:id w:val="1586336481"/>
                    <w:lock w:val="sdtLocked"/>
                  </w:sdtPr>
                  <w:sdtContent>
                    <w:tc>
                      <w:tcPr>
                        <w:tcW w:w="1050" w:type="dxa"/>
                        <w:tcBorders>
                          <w:top w:val="single" w:sz="4" w:space="0" w:color="auto"/>
                          <w:left w:val="single" w:sz="4" w:space="0" w:color="auto"/>
                          <w:right w:val="single" w:sz="4" w:space="0" w:color="auto"/>
                        </w:tcBorders>
                        <w:vAlign w:val="center"/>
                      </w:tcPr>
                      <w:p w:rsidR="0046235B" w:rsidRDefault="00D97DE4">
                        <w:pPr>
                          <w:adjustRightInd w:val="0"/>
                          <w:snapToGrid w:val="0"/>
                          <w:jc w:val="center"/>
                          <w:rPr>
                            <w:sz w:val="18"/>
                            <w:szCs w:val="18"/>
                          </w:rPr>
                        </w:pPr>
                        <w:r>
                          <w:rPr>
                            <w:rFonts w:hint="eastAsia"/>
                            <w:sz w:val="18"/>
                            <w:szCs w:val="18"/>
                          </w:rPr>
                          <w:t>优先股</w:t>
                        </w:r>
                      </w:p>
                    </w:tc>
                  </w:sdtContent>
                </w:sdt>
                <w:sdt>
                  <w:sdtPr>
                    <w:tag w:val="_PLD_42f56a6e995041a8b03e0979c7b2350c"/>
                    <w:id w:val="661135081"/>
                    <w:lock w:val="sdtLocked"/>
                  </w:sdtPr>
                  <w:sdtContent>
                    <w:tc>
                      <w:tcPr>
                        <w:tcW w:w="1078" w:type="dxa"/>
                        <w:tcBorders>
                          <w:top w:val="single" w:sz="4" w:space="0" w:color="auto"/>
                          <w:left w:val="single" w:sz="4" w:space="0" w:color="auto"/>
                          <w:right w:val="single" w:sz="4" w:space="0" w:color="auto"/>
                        </w:tcBorders>
                        <w:vAlign w:val="center"/>
                      </w:tcPr>
                      <w:p w:rsidR="0046235B" w:rsidRDefault="00D97DE4">
                        <w:pPr>
                          <w:adjustRightInd w:val="0"/>
                          <w:snapToGrid w:val="0"/>
                          <w:jc w:val="center"/>
                          <w:rPr>
                            <w:sz w:val="18"/>
                            <w:szCs w:val="18"/>
                          </w:rPr>
                        </w:pPr>
                        <w:r>
                          <w:rPr>
                            <w:rFonts w:hint="eastAsia"/>
                            <w:sz w:val="18"/>
                            <w:szCs w:val="18"/>
                          </w:rPr>
                          <w:t>永续债</w:t>
                        </w:r>
                      </w:p>
                    </w:tc>
                  </w:sdtContent>
                </w:sdt>
                <w:sdt>
                  <w:sdtPr>
                    <w:tag w:val="_PLD_30aa853463c54004a69a2235554ee8fd"/>
                    <w:id w:val="261121506"/>
                    <w:lock w:val="sdtLocked"/>
                  </w:sdtPr>
                  <w:sdtContent>
                    <w:tc>
                      <w:tcPr>
                        <w:tcW w:w="1091" w:type="dxa"/>
                        <w:tcBorders>
                          <w:top w:val="single" w:sz="4" w:space="0" w:color="auto"/>
                          <w:left w:val="single" w:sz="4" w:space="0" w:color="auto"/>
                        </w:tcBorders>
                        <w:vAlign w:val="center"/>
                      </w:tcPr>
                      <w:p w:rsidR="0046235B" w:rsidRDefault="00D97DE4">
                        <w:pPr>
                          <w:adjustRightInd w:val="0"/>
                          <w:snapToGrid w:val="0"/>
                          <w:jc w:val="center"/>
                          <w:rPr>
                            <w:sz w:val="18"/>
                            <w:szCs w:val="18"/>
                          </w:rPr>
                        </w:pPr>
                        <w:r>
                          <w:rPr>
                            <w:rFonts w:hint="eastAsia"/>
                            <w:sz w:val="18"/>
                            <w:szCs w:val="18"/>
                          </w:rPr>
                          <w:t>其他</w:t>
                        </w:r>
                      </w:p>
                    </w:tc>
                  </w:sdtContent>
                </w:sdt>
                <w:tc>
                  <w:tcPr>
                    <w:tcW w:w="1036" w:type="dxa"/>
                    <w:vMerge/>
                  </w:tcPr>
                  <w:p w:rsidR="0046235B" w:rsidRDefault="0046235B">
                    <w:pPr>
                      <w:adjustRightInd w:val="0"/>
                      <w:snapToGrid w:val="0"/>
                      <w:jc w:val="center"/>
                      <w:rPr>
                        <w:sz w:val="18"/>
                        <w:szCs w:val="18"/>
                      </w:rPr>
                    </w:pPr>
                  </w:p>
                </w:tc>
                <w:tc>
                  <w:tcPr>
                    <w:tcW w:w="1064" w:type="dxa"/>
                    <w:vMerge/>
                  </w:tcPr>
                  <w:p w:rsidR="0046235B" w:rsidRDefault="0046235B">
                    <w:pPr>
                      <w:adjustRightInd w:val="0"/>
                      <w:snapToGrid w:val="0"/>
                      <w:jc w:val="center"/>
                      <w:rPr>
                        <w:sz w:val="18"/>
                        <w:szCs w:val="18"/>
                      </w:rPr>
                    </w:pPr>
                  </w:p>
                </w:tc>
                <w:tc>
                  <w:tcPr>
                    <w:tcW w:w="1022" w:type="dxa"/>
                    <w:vMerge/>
                  </w:tcPr>
                  <w:p w:rsidR="0046235B" w:rsidRDefault="0046235B">
                    <w:pPr>
                      <w:jc w:val="center"/>
                      <w:rPr>
                        <w:sz w:val="18"/>
                        <w:szCs w:val="18"/>
                      </w:rPr>
                    </w:pPr>
                  </w:p>
                </w:tc>
                <w:tc>
                  <w:tcPr>
                    <w:tcW w:w="1036" w:type="dxa"/>
                    <w:vMerge/>
                  </w:tcPr>
                  <w:p w:rsidR="0046235B" w:rsidRDefault="0046235B">
                    <w:pPr>
                      <w:adjustRightInd w:val="0"/>
                      <w:snapToGrid w:val="0"/>
                      <w:jc w:val="center"/>
                      <w:rPr>
                        <w:sz w:val="18"/>
                        <w:szCs w:val="18"/>
                      </w:rPr>
                    </w:pPr>
                  </w:p>
                </w:tc>
                <w:tc>
                  <w:tcPr>
                    <w:tcW w:w="1021" w:type="dxa"/>
                    <w:vMerge/>
                  </w:tcPr>
                  <w:p w:rsidR="0046235B" w:rsidRDefault="0046235B">
                    <w:pPr>
                      <w:adjustRightInd w:val="0"/>
                      <w:snapToGrid w:val="0"/>
                      <w:jc w:val="center"/>
                      <w:rPr>
                        <w:sz w:val="18"/>
                        <w:szCs w:val="18"/>
                      </w:rPr>
                    </w:pPr>
                  </w:p>
                </w:tc>
                <w:tc>
                  <w:tcPr>
                    <w:tcW w:w="1008" w:type="dxa"/>
                    <w:vMerge/>
                  </w:tcPr>
                  <w:p w:rsidR="0046235B" w:rsidRDefault="0046235B">
                    <w:pPr>
                      <w:adjustRightInd w:val="0"/>
                      <w:snapToGrid w:val="0"/>
                      <w:jc w:val="center"/>
                      <w:rPr>
                        <w:sz w:val="18"/>
                        <w:szCs w:val="18"/>
                      </w:rPr>
                    </w:pPr>
                  </w:p>
                </w:tc>
                <w:tc>
                  <w:tcPr>
                    <w:tcW w:w="1026" w:type="dxa"/>
                    <w:vMerge/>
                  </w:tcPr>
                  <w:p w:rsidR="0046235B" w:rsidRDefault="0046235B">
                    <w:pPr>
                      <w:adjustRightInd w:val="0"/>
                      <w:snapToGrid w:val="0"/>
                      <w:jc w:val="center"/>
                      <w:rPr>
                        <w:sz w:val="18"/>
                        <w:szCs w:val="18"/>
                      </w:rPr>
                    </w:pPr>
                  </w:p>
                </w:tc>
              </w:tr>
              <w:tr w:rsidR="006A60D3" w:rsidTr="008F59B7">
                <w:trPr>
                  <w:trHeight w:val="20"/>
                </w:trPr>
                <w:sdt>
                  <w:sdtPr>
                    <w:tag w:val="_PLD_b00b327c7ecc4ad1bfafd8f9c1a6ce86"/>
                    <w:id w:val="-610901404"/>
                    <w:lock w:val="sdtLocked"/>
                  </w:sdtPr>
                  <w:sdtContent>
                    <w:tc>
                      <w:tcPr>
                        <w:tcW w:w="2394" w:type="dxa"/>
                      </w:tcPr>
                      <w:p w:rsidR="006A60D3" w:rsidRDefault="006A60D3">
                        <w:pPr>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vAlign w:val="center"/>
                  </w:tcPr>
                  <w:p w:rsidR="006A60D3" w:rsidRPr="006A60D3" w:rsidRDefault="006A60D3">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36" w:type="dxa"/>
                    <w:tcBorders>
                      <w:left w:val="single" w:sz="4" w:space="0" w:color="auto"/>
                    </w:tcBorders>
                    <w:vAlign w:val="center"/>
                  </w:tcPr>
                  <w:p w:rsidR="006A60D3" w:rsidRPr="006A60D3" w:rsidRDefault="006A60D3">
                    <w:pPr>
                      <w:jc w:val="right"/>
                      <w:rPr>
                        <w:sz w:val="18"/>
                        <w:szCs w:val="18"/>
                      </w:rPr>
                    </w:pPr>
                    <w:r w:rsidRPr="006A60D3">
                      <w:rPr>
                        <w:sz w:val="18"/>
                        <w:szCs w:val="18"/>
                      </w:rPr>
                      <w:t>926,450,464.44</w:t>
                    </w: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r w:rsidRPr="006A60D3">
                      <w:rPr>
                        <w:sz w:val="18"/>
                        <w:szCs w:val="18"/>
                      </w:rPr>
                      <w:t>22,772,278.94</w:t>
                    </w:r>
                  </w:p>
                </w:tc>
                <w:tc>
                  <w:tcPr>
                    <w:tcW w:w="1008" w:type="dxa"/>
                    <w:vAlign w:val="center"/>
                  </w:tcPr>
                  <w:p w:rsidR="006A60D3" w:rsidRPr="006A60D3" w:rsidRDefault="006A60D3">
                    <w:pPr>
                      <w:jc w:val="right"/>
                      <w:rPr>
                        <w:sz w:val="18"/>
                        <w:szCs w:val="18"/>
                      </w:rPr>
                    </w:pPr>
                    <w:r w:rsidRPr="006A60D3">
                      <w:rPr>
                        <w:sz w:val="18"/>
                        <w:szCs w:val="18"/>
                      </w:rPr>
                      <w:t>18,193,142.66</w:t>
                    </w:r>
                  </w:p>
                </w:tc>
                <w:tc>
                  <w:tcPr>
                    <w:tcW w:w="1026" w:type="dxa"/>
                    <w:vAlign w:val="center"/>
                  </w:tcPr>
                  <w:p w:rsidR="006A60D3" w:rsidRPr="006A60D3" w:rsidRDefault="006A60D3">
                    <w:pPr>
                      <w:jc w:val="right"/>
                      <w:rPr>
                        <w:sz w:val="18"/>
                        <w:szCs w:val="18"/>
                      </w:rPr>
                    </w:pPr>
                    <w:r w:rsidRPr="006A60D3">
                      <w:rPr>
                        <w:sz w:val="18"/>
                        <w:szCs w:val="18"/>
                      </w:rPr>
                      <w:t>1,392,277,483.04</w:t>
                    </w:r>
                  </w:p>
                </w:tc>
              </w:tr>
              <w:tr w:rsidR="006A60D3" w:rsidTr="001B531E">
                <w:trPr>
                  <w:trHeight w:val="20"/>
                </w:trPr>
                <w:sdt>
                  <w:sdtPr>
                    <w:tag w:val="_PLD_87ad1d45ba9b40488fdf5165b8168def"/>
                    <w:id w:val="507799306"/>
                    <w:lock w:val="sdtLocked"/>
                  </w:sdtPr>
                  <w:sdtContent>
                    <w:tc>
                      <w:tcPr>
                        <w:tcW w:w="2394" w:type="dxa"/>
                      </w:tcPr>
                      <w:p w:rsidR="006A60D3" w:rsidRDefault="006A60D3">
                        <w:pPr>
                          <w:rPr>
                            <w:sz w:val="18"/>
                            <w:szCs w:val="18"/>
                          </w:rPr>
                        </w:pPr>
                        <w:r>
                          <w:rPr>
                            <w:sz w:val="18"/>
                            <w:szCs w:val="18"/>
                          </w:rPr>
                          <w:t>加：会计政策变更</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right w:val="single" w:sz="4" w:space="0" w:color="auto"/>
                    </w:tcBorders>
                  </w:tcPr>
                  <w:p w:rsidR="006A60D3" w:rsidRPr="006A60D3" w:rsidRDefault="006A60D3">
                    <w:pPr>
                      <w:jc w:val="right"/>
                      <w:rPr>
                        <w:sz w:val="18"/>
                        <w:szCs w:val="18"/>
                      </w:rPr>
                    </w:pPr>
                  </w:p>
                </w:tc>
                <w:tc>
                  <w:tcPr>
                    <w:tcW w:w="1036" w:type="dxa"/>
                    <w:tcBorders>
                      <w:left w:val="single" w:sz="4" w:space="0" w:color="auto"/>
                    </w:tcBorders>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494f8b7216f946d9a09f6954da6ee226"/>
                    <w:id w:val="1968620229"/>
                    <w:lock w:val="sdtLocked"/>
                  </w:sdtPr>
                  <w:sdtContent>
                    <w:tc>
                      <w:tcPr>
                        <w:tcW w:w="2394" w:type="dxa"/>
                      </w:tcPr>
                      <w:p w:rsidR="006A60D3" w:rsidRDefault="006A60D3" w:rsidP="00A303AC">
                        <w:pPr>
                          <w:ind w:firstLineChars="200" w:firstLine="480"/>
                          <w:rPr>
                            <w:sz w:val="18"/>
                            <w:szCs w:val="18"/>
                          </w:rPr>
                        </w:pPr>
                        <w:r>
                          <w:rPr>
                            <w:sz w:val="18"/>
                            <w:szCs w:val="18"/>
                          </w:rPr>
                          <w:t>前期差错更正</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right w:val="single" w:sz="4" w:space="0" w:color="auto"/>
                    </w:tcBorders>
                  </w:tcPr>
                  <w:p w:rsidR="006A60D3" w:rsidRPr="006A60D3" w:rsidRDefault="006A60D3">
                    <w:pPr>
                      <w:jc w:val="right"/>
                      <w:rPr>
                        <w:sz w:val="18"/>
                        <w:szCs w:val="18"/>
                      </w:rPr>
                    </w:pPr>
                  </w:p>
                </w:tc>
                <w:tc>
                  <w:tcPr>
                    <w:tcW w:w="1036" w:type="dxa"/>
                    <w:tcBorders>
                      <w:left w:val="single" w:sz="4" w:space="0" w:color="auto"/>
                    </w:tcBorders>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cdd9f72b38894c3eb70b005a61432c29"/>
                    <w:id w:val="-1998258742"/>
                    <w:lock w:val="sdtLocked"/>
                  </w:sdtPr>
                  <w:sdtContent>
                    <w:tc>
                      <w:tcPr>
                        <w:tcW w:w="2394" w:type="dxa"/>
                      </w:tcPr>
                      <w:p w:rsidR="006A60D3" w:rsidRDefault="006A60D3" w:rsidP="00A303AC">
                        <w:pPr>
                          <w:ind w:firstLineChars="200" w:firstLine="480"/>
                          <w:rPr>
                            <w:sz w:val="18"/>
                            <w:szCs w:val="18"/>
                          </w:rPr>
                        </w:pPr>
                        <w:r>
                          <w:rPr>
                            <w:rFonts w:hint="eastAsia"/>
                            <w:sz w:val="18"/>
                            <w:szCs w:val="18"/>
                          </w:rPr>
                          <w:t>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right w:val="single" w:sz="4" w:space="0" w:color="auto"/>
                    </w:tcBorders>
                  </w:tcPr>
                  <w:p w:rsidR="006A60D3" w:rsidRPr="006A60D3" w:rsidRDefault="006A60D3">
                    <w:pPr>
                      <w:jc w:val="right"/>
                      <w:rPr>
                        <w:sz w:val="18"/>
                        <w:szCs w:val="18"/>
                      </w:rPr>
                    </w:pPr>
                  </w:p>
                </w:tc>
                <w:tc>
                  <w:tcPr>
                    <w:tcW w:w="1036" w:type="dxa"/>
                    <w:tcBorders>
                      <w:left w:val="single" w:sz="4" w:space="0" w:color="auto"/>
                    </w:tcBorders>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8F59B7">
                <w:trPr>
                  <w:trHeight w:val="20"/>
                </w:trPr>
                <w:sdt>
                  <w:sdtPr>
                    <w:tag w:val="_PLD_8593e1735c664981bacefcb1a0cab245"/>
                    <w:id w:val="-1752580080"/>
                    <w:lock w:val="sdtLocked"/>
                  </w:sdtPr>
                  <w:sdtContent>
                    <w:tc>
                      <w:tcPr>
                        <w:tcW w:w="2394" w:type="dxa"/>
                      </w:tcPr>
                      <w:p w:rsidR="006A60D3" w:rsidRDefault="006A60D3">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6A60D3" w:rsidRPr="006A60D3" w:rsidRDefault="006A60D3">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36" w:type="dxa"/>
                    <w:tcBorders>
                      <w:left w:val="single" w:sz="4" w:space="0" w:color="auto"/>
                    </w:tcBorders>
                    <w:vAlign w:val="center"/>
                  </w:tcPr>
                  <w:p w:rsidR="006A60D3" w:rsidRPr="006A60D3" w:rsidRDefault="006A60D3">
                    <w:pPr>
                      <w:jc w:val="right"/>
                      <w:rPr>
                        <w:sz w:val="18"/>
                        <w:szCs w:val="18"/>
                      </w:rPr>
                    </w:pPr>
                    <w:r w:rsidRPr="006A60D3">
                      <w:rPr>
                        <w:sz w:val="18"/>
                        <w:szCs w:val="18"/>
                      </w:rPr>
                      <w:t>926,450,464.44</w:t>
                    </w: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r w:rsidRPr="006A60D3">
                      <w:rPr>
                        <w:sz w:val="18"/>
                        <w:szCs w:val="18"/>
                      </w:rPr>
                      <w:t>22,772,278.94</w:t>
                    </w:r>
                  </w:p>
                </w:tc>
                <w:tc>
                  <w:tcPr>
                    <w:tcW w:w="1008" w:type="dxa"/>
                    <w:vAlign w:val="center"/>
                  </w:tcPr>
                  <w:p w:rsidR="006A60D3" w:rsidRPr="006A60D3" w:rsidRDefault="006A60D3">
                    <w:pPr>
                      <w:jc w:val="right"/>
                      <w:rPr>
                        <w:sz w:val="18"/>
                        <w:szCs w:val="18"/>
                      </w:rPr>
                    </w:pPr>
                    <w:r w:rsidRPr="006A60D3">
                      <w:rPr>
                        <w:sz w:val="18"/>
                        <w:szCs w:val="18"/>
                      </w:rPr>
                      <w:t>18,193,142.66</w:t>
                    </w:r>
                  </w:p>
                </w:tc>
                <w:tc>
                  <w:tcPr>
                    <w:tcW w:w="1026" w:type="dxa"/>
                    <w:vAlign w:val="center"/>
                  </w:tcPr>
                  <w:p w:rsidR="006A60D3" w:rsidRPr="006A60D3" w:rsidRDefault="006A60D3">
                    <w:pPr>
                      <w:jc w:val="right"/>
                      <w:rPr>
                        <w:sz w:val="18"/>
                        <w:szCs w:val="18"/>
                      </w:rPr>
                    </w:pPr>
                    <w:r w:rsidRPr="006A60D3">
                      <w:rPr>
                        <w:sz w:val="18"/>
                        <w:szCs w:val="18"/>
                      </w:rPr>
                      <w:t>1,392,277,483.04</w:t>
                    </w:r>
                  </w:p>
                </w:tc>
              </w:tr>
              <w:tr w:rsidR="006A60D3" w:rsidTr="008F59B7">
                <w:trPr>
                  <w:trHeight w:val="20"/>
                </w:trPr>
                <w:sdt>
                  <w:sdtPr>
                    <w:tag w:val="_PLD_9ce2d31f4fd34371930cec7fd79a4318"/>
                    <w:id w:val="-1834981669"/>
                    <w:lock w:val="sdtLocked"/>
                  </w:sdtPr>
                  <w:sdtContent>
                    <w:tc>
                      <w:tcPr>
                        <w:tcW w:w="2394" w:type="dxa"/>
                      </w:tcPr>
                      <w:p w:rsidR="006A60D3" w:rsidRDefault="006A60D3">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6A60D3" w:rsidRPr="006A60D3" w:rsidRDefault="006A60D3">
                    <w:pPr>
                      <w:jc w:val="right"/>
                      <w:rPr>
                        <w:sz w:val="18"/>
                        <w:szCs w:val="18"/>
                      </w:rPr>
                    </w:pP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p>
                </w:tc>
                <w:tc>
                  <w:tcPr>
                    <w:tcW w:w="1008" w:type="dxa"/>
                    <w:vAlign w:val="center"/>
                  </w:tcPr>
                  <w:p w:rsidR="006A60D3" w:rsidRPr="006A60D3" w:rsidRDefault="006A60D3">
                    <w:pPr>
                      <w:jc w:val="right"/>
                      <w:rPr>
                        <w:sz w:val="18"/>
                        <w:szCs w:val="18"/>
                      </w:rPr>
                    </w:pPr>
                    <w:r w:rsidRPr="006A60D3">
                      <w:rPr>
                        <w:sz w:val="18"/>
                        <w:szCs w:val="18"/>
                      </w:rPr>
                      <w:t>3,645,351.94</w:t>
                    </w:r>
                  </w:p>
                </w:tc>
                <w:tc>
                  <w:tcPr>
                    <w:tcW w:w="1026" w:type="dxa"/>
                    <w:vAlign w:val="center"/>
                  </w:tcPr>
                  <w:p w:rsidR="006A60D3" w:rsidRPr="006A60D3" w:rsidRDefault="006A60D3">
                    <w:pPr>
                      <w:jc w:val="right"/>
                      <w:rPr>
                        <w:sz w:val="18"/>
                        <w:szCs w:val="18"/>
                      </w:rPr>
                    </w:pPr>
                    <w:r w:rsidRPr="006A60D3">
                      <w:rPr>
                        <w:sz w:val="18"/>
                        <w:szCs w:val="18"/>
                      </w:rPr>
                      <w:t>3,645,351.94</w:t>
                    </w:r>
                  </w:p>
                </w:tc>
              </w:tr>
              <w:tr w:rsidR="006A60D3" w:rsidTr="008F59B7">
                <w:trPr>
                  <w:trHeight w:val="20"/>
                </w:trPr>
                <w:sdt>
                  <w:sdtPr>
                    <w:tag w:val="_PLD_8e61c9577cd8495fb0815773685b00bb"/>
                    <w:id w:val="-1592227903"/>
                    <w:lock w:val="sdtLocked"/>
                  </w:sdtPr>
                  <w:sdtContent>
                    <w:tc>
                      <w:tcPr>
                        <w:tcW w:w="2394" w:type="dxa"/>
                      </w:tcPr>
                      <w:p w:rsidR="006A60D3" w:rsidRDefault="006A60D3">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6A60D3" w:rsidRPr="006A60D3" w:rsidRDefault="006A60D3">
                    <w:pPr>
                      <w:jc w:val="right"/>
                      <w:rPr>
                        <w:sz w:val="18"/>
                        <w:szCs w:val="18"/>
                      </w:rPr>
                    </w:pP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p>
                </w:tc>
                <w:tc>
                  <w:tcPr>
                    <w:tcW w:w="1008" w:type="dxa"/>
                    <w:vAlign w:val="center"/>
                  </w:tcPr>
                  <w:p w:rsidR="006A60D3" w:rsidRPr="006A60D3" w:rsidRDefault="006A60D3">
                    <w:pPr>
                      <w:jc w:val="right"/>
                      <w:rPr>
                        <w:sz w:val="18"/>
                        <w:szCs w:val="18"/>
                      </w:rPr>
                    </w:pPr>
                    <w:r w:rsidRPr="006A60D3">
                      <w:rPr>
                        <w:sz w:val="18"/>
                        <w:szCs w:val="18"/>
                      </w:rPr>
                      <w:t>3,645,351.94</w:t>
                    </w:r>
                  </w:p>
                </w:tc>
                <w:tc>
                  <w:tcPr>
                    <w:tcW w:w="1026" w:type="dxa"/>
                    <w:vAlign w:val="center"/>
                  </w:tcPr>
                  <w:p w:rsidR="006A60D3" w:rsidRPr="006A60D3" w:rsidRDefault="006A60D3">
                    <w:pPr>
                      <w:jc w:val="right"/>
                      <w:rPr>
                        <w:sz w:val="18"/>
                        <w:szCs w:val="18"/>
                      </w:rPr>
                    </w:pPr>
                    <w:r w:rsidRPr="006A60D3">
                      <w:rPr>
                        <w:sz w:val="18"/>
                        <w:szCs w:val="18"/>
                      </w:rPr>
                      <w:t>3,645,351.94</w:t>
                    </w:r>
                  </w:p>
                </w:tc>
              </w:tr>
              <w:tr w:rsidR="006A60D3" w:rsidTr="001B531E">
                <w:trPr>
                  <w:trHeight w:val="20"/>
                </w:trPr>
                <w:sdt>
                  <w:sdtPr>
                    <w:tag w:val="_PLD_e11fbdac72bf4f84a5635701204e5724"/>
                    <w:id w:val="-594486315"/>
                    <w:lock w:val="sdtLocked"/>
                  </w:sdtPr>
                  <w:sdtContent>
                    <w:tc>
                      <w:tcPr>
                        <w:tcW w:w="2394" w:type="dxa"/>
                      </w:tcPr>
                      <w:p w:rsidR="006A60D3" w:rsidRDefault="006A60D3">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7b195f652f0542a9b8fb6e62990feb42"/>
                    <w:id w:val="323636694"/>
                    <w:lock w:val="sdtLocked"/>
                  </w:sdtPr>
                  <w:sdtContent>
                    <w:tc>
                      <w:tcPr>
                        <w:tcW w:w="2394" w:type="dxa"/>
                      </w:tcPr>
                      <w:p w:rsidR="006A60D3" w:rsidRDefault="006A60D3">
                        <w:pPr>
                          <w:rPr>
                            <w:sz w:val="18"/>
                            <w:szCs w:val="18"/>
                          </w:rPr>
                        </w:pPr>
                        <w:r>
                          <w:rPr>
                            <w:rFonts w:hint="eastAsia"/>
                            <w:sz w:val="18"/>
                            <w:szCs w:val="18"/>
                          </w:rPr>
                          <w:t>1．所有者投入的普通股</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4873337789fc42b5ae8485de96f3dad3"/>
                    <w:id w:val="1721939507"/>
                    <w:lock w:val="sdtLocked"/>
                  </w:sdtPr>
                  <w:sdtContent>
                    <w:tc>
                      <w:tcPr>
                        <w:tcW w:w="2394" w:type="dxa"/>
                      </w:tcPr>
                      <w:p w:rsidR="006A60D3" w:rsidRDefault="006A60D3">
                        <w:pPr>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83c73c5580c0412189f697f05780f9af"/>
                    <w:id w:val="-511921975"/>
                    <w:lock w:val="sdtLocked"/>
                  </w:sdtPr>
                  <w:sdtContent>
                    <w:tc>
                      <w:tcPr>
                        <w:tcW w:w="2394" w:type="dxa"/>
                      </w:tcPr>
                      <w:p w:rsidR="006A60D3" w:rsidRDefault="006A60D3">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b328cbc349734354ae3aacf675414174"/>
                    <w:id w:val="570546552"/>
                    <w:lock w:val="sdtLocked"/>
                  </w:sdtPr>
                  <w:sdtContent>
                    <w:tc>
                      <w:tcPr>
                        <w:tcW w:w="2394" w:type="dxa"/>
                      </w:tcPr>
                      <w:p w:rsidR="006A60D3" w:rsidRDefault="006A60D3">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9773183e97be44a1a360188937e7fe10"/>
                    <w:id w:val="-152299265"/>
                    <w:lock w:val="sdtLocked"/>
                  </w:sdtPr>
                  <w:sdtContent>
                    <w:tc>
                      <w:tcPr>
                        <w:tcW w:w="2394" w:type="dxa"/>
                      </w:tcPr>
                      <w:p w:rsidR="006A60D3" w:rsidRDefault="006A60D3">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49d633deae854098a44173514bb3a7b3"/>
                    <w:id w:val="799040959"/>
                    <w:lock w:val="sdtLocked"/>
                  </w:sdtPr>
                  <w:sdtContent>
                    <w:tc>
                      <w:tcPr>
                        <w:tcW w:w="2394" w:type="dxa"/>
                      </w:tcPr>
                      <w:p w:rsidR="006A60D3" w:rsidRDefault="006A60D3">
                        <w:pPr>
                          <w:rPr>
                            <w:sz w:val="18"/>
                            <w:szCs w:val="18"/>
                          </w:rPr>
                        </w:pPr>
                        <w:r>
                          <w:rPr>
                            <w:sz w:val="18"/>
                            <w:szCs w:val="18"/>
                          </w:rPr>
                          <w:t>1．提取盈余公积</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97bd41fffab4497fb1be0b345aef17bd"/>
                    <w:id w:val="1510805035"/>
                    <w:lock w:val="sdtLocked"/>
                  </w:sdtPr>
                  <w:sdtContent>
                    <w:tc>
                      <w:tcPr>
                        <w:tcW w:w="2394" w:type="dxa"/>
                      </w:tcPr>
                      <w:p w:rsidR="006A60D3" w:rsidRDefault="006A60D3">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a5c6789730e84b389ee95f39091419a8"/>
                    <w:id w:val="93910192"/>
                    <w:lock w:val="sdtLocked"/>
                  </w:sdtPr>
                  <w:sdtContent>
                    <w:tc>
                      <w:tcPr>
                        <w:tcW w:w="2394" w:type="dxa"/>
                      </w:tcPr>
                      <w:p w:rsidR="006A60D3" w:rsidRDefault="006A60D3">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9c529a92f12642ed93c3ac5d7c5ef52b"/>
                    <w:id w:val="-1727132482"/>
                    <w:lock w:val="sdtLocked"/>
                  </w:sdtPr>
                  <w:sdtContent>
                    <w:tc>
                      <w:tcPr>
                        <w:tcW w:w="2394" w:type="dxa"/>
                      </w:tcPr>
                      <w:p w:rsidR="006A60D3" w:rsidRDefault="006A60D3">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084a56709ef243f89e8f0aead886c10d"/>
                    <w:id w:val="1533768906"/>
                    <w:lock w:val="sdtLocked"/>
                  </w:sdtPr>
                  <w:sdtContent>
                    <w:tc>
                      <w:tcPr>
                        <w:tcW w:w="2394" w:type="dxa"/>
                      </w:tcPr>
                      <w:p w:rsidR="006A60D3" w:rsidRDefault="006A60D3">
                        <w:pPr>
                          <w:rPr>
                            <w:sz w:val="18"/>
                            <w:szCs w:val="18"/>
                          </w:rPr>
                        </w:pPr>
                        <w:r>
                          <w:rPr>
                            <w:sz w:val="18"/>
                            <w:szCs w:val="18"/>
                          </w:rPr>
                          <w:t>1．资本公积转增资本（或股本）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22df50d156334ad9a740cc6d62e17f0b"/>
                    <w:id w:val="312543418"/>
                    <w:lock w:val="sdtLocked"/>
                  </w:sdtPr>
                  <w:sdtContent>
                    <w:tc>
                      <w:tcPr>
                        <w:tcW w:w="2394" w:type="dxa"/>
                      </w:tcPr>
                      <w:p w:rsidR="006A60D3" w:rsidRDefault="006A60D3">
                        <w:pPr>
                          <w:rPr>
                            <w:sz w:val="18"/>
                            <w:szCs w:val="18"/>
                          </w:rPr>
                        </w:pPr>
                        <w:r>
                          <w:rPr>
                            <w:sz w:val="18"/>
                            <w:szCs w:val="18"/>
                          </w:rPr>
                          <w:t>2．盈余公积转增资本（或股本）</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4846580862224d1a9e17a9af1fe14d07"/>
                    <w:id w:val="-1732075827"/>
                    <w:lock w:val="sdtLocked"/>
                  </w:sdtPr>
                  <w:sdtContent>
                    <w:tc>
                      <w:tcPr>
                        <w:tcW w:w="2394" w:type="dxa"/>
                      </w:tcPr>
                      <w:p w:rsidR="006A60D3" w:rsidRDefault="006A60D3">
                        <w:pPr>
                          <w:rPr>
                            <w:sz w:val="18"/>
                            <w:szCs w:val="18"/>
                          </w:rPr>
                        </w:pPr>
                        <w:r>
                          <w:rPr>
                            <w:sz w:val="18"/>
                            <w:szCs w:val="18"/>
                          </w:rPr>
                          <w:t>3．盈余公积弥补亏损</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tc>
                  <w:tcPr>
                    <w:tcW w:w="2394" w:type="dxa"/>
                  </w:tcPr>
                  <w:sdt>
                    <w:sdtPr>
                      <w:rPr>
                        <w:sz w:val="18"/>
                        <w:szCs w:val="18"/>
                      </w:rPr>
                      <w:tag w:val="_PLD_a2566358e2dc4d0b9e534ee13a2b1a26"/>
                      <w:id w:val="-1524155584"/>
                      <w:lock w:val="sdtLocked"/>
                    </w:sdtPr>
                    <w:sdtContent>
                      <w:p w:rsidR="006A60D3" w:rsidRDefault="006A60D3">
                        <w:r>
                          <w:rPr>
                            <w:sz w:val="18"/>
                            <w:szCs w:val="18"/>
                          </w:rPr>
                          <w:t>4．设定受益计划变动额结转留存收益</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tc>
                  <w:tcPr>
                    <w:tcW w:w="2394" w:type="dxa"/>
                  </w:tcPr>
                  <w:sdt>
                    <w:sdtPr>
                      <w:rPr>
                        <w:sz w:val="18"/>
                        <w:szCs w:val="18"/>
                      </w:rPr>
                      <w:tag w:val="_PLD_659907ea90ce4ac18323403c6e02efd1"/>
                      <w:id w:val="-290365937"/>
                      <w:lock w:val="sdtLocked"/>
                    </w:sdtPr>
                    <w:sdtContent>
                      <w:p w:rsidR="006A60D3" w:rsidRDefault="006A60D3">
                        <w:pPr>
                          <w:rPr>
                            <w:sz w:val="18"/>
                            <w:szCs w:val="18"/>
                          </w:rPr>
                        </w:pPr>
                        <w:r>
                          <w:rPr>
                            <w:sz w:val="18"/>
                            <w:szCs w:val="18"/>
                          </w:rPr>
                          <w:t>5．其他综合收益结转留存收益</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tc>
                  <w:tcPr>
                    <w:tcW w:w="2394" w:type="dxa"/>
                  </w:tcPr>
                  <w:sdt>
                    <w:sdtPr>
                      <w:rPr>
                        <w:sz w:val="18"/>
                        <w:szCs w:val="18"/>
                      </w:rPr>
                      <w:tag w:val="_PLD_811577c623d04471a27af10d35119258"/>
                      <w:id w:val="834261329"/>
                      <w:lock w:val="sdtLocked"/>
                    </w:sdtPr>
                    <w:sdtContent>
                      <w:p w:rsidR="006A60D3" w:rsidRDefault="006A60D3">
                        <w:r>
                          <w:rPr>
                            <w:sz w:val="18"/>
                            <w:szCs w:val="18"/>
                          </w:rPr>
                          <w:t>6．其他</w:t>
                        </w:r>
                      </w:p>
                    </w:sdtContent>
                  </w:sdt>
                </w:tc>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2a0b15de13474fe285b68b48e29b688f"/>
                    <w:id w:val="1692882832"/>
                    <w:lock w:val="sdtLocked"/>
                  </w:sdtPr>
                  <w:sdtContent>
                    <w:tc>
                      <w:tcPr>
                        <w:tcW w:w="2394" w:type="dxa"/>
                        <w:vAlign w:val="center"/>
                      </w:tcPr>
                      <w:p w:rsidR="006A60D3" w:rsidRDefault="006A60D3">
                        <w:pPr>
                          <w:rPr>
                            <w:sz w:val="18"/>
                            <w:szCs w:val="18"/>
                          </w:rPr>
                        </w:pPr>
                        <w:r>
                          <w:rPr>
                            <w:rFonts w:hint="eastAsia"/>
                            <w:sz w:val="18"/>
                            <w:szCs w:val="18"/>
                          </w:rPr>
                          <w:t>（五）专项储备</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8be2fdb078fc42cdaebf61e81ed6d67b"/>
                    <w:id w:val="-2090449177"/>
                    <w:lock w:val="sdtLocked"/>
                  </w:sdtPr>
                  <w:sdtContent>
                    <w:tc>
                      <w:tcPr>
                        <w:tcW w:w="2394" w:type="dxa"/>
                        <w:vAlign w:val="center"/>
                      </w:tcPr>
                      <w:p w:rsidR="006A60D3" w:rsidRDefault="006A60D3">
                        <w:pPr>
                          <w:rPr>
                            <w:sz w:val="18"/>
                            <w:szCs w:val="18"/>
                          </w:rPr>
                        </w:pPr>
                        <w:r>
                          <w:rPr>
                            <w:rFonts w:hint="eastAsia"/>
                            <w:sz w:val="18"/>
                            <w:szCs w:val="18"/>
                          </w:rPr>
                          <w:t>1．本期提取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12344832238e442d9f64388fa2af60f1"/>
                    <w:id w:val="-717895655"/>
                    <w:lock w:val="sdtLocked"/>
                  </w:sdtPr>
                  <w:sdtContent>
                    <w:tc>
                      <w:tcPr>
                        <w:tcW w:w="2394" w:type="dxa"/>
                        <w:vAlign w:val="center"/>
                      </w:tcPr>
                      <w:p w:rsidR="006A60D3" w:rsidRDefault="006A60D3">
                        <w:pPr>
                          <w:rPr>
                            <w:sz w:val="18"/>
                            <w:szCs w:val="18"/>
                          </w:rPr>
                        </w:pPr>
                        <w:r>
                          <w:rPr>
                            <w:rFonts w:hint="eastAsia"/>
                            <w:sz w:val="18"/>
                            <w:szCs w:val="18"/>
                          </w:rPr>
                          <w:t>2．本期使用</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1B531E">
                <w:trPr>
                  <w:trHeight w:val="20"/>
                </w:trPr>
                <w:sdt>
                  <w:sdtPr>
                    <w:tag w:val="_PLD_adc6cb0ad3a14129b7edac5f396c8fd5"/>
                    <w:id w:val="70788212"/>
                    <w:lock w:val="sdtLocked"/>
                  </w:sdtPr>
                  <w:sdtContent>
                    <w:tc>
                      <w:tcPr>
                        <w:tcW w:w="2394" w:type="dxa"/>
                      </w:tcPr>
                      <w:p w:rsidR="006A60D3" w:rsidRDefault="006A60D3">
                        <w:pPr>
                          <w:rPr>
                            <w:sz w:val="18"/>
                            <w:szCs w:val="18"/>
                          </w:rPr>
                        </w:pPr>
                        <w:r>
                          <w:rPr>
                            <w:rFonts w:hint="eastAsia"/>
                            <w:sz w:val="18"/>
                            <w:szCs w:val="18"/>
                          </w:rPr>
                          <w:t>（六）其他</w:t>
                        </w:r>
                      </w:p>
                    </w:tc>
                  </w:sdtContent>
                </w:sdt>
                <w:tc>
                  <w:tcPr>
                    <w:tcW w:w="1078" w:type="dxa"/>
                    <w:tcBorders>
                      <w:right w:val="single" w:sz="4" w:space="0" w:color="auto"/>
                    </w:tcBorders>
                  </w:tcPr>
                  <w:p w:rsidR="006A60D3" w:rsidRPr="006A60D3" w:rsidRDefault="006A60D3">
                    <w:pPr>
                      <w:jc w:val="right"/>
                      <w:rPr>
                        <w:sz w:val="18"/>
                        <w:szCs w:val="18"/>
                      </w:rPr>
                    </w:pPr>
                  </w:p>
                </w:tc>
                <w:tc>
                  <w:tcPr>
                    <w:tcW w:w="1050" w:type="dxa"/>
                    <w:tcBorders>
                      <w:left w:val="single" w:sz="4" w:space="0" w:color="auto"/>
                      <w:right w:val="single" w:sz="4" w:space="0" w:color="auto"/>
                    </w:tcBorders>
                  </w:tcPr>
                  <w:p w:rsidR="006A60D3" w:rsidRPr="006A60D3" w:rsidRDefault="006A60D3">
                    <w:pPr>
                      <w:jc w:val="right"/>
                      <w:rPr>
                        <w:sz w:val="18"/>
                        <w:szCs w:val="18"/>
                      </w:rPr>
                    </w:pPr>
                  </w:p>
                </w:tc>
                <w:tc>
                  <w:tcPr>
                    <w:tcW w:w="1078" w:type="dxa"/>
                    <w:tcBorders>
                      <w:left w:val="single" w:sz="4" w:space="0" w:color="auto"/>
                      <w:right w:val="single" w:sz="4" w:space="0" w:color="auto"/>
                    </w:tcBorders>
                  </w:tcPr>
                  <w:p w:rsidR="006A60D3" w:rsidRPr="006A60D3" w:rsidRDefault="006A60D3">
                    <w:pPr>
                      <w:jc w:val="right"/>
                      <w:rPr>
                        <w:sz w:val="18"/>
                        <w:szCs w:val="18"/>
                      </w:rPr>
                    </w:pPr>
                  </w:p>
                </w:tc>
                <w:tc>
                  <w:tcPr>
                    <w:tcW w:w="1091" w:type="dxa"/>
                    <w:tcBorders>
                      <w:left w:val="single" w:sz="4" w:space="0" w:color="auto"/>
                    </w:tcBorders>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64" w:type="dxa"/>
                  </w:tcPr>
                  <w:p w:rsidR="006A60D3" w:rsidRPr="006A60D3" w:rsidRDefault="006A60D3">
                    <w:pPr>
                      <w:jc w:val="right"/>
                      <w:rPr>
                        <w:sz w:val="18"/>
                        <w:szCs w:val="18"/>
                      </w:rPr>
                    </w:pPr>
                  </w:p>
                </w:tc>
                <w:tc>
                  <w:tcPr>
                    <w:tcW w:w="1022" w:type="dxa"/>
                  </w:tcPr>
                  <w:p w:rsidR="006A60D3" w:rsidRPr="006A60D3" w:rsidRDefault="006A60D3">
                    <w:pPr>
                      <w:jc w:val="right"/>
                      <w:rPr>
                        <w:sz w:val="18"/>
                        <w:szCs w:val="18"/>
                      </w:rPr>
                    </w:pPr>
                  </w:p>
                </w:tc>
                <w:tc>
                  <w:tcPr>
                    <w:tcW w:w="1036" w:type="dxa"/>
                  </w:tcPr>
                  <w:p w:rsidR="006A60D3" w:rsidRPr="006A60D3" w:rsidRDefault="006A60D3">
                    <w:pPr>
                      <w:jc w:val="right"/>
                      <w:rPr>
                        <w:sz w:val="18"/>
                        <w:szCs w:val="18"/>
                      </w:rPr>
                    </w:pPr>
                  </w:p>
                </w:tc>
                <w:tc>
                  <w:tcPr>
                    <w:tcW w:w="1021" w:type="dxa"/>
                  </w:tcPr>
                  <w:p w:rsidR="006A60D3" w:rsidRPr="006A60D3" w:rsidRDefault="006A60D3">
                    <w:pPr>
                      <w:jc w:val="right"/>
                      <w:rPr>
                        <w:sz w:val="18"/>
                        <w:szCs w:val="18"/>
                      </w:rPr>
                    </w:pPr>
                  </w:p>
                </w:tc>
                <w:tc>
                  <w:tcPr>
                    <w:tcW w:w="1008" w:type="dxa"/>
                  </w:tcPr>
                  <w:p w:rsidR="006A60D3" w:rsidRPr="006A60D3" w:rsidRDefault="006A60D3">
                    <w:pPr>
                      <w:jc w:val="right"/>
                      <w:rPr>
                        <w:sz w:val="18"/>
                        <w:szCs w:val="18"/>
                      </w:rPr>
                    </w:pPr>
                  </w:p>
                </w:tc>
                <w:tc>
                  <w:tcPr>
                    <w:tcW w:w="1026" w:type="dxa"/>
                  </w:tcPr>
                  <w:p w:rsidR="006A60D3" w:rsidRPr="006A60D3" w:rsidRDefault="006A60D3">
                    <w:pPr>
                      <w:jc w:val="right"/>
                      <w:rPr>
                        <w:sz w:val="18"/>
                        <w:szCs w:val="18"/>
                      </w:rPr>
                    </w:pPr>
                  </w:p>
                </w:tc>
              </w:tr>
              <w:tr w:rsidR="006A60D3" w:rsidTr="008F59B7">
                <w:trPr>
                  <w:trHeight w:val="20"/>
                </w:trPr>
                <w:sdt>
                  <w:sdtPr>
                    <w:tag w:val="_PLD_0009c8b4e5ca4d7083f8b2619f6a4584"/>
                    <w:id w:val="1523590959"/>
                    <w:lock w:val="sdtLocked"/>
                  </w:sdtPr>
                  <w:sdtContent>
                    <w:tc>
                      <w:tcPr>
                        <w:tcW w:w="2394" w:type="dxa"/>
                      </w:tcPr>
                      <w:p w:rsidR="006A60D3" w:rsidRDefault="006A60D3">
                        <w:pPr>
                          <w:rPr>
                            <w:sz w:val="18"/>
                            <w:szCs w:val="18"/>
                          </w:rPr>
                        </w:pPr>
                        <w:r>
                          <w:rPr>
                            <w:sz w:val="18"/>
                            <w:szCs w:val="18"/>
                          </w:rPr>
                          <w:t>四、本期期末余额</w:t>
                        </w:r>
                      </w:p>
                    </w:tc>
                  </w:sdtContent>
                </w:sdt>
                <w:tc>
                  <w:tcPr>
                    <w:tcW w:w="1078" w:type="dxa"/>
                    <w:tcBorders>
                      <w:right w:val="single" w:sz="4" w:space="0" w:color="auto"/>
                    </w:tcBorders>
                    <w:vAlign w:val="center"/>
                  </w:tcPr>
                  <w:p w:rsidR="006A60D3" w:rsidRPr="006A60D3" w:rsidRDefault="006A60D3">
                    <w:pPr>
                      <w:jc w:val="right"/>
                      <w:rPr>
                        <w:sz w:val="18"/>
                        <w:szCs w:val="18"/>
                      </w:rPr>
                    </w:pPr>
                    <w:r w:rsidRPr="006A60D3">
                      <w:rPr>
                        <w:sz w:val="18"/>
                        <w:szCs w:val="18"/>
                      </w:rPr>
                      <w:t>424,861,597.00</w:t>
                    </w:r>
                  </w:p>
                </w:tc>
                <w:tc>
                  <w:tcPr>
                    <w:tcW w:w="1050"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78" w:type="dxa"/>
                    <w:tcBorders>
                      <w:left w:val="single" w:sz="4" w:space="0" w:color="auto"/>
                      <w:right w:val="single" w:sz="4" w:space="0" w:color="auto"/>
                    </w:tcBorders>
                    <w:vAlign w:val="center"/>
                  </w:tcPr>
                  <w:p w:rsidR="006A60D3" w:rsidRPr="006A60D3" w:rsidRDefault="006A60D3">
                    <w:pPr>
                      <w:jc w:val="right"/>
                      <w:rPr>
                        <w:sz w:val="18"/>
                        <w:szCs w:val="18"/>
                      </w:rPr>
                    </w:pPr>
                  </w:p>
                </w:tc>
                <w:tc>
                  <w:tcPr>
                    <w:tcW w:w="1091" w:type="dxa"/>
                    <w:tcBorders>
                      <w:left w:val="single" w:sz="4" w:space="0" w:color="auto"/>
                    </w:tcBorders>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r w:rsidRPr="006A60D3">
                      <w:rPr>
                        <w:sz w:val="18"/>
                        <w:szCs w:val="18"/>
                      </w:rPr>
                      <w:t>926,450,464.44</w:t>
                    </w:r>
                  </w:p>
                </w:tc>
                <w:tc>
                  <w:tcPr>
                    <w:tcW w:w="1064" w:type="dxa"/>
                    <w:vAlign w:val="center"/>
                  </w:tcPr>
                  <w:p w:rsidR="006A60D3" w:rsidRPr="006A60D3" w:rsidRDefault="006A60D3">
                    <w:pPr>
                      <w:jc w:val="right"/>
                      <w:rPr>
                        <w:sz w:val="18"/>
                        <w:szCs w:val="18"/>
                      </w:rPr>
                    </w:pPr>
                  </w:p>
                </w:tc>
                <w:tc>
                  <w:tcPr>
                    <w:tcW w:w="1022" w:type="dxa"/>
                    <w:vAlign w:val="center"/>
                  </w:tcPr>
                  <w:p w:rsidR="006A60D3" w:rsidRPr="006A60D3" w:rsidRDefault="006A60D3">
                    <w:pPr>
                      <w:jc w:val="right"/>
                      <w:rPr>
                        <w:sz w:val="18"/>
                        <w:szCs w:val="18"/>
                      </w:rPr>
                    </w:pPr>
                  </w:p>
                </w:tc>
                <w:tc>
                  <w:tcPr>
                    <w:tcW w:w="1036" w:type="dxa"/>
                    <w:vAlign w:val="center"/>
                  </w:tcPr>
                  <w:p w:rsidR="006A60D3" w:rsidRPr="006A60D3" w:rsidRDefault="006A60D3">
                    <w:pPr>
                      <w:jc w:val="right"/>
                      <w:rPr>
                        <w:sz w:val="18"/>
                        <w:szCs w:val="18"/>
                      </w:rPr>
                    </w:pPr>
                  </w:p>
                </w:tc>
                <w:tc>
                  <w:tcPr>
                    <w:tcW w:w="1021" w:type="dxa"/>
                    <w:vAlign w:val="center"/>
                  </w:tcPr>
                  <w:p w:rsidR="006A60D3" w:rsidRPr="006A60D3" w:rsidRDefault="006A60D3">
                    <w:pPr>
                      <w:jc w:val="right"/>
                      <w:rPr>
                        <w:sz w:val="18"/>
                        <w:szCs w:val="18"/>
                      </w:rPr>
                    </w:pPr>
                    <w:r w:rsidRPr="006A60D3">
                      <w:rPr>
                        <w:sz w:val="18"/>
                        <w:szCs w:val="18"/>
                      </w:rPr>
                      <w:t>22,772,278.94</w:t>
                    </w:r>
                  </w:p>
                </w:tc>
                <w:tc>
                  <w:tcPr>
                    <w:tcW w:w="1008" w:type="dxa"/>
                    <w:vAlign w:val="center"/>
                  </w:tcPr>
                  <w:p w:rsidR="006A60D3" w:rsidRPr="006A60D3" w:rsidRDefault="006A60D3">
                    <w:pPr>
                      <w:jc w:val="right"/>
                      <w:rPr>
                        <w:sz w:val="18"/>
                        <w:szCs w:val="18"/>
                      </w:rPr>
                    </w:pPr>
                    <w:r w:rsidRPr="006A60D3">
                      <w:rPr>
                        <w:sz w:val="18"/>
                        <w:szCs w:val="18"/>
                      </w:rPr>
                      <w:t>21,838,494.60</w:t>
                    </w:r>
                  </w:p>
                </w:tc>
                <w:tc>
                  <w:tcPr>
                    <w:tcW w:w="1026" w:type="dxa"/>
                    <w:vAlign w:val="center"/>
                  </w:tcPr>
                  <w:p w:rsidR="006A60D3" w:rsidRPr="006A60D3" w:rsidRDefault="006A60D3">
                    <w:pPr>
                      <w:jc w:val="right"/>
                      <w:rPr>
                        <w:sz w:val="18"/>
                        <w:szCs w:val="18"/>
                      </w:rPr>
                    </w:pPr>
                    <w:r w:rsidRPr="006A60D3">
                      <w:rPr>
                        <w:sz w:val="18"/>
                        <w:szCs w:val="18"/>
                      </w:rPr>
                      <w:t>1,395,922,834.98</w:t>
                    </w:r>
                  </w:p>
                </w:tc>
              </w:tr>
            </w:tbl>
            <w:p w:rsidR="0046235B" w:rsidRDefault="0046235B"/>
            <w:p w:rsidR="0046235B" w:rsidRDefault="0046235B"/>
            <w:p w:rsidR="0046235B" w:rsidRDefault="00D97DE4">
              <w:pPr>
                <w:snapToGrid w:val="0"/>
                <w:spacing w:line="240" w:lineRule="atLeast"/>
                <w:rPr>
                  <w:b/>
                  <w:bCs/>
                  <w:color w:val="FF0000"/>
                </w:rPr>
              </w:pPr>
              <w:r>
                <w:t>公司负责人</w:t>
              </w:r>
              <w:r>
                <w:rPr>
                  <w:rFonts w:hint="eastAsia"/>
                </w:rPr>
                <w:t>：</w:t>
              </w:r>
              <w:sdt>
                <w:sdtPr>
                  <w:rPr>
                    <w:rFonts w:hint="eastAsia"/>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0D3497">
                    <w:rPr>
                      <w:rFonts w:hint="eastAsia"/>
                    </w:rPr>
                    <w:t xml:space="preserve">王卫民先生 </w:t>
                  </w:r>
                </w:sdtContent>
              </w:sdt>
              <w:r>
                <w:t>主管会计工作负责人</w:t>
              </w:r>
              <w:r>
                <w:rPr>
                  <w:rFonts w:hint="eastAsia"/>
                </w:rPr>
                <w:t>：</w:t>
              </w:r>
              <w:sdt>
                <w:sdtPr>
                  <w:rPr>
                    <w:rFonts w:hint="eastAsia"/>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0D3497">
                    <w:rPr>
                      <w:rFonts w:hint="eastAsia"/>
                    </w:rPr>
                    <w:t xml:space="preserve">周思源先生 </w:t>
                  </w:r>
                </w:sdtContent>
              </w:sdt>
              <w:r>
                <w:t>会计机构负责人</w:t>
              </w:r>
              <w:r>
                <w:rPr>
                  <w:rFonts w:hint="eastAsia"/>
                </w:rPr>
                <w:t>：</w:t>
              </w:r>
              <w:sdt>
                <w:sdtPr>
                  <w:rPr>
                    <w:rFonts w:hint="eastAsia"/>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D02C40">
                    <w:rPr>
                      <w:rFonts w:hint="eastAsia"/>
                    </w:rPr>
                    <w:t>吴寅女士</w:t>
                  </w:r>
                </w:sdtContent>
              </w:sdt>
            </w:p>
          </w:sdtContent>
        </w:sdt>
        <w:p w:rsidR="0046235B" w:rsidRDefault="005158DF">
          <w:pPr>
            <w:rPr>
              <w:color w:val="FF0000"/>
            </w:rPr>
          </w:pPr>
        </w:p>
      </w:sdtContent>
    </w:sdt>
    <w:bookmarkEnd w:id="83" w:displacedByCustomXml="prev"/>
    <w:p w:rsidR="0046235B" w:rsidRDefault="0046235B">
      <w:pPr>
        <w:snapToGrid w:val="0"/>
        <w:spacing w:line="240" w:lineRule="atLeast"/>
        <w:sectPr w:rsidR="0046235B" w:rsidSect="00AA01F3">
          <w:pgSz w:w="16838" w:h="11906" w:orient="landscape"/>
          <w:pgMar w:top="1797" w:right="1525" w:bottom="1276" w:left="1440" w:header="851" w:footer="992" w:gutter="0"/>
          <w:pgBorders w:offsetFrom="page">
            <w:top w:val="single" w:sz="4" w:space="24" w:color="auto"/>
          </w:pgBorders>
          <w:cols w:space="425"/>
          <w:docGrid w:linePitch="312"/>
        </w:sectPr>
      </w:pPr>
    </w:p>
    <w:sdt>
      <w:sdtPr>
        <w:rPr>
          <w:rFonts w:ascii="宋体" w:hAnsi="宋体" w:cs="宋体"/>
          <w:b w:val="0"/>
          <w:bCs/>
          <w:kern w:val="0"/>
          <w:sz w:val="24"/>
          <w:szCs w:val="24"/>
        </w:rPr>
        <w:alias w:val="模块:公司基本情况"/>
        <w:tag w:val="_GBC_c49d72d4b04e4ead97addb731e9b6458"/>
        <w:id w:val="839962837"/>
        <w:lock w:val="sdtLocked"/>
        <w:placeholder>
          <w:docPart w:val="GBC22222222222222222222222222222"/>
        </w:placeholder>
      </w:sdtPr>
      <w:sdtEndPr>
        <w:rPr>
          <w:rFonts w:cs="Times New Roman" w:hint="eastAsia"/>
          <w:bCs w:val="0"/>
          <w:kern w:val="2"/>
          <w:sz w:val="21"/>
          <w:szCs w:val="21"/>
        </w:rPr>
      </w:sdtEndPr>
      <w:sdtContent>
        <w:p w:rsidR="0046235B" w:rsidRDefault="00D97DE4" w:rsidP="00864ED1">
          <w:pPr>
            <w:pStyle w:val="2"/>
            <w:numPr>
              <w:ilvl w:val="0"/>
              <w:numId w:val="30"/>
            </w:numPr>
            <w:ind w:left="480" w:hanging="480"/>
            <w:rPr>
              <w:rFonts w:ascii="宋体" w:hAnsi="宋体"/>
            </w:rPr>
          </w:pPr>
          <w:r>
            <w:rPr>
              <w:rFonts w:ascii="宋体" w:hAnsi="宋体"/>
            </w:rPr>
            <w:t>公司基本情况</w:t>
          </w:r>
        </w:p>
        <w:p w:rsidR="0046235B" w:rsidRDefault="00D97DE4" w:rsidP="00ED4692">
          <w:pPr>
            <w:pStyle w:val="3"/>
            <w:numPr>
              <w:ilvl w:val="0"/>
              <w:numId w:val="80"/>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46235B" w:rsidRDefault="005158DF">
              <w:r>
                <w:fldChar w:fldCharType="begin"/>
              </w:r>
              <w:r w:rsidR="00312249">
                <w:instrText xml:space="preserve"> MACROBUTTON  SnrToggleCheckbox √适用 </w:instrText>
              </w:r>
              <w:r>
                <w:fldChar w:fldCharType="end"/>
              </w:r>
              <w:r>
                <w:fldChar w:fldCharType="begin"/>
              </w:r>
              <w:r w:rsidR="00312249">
                <w:instrText xml:space="preserve"> MACROBUTTON  SnrToggleCheckbox □不适用 </w:instrText>
              </w:r>
              <w:r>
                <w:fldChar w:fldCharType="end"/>
              </w:r>
            </w:p>
          </w:sdtContent>
        </w:sdt>
        <w:sdt>
          <w:sdtPr>
            <w:rPr>
              <w:rFonts w:ascii="宋体" w:hAnsi="宋体" w:cs="宋体"/>
              <w:bCs/>
              <w:color w:val="auto"/>
              <w:kern w:val="0"/>
              <w:sz w:val="24"/>
              <w:szCs w:val="24"/>
            </w:rPr>
            <w:alias w:val="公司概况"/>
            <w:tag w:val="_GBC_dfec127af3a7441dade8cb0f67119e66"/>
            <w:id w:val="-201175245"/>
            <w:lock w:val="sdtLocked"/>
            <w:placeholder>
              <w:docPart w:val="GBC22222222222222222222222222222"/>
            </w:placeholder>
          </w:sdtPr>
          <w:sdtEndPr>
            <w:rPr>
              <w:bCs w:val="0"/>
            </w:rPr>
          </w:sdtEndPr>
          <w:sdtContent>
            <w:p w:rsidR="00312249" w:rsidRPr="002B74A9" w:rsidRDefault="00312249" w:rsidP="00864ED1">
              <w:pPr>
                <w:pStyle w:val="124"/>
                <w:spacing w:line="240" w:lineRule="auto"/>
                <w:ind w:left="0" w:firstLineChars="200" w:firstLine="480"/>
                <w:rPr>
                  <w:rFonts w:eastAsiaTheme="minorEastAsia"/>
                </w:rPr>
              </w:pPr>
              <w:r w:rsidRPr="002B74A9">
                <w:rPr>
                  <w:rFonts w:eastAsiaTheme="minorEastAsia" w:hint="eastAsia"/>
                </w:rPr>
                <w:t>上海龙头（集团）股份有限公司（以下简称“公司”或“本公司”）前身是上海第十七棉纺织厂，</w:t>
              </w:r>
              <w:r w:rsidRPr="002B74A9">
                <w:rPr>
                  <w:rFonts w:eastAsiaTheme="minorEastAsia" w:hint="eastAsia"/>
                </w:rPr>
                <w:t>1992</w:t>
              </w:r>
              <w:r w:rsidRPr="002B74A9">
                <w:rPr>
                  <w:rFonts w:eastAsiaTheme="minorEastAsia" w:hint="eastAsia"/>
                </w:rPr>
                <w:t>年</w:t>
              </w:r>
              <w:r w:rsidRPr="002B74A9">
                <w:rPr>
                  <w:rFonts w:eastAsiaTheme="minorEastAsia" w:hint="eastAsia"/>
                </w:rPr>
                <w:t>11</w:t>
              </w:r>
              <w:r w:rsidRPr="002B74A9">
                <w:rPr>
                  <w:rFonts w:eastAsiaTheme="minorEastAsia" w:hint="eastAsia"/>
                </w:rPr>
                <w:t>月改组设立成为上海龙头（十七棉）股份有限公司。</w:t>
              </w:r>
              <w:r w:rsidRPr="002B74A9">
                <w:rPr>
                  <w:rFonts w:eastAsiaTheme="minorEastAsia" w:hint="eastAsia"/>
                </w:rPr>
                <w:t>1998</w:t>
              </w:r>
              <w:r w:rsidRPr="002B74A9">
                <w:rPr>
                  <w:rFonts w:eastAsiaTheme="minorEastAsia" w:hint="eastAsia"/>
                </w:rPr>
                <w:t>年经上海市证券期货监督管理办公室沪证司（</w:t>
              </w:r>
              <w:r w:rsidRPr="002B74A9">
                <w:rPr>
                  <w:rFonts w:eastAsiaTheme="minorEastAsia" w:hint="eastAsia"/>
                </w:rPr>
                <w:t>98</w:t>
              </w:r>
              <w:r w:rsidRPr="002B74A9">
                <w:rPr>
                  <w:rFonts w:eastAsiaTheme="minorEastAsia" w:hint="eastAsia"/>
                </w:rPr>
                <w:t>）</w:t>
              </w:r>
              <w:r w:rsidRPr="002B74A9">
                <w:rPr>
                  <w:rFonts w:eastAsiaTheme="minorEastAsia" w:hint="eastAsia"/>
                </w:rPr>
                <w:t>027</w:t>
              </w:r>
              <w:r w:rsidRPr="002B74A9">
                <w:rPr>
                  <w:rFonts w:eastAsiaTheme="minorEastAsia" w:hint="eastAsia"/>
                </w:rPr>
                <w:t>号文《关于同意上海龙头（十七棉）股份有限公司资产置换、定向扩股及增发股票（</w:t>
              </w:r>
              <w:r w:rsidRPr="002B74A9">
                <w:rPr>
                  <w:rFonts w:eastAsiaTheme="minorEastAsia" w:hint="eastAsia"/>
                </w:rPr>
                <w:t>A</w:t>
              </w:r>
              <w:r w:rsidRPr="002B74A9">
                <w:rPr>
                  <w:rFonts w:eastAsiaTheme="minorEastAsia" w:hint="eastAsia"/>
                </w:rPr>
                <w:t>）的通知》批准，公司在控股股东上海纺织控股（集团）公司的筹划与组织下，进行了大规模资产重组。在重组过程中，上海纺织控股（集团）公司以其下属全资子公司上海三枪（集团）有限公司、上海菊花纺织有限公司、上海民光国际企业有限公司（</w:t>
              </w:r>
              <w:r w:rsidRPr="002B74A9">
                <w:rPr>
                  <w:rFonts w:eastAsiaTheme="minorEastAsia" w:hint="eastAsia"/>
                </w:rPr>
                <w:t>2011</w:t>
              </w:r>
              <w:r w:rsidRPr="002B74A9">
                <w:rPr>
                  <w:rFonts w:eastAsiaTheme="minorEastAsia" w:hint="eastAsia"/>
                </w:rPr>
                <w:t>年</w:t>
              </w:r>
              <w:r w:rsidRPr="002B74A9">
                <w:rPr>
                  <w:rFonts w:eastAsiaTheme="minorEastAsia" w:hint="eastAsia"/>
                </w:rPr>
                <w:t>3</w:t>
              </w:r>
              <w:r w:rsidRPr="002B74A9">
                <w:rPr>
                  <w:rFonts w:eastAsiaTheme="minorEastAsia" w:hint="eastAsia"/>
                </w:rPr>
                <w:t>月更名为上海龙头家纺有限公司）、上海海螺服饰有限公司的经营性资产置换上海龙头（十七棉）股份有限公司原有资产。资产置换完成后，上海龙头（十七棉）股份有限公司经股东大会决议通过更名为“上海龙头股份有限公司”。</w:t>
              </w:r>
              <w:r w:rsidRPr="002B74A9">
                <w:rPr>
                  <w:rFonts w:eastAsiaTheme="minorEastAsia" w:hint="eastAsia"/>
                </w:rPr>
                <w:t>1998</w:t>
              </w:r>
              <w:r w:rsidRPr="002B74A9">
                <w:rPr>
                  <w:rFonts w:eastAsiaTheme="minorEastAsia" w:hint="eastAsia"/>
                </w:rPr>
                <w:t>年</w:t>
              </w:r>
              <w:r w:rsidRPr="002B74A9">
                <w:rPr>
                  <w:rFonts w:eastAsiaTheme="minorEastAsia" w:hint="eastAsia"/>
                </w:rPr>
                <w:t>6</w:t>
              </w:r>
              <w:r w:rsidRPr="002B74A9">
                <w:rPr>
                  <w:rFonts w:eastAsiaTheme="minorEastAsia" w:hint="eastAsia"/>
                </w:rPr>
                <w:t>月</w:t>
              </w:r>
              <w:r w:rsidRPr="002B74A9">
                <w:rPr>
                  <w:rFonts w:eastAsiaTheme="minorEastAsia" w:hint="eastAsia"/>
                </w:rPr>
                <w:t>22</w:t>
              </w:r>
              <w:r w:rsidRPr="002B74A9">
                <w:rPr>
                  <w:rFonts w:eastAsiaTheme="minorEastAsia" w:hint="eastAsia"/>
                </w:rPr>
                <w:t>日中国证券监督管理委员会以证监发字（</w:t>
              </w:r>
              <w:r w:rsidRPr="002B74A9">
                <w:rPr>
                  <w:rFonts w:eastAsiaTheme="minorEastAsia" w:hint="eastAsia"/>
                </w:rPr>
                <w:t>1998</w:t>
              </w:r>
              <w:r w:rsidRPr="002B74A9">
                <w:rPr>
                  <w:rFonts w:eastAsiaTheme="minorEastAsia" w:hint="eastAsia"/>
                </w:rPr>
                <w:t>）</w:t>
              </w:r>
              <w:r w:rsidRPr="002B74A9">
                <w:rPr>
                  <w:rFonts w:eastAsiaTheme="minorEastAsia" w:hint="eastAsia"/>
                </w:rPr>
                <w:t>178</w:t>
              </w:r>
              <w:r w:rsidRPr="002B74A9">
                <w:rPr>
                  <w:rFonts w:eastAsiaTheme="minorEastAsia" w:hint="eastAsia"/>
                </w:rPr>
                <w:t>号发文《关于上海龙头股份有限公司申请资产重组及增发社会公众股的批复》和证监发字（</w:t>
              </w:r>
              <w:r w:rsidRPr="002B74A9">
                <w:rPr>
                  <w:rFonts w:eastAsiaTheme="minorEastAsia" w:hint="eastAsia"/>
                </w:rPr>
                <w:t>1998</w:t>
              </w:r>
              <w:r w:rsidRPr="002B74A9">
                <w:rPr>
                  <w:rFonts w:eastAsiaTheme="minorEastAsia" w:hint="eastAsia"/>
                </w:rPr>
                <w:t>）</w:t>
              </w:r>
              <w:r w:rsidRPr="002B74A9">
                <w:rPr>
                  <w:rFonts w:eastAsiaTheme="minorEastAsia" w:hint="eastAsia"/>
                </w:rPr>
                <w:t>179</w:t>
              </w:r>
              <w:r w:rsidRPr="002B74A9">
                <w:rPr>
                  <w:rFonts w:eastAsiaTheme="minorEastAsia" w:hint="eastAsia"/>
                </w:rPr>
                <w:t>号发文《关于上海龙头股份有限公司增发</w:t>
              </w:r>
              <w:r w:rsidRPr="002B74A9">
                <w:rPr>
                  <w:rFonts w:eastAsiaTheme="minorEastAsia" w:hint="eastAsia"/>
                </w:rPr>
                <w:t>A</w:t>
              </w:r>
              <w:r w:rsidRPr="002B74A9">
                <w:rPr>
                  <w:rFonts w:eastAsiaTheme="minorEastAsia" w:hint="eastAsia"/>
                </w:rPr>
                <w:t>股发行方案的批复》，批准上海龙头股份有限公司向社会公众增资公开发行新股。公司于</w:t>
              </w:r>
              <w:r w:rsidRPr="002B74A9">
                <w:rPr>
                  <w:rFonts w:eastAsiaTheme="minorEastAsia" w:hint="eastAsia"/>
                </w:rPr>
                <w:t>2001</w:t>
              </w:r>
              <w:r w:rsidRPr="002B74A9">
                <w:rPr>
                  <w:rFonts w:eastAsiaTheme="minorEastAsia" w:hint="eastAsia"/>
                </w:rPr>
                <w:t>年</w:t>
              </w:r>
              <w:r w:rsidRPr="002B74A9">
                <w:rPr>
                  <w:rFonts w:eastAsiaTheme="minorEastAsia" w:hint="eastAsia"/>
                </w:rPr>
                <w:t>6</w:t>
              </w:r>
              <w:r w:rsidRPr="002B74A9">
                <w:rPr>
                  <w:rFonts w:eastAsiaTheme="minorEastAsia" w:hint="eastAsia"/>
                </w:rPr>
                <w:t>月</w:t>
              </w:r>
              <w:r w:rsidRPr="002B74A9">
                <w:rPr>
                  <w:rFonts w:eastAsiaTheme="minorEastAsia" w:hint="eastAsia"/>
                </w:rPr>
                <w:t>5</w:t>
              </w:r>
              <w:r w:rsidRPr="002B74A9">
                <w:rPr>
                  <w:rFonts w:eastAsiaTheme="minorEastAsia" w:hint="eastAsia"/>
                </w:rPr>
                <w:t>日经股东大会决议同意公司更名为“上海龙头（集团）股份有限公司”。</w:t>
              </w:r>
            </w:p>
            <w:p w:rsidR="00312249" w:rsidRPr="002B74A9" w:rsidRDefault="00312249" w:rsidP="00312249">
              <w:pPr>
                <w:pStyle w:val="124"/>
                <w:spacing w:line="240" w:lineRule="auto"/>
                <w:ind w:left="0" w:firstLineChars="200" w:firstLine="420"/>
                <w:rPr>
                  <w:rFonts w:eastAsiaTheme="minorEastAsia"/>
                </w:rPr>
              </w:pPr>
              <w:r w:rsidRPr="002B74A9">
                <w:rPr>
                  <w:rFonts w:eastAsiaTheme="minorEastAsia" w:hint="eastAsia"/>
                </w:rPr>
                <w:t>公司于</w:t>
              </w:r>
              <w:r w:rsidRPr="002B74A9">
                <w:rPr>
                  <w:rFonts w:eastAsiaTheme="minorEastAsia" w:hint="eastAsia"/>
                </w:rPr>
                <w:t>2006</w:t>
              </w:r>
              <w:r w:rsidRPr="002B74A9">
                <w:rPr>
                  <w:rFonts w:eastAsiaTheme="minorEastAsia" w:hint="eastAsia"/>
                </w:rPr>
                <w:t>年</w:t>
              </w:r>
              <w:r w:rsidRPr="002B74A9">
                <w:rPr>
                  <w:rFonts w:eastAsiaTheme="minorEastAsia" w:hint="eastAsia"/>
                </w:rPr>
                <w:t>2</w:t>
              </w:r>
              <w:r w:rsidRPr="002B74A9">
                <w:rPr>
                  <w:rFonts w:eastAsiaTheme="minorEastAsia" w:hint="eastAsia"/>
                </w:rPr>
                <w:t>月</w:t>
              </w:r>
              <w:r w:rsidRPr="002B74A9">
                <w:rPr>
                  <w:rFonts w:eastAsiaTheme="minorEastAsia" w:hint="eastAsia"/>
                </w:rPr>
                <w:t>16</w:t>
              </w:r>
              <w:r w:rsidRPr="002B74A9">
                <w:rPr>
                  <w:rFonts w:eastAsiaTheme="minorEastAsia" w:hint="eastAsia"/>
                </w:rPr>
                <w:t>日完成股权分置改革，流通股股东每持有</w:t>
              </w:r>
              <w:r w:rsidRPr="002B74A9">
                <w:rPr>
                  <w:rFonts w:eastAsiaTheme="minorEastAsia" w:hint="eastAsia"/>
                </w:rPr>
                <w:t>10</w:t>
              </w:r>
              <w:r w:rsidRPr="002B74A9">
                <w:rPr>
                  <w:rFonts w:eastAsiaTheme="minorEastAsia" w:hint="eastAsia"/>
                </w:rPr>
                <w:t>股流通股股票获得</w:t>
              </w:r>
              <w:r w:rsidRPr="002B74A9">
                <w:rPr>
                  <w:rFonts w:eastAsiaTheme="minorEastAsia" w:hint="eastAsia"/>
                </w:rPr>
                <w:t>3.3</w:t>
              </w:r>
              <w:r w:rsidRPr="002B74A9">
                <w:rPr>
                  <w:rFonts w:eastAsiaTheme="minorEastAsia" w:hint="eastAsia"/>
                </w:rPr>
                <w:t>股股票。</w:t>
              </w:r>
              <w:r w:rsidRPr="002B74A9">
                <w:rPr>
                  <w:rFonts w:eastAsiaTheme="minorEastAsia" w:hint="eastAsia"/>
                </w:rPr>
                <w:t>2009</w:t>
              </w:r>
              <w:r w:rsidRPr="002B74A9">
                <w:rPr>
                  <w:rFonts w:eastAsiaTheme="minorEastAsia" w:hint="eastAsia"/>
                </w:rPr>
                <w:t>年</w:t>
              </w:r>
              <w:r w:rsidRPr="002B74A9">
                <w:rPr>
                  <w:rFonts w:eastAsiaTheme="minorEastAsia" w:hint="eastAsia"/>
                </w:rPr>
                <w:t>2</w:t>
              </w:r>
              <w:r w:rsidRPr="002B74A9">
                <w:rPr>
                  <w:rFonts w:eastAsiaTheme="minorEastAsia" w:hint="eastAsia"/>
                </w:rPr>
                <w:t>月</w:t>
              </w:r>
              <w:r w:rsidRPr="002B74A9">
                <w:rPr>
                  <w:rFonts w:eastAsiaTheme="minorEastAsia" w:hint="eastAsia"/>
                </w:rPr>
                <w:t>16</w:t>
              </w:r>
              <w:r w:rsidRPr="002B74A9">
                <w:rPr>
                  <w:rFonts w:eastAsiaTheme="minorEastAsia" w:hint="eastAsia"/>
                </w:rPr>
                <w:t>日，原有限售条件的流通股</w:t>
              </w:r>
              <w:r w:rsidRPr="002B74A9">
                <w:rPr>
                  <w:rFonts w:eastAsiaTheme="minorEastAsia" w:hint="eastAsia"/>
                </w:rPr>
                <w:t>127,811,197</w:t>
              </w:r>
              <w:r w:rsidRPr="002B74A9">
                <w:rPr>
                  <w:rFonts w:eastAsiaTheme="minorEastAsia" w:hint="eastAsia"/>
                </w:rPr>
                <w:t>元全部上市流通。</w:t>
              </w:r>
            </w:p>
            <w:p w:rsidR="00312249" w:rsidRPr="002B74A9" w:rsidRDefault="00312249" w:rsidP="00312249">
              <w:pPr>
                <w:pStyle w:val="124"/>
                <w:spacing w:line="240" w:lineRule="auto"/>
                <w:ind w:left="0" w:firstLineChars="200" w:firstLine="420"/>
                <w:rPr>
                  <w:rFonts w:eastAsiaTheme="minorEastAsia"/>
                </w:rPr>
              </w:pPr>
              <w:r w:rsidRPr="002B74A9">
                <w:rPr>
                  <w:rFonts w:eastAsiaTheme="minorEastAsia" w:hint="eastAsia"/>
                </w:rPr>
                <w:t>截至</w:t>
              </w:r>
              <w:r w:rsidRPr="002B74A9">
                <w:rPr>
                  <w:rFonts w:eastAsiaTheme="minorEastAsia" w:hint="eastAsia"/>
                </w:rPr>
                <w:t>202</w:t>
              </w:r>
              <w:r>
                <w:rPr>
                  <w:rFonts w:eastAsiaTheme="minorEastAsia"/>
                </w:rPr>
                <w:t>1</w:t>
              </w:r>
              <w:r w:rsidRPr="002B74A9">
                <w:rPr>
                  <w:rFonts w:eastAsiaTheme="minorEastAsia" w:hint="eastAsia"/>
                </w:rPr>
                <w:t>年</w:t>
              </w:r>
              <w:r w:rsidRPr="002B74A9">
                <w:rPr>
                  <w:rFonts w:eastAsiaTheme="minorEastAsia" w:hint="eastAsia"/>
                </w:rPr>
                <w:t>12</w:t>
              </w:r>
              <w:r w:rsidRPr="002B74A9">
                <w:rPr>
                  <w:rFonts w:eastAsiaTheme="minorEastAsia" w:hint="eastAsia"/>
                </w:rPr>
                <w:t>月</w:t>
              </w:r>
              <w:r w:rsidRPr="002B74A9">
                <w:rPr>
                  <w:rFonts w:eastAsiaTheme="minorEastAsia" w:hint="eastAsia"/>
                </w:rPr>
                <w:t>31</w:t>
              </w:r>
              <w:r w:rsidRPr="002B74A9">
                <w:rPr>
                  <w:rFonts w:eastAsiaTheme="minorEastAsia" w:hint="eastAsia"/>
                </w:rPr>
                <w:t>日止，本公司累计发行股本总数</w:t>
              </w:r>
              <w:r w:rsidRPr="002B74A9">
                <w:rPr>
                  <w:rFonts w:eastAsiaTheme="minorEastAsia" w:hint="eastAsia"/>
                </w:rPr>
                <w:t>424,861,597</w:t>
              </w:r>
              <w:r w:rsidRPr="002B74A9">
                <w:rPr>
                  <w:rFonts w:eastAsiaTheme="minorEastAsia" w:hint="eastAsia"/>
                </w:rPr>
                <w:t>股，注册资本为人民币</w:t>
              </w:r>
              <w:r w:rsidRPr="002B74A9">
                <w:rPr>
                  <w:rFonts w:eastAsiaTheme="minorEastAsia" w:hint="eastAsia"/>
                </w:rPr>
                <w:t>424,861,597</w:t>
              </w:r>
              <w:r w:rsidRPr="002B74A9">
                <w:rPr>
                  <w:rFonts w:eastAsiaTheme="minorEastAsia" w:hint="eastAsia"/>
                </w:rPr>
                <w:t>元，公司统一社会信用代码：</w:t>
              </w:r>
              <w:r w:rsidRPr="002B74A9">
                <w:rPr>
                  <w:rFonts w:eastAsiaTheme="minorEastAsia" w:hint="eastAsia"/>
                </w:rPr>
                <w:t>91310000132219346F</w:t>
              </w:r>
              <w:r w:rsidRPr="002B74A9">
                <w:rPr>
                  <w:rFonts w:eastAsiaTheme="minorEastAsia" w:hint="eastAsia"/>
                </w:rPr>
                <w:t>，注册地址：上海市制造局路</w:t>
              </w:r>
              <w:r w:rsidRPr="002B74A9">
                <w:rPr>
                  <w:rFonts w:eastAsiaTheme="minorEastAsia" w:hint="eastAsia"/>
                </w:rPr>
                <w:t>584</w:t>
              </w:r>
              <w:r w:rsidRPr="002B74A9">
                <w:rPr>
                  <w:rFonts w:eastAsiaTheme="minorEastAsia" w:hint="eastAsia"/>
                </w:rPr>
                <w:t>号</w:t>
              </w:r>
              <w:r w:rsidRPr="002B74A9">
                <w:rPr>
                  <w:rFonts w:eastAsiaTheme="minorEastAsia" w:hint="eastAsia"/>
                </w:rPr>
                <w:t>10</w:t>
              </w:r>
              <w:r w:rsidRPr="002B74A9">
                <w:rPr>
                  <w:rFonts w:eastAsiaTheme="minorEastAsia" w:hint="eastAsia"/>
                </w:rPr>
                <w:t>幢</w:t>
              </w:r>
              <w:r w:rsidRPr="002B74A9">
                <w:rPr>
                  <w:rFonts w:eastAsiaTheme="minorEastAsia" w:hint="eastAsia"/>
                </w:rPr>
                <w:t>4</w:t>
              </w:r>
              <w:r w:rsidRPr="002B74A9">
                <w:rPr>
                  <w:rFonts w:eastAsiaTheme="minorEastAsia" w:hint="eastAsia"/>
                </w:rPr>
                <w:t>楼，总部地址：上海市浦东新区康梧路</w:t>
              </w:r>
              <w:r w:rsidRPr="002B74A9">
                <w:rPr>
                  <w:rFonts w:eastAsiaTheme="minorEastAsia" w:hint="eastAsia"/>
                </w:rPr>
                <w:t>555</w:t>
              </w:r>
              <w:r w:rsidRPr="002B74A9">
                <w:rPr>
                  <w:rFonts w:eastAsiaTheme="minorEastAsia" w:hint="eastAsia"/>
                </w:rPr>
                <w:t>号，法定代表人：王卫民，所属行业为纺织类。</w:t>
              </w:r>
            </w:p>
            <w:p w:rsidR="00312249" w:rsidRPr="002B74A9" w:rsidRDefault="00312249" w:rsidP="00312249">
              <w:pPr>
                <w:pStyle w:val="124"/>
                <w:spacing w:line="240" w:lineRule="auto"/>
                <w:ind w:left="0" w:firstLineChars="200" w:firstLine="420"/>
                <w:rPr>
                  <w:rFonts w:eastAsiaTheme="minorEastAsia"/>
                </w:rPr>
              </w:pPr>
              <w:r w:rsidRPr="002B74A9">
                <w:rPr>
                  <w:rFonts w:eastAsiaTheme="minorEastAsia" w:hint="eastAsia"/>
                </w:rPr>
                <w:t>本公司主要经营范围为：许可项目：食品经营；出版物零售。（依法须经批准的项目，经相关部门批准后方可开展经营活动，具体经营项目以相关部门批准文件或许可证件为准）一般项目：纺织品生产及经营，实业投资，资产经营与管理，国内贸易（除专项规定），自营和代理各类商品及技术的进出口业务（不另附进出口商品目录），但国家限定公司经营和国家禁止进出口的商品及技术除外；经营进料加工和“三来一补”业务，开展对销贸易和转口贸易，从事货物及技术的进出口贸易业务，金属矿产品销售，商务咨询，仓储，房地产开发和经营，自有房屋租赁，物业管理，计算机系统服务（除互联网上网业务），互联网销售（除销售需要许可的商品）、劳防用品、办公用品、农副产品、家用电器、宠物用品、第一类医疗器械销售，第二类医疗器械销售，化工产品、消毒剂销售（不含危险化学品），母婴用品、化妆品、玩具、卫生用品和一次性使用医疗用品销售，花卉苗木、工艺礼品（象牙及其制品除外）、厨具卫具及日用杂品批发、家用电器销售、五金产品零售、汽车及汽车零配件、日用百货、体育用品器材、金银珠宝首饰、电子产品、健身器材、健身休闲活动、专业保洁、清洗、消毒服务、家政服务、广告设计。（除依法须经批准的项目外，凭营业执照依法自主开展经营活动）</w:t>
              </w:r>
            </w:p>
            <w:p w:rsidR="00312249" w:rsidRPr="002B74A9" w:rsidRDefault="00312249" w:rsidP="00312249">
              <w:pPr>
                <w:pStyle w:val="124"/>
                <w:spacing w:line="240" w:lineRule="auto"/>
                <w:ind w:left="0" w:firstLineChars="200" w:firstLine="420"/>
                <w:rPr>
                  <w:rFonts w:eastAsiaTheme="minorEastAsia"/>
                </w:rPr>
              </w:pPr>
              <w:r w:rsidRPr="002B74A9">
                <w:rPr>
                  <w:rFonts w:eastAsiaTheme="minorEastAsia" w:hint="eastAsia"/>
                </w:rPr>
                <w:t>本公司的母公司为上海纺织（集团）有限公司，本公司的实际控制人为上海市国有资产监督管理委员会。</w:t>
              </w:r>
            </w:p>
            <w:p w:rsidR="0046235B" w:rsidRDefault="00312249" w:rsidP="00A303AC">
              <w:pPr>
                <w:ind w:firstLineChars="200" w:firstLine="480"/>
              </w:pPr>
              <w:r w:rsidRPr="002B74A9">
                <w:rPr>
                  <w:rFonts w:eastAsiaTheme="minorEastAsia" w:hint="eastAsia"/>
                </w:rPr>
                <w:t>本财务报表</w:t>
              </w:r>
              <w:r>
                <w:rPr>
                  <w:rFonts w:eastAsiaTheme="minorEastAsia" w:hint="eastAsia"/>
                </w:rPr>
                <w:t>已</w:t>
              </w:r>
              <w:r w:rsidRPr="002B74A9">
                <w:rPr>
                  <w:rFonts w:eastAsiaTheme="minorEastAsia" w:hint="eastAsia"/>
                </w:rPr>
                <w:t>经公司董事会于</w:t>
              </w:r>
              <w:r w:rsidRPr="00BE55B3">
                <w:rPr>
                  <w:rFonts w:eastAsiaTheme="minorEastAsia" w:hint="eastAsia"/>
                </w:rPr>
                <w:t>20</w:t>
              </w:r>
              <w:r w:rsidRPr="00BE55B3">
                <w:rPr>
                  <w:rFonts w:eastAsiaTheme="minorEastAsia"/>
                </w:rPr>
                <w:t>22</w:t>
              </w:r>
              <w:r w:rsidRPr="00BE55B3">
                <w:rPr>
                  <w:rFonts w:eastAsiaTheme="minorEastAsia" w:hint="eastAsia"/>
                </w:rPr>
                <w:t>年8月30</w:t>
              </w:r>
              <w:r w:rsidRPr="005017BF">
                <w:rPr>
                  <w:rFonts w:eastAsiaTheme="minorEastAsia" w:hint="eastAsia"/>
                </w:rPr>
                <w:t>日</w:t>
              </w:r>
              <w:r w:rsidRPr="002B74A9">
                <w:rPr>
                  <w:rFonts w:eastAsiaTheme="minorEastAsia" w:hint="eastAsia"/>
                </w:rPr>
                <w:t>批准报出。</w:t>
              </w:r>
            </w:p>
          </w:sdtContent>
        </w:sdt>
        <w:p w:rsidR="0046235B" w:rsidRDefault="0046235B"/>
        <w:p w:rsidR="0046235B" w:rsidRDefault="00D97DE4" w:rsidP="00ED4692">
          <w:pPr>
            <w:pStyle w:val="3"/>
            <w:numPr>
              <w:ilvl w:val="0"/>
              <w:numId w:val="80"/>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46235B" w:rsidRDefault="005158DF">
              <w:r>
                <w:fldChar w:fldCharType="begin"/>
              </w:r>
              <w:r w:rsidR="00E32967">
                <w:instrText xml:space="preserve"> MACROBUTTON  SnrToggleCheckbox √适用 </w:instrText>
              </w:r>
              <w:r>
                <w:fldChar w:fldCharType="end"/>
              </w:r>
              <w:r>
                <w:fldChar w:fldCharType="begin"/>
              </w:r>
              <w:r w:rsidR="00E32967">
                <w:instrText xml:space="preserve"> MACROBUTTON  SnrToggleCheckbox □不适用 </w:instrText>
              </w:r>
              <w:r>
                <w:fldChar w:fldCharType="end"/>
              </w:r>
            </w:p>
          </w:sdtContent>
        </w:sdt>
        <w:sdt>
          <w:sdtPr>
            <w:alias w:val="本年度合并财务报表范围"/>
            <w:tag w:val="_GBC_696c121eead146fba6371fa5b371b2fc"/>
            <w:id w:val="-544523265"/>
            <w:lock w:val="sdtLocked"/>
            <w:placeholder>
              <w:docPart w:val="GBC22222222222222222222222222222"/>
            </w:placeholder>
          </w:sdtPr>
          <w:sdtEndPr>
            <w:rPr>
              <w:sz w:val="21"/>
              <w:szCs w:val="21"/>
            </w:rPr>
          </w:sdtEndPr>
          <w:sdtContent>
            <w:p w:rsidR="00E32967" w:rsidRPr="00444AB8" w:rsidRDefault="00E32967" w:rsidP="00E32967">
              <w:pPr>
                <w:rPr>
                  <w:sz w:val="21"/>
                  <w:szCs w:val="21"/>
                </w:rPr>
              </w:pPr>
              <w:r w:rsidRPr="00444AB8">
                <w:rPr>
                  <w:rFonts w:hint="eastAsia"/>
                  <w:sz w:val="21"/>
                  <w:szCs w:val="21"/>
                </w:rPr>
                <w:t>本公司子公司的相关信息详见本附注“十二、</w:t>
              </w:r>
              <w:r w:rsidRPr="00444AB8">
                <w:rPr>
                  <w:sz w:val="21"/>
                  <w:szCs w:val="21"/>
                </w:rPr>
                <w:t>2、本企业的子公司情况”。</w:t>
              </w:r>
            </w:p>
            <w:p w:rsidR="0046235B" w:rsidRPr="00444AB8" w:rsidRDefault="00E32967" w:rsidP="00E32967">
              <w:pPr>
                <w:rPr>
                  <w:sz w:val="21"/>
                  <w:szCs w:val="21"/>
                </w:rPr>
              </w:pPr>
              <w:r w:rsidRPr="00444AB8">
                <w:rPr>
                  <w:rFonts w:hint="eastAsia"/>
                  <w:sz w:val="21"/>
                  <w:szCs w:val="21"/>
                </w:rPr>
                <w:t>本报告期合并范围变化情况详见本附注“八、合并范围的变更”。</w:t>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财务报表的编制基础</w:t>
      </w:r>
    </w:p>
    <w:sdt>
      <w:sdtPr>
        <w:rPr>
          <w:rFonts w:ascii="宋体" w:hAnsi="宋体" w:cs="宋体"/>
          <w:b w:val="0"/>
          <w:bCs/>
          <w:kern w:val="0"/>
          <w:sz w:val="24"/>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bCs w:val="0"/>
          <w:kern w:val="2"/>
          <w:szCs w:val="24"/>
        </w:rPr>
      </w:sdtEndPr>
      <w:sdtContent>
        <w:p w:rsidR="0046235B" w:rsidRDefault="00D97DE4" w:rsidP="00ED4692">
          <w:pPr>
            <w:pStyle w:val="3"/>
            <w:numPr>
              <w:ilvl w:val="0"/>
              <w:numId w:val="31"/>
            </w:numPr>
            <w:rPr>
              <w:rFonts w:ascii="宋体" w:hAnsi="宋体"/>
            </w:rPr>
          </w:pPr>
          <w:r>
            <w:rPr>
              <w:rFonts w:ascii="宋体" w:hAnsi="宋体"/>
            </w:rPr>
            <w:t>编制基础</w:t>
          </w:r>
        </w:p>
        <w:sdt>
          <w:sdtPr>
            <w:rPr>
              <w:rFonts w:hint="eastAsia"/>
            </w:rPr>
            <w:alias w:val="财务报表的编制基础"/>
            <w:tag w:val="_GBC_1dc2375ed7ab49628f5badf2d5006405"/>
            <w:id w:val="1209836634"/>
            <w:lock w:val="sdtLocked"/>
            <w:placeholder>
              <w:docPart w:val="GBC22222222222222222222222222222"/>
            </w:placeholder>
          </w:sdtPr>
          <w:sdtContent>
            <w:p w:rsidR="00185B82" w:rsidRDefault="00D97DE4" w:rsidP="00E32967">
              <w:pPr>
                <w:ind w:firstLine="420"/>
              </w:pPr>
              <w:r>
                <w:t>本公司财务报表以持续经营为编制基础。</w:t>
              </w:r>
            </w:p>
            <w:p w:rsidR="0046235B" w:rsidRDefault="005158DF" w:rsidP="00E32967">
              <w:pPr>
                <w:ind w:firstLine="420"/>
              </w:pPr>
            </w:p>
          </w:sdtContent>
        </w:sdt>
      </w:sdtContent>
    </w:sdt>
    <w:sdt>
      <w:sdtPr>
        <w:rPr>
          <w:rFonts w:ascii="宋体" w:hAnsi="宋体" w:cs="宋体" w:hint="eastAsia"/>
          <w:b w:val="0"/>
          <w:bCs/>
          <w:kern w:val="0"/>
          <w:sz w:val="24"/>
          <w:szCs w:val="22"/>
        </w:rPr>
        <w:alias w:val="模块:持续经营"/>
        <w:tag w:val="_GBC_69ae6baeacb44e8fa17b0b984abbf6ab"/>
        <w:id w:val="-728076048"/>
        <w:lock w:val="sdtLocked"/>
        <w:placeholder>
          <w:docPart w:val="GBC22222222222222222222222222222"/>
        </w:placeholder>
      </w:sdtPr>
      <w:sdtEndPr>
        <w:rPr>
          <w:rFonts w:cs="Times New Roman"/>
          <w:bCs w:val="0"/>
          <w:kern w:val="2"/>
          <w:sz w:val="21"/>
          <w:szCs w:val="21"/>
        </w:rPr>
      </w:sdtEndPr>
      <w:sdtContent>
        <w:p w:rsidR="0046235B" w:rsidRDefault="00D97DE4" w:rsidP="00ED4692">
          <w:pPr>
            <w:pStyle w:val="3"/>
            <w:numPr>
              <w:ilvl w:val="0"/>
              <w:numId w:val="31"/>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46235B" w:rsidRDefault="005158DF">
              <w:r>
                <w:fldChar w:fldCharType="begin"/>
              </w:r>
              <w:r w:rsidR="00E32967">
                <w:instrText xml:space="preserve"> MACROBUTTON  SnrToggleCheckbox √适用 </w:instrText>
              </w:r>
              <w:r>
                <w:fldChar w:fldCharType="end"/>
              </w:r>
              <w:r>
                <w:fldChar w:fldCharType="begin"/>
              </w:r>
              <w:r w:rsidR="00E32967">
                <w:instrText xml:space="preserve"> MACROBUTTON  SnrToggleCheckbox □不适用 </w:instrText>
              </w:r>
              <w:r>
                <w:fldChar w:fldCharType="end"/>
              </w:r>
            </w:p>
          </w:sdtContent>
        </w:sdt>
        <w:sdt>
          <w:sdtPr>
            <w:alias w:val="持续经营"/>
            <w:tag w:val="_GBC_dc876c24006b428987a041949eb554f3"/>
            <w:id w:val="425929805"/>
            <w:lock w:val="sdtLocked"/>
            <w:placeholder>
              <w:docPart w:val="GBC22222222222222222222222222222"/>
            </w:placeholder>
          </w:sdtPr>
          <w:sdtEndPr>
            <w:rPr>
              <w:sz w:val="21"/>
              <w:szCs w:val="21"/>
            </w:rPr>
          </w:sdtEndPr>
          <w:sdtContent>
            <w:p w:rsidR="0046235B" w:rsidRPr="00444AB8" w:rsidRDefault="00E32967" w:rsidP="00A303AC">
              <w:pPr>
                <w:ind w:firstLineChars="200" w:firstLine="480"/>
                <w:rPr>
                  <w:sz w:val="21"/>
                  <w:szCs w:val="21"/>
                </w:rPr>
              </w:pPr>
              <w:r w:rsidRPr="00444AB8">
                <w:rPr>
                  <w:rFonts w:eastAsiaTheme="minorEastAsia" w:hint="eastAsia"/>
                  <w:sz w:val="21"/>
                  <w:szCs w:val="21"/>
                </w:rPr>
                <w:t>本财务报表以持续经营为基础编制。</w:t>
              </w:r>
              <w:r w:rsidRPr="00444AB8">
                <w:rPr>
                  <w:rFonts w:eastAsiaTheme="minorEastAsia"/>
                  <w:sz w:val="21"/>
                  <w:szCs w:val="21"/>
                </w:rPr>
                <w:t>公司不存在可能导致对公司自报告期末起12个月内的持续经营能力产生重大疑虑的事项或情况。</w:t>
              </w:r>
            </w:p>
          </w:sdtContent>
        </w:sdt>
      </w:sdtContent>
    </w:sdt>
    <w:p w:rsidR="0046235B" w:rsidRPr="00444AB8" w:rsidRDefault="0046235B">
      <w:pPr>
        <w:rPr>
          <w:sz w:val="21"/>
          <w:szCs w:val="21"/>
        </w:rPr>
      </w:pPr>
    </w:p>
    <w:p w:rsidR="0046235B" w:rsidRPr="00444AB8" w:rsidRDefault="00D97DE4" w:rsidP="00ED4692">
      <w:pPr>
        <w:pStyle w:val="2"/>
        <w:numPr>
          <w:ilvl w:val="0"/>
          <w:numId w:val="30"/>
        </w:numPr>
        <w:ind w:left="422" w:hanging="422"/>
        <w:rPr>
          <w:rFonts w:ascii="宋体" w:hAnsi="宋体"/>
        </w:rPr>
      </w:pPr>
      <w:r w:rsidRPr="00444AB8">
        <w:rPr>
          <w:rFonts w:ascii="宋体" w:hAnsi="宋体" w:hint="eastAsia"/>
        </w:rPr>
        <w:t>重</w:t>
      </w:r>
      <w:r w:rsidRPr="00444AB8">
        <w:rPr>
          <w:rFonts w:ascii="宋体" w:hAnsi="宋体"/>
        </w:rPr>
        <w:t>要会计政策</w:t>
      </w:r>
      <w:r w:rsidRPr="00444AB8">
        <w:rPr>
          <w:rFonts w:ascii="宋体" w:hAnsi="宋体" w:hint="eastAsia"/>
        </w:rPr>
        <w:t>及</w:t>
      </w:r>
      <w:r w:rsidRPr="00444AB8">
        <w:rPr>
          <w:rFonts w:ascii="宋体" w:hAnsi="宋体"/>
        </w:rPr>
        <w:t>会计估计</w:t>
      </w:r>
    </w:p>
    <w:sdt>
      <w:sdtPr>
        <w:rPr>
          <w:sz w:val="21"/>
          <w:szCs w:val="21"/>
        </w:rPr>
        <w:alias w:val="模块:具体会计政策和会计估计提示"/>
        <w:tag w:val="_GBC_03d97fea34d045cb980749ccc6860a5a"/>
        <w:id w:val="-198858015"/>
        <w:lock w:val="sdtLocked"/>
        <w:placeholder>
          <w:docPart w:val="GBC22222222222222222222222222222"/>
        </w:placeholder>
      </w:sdtPr>
      <w:sdtContent>
        <w:p w:rsidR="0046235B" w:rsidRPr="00444AB8" w:rsidRDefault="00D97DE4">
          <w:pPr>
            <w:rPr>
              <w:sz w:val="21"/>
              <w:szCs w:val="21"/>
            </w:rPr>
          </w:pPr>
          <w:r w:rsidRPr="00444AB8">
            <w:rPr>
              <w:rFonts w:hint="eastAsia"/>
              <w:sz w:val="21"/>
              <w:szCs w:val="21"/>
            </w:rPr>
            <w:t>具体会计政策和会计估计提示：</w:t>
          </w:r>
        </w:p>
        <w:sdt>
          <w:sdtPr>
            <w:rPr>
              <w:sz w:val="21"/>
              <w:szCs w:val="21"/>
            </w:rPr>
            <w:alias w:val="是否适用：具体会计政策和会计估计提示[双击切换]"/>
            <w:tag w:val="_GBC_77c62823e3884e1fbfb236cea1f9f425"/>
            <w:id w:val="-432665559"/>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E3296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32967"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具体会计政策和会计估计提示"/>
            <w:tag w:val="_GBC_caddaeaf0d1a454ab0bede37f0db7782"/>
            <w:id w:val="1857146552"/>
            <w:lock w:val="sdtLocked"/>
            <w:placeholder>
              <w:docPart w:val="GBC22222222222222222222222222222"/>
            </w:placeholder>
          </w:sdtPr>
          <w:sdtContent>
            <w:p w:rsidR="0046235B" w:rsidRPr="00444AB8" w:rsidRDefault="00E32967" w:rsidP="00E32967">
              <w:pPr>
                <w:ind w:firstLine="420"/>
                <w:rPr>
                  <w:sz w:val="21"/>
                  <w:szCs w:val="21"/>
                </w:rPr>
              </w:pPr>
              <w:r w:rsidRPr="00444AB8">
                <w:rPr>
                  <w:rFonts w:eastAsiaTheme="minorEastAsia"/>
                  <w:sz w:val="21"/>
                  <w:szCs w:val="21"/>
                </w:rPr>
                <w:t>以下披露内容已涵盖了本公司根据实际生产经营特点制定的具体会计政策和会计估计。</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遵循企业会计准则的声明"/>
        <w:tag w:val="_GBC_a0afbb5b3a444bce84ee78a2a282cb28"/>
        <w:id w:val="-781266163"/>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遵循企业会计准则的声明</w:t>
          </w:r>
        </w:p>
        <w:sdt>
          <w:sdtPr>
            <w:rPr>
              <w:rFonts w:hint="eastAsia"/>
              <w:sz w:val="21"/>
              <w:szCs w:val="21"/>
            </w:rPr>
            <w:alias w:val="会计准则和会计制度"/>
            <w:tag w:val="_GBC_a350b889163a4ef3bb500c021e6a6b47"/>
            <w:id w:val="-1902207007"/>
            <w:lock w:val="sdtLocked"/>
            <w:placeholder>
              <w:docPart w:val="GBC22222222222222222222222222222"/>
            </w:placeholder>
          </w:sdtPr>
          <w:sdtContent>
            <w:p w:rsidR="0046235B" w:rsidRPr="00444AB8" w:rsidRDefault="00D97DE4" w:rsidP="00E32967">
              <w:pPr>
                <w:ind w:firstLine="420"/>
                <w:rPr>
                  <w:sz w:val="21"/>
                  <w:szCs w:val="21"/>
                </w:rPr>
              </w:pPr>
              <w:r w:rsidRPr="00444AB8">
                <w:rPr>
                  <w:sz w:val="21"/>
                  <w:szCs w:val="21"/>
                </w:rPr>
                <w:t>本公司所编制的财务报表符合企业会计准则的要求，真实、完整地反映了公司的财务状况、经营成果、股东权益变动和现金流量等有关信息。</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会计期间"/>
        <w:tag w:val="_GBC_2d7f332501c8461ea731797db5588ee5"/>
        <w:id w:val="770594104"/>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会计期间</w:t>
          </w:r>
        </w:p>
        <w:sdt>
          <w:sdtPr>
            <w:rPr>
              <w:rFonts w:hint="eastAsia"/>
              <w:sz w:val="21"/>
              <w:szCs w:val="21"/>
            </w:rPr>
            <w:alias w:val="会计年度"/>
            <w:tag w:val="_GBC_fc896fba50b143f8a06984831f5d5600"/>
            <w:id w:val="258641710"/>
            <w:lock w:val="sdtLocked"/>
            <w:placeholder>
              <w:docPart w:val="GBC22222222222222222222222222222"/>
            </w:placeholder>
          </w:sdtPr>
          <w:sdtContent>
            <w:p w:rsidR="0046235B" w:rsidRPr="00444AB8" w:rsidRDefault="00D97DE4" w:rsidP="009D67D0">
              <w:pPr>
                <w:ind w:firstLine="420"/>
                <w:rPr>
                  <w:sz w:val="21"/>
                  <w:szCs w:val="21"/>
                </w:rPr>
              </w:pPr>
              <w:r w:rsidRPr="00444AB8">
                <w:rPr>
                  <w:sz w:val="21"/>
                  <w:szCs w:val="21"/>
                </w:rPr>
                <w:t>本公司会计年度自公历1月1日起至12月31日止。</w:t>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营业周期"/>
        <w:tag w:val="_GBC_b045784ca7904d52a060134ffec0d88c"/>
        <w:id w:val="1199902313"/>
        <w:lock w:val="sdtLocked"/>
        <w:placeholder>
          <w:docPart w:val="GBC22222222222222222222222222222"/>
        </w:placeholder>
      </w:sdtPr>
      <w:sdtEndPr>
        <w:rPr>
          <w:rFonts w:cs="Times New Roman"/>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营业周期</w:t>
          </w:r>
        </w:p>
        <w:sdt>
          <w:sdtPr>
            <w:rPr>
              <w:sz w:val="21"/>
              <w:szCs w:val="21"/>
            </w:rPr>
            <w:alias w:val="是否适用：营业周期[双击切换]"/>
            <w:tag w:val="_GBC_1668f7f497234cf886206b57711c4c87"/>
            <w:id w:val="337132029"/>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E3296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32967"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营业周期"/>
            <w:tag w:val="_GBC_e145e43187d9463889884f48e9e0b234"/>
            <w:id w:val="-1839073962"/>
            <w:lock w:val="sdtLocked"/>
            <w:placeholder>
              <w:docPart w:val="GBC22222222222222222222222222222"/>
            </w:placeholder>
          </w:sdtPr>
          <w:sdtContent>
            <w:p w:rsidR="0046235B" w:rsidRPr="00444AB8" w:rsidRDefault="00E32967" w:rsidP="00E32967">
              <w:pPr>
                <w:ind w:firstLine="420"/>
                <w:rPr>
                  <w:sz w:val="21"/>
                  <w:szCs w:val="21"/>
                </w:rPr>
              </w:pPr>
              <w:r w:rsidRPr="00444AB8">
                <w:rPr>
                  <w:rFonts w:hint="eastAsia"/>
                  <w:sz w:val="21"/>
                  <w:szCs w:val="21"/>
                </w:rPr>
                <w:t>本公司会计年度自公历</w:t>
              </w:r>
              <w:r w:rsidRPr="00444AB8">
                <w:rPr>
                  <w:sz w:val="21"/>
                  <w:szCs w:val="21"/>
                </w:rPr>
                <w:t>1月1日起至12月31日止。</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记账本位币"/>
        <w:tag w:val="_GBC_13b1061968754e20bebf2099281ed54f"/>
        <w:id w:val="-2092074216"/>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记账本位币</w:t>
          </w:r>
        </w:p>
        <w:sdt>
          <w:sdtPr>
            <w:rPr>
              <w:rFonts w:hint="eastAsia"/>
              <w:sz w:val="21"/>
              <w:szCs w:val="21"/>
            </w:rPr>
            <w:alias w:val="记账本位币"/>
            <w:tag w:val="_GBC_3749a2357eba44e8b968cb41cda75ff1"/>
            <w:id w:val="425082386"/>
            <w:lock w:val="sdtLocked"/>
            <w:placeholder>
              <w:docPart w:val="GBC22222222222222222222222222222"/>
            </w:placeholder>
          </w:sdtPr>
          <w:sdtContent>
            <w:p w:rsidR="0046235B" w:rsidRPr="00444AB8" w:rsidRDefault="00D97DE4" w:rsidP="009D67D0">
              <w:pPr>
                <w:ind w:firstLine="420"/>
                <w:rPr>
                  <w:sz w:val="21"/>
                  <w:szCs w:val="21"/>
                </w:rPr>
              </w:pPr>
              <w:r w:rsidRPr="00444AB8">
                <w:rPr>
                  <w:sz w:val="21"/>
                  <w:szCs w:val="21"/>
                </w:rPr>
                <w:t>本公司的记账本位币为人民币。</w:t>
              </w:r>
            </w:p>
          </w:sdtContent>
        </w:sdt>
        <w:p w:rsidR="0046235B" w:rsidRPr="00444AB8" w:rsidRDefault="005158DF">
          <w:pPr>
            <w:rPr>
              <w:sz w:val="21"/>
              <w:szCs w:val="21"/>
            </w:rPr>
          </w:pPr>
        </w:p>
      </w:sdtContent>
    </w:sdt>
    <w:sdt>
      <w:sdtPr>
        <w:rPr>
          <w:rFonts w:ascii="宋体" w:hAnsi="宋体" w:cs="宋体"/>
          <w:b w:val="0"/>
          <w:bCs/>
          <w:kern w:val="0"/>
          <w:sz w:val="24"/>
          <w:szCs w:val="21"/>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同一控制下和非同一控制下企业合并的会计处理方法</w:t>
          </w:r>
        </w:p>
        <w:sdt>
          <w:sdtPr>
            <w:rPr>
              <w:rFonts w:hint="eastAsia"/>
              <w:sz w:val="21"/>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9D67D0"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9D67D0"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9D67D0" w:rsidRPr="00444AB8" w:rsidRDefault="009D67D0" w:rsidP="009D67D0">
              <w:pPr>
                <w:ind w:firstLine="420"/>
                <w:rPr>
                  <w:sz w:val="21"/>
                  <w:szCs w:val="21"/>
                </w:rPr>
              </w:pPr>
              <w:r w:rsidRPr="00444AB8">
                <w:rPr>
                  <w:rFonts w:hint="eastAsia"/>
                  <w:sz w:val="21"/>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rsidR="009D67D0" w:rsidRPr="00444AB8" w:rsidRDefault="009D67D0" w:rsidP="009D67D0">
              <w:pPr>
                <w:ind w:firstLine="420"/>
                <w:rPr>
                  <w:sz w:val="21"/>
                  <w:szCs w:val="21"/>
                </w:rPr>
              </w:pPr>
              <w:r w:rsidRPr="00444AB8">
                <w:rPr>
                  <w:rFonts w:hint="eastAsia"/>
                  <w:sz w:val="21"/>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rsidR="0046235B" w:rsidRPr="00444AB8" w:rsidRDefault="009D67D0" w:rsidP="00444AB8">
              <w:pPr>
                <w:ind w:firstLineChars="200" w:firstLine="420"/>
                <w:rPr>
                  <w:sz w:val="21"/>
                  <w:szCs w:val="21"/>
                </w:rPr>
              </w:pPr>
              <w:r w:rsidRPr="00444AB8">
                <w:rPr>
                  <w:rFonts w:hint="eastAsia"/>
                  <w:sz w:val="21"/>
                  <w:szCs w:val="21"/>
                </w:rPr>
                <w:t>为企业合并发生的直接相关费用于发生时计入当期损益；为企业合并而发行权益性证券或债务性证券的交易费用，计入权益性证券或债务性证券的初始确认金额。</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合并财务报表的编制方法"/>
        <w:tag w:val="_GBC_c23be25e527044f689b710dabd312b04"/>
        <w:id w:val="744612665"/>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合并财务报表的编制方法</w:t>
          </w:r>
        </w:p>
        <w:sdt>
          <w:sdtPr>
            <w:rPr>
              <w:rFonts w:hint="eastAsia"/>
              <w:sz w:val="21"/>
              <w:szCs w:val="21"/>
            </w:rPr>
            <w:alias w:val="是否适用：合并财务报表的编制方法[双击切换]"/>
            <w:tag w:val="_GBC_dad2e053cc8c4461a681b3e4926c48a6"/>
            <w:id w:val="742911385"/>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1C5D45"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1C5D45"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企业合并及合并财务报表的说明"/>
            <w:tag w:val="_GBC_5201beca0c0944939b4a0d8d100d6fcf"/>
            <w:id w:val="315152006"/>
            <w:lock w:val="sdtLocked"/>
            <w:placeholder>
              <w:docPart w:val="GBC22222222222222222222222222222"/>
            </w:placeholder>
          </w:sdtPr>
          <w:sdtContent>
            <w:p w:rsidR="00BC651A" w:rsidRPr="00444AB8" w:rsidRDefault="00BC651A" w:rsidP="001C5D45">
              <w:pPr>
                <w:rPr>
                  <w:sz w:val="21"/>
                  <w:szCs w:val="21"/>
                </w:rPr>
              </w:pPr>
              <w:r w:rsidRPr="00444AB8">
                <w:rPr>
                  <w:rFonts w:hint="eastAsia"/>
                  <w:sz w:val="21"/>
                  <w:szCs w:val="21"/>
                </w:rPr>
                <w:t>1、</w:t>
              </w:r>
              <w:r w:rsidRPr="00444AB8">
                <w:rPr>
                  <w:sz w:val="21"/>
                  <w:szCs w:val="21"/>
                </w:rPr>
                <w:tab/>
                <w:t>合并范围</w:t>
              </w:r>
            </w:p>
            <w:p w:rsidR="00BC651A" w:rsidRPr="00444AB8" w:rsidRDefault="00BC651A" w:rsidP="00963F96">
              <w:pPr>
                <w:ind w:firstLine="420"/>
                <w:rPr>
                  <w:sz w:val="21"/>
                  <w:szCs w:val="21"/>
                </w:rPr>
              </w:pPr>
              <w:r w:rsidRPr="00444AB8">
                <w:rPr>
                  <w:rFonts w:hint="eastAsia"/>
                  <w:sz w:val="21"/>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rsidR="00BC651A" w:rsidRPr="00444AB8" w:rsidRDefault="00BC651A" w:rsidP="001C5D45">
              <w:pPr>
                <w:rPr>
                  <w:sz w:val="21"/>
                  <w:szCs w:val="21"/>
                </w:rPr>
              </w:pPr>
            </w:p>
            <w:p w:rsidR="00BC651A" w:rsidRPr="00444AB8" w:rsidRDefault="00BC651A" w:rsidP="001C5D45">
              <w:pPr>
                <w:rPr>
                  <w:sz w:val="21"/>
                  <w:szCs w:val="21"/>
                </w:rPr>
              </w:pPr>
              <w:r w:rsidRPr="00444AB8">
                <w:rPr>
                  <w:rFonts w:hint="eastAsia"/>
                  <w:sz w:val="21"/>
                  <w:szCs w:val="21"/>
                </w:rPr>
                <w:t>2、</w:t>
              </w:r>
              <w:r w:rsidRPr="00444AB8">
                <w:rPr>
                  <w:sz w:val="21"/>
                  <w:szCs w:val="21"/>
                </w:rPr>
                <w:tab/>
                <w:t>合并程序</w:t>
              </w:r>
            </w:p>
            <w:p w:rsidR="00BC651A" w:rsidRPr="00444AB8" w:rsidRDefault="00BC651A" w:rsidP="00963F96">
              <w:pPr>
                <w:ind w:firstLine="420"/>
                <w:rPr>
                  <w:sz w:val="21"/>
                  <w:szCs w:val="21"/>
                </w:rPr>
              </w:pPr>
              <w:r w:rsidRPr="00444AB8">
                <w:rPr>
                  <w:rFonts w:hint="eastAsia"/>
                  <w:sz w:val="21"/>
                  <w:szCs w:val="21"/>
                </w:rPr>
                <w:lastRenderedPageBreak/>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rsidR="00BC651A" w:rsidRPr="00444AB8" w:rsidRDefault="00BC651A" w:rsidP="00963F96">
              <w:pPr>
                <w:ind w:firstLine="420"/>
                <w:rPr>
                  <w:sz w:val="21"/>
                  <w:szCs w:val="21"/>
                </w:rPr>
              </w:pPr>
              <w:r w:rsidRPr="00444AB8">
                <w:rPr>
                  <w:rFonts w:hint="eastAsia"/>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BC651A" w:rsidRPr="00444AB8" w:rsidRDefault="00BC651A" w:rsidP="001C5D45">
              <w:pPr>
                <w:rPr>
                  <w:sz w:val="21"/>
                  <w:szCs w:val="21"/>
                </w:rPr>
              </w:pPr>
              <w:r w:rsidRPr="00444AB8">
                <w:rPr>
                  <w:rFonts w:hint="eastAsia"/>
                  <w:sz w:val="21"/>
                  <w:szCs w:val="21"/>
                </w:rPr>
                <w:t>（</w:t>
              </w:r>
              <w:r w:rsidRPr="00444AB8">
                <w:rPr>
                  <w:sz w:val="21"/>
                  <w:szCs w:val="21"/>
                </w:rPr>
                <w:t>1）增加子公司或业务</w:t>
              </w:r>
            </w:p>
            <w:p w:rsidR="00BC651A" w:rsidRPr="00444AB8" w:rsidRDefault="00BC651A" w:rsidP="001C5D45">
              <w:pPr>
                <w:rPr>
                  <w:sz w:val="21"/>
                  <w:szCs w:val="21"/>
                </w:rPr>
              </w:pPr>
              <w:r w:rsidRPr="00444AB8">
                <w:rPr>
                  <w:rFonts w:hint="eastAsia"/>
                  <w:sz w:val="21"/>
                  <w:szCs w:val="21"/>
                </w:rPr>
                <w:t>在</w:t>
              </w:r>
              <w:r w:rsidRPr="00444AB8">
                <w:rPr>
                  <w:rFonts w:hint="eastAsia"/>
                  <w:sz w:val="21"/>
                  <w:szCs w:val="21"/>
                </w:rPr>
                <w:tab/>
                <w:t>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rsidR="00BC651A" w:rsidRPr="00444AB8" w:rsidRDefault="00BC651A" w:rsidP="00963F96">
              <w:pPr>
                <w:ind w:firstLine="420"/>
                <w:rPr>
                  <w:sz w:val="21"/>
                  <w:szCs w:val="21"/>
                </w:rPr>
              </w:pPr>
              <w:r w:rsidRPr="00444AB8">
                <w:rPr>
                  <w:rFonts w:hint="eastAsia"/>
                  <w:sz w:val="21"/>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BC651A" w:rsidRPr="00444AB8" w:rsidRDefault="00BC651A" w:rsidP="00963F96">
              <w:pPr>
                <w:ind w:firstLine="420"/>
                <w:rPr>
                  <w:sz w:val="21"/>
                  <w:szCs w:val="21"/>
                </w:rPr>
              </w:pPr>
              <w:r w:rsidRPr="00444AB8">
                <w:rPr>
                  <w:rFonts w:hint="eastAsia"/>
                  <w:sz w:val="21"/>
                  <w:szCs w:val="21"/>
                </w:rPr>
                <w:t>在报告期内，因非同一控制下企业合并增加子公司或业务的，以购买日确定的各项可辨认资产、负债及或有负债的公允价值为基础自购买日起纳入合并财务报表。</w:t>
              </w:r>
            </w:p>
            <w:p w:rsidR="00BC651A" w:rsidRPr="00444AB8" w:rsidRDefault="00BC651A" w:rsidP="00963F96">
              <w:pPr>
                <w:ind w:firstLine="420"/>
                <w:rPr>
                  <w:sz w:val="21"/>
                  <w:szCs w:val="21"/>
                </w:rPr>
              </w:pPr>
              <w:r w:rsidRPr="00444AB8">
                <w:rPr>
                  <w:rFonts w:hint="eastAsia"/>
                  <w:sz w:val="21"/>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p>
            <w:p w:rsidR="00BC651A" w:rsidRPr="00444AB8" w:rsidRDefault="00BC651A" w:rsidP="001C5D45">
              <w:pPr>
                <w:rPr>
                  <w:sz w:val="21"/>
                  <w:szCs w:val="21"/>
                </w:rPr>
              </w:pPr>
              <w:r w:rsidRPr="00444AB8">
                <w:rPr>
                  <w:rFonts w:hint="eastAsia"/>
                  <w:sz w:val="21"/>
                  <w:szCs w:val="21"/>
                </w:rPr>
                <w:t>（</w:t>
              </w:r>
              <w:r w:rsidRPr="00444AB8">
                <w:rPr>
                  <w:sz w:val="21"/>
                  <w:szCs w:val="21"/>
                </w:rPr>
                <w:t>2）处置子公司</w:t>
              </w:r>
            </w:p>
            <w:p w:rsidR="00BC651A" w:rsidRPr="00444AB8" w:rsidRDefault="00BC651A" w:rsidP="001C5D45">
              <w:pPr>
                <w:rPr>
                  <w:sz w:val="21"/>
                  <w:szCs w:val="21"/>
                </w:rPr>
              </w:pPr>
              <w:r w:rsidRPr="00444AB8">
                <w:rPr>
                  <w:rFonts w:hint="eastAsia"/>
                  <w:sz w:val="21"/>
                  <w:szCs w:val="21"/>
                </w:rPr>
                <w:t>①一般处理方法</w:t>
              </w:r>
            </w:p>
            <w:p w:rsidR="00BC651A" w:rsidRPr="00444AB8" w:rsidRDefault="00BC651A" w:rsidP="00963F96">
              <w:pPr>
                <w:ind w:firstLine="420"/>
                <w:rPr>
                  <w:sz w:val="21"/>
                  <w:szCs w:val="21"/>
                </w:rPr>
              </w:pPr>
              <w:r w:rsidRPr="00444AB8">
                <w:rPr>
                  <w:rFonts w:hint="eastAsia"/>
                  <w:sz w:val="21"/>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rsidR="00BC651A" w:rsidRPr="00444AB8" w:rsidRDefault="00BC651A" w:rsidP="001C5D45">
              <w:pPr>
                <w:rPr>
                  <w:sz w:val="21"/>
                  <w:szCs w:val="21"/>
                </w:rPr>
              </w:pPr>
              <w:r w:rsidRPr="00444AB8">
                <w:rPr>
                  <w:rFonts w:hint="eastAsia"/>
                  <w:sz w:val="21"/>
                  <w:szCs w:val="21"/>
                </w:rPr>
                <w:t>②分步处置子公司</w:t>
              </w:r>
            </w:p>
            <w:p w:rsidR="00BC651A" w:rsidRPr="00444AB8" w:rsidRDefault="00BC651A" w:rsidP="00963F96">
              <w:pPr>
                <w:ind w:firstLine="420"/>
                <w:rPr>
                  <w:sz w:val="21"/>
                  <w:szCs w:val="21"/>
                </w:rPr>
              </w:pPr>
              <w:r w:rsidRPr="00444AB8">
                <w:rPr>
                  <w:rFonts w:hint="eastAsia"/>
                  <w:sz w:val="21"/>
                  <w:szCs w:val="21"/>
                </w:rPr>
                <w:t>通过多次交易分步处置对子公司股权投资直至丧失控制权的，处置对子公司股权投资的各项交易的条款、条件以及经济影响符合以下一种或多种情况，通常表明该多次交易事项为一揽子交易：</w:t>
              </w:r>
            </w:p>
            <w:p w:rsidR="00BC651A" w:rsidRPr="00444AB8" w:rsidRDefault="00BC651A" w:rsidP="001C5D45">
              <w:pPr>
                <w:rPr>
                  <w:sz w:val="21"/>
                  <w:szCs w:val="21"/>
                </w:rPr>
              </w:pPr>
              <w:r w:rsidRPr="00444AB8">
                <w:rPr>
                  <w:rFonts w:hint="eastAsia"/>
                  <w:sz w:val="21"/>
                  <w:szCs w:val="21"/>
                </w:rPr>
                <w:t>ⅰ．这些交易是同时或者在考虑了彼此影响的情况下订立的；</w:t>
              </w:r>
            </w:p>
            <w:p w:rsidR="00BC651A" w:rsidRPr="00444AB8" w:rsidRDefault="00BC651A" w:rsidP="001C5D45">
              <w:pPr>
                <w:rPr>
                  <w:sz w:val="21"/>
                  <w:szCs w:val="21"/>
                </w:rPr>
              </w:pPr>
              <w:r w:rsidRPr="00444AB8">
                <w:rPr>
                  <w:rFonts w:hint="eastAsia"/>
                  <w:sz w:val="21"/>
                  <w:szCs w:val="21"/>
                </w:rPr>
                <w:t>ⅱ．这些交易整体才能达成一项完整的商业结果；</w:t>
              </w:r>
            </w:p>
            <w:p w:rsidR="00BC651A" w:rsidRPr="00444AB8" w:rsidRDefault="00BC651A" w:rsidP="001C5D45">
              <w:pPr>
                <w:rPr>
                  <w:sz w:val="21"/>
                  <w:szCs w:val="21"/>
                </w:rPr>
              </w:pPr>
              <w:r w:rsidRPr="00444AB8">
                <w:rPr>
                  <w:rFonts w:hint="eastAsia"/>
                  <w:sz w:val="21"/>
                  <w:szCs w:val="21"/>
                </w:rPr>
                <w:t>ⅲ．一项交易的发生取决于其他至少一项交易的发生；</w:t>
              </w:r>
            </w:p>
            <w:p w:rsidR="00BC651A" w:rsidRPr="00444AB8" w:rsidRDefault="00BC651A" w:rsidP="001C5D45">
              <w:pPr>
                <w:rPr>
                  <w:sz w:val="21"/>
                  <w:szCs w:val="21"/>
                </w:rPr>
              </w:pPr>
              <w:r w:rsidRPr="00444AB8">
                <w:rPr>
                  <w:rFonts w:hint="eastAsia"/>
                  <w:sz w:val="21"/>
                  <w:szCs w:val="21"/>
                </w:rPr>
                <w:t>ⅳ．一项交易单独看是不经济的，但是和其他交易一并考虑时是经济的。</w:t>
              </w:r>
            </w:p>
            <w:p w:rsidR="00BC651A" w:rsidRPr="00444AB8" w:rsidRDefault="00BC651A" w:rsidP="00963F96">
              <w:pPr>
                <w:ind w:firstLine="420"/>
                <w:rPr>
                  <w:sz w:val="21"/>
                  <w:szCs w:val="21"/>
                </w:rPr>
              </w:pPr>
              <w:r w:rsidRPr="00444AB8">
                <w:rPr>
                  <w:rFonts w:hint="eastAsia"/>
                  <w:sz w:val="21"/>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rsidR="00BC651A" w:rsidRPr="00444AB8" w:rsidRDefault="00BC651A" w:rsidP="00963F96">
              <w:pPr>
                <w:ind w:firstLine="420"/>
                <w:rPr>
                  <w:sz w:val="21"/>
                  <w:szCs w:val="21"/>
                </w:rPr>
              </w:pPr>
              <w:r w:rsidRPr="00444AB8">
                <w:rPr>
                  <w:rFonts w:hint="eastAsia"/>
                  <w:sz w:val="21"/>
                  <w:szCs w:val="21"/>
                </w:rPr>
                <w:t>各项交易不属于一揽子交易的，在丧失控制权之前，按不丧失控制权的情况下部分处置对子公司的股权投资进行会计处理；在丧失控制权时，按处置子公司一般处理方法进行会计处理。</w:t>
              </w:r>
            </w:p>
            <w:p w:rsidR="00BC651A" w:rsidRPr="00444AB8" w:rsidRDefault="00BC651A" w:rsidP="001C5D45">
              <w:pPr>
                <w:rPr>
                  <w:sz w:val="21"/>
                  <w:szCs w:val="21"/>
                </w:rPr>
              </w:pPr>
              <w:r w:rsidRPr="00444AB8">
                <w:rPr>
                  <w:rFonts w:hint="eastAsia"/>
                  <w:sz w:val="21"/>
                  <w:szCs w:val="21"/>
                </w:rPr>
                <w:t>（</w:t>
              </w:r>
              <w:r w:rsidRPr="00444AB8">
                <w:rPr>
                  <w:sz w:val="21"/>
                  <w:szCs w:val="21"/>
                </w:rPr>
                <w:t>3）购买子公司少数股权</w:t>
              </w:r>
            </w:p>
            <w:p w:rsidR="00BC651A" w:rsidRPr="00444AB8" w:rsidRDefault="00BC651A" w:rsidP="00963F96">
              <w:pPr>
                <w:ind w:firstLine="420"/>
                <w:rPr>
                  <w:sz w:val="21"/>
                  <w:szCs w:val="21"/>
                </w:rPr>
              </w:pPr>
              <w:r w:rsidRPr="00444AB8">
                <w:rPr>
                  <w:rFonts w:hint="eastAsia"/>
                  <w:sz w:val="21"/>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BC651A" w:rsidRPr="00444AB8" w:rsidRDefault="00BC651A" w:rsidP="001C5D45">
              <w:pPr>
                <w:rPr>
                  <w:sz w:val="21"/>
                  <w:szCs w:val="21"/>
                </w:rPr>
              </w:pPr>
              <w:r w:rsidRPr="00444AB8">
                <w:rPr>
                  <w:rFonts w:hint="eastAsia"/>
                  <w:sz w:val="21"/>
                  <w:szCs w:val="21"/>
                </w:rPr>
                <w:t>（</w:t>
              </w:r>
              <w:r w:rsidRPr="00444AB8">
                <w:rPr>
                  <w:sz w:val="21"/>
                  <w:szCs w:val="21"/>
                </w:rPr>
                <w:t>4）不丧失控制权的情况下部分处置对子公司的股权投资</w:t>
              </w:r>
            </w:p>
            <w:p w:rsidR="0046235B" w:rsidRPr="00444AB8" w:rsidRDefault="00BC651A" w:rsidP="00963F96">
              <w:pPr>
                <w:ind w:firstLine="420"/>
                <w:rPr>
                  <w:sz w:val="21"/>
                  <w:szCs w:val="21"/>
                </w:rPr>
              </w:pPr>
              <w:r w:rsidRPr="00444AB8">
                <w:rPr>
                  <w:rFonts w:hint="eastAsia"/>
                  <w:sz w:val="21"/>
                  <w:szCs w:val="21"/>
                </w:rPr>
                <w:lastRenderedPageBreak/>
                <w:t>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合营安排分类及共同经营会计处理方法"/>
        <w:tag w:val="_GBC_a6643877dd0341e39dee12c064dc6fdc"/>
        <w:id w:val="-1683344737"/>
        <w:lock w:val="sdtLocked"/>
        <w:placeholder>
          <w:docPart w:val="GBC22222222222222222222222222222"/>
        </w:placeholder>
      </w:sdtPr>
      <w:sdtEndPr>
        <w:rPr>
          <w:b/>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合营安排分类及共同经营会计处理方法</w:t>
          </w:r>
        </w:p>
        <w:sdt>
          <w:sdtPr>
            <w:rPr>
              <w:rFonts w:hint="eastAsia"/>
              <w:sz w:val="21"/>
              <w:szCs w:val="21"/>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55169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551696"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合营安排分类及共同经营会计处理方法"/>
            <w:tag w:val="_GBC_cf67ede4230c4056b34792c6a0db55e2"/>
            <w:id w:val="2005704059"/>
            <w:lock w:val="sdtLocked"/>
            <w:placeholder>
              <w:docPart w:val="GBC22222222222222222222222222222"/>
            </w:placeholder>
          </w:sdtPr>
          <w:sdtContent>
            <w:p w:rsidR="00551696" w:rsidRPr="00444AB8" w:rsidRDefault="00551696" w:rsidP="00BC651A">
              <w:pPr>
                <w:ind w:firstLine="420"/>
                <w:rPr>
                  <w:sz w:val="21"/>
                  <w:szCs w:val="21"/>
                </w:rPr>
              </w:pPr>
              <w:r w:rsidRPr="00444AB8">
                <w:rPr>
                  <w:rFonts w:hint="eastAsia"/>
                  <w:sz w:val="21"/>
                  <w:szCs w:val="21"/>
                </w:rPr>
                <w:t>合营安排分为共同经营和合营企业。</w:t>
              </w:r>
            </w:p>
            <w:p w:rsidR="00551696" w:rsidRPr="00444AB8" w:rsidRDefault="00551696" w:rsidP="00BC651A">
              <w:pPr>
                <w:ind w:firstLine="420"/>
                <w:rPr>
                  <w:sz w:val="21"/>
                  <w:szCs w:val="21"/>
                </w:rPr>
              </w:pPr>
              <w:r w:rsidRPr="00444AB8">
                <w:rPr>
                  <w:rFonts w:hint="eastAsia"/>
                  <w:sz w:val="21"/>
                  <w:szCs w:val="21"/>
                </w:rPr>
                <w:t>共同经营，是指合营方享有该安排相关资产且承担该安排相关负债的合营安排。</w:t>
              </w:r>
            </w:p>
            <w:p w:rsidR="00551696" w:rsidRPr="00444AB8" w:rsidRDefault="00551696" w:rsidP="00BC651A">
              <w:pPr>
                <w:rPr>
                  <w:sz w:val="21"/>
                  <w:szCs w:val="21"/>
                </w:rPr>
              </w:pPr>
              <w:r w:rsidRPr="00444AB8">
                <w:rPr>
                  <w:rFonts w:hint="eastAsia"/>
                  <w:sz w:val="21"/>
                  <w:szCs w:val="21"/>
                </w:rPr>
                <w:t>本公司确认与共同经营中利益份额相关的下列项目：</w:t>
              </w:r>
            </w:p>
            <w:p w:rsidR="00551696" w:rsidRPr="00444AB8" w:rsidRDefault="00551696" w:rsidP="00551696">
              <w:pPr>
                <w:rPr>
                  <w:sz w:val="21"/>
                  <w:szCs w:val="21"/>
                </w:rPr>
              </w:pPr>
              <w:r w:rsidRPr="00444AB8">
                <w:rPr>
                  <w:rFonts w:hint="eastAsia"/>
                  <w:sz w:val="21"/>
                  <w:szCs w:val="21"/>
                </w:rPr>
                <w:t>（</w:t>
              </w:r>
              <w:r w:rsidRPr="00444AB8">
                <w:rPr>
                  <w:sz w:val="21"/>
                  <w:szCs w:val="21"/>
                </w:rPr>
                <w:t>1）确认本公司单独所持有的资产，以及按本公司份额确认共同持有的资产；</w:t>
              </w:r>
            </w:p>
            <w:p w:rsidR="00551696" w:rsidRPr="00444AB8" w:rsidRDefault="00551696" w:rsidP="00551696">
              <w:pPr>
                <w:rPr>
                  <w:sz w:val="21"/>
                  <w:szCs w:val="21"/>
                </w:rPr>
              </w:pPr>
              <w:r w:rsidRPr="00444AB8">
                <w:rPr>
                  <w:rFonts w:hint="eastAsia"/>
                  <w:sz w:val="21"/>
                  <w:szCs w:val="21"/>
                </w:rPr>
                <w:t>（</w:t>
              </w:r>
              <w:r w:rsidRPr="00444AB8">
                <w:rPr>
                  <w:sz w:val="21"/>
                  <w:szCs w:val="21"/>
                </w:rPr>
                <w:t>2）确认本公司单独所承担的负债，以及按本公司份额确认共同承担的负债；</w:t>
              </w:r>
            </w:p>
            <w:p w:rsidR="00551696" w:rsidRPr="00444AB8" w:rsidRDefault="00551696" w:rsidP="00551696">
              <w:pPr>
                <w:rPr>
                  <w:sz w:val="21"/>
                  <w:szCs w:val="21"/>
                </w:rPr>
              </w:pPr>
              <w:r w:rsidRPr="00444AB8">
                <w:rPr>
                  <w:rFonts w:hint="eastAsia"/>
                  <w:sz w:val="21"/>
                  <w:szCs w:val="21"/>
                </w:rPr>
                <w:t>（</w:t>
              </w:r>
              <w:r w:rsidRPr="00444AB8">
                <w:rPr>
                  <w:sz w:val="21"/>
                  <w:szCs w:val="21"/>
                </w:rPr>
                <w:t>3）确认出售本公司享有的共同经营产出份额所产生的收入；</w:t>
              </w:r>
            </w:p>
            <w:p w:rsidR="00551696" w:rsidRPr="00444AB8" w:rsidRDefault="00551696" w:rsidP="00551696">
              <w:pPr>
                <w:rPr>
                  <w:sz w:val="21"/>
                  <w:szCs w:val="21"/>
                </w:rPr>
              </w:pPr>
              <w:r w:rsidRPr="00444AB8">
                <w:rPr>
                  <w:rFonts w:hint="eastAsia"/>
                  <w:sz w:val="21"/>
                  <w:szCs w:val="21"/>
                </w:rPr>
                <w:t>（</w:t>
              </w:r>
              <w:r w:rsidRPr="00444AB8">
                <w:rPr>
                  <w:sz w:val="21"/>
                  <w:szCs w:val="21"/>
                </w:rPr>
                <w:t>4）按本公司份额确认共同经营因出售产出所产生的收入；</w:t>
              </w:r>
            </w:p>
            <w:p w:rsidR="00551696" w:rsidRPr="00444AB8" w:rsidRDefault="00551696" w:rsidP="00551696">
              <w:pPr>
                <w:rPr>
                  <w:sz w:val="21"/>
                  <w:szCs w:val="21"/>
                </w:rPr>
              </w:pPr>
              <w:r w:rsidRPr="00444AB8">
                <w:rPr>
                  <w:rFonts w:hint="eastAsia"/>
                  <w:sz w:val="21"/>
                  <w:szCs w:val="21"/>
                </w:rPr>
                <w:t>（</w:t>
              </w:r>
              <w:r w:rsidRPr="00444AB8">
                <w:rPr>
                  <w:sz w:val="21"/>
                  <w:szCs w:val="21"/>
                </w:rPr>
                <w:t>5）确认单独所发生的费用，以及按本公司份额确认共同经营发生的费用。</w:t>
              </w:r>
            </w:p>
            <w:p w:rsidR="00551696" w:rsidRPr="00444AB8" w:rsidRDefault="00551696" w:rsidP="00444AB8">
              <w:pPr>
                <w:ind w:firstLineChars="200" w:firstLine="420"/>
                <w:rPr>
                  <w:sz w:val="21"/>
                  <w:szCs w:val="21"/>
                </w:rPr>
              </w:pPr>
              <w:r w:rsidRPr="00444AB8">
                <w:rPr>
                  <w:rFonts w:hint="eastAsia"/>
                  <w:sz w:val="21"/>
                  <w:szCs w:val="21"/>
                </w:rPr>
                <w:t>本公司对合营企业的投资采用权益法核算，详见本附注“五、</w:t>
              </w:r>
              <w:r w:rsidRPr="00444AB8">
                <w:rPr>
                  <w:sz w:val="21"/>
                  <w:szCs w:val="21"/>
                </w:rPr>
                <w:t>21.长期股权投资”。</w:t>
              </w:r>
            </w:p>
            <w:p w:rsidR="0046235B" w:rsidRPr="00444AB8" w:rsidRDefault="005158DF">
              <w:pPr>
                <w:rPr>
                  <w:b/>
                  <w:bCs/>
                  <w:sz w:val="21"/>
                  <w:szCs w:val="21"/>
                </w:rPr>
              </w:pPr>
            </w:p>
          </w:sdtContent>
        </w:sdt>
      </w:sdtContent>
    </w:sdt>
    <w:p w:rsidR="0046235B" w:rsidRPr="00444AB8" w:rsidRDefault="0046235B">
      <w:pPr>
        <w:rPr>
          <w:sz w:val="21"/>
          <w:szCs w:val="21"/>
        </w:rPr>
      </w:pPr>
    </w:p>
    <w:sdt>
      <w:sdtPr>
        <w:rPr>
          <w:rFonts w:ascii="宋体" w:hAnsi="宋体" w:cs="宋体"/>
          <w:b w:val="0"/>
          <w:bCs/>
          <w:kern w:val="0"/>
          <w:sz w:val="24"/>
          <w:szCs w:val="21"/>
        </w:rPr>
        <w:alias w:val="模块:现金及现金等价物的确定标准"/>
        <w:tag w:val="_GBC_9f2dfe6521c4434b9ad3e7bb1a8a52b7"/>
        <w:id w:val="-1885711177"/>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现金及现金等价物的确定标准</w:t>
          </w:r>
        </w:p>
        <w:sdt>
          <w:sdtPr>
            <w:rPr>
              <w:rFonts w:hint="eastAsia"/>
              <w:sz w:val="21"/>
              <w:szCs w:val="21"/>
            </w:rPr>
            <w:alias w:val="现金及现金等价物的确定标准"/>
            <w:tag w:val="_GBC_54f6bc3e44e840bc85cb3872600823b5"/>
            <w:id w:val="1699581564"/>
            <w:lock w:val="sdtLocked"/>
            <w:placeholder>
              <w:docPart w:val="GBC22222222222222222222222222222"/>
            </w:placeholder>
          </w:sdtPr>
          <w:sdtContent>
            <w:p w:rsidR="0046235B" w:rsidRPr="00444AB8" w:rsidRDefault="00D97DE4" w:rsidP="00BC651A">
              <w:pPr>
                <w:ind w:firstLine="420"/>
                <w:rPr>
                  <w:sz w:val="21"/>
                  <w:szCs w:val="21"/>
                </w:rPr>
              </w:pPr>
              <w:r w:rsidRPr="00444AB8">
                <w:rPr>
                  <w:sz w:val="21"/>
                  <w:szCs w:val="21"/>
                </w:rPr>
                <w:t>现金等价物是指企业持有的期限短（一般指从购买日起三个月内到期）、流动性强、易于转换为已知金额现金、价值变动风险很小的投资。</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外币业务和外币报表折算"/>
        <w:tag w:val="_GBC_cff1e1487c3242a8a1be0ce9c2b7a554"/>
        <w:id w:val="1289394554"/>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外币业务和外币报表折算</w:t>
          </w:r>
        </w:p>
        <w:sdt>
          <w:sdtPr>
            <w:rPr>
              <w:rFonts w:hint="eastAsia"/>
              <w:sz w:val="21"/>
              <w:szCs w:val="21"/>
            </w:rPr>
            <w:alias w:val="是否适用：外币业务和外币报表折算[双击切换]"/>
            <w:tag w:val="_GBC_cd1fc5c05f5e49ed9ea2fffe41d0d113"/>
            <w:id w:val="-50698587"/>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C651A"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C651A"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外币业务核算方法"/>
            <w:tag w:val="_GBC_1703fe5fc56b42a8972c0906a4ac6d6b"/>
            <w:id w:val="888381966"/>
            <w:lock w:val="sdtLocked"/>
            <w:placeholder>
              <w:docPart w:val="GBC22222222222222222222222222222"/>
            </w:placeholder>
          </w:sdtPr>
          <w:sdtContent>
            <w:p w:rsidR="00BC651A" w:rsidRPr="00444AB8" w:rsidRDefault="00BC651A" w:rsidP="00BC651A">
              <w:pPr>
                <w:rPr>
                  <w:sz w:val="21"/>
                  <w:szCs w:val="21"/>
                </w:rPr>
              </w:pPr>
              <w:r w:rsidRPr="00444AB8">
                <w:rPr>
                  <w:sz w:val="21"/>
                  <w:szCs w:val="21"/>
                </w:rPr>
                <w:t>1、</w:t>
              </w:r>
              <w:r w:rsidRPr="00444AB8">
                <w:rPr>
                  <w:sz w:val="21"/>
                  <w:szCs w:val="21"/>
                </w:rPr>
                <w:tab/>
                <w:t>外币业务</w:t>
              </w:r>
            </w:p>
            <w:p w:rsidR="00BC651A" w:rsidRPr="00444AB8" w:rsidRDefault="00BC651A" w:rsidP="00BC651A">
              <w:pPr>
                <w:ind w:firstLine="420"/>
                <w:rPr>
                  <w:sz w:val="21"/>
                  <w:szCs w:val="21"/>
                </w:rPr>
              </w:pPr>
              <w:r w:rsidRPr="00444AB8">
                <w:rPr>
                  <w:rFonts w:hint="eastAsia"/>
                  <w:sz w:val="21"/>
                  <w:szCs w:val="21"/>
                </w:rPr>
                <w:t>外币业务采用交易发生日的即期汇率作为折算汇率将外币金额折合成人民币记账。</w:t>
              </w:r>
            </w:p>
            <w:p w:rsidR="00BC651A" w:rsidRPr="00444AB8" w:rsidRDefault="00BC651A" w:rsidP="00BC651A">
              <w:pPr>
                <w:rPr>
                  <w:sz w:val="21"/>
                  <w:szCs w:val="21"/>
                </w:rPr>
              </w:pPr>
              <w:r w:rsidRPr="00444AB8">
                <w:rPr>
                  <w:rFonts w:hint="eastAsia"/>
                  <w:sz w:val="21"/>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rsidR="00BC651A" w:rsidRPr="00444AB8" w:rsidRDefault="00BC651A" w:rsidP="00BC651A">
              <w:pPr>
                <w:rPr>
                  <w:sz w:val="21"/>
                  <w:szCs w:val="21"/>
                </w:rPr>
              </w:pPr>
            </w:p>
            <w:p w:rsidR="00BC651A" w:rsidRPr="00444AB8" w:rsidRDefault="00BC651A" w:rsidP="00BC651A">
              <w:pPr>
                <w:rPr>
                  <w:sz w:val="21"/>
                  <w:szCs w:val="21"/>
                </w:rPr>
              </w:pPr>
              <w:r w:rsidRPr="00444AB8">
                <w:rPr>
                  <w:sz w:val="21"/>
                  <w:szCs w:val="21"/>
                </w:rPr>
                <w:t>2、</w:t>
              </w:r>
              <w:r w:rsidRPr="00444AB8">
                <w:rPr>
                  <w:sz w:val="21"/>
                  <w:szCs w:val="21"/>
                </w:rPr>
                <w:tab/>
                <w:t>外币财务报表的折算</w:t>
              </w:r>
            </w:p>
            <w:p w:rsidR="00BC651A" w:rsidRPr="00444AB8" w:rsidRDefault="00BC651A" w:rsidP="00BC651A">
              <w:pPr>
                <w:ind w:firstLine="420"/>
                <w:rPr>
                  <w:sz w:val="21"/>
                  <w:szCs w:val="21"/>
                </w:rPr>
              </w:pPr>
              <w:r w:rsidRPr="00444AB8">
                <w:rPr>
                  <w:rFonts w:hint="eastAsia"/>
                  <w:sz w:val="21"/>
                  <w:szCs w:val="21"/>
                </w:rPr>
                <w:t>资产负债表中的资产和负债项目，采用资产负债表日的即期汇率折算；所有者权益项目除“未分配利润”项目外，其他项目采用发生时的即期汇率折算。利润表中的收入和费用项目，采用交易发生日的即期汇率折算。</w:t>
              </w:r>
            </w:p>
            <w:p w:rsidR="0046235B" w:rsidRPr="00444AB8" w:rsidRDefault="00BC651A" w:rsidP="00BC651A">
              <w:pPr>
                <w:ind w:firstLine="420"/>
                <w:rPr>
                  <w:sz w:val="21"/>
                  <w:szCs w:val="21"/>
                </w:rPr>
              </w:pPr>
              <w:r w:rsidRPr="00444AB8">
                <w:rPr>
                  <w:rFonts w:hint="eastAsia"/>
                  <w:sz w:val="21"/>
                  <w:szCs w:val="21"/>
                </w:rPr>
                <w:t>处置境外经营时，将与该境外经营相关的外币财务报表折算差额，自所有者权益项目转入处置当期损益。</w:t>
              </w:r>
            </w:p>
          </w:sdtContent>
        </w:sdt>
        <w:p w:rsidR="0046235B" w:rsidRPr="00444AB8" w:rsidRDefault="005158DF">
          <w:pPr>
            <w:rPr>
              <w:sz w:val="21"/>
              <w:szCs w:val="21"/>
            </w:rPr>
          </w:pPr>
        </w:p>
      </w:sdtContent>
    </w:sdt>
    <w:sdt>
      <w:sdtPr>
        <w:rPr>
          <w:rFonts w:ascii="宋体" w:hAnsi="宋体" w:cs="宋体"/>
          <w:b w:val="0"/>
          <w:bCs/>
          <w:kern w:val="0"/>
          <w:sz w:val="24"/>
          <w:szCs w:val="21"/>
        </w:rPr>
        <w:alias w:val="模块:金融工具"/>
        <w:tag w:val="_GBC_4b3a058b038b41689d379e6a2726a904"/>
        <w:id w:val="-1175177702"/>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金融工具</w:t>
          </w:r>
        </w:p>
        <w:sdt>
          <w:sdtPr>
            <w:rPr>
              <w:rFonts w:hint="eastAsia"/>
              <w:sz w:val="21"/>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9092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90926"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金融资产和金融负债的核算方法"/>
            <w:tag w:val="_GBC_b358067bbe2a49bf880c383a5db50d8a"/>
            <w:id w:val="1207913491"/>
            <w:lock w:val="sdtLocked"/>
            <w:placeholder>
              <w:docPart w:val="GBC22222222222222222222222222222"/>
            </w:placeholder>
          </w:sdtPr>
          <w:sdtContent>
            <w:p w:rsidR="00A90926" w:rsidRPr="00444AB8" w:rsidRDefault="00A90926" w:rsidP="00A90926">
              <w:pPr>
                <w:ind w:firstLine="420"/>
                <w:rPr>
                  <w:sz w:val="21"/>
                  <w:szCs w:val="21"/>
                </w:rPr>
              </w:pPr>
              <w:r w:rsidRPr="00444AB8">
                <w:rPr>
                  <w:rFonts w:hint="eastAsia"/>
                  <w:sz w:val="21"/>
                  <w:szCs w:val="21"/>
                </w:rPr>
                <w:t>本公司在成为金融工具合同的一方时，确认一项金融资产、金融负债或权益工具。</w:t>
              </w:r>
            </w:p>
            <w:p w:rsidR="00A90926" w:rsidRPr="00444AB8" w:rsidRDefault="00A90926" w:rsidP="00A90926">
              <w:pPr>
                <w:rPr>
                  <w:sz w:val="21"/>
                  <w:szCs w:val="21"/>
                </w:rPr>
              </w:pPr>
              <w:r w:rsidRPr="00444AB8">
                <w:rPr>
                  <w:sz w:val="21"/>
                  <w:szCs w:val="21"/>
                </w:rPr>
                <w:t>1、</w:t>
              </w:r>
              <w:r w:rsidRPr="00444AB8">
                <w:rPr>
                  <w:sz w:val="21"/>
                  <w:szCs w:val="21"/>
                </w:rPr>
                <w:tab/>
                <w:t>金融工具的分类</w:t>
              </w:r>
            </w:p>
            <w:p w:rsidR="00A90926" w:rsidRPr="00444AB8" w:rsidRDefault="00A90926" w:rsidP="00A90926">
              <w:pPr>
                <w:ind w:firstLine="420"/>
                <w:rPr>
                  <w:sz w:val="21"/>
                  <w:szCs w:val="21"/>
                </w:rPr>
              </w:pPr>
              <w:r w:rsidRPr="00444AB8">
                <w:rPr>
                  <w:rFonts w:hint="eastAsia"/>
                  <w:sz w:val="21"/>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rsidR="00A90926" w:rsidRPr="00444AB8" w:rsidRDefault="00A90926" w:rsidP="00A90926">
              <w:pPr>
                <w:ind w:firstLine="420"/>
                <w:rPr>
                  <w:sz w:val="21"/>
                  <w:szCs w:val="21"/>
                </w:rPr>
              </w:pPr>
              <w:r w:rsidRPr="00444AB8">
                <w:rPr>
                  <w:rFonts w:hint="eastAsia"/>
                  <w:sz w:val="21"/>
                  <w:szCs w:val="21"/>
                </w:rPr>
                <w:t>本公司将同时符合下列条件且未被指定为以公允价值计量且其变动计入当期损益的金融资产，分类为以摊余成本计量的金融资产：</w:t>
              </w:r>
            </w:p>
            <w:p w:rsidR="00A90926" w:rsidRPr="00444AB8" w:rsidRDefault="00A90926" w:rsidP="00A90926">
              <w:pPr>
                <w:rPr>
                  <w:sz w:val="21"/>
                  <w:szCs w:val="21"/>
                </w:rPr>
              </w:pPr>
              <w:r w:rsidRPr="00444AB8">
                <w:rPr>
                  <w:rFonts w:hint="eastAsia"/>
                  <w:sz w:val="21"/>
                  <w:szCs w:val="21"/>
                </w:rPr>
                <w:t>－业务模式是以收取合同现金流量为目标；</w:t>
              </w:r>
            </w:p>
            <w:p w:rsidR="00A90926" w:rsidRPr="00444AB8" w:rsidRDefault="00A90926" w:rsidP="00A90926">
              <w:pPr>
                <w:rPr>
                  <w:sz w:val="21"/>
                  <w:szCs w:val="21"/>
                </w:rPr>
              </w:pPr>
              <w:r w:rsidRPr="00444AB8">
                <w:rPr>
                  <w:rFonts w:hint="eastAsia"/>
                  <w:sz w:val="21"/>
                  <w:szCs w:val="21"/>
                </w:rPr>
                <w:t>－合同现金流量仅为对本金和以未偿付本金金额为基础的利息的支付。</w:t>
              </w:r>
            </w:p>
            <w:p w:rsidR="00A90926" w:rsidRPr="00444AB8" w:rsidRDefault="00A90926" w:rsidP="00A90926">
              <w:pPr>
                <w:ind w:firstLine="420"/>
                <w:rPr>
                  <w:sz w:val="21"/>
                  <w:szCs w:val="21"/>
                </w:rPr>
              </w:pPr>
              <w:r w:rsidRPr="00444AB8">
                <w:rPr>
                  <w:rFonts w:hint="eastAsia"/>
                  <w:sz w:val="21"/>
                  <w:szCs w:val="21"/>
                </w:rPr>
                <w:t>本公司将同时符合下列条件且未被指定为以公允价值计量且其变动计入当期损益的金融资产，分类为以公允价值计量且其变动计入其他综合收益的金融资产（债务工具）：</w:t>
              </w:r>
            </w:p>
            <w:p w:rsidR="00A90926" w:rsidRPr="00444AB8" w:rsidRDefault="00A90926" w:rsidP="00A90926">
              <w:pPr>
                <w:rPr>
                  <w:sz w:val="21"/>
                  <w:szCs w:val="21"/>
                </w:rPr>
              </w:pPr>
              <w:r w:rsidRPr="00444AB8">
                <w:rPr>
                  <w:rFonts w:hint="eastAsia"/>
                  <w:sz w:val="21"/>
                  <w:szCs w:val="21"/>
                </w:rPr>
                <w:lastRenderedPageBreak/>
                <w:t>－业务模式既以收取合同现金流量又以出售该金融资产为目标；</w:t>
              </w:r>
            </w:p>
            <w:p w:rsidR="00A90926" w:rsidRPr="00444AB8" w:rsidRDefault="00A90926" w:rsidP="00A90926">
              <w:pPr>
                <w:rPr>
                  <w:sz w:val="21"/>
                  <w:szCs w:val="21"/>
                </w:rPr>
              </w:pPr>
              <w:r w:rsidRPr="00444AB8">
                <w:rPr>
                  <w:rFonts w:hint="eastAsia"/>
                  <w:sz w:val="21"/>
                  <w:szCs w:val="21"/>
                </w:rPr>
                <w:t>－合同现金流量仅为对本金和以未偿付本金金额为基础的利息的支付。</w:t>
              </w:r>
            </w:p>
            <w:p w:rsidR="00A90926" w:rsidRPr="00444AB8" w:rsidRDefault="00A90926" w:rsidP="00A90926">
              <w:pPr>
                <w:ind w:firstLine="420"/>
                <w:rPr>
                  <w:sz w:val="21"/>
                  <w:szCs w:val="21"/>
                </w:rPr>
              </w:pPr>
              <w:r w:rsidRPr="00444AB8">
                <w:rPr>
                  <w:rFonts w:hint="eastAsia"/>
                  <w:sz w:val="21"/>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rsidR="00A90926" w:rsidRPr="00444AB8" w:rsidRDefault="00A90926" w:rsidP="00A90926">
              <w:pPr>
                <w:ind w:firstLine="420"/>
                <w:rPr>
                  <w:sz w:val="21"/>
                  <w:szCs w:val="21"/>
                </w:rPr>
              </w:pPr>
              <w:r w:rsidRPr="00444AB8">
                <w:rPr>
                  <w:rFonts w:hint="eastAsia"/>
                  <w:sz w:val="21"/>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w:t>
              </w:r>
            </w:p>
            <w:p w:rsidR="00A90926" w:rsidRPr="00444AB8" w:rsidRDefault="00A90926" w:rsidP="00A90926">
              <w:pPr>
                <w:ind w:firstLine="420"/>
                <w:rPr>
                  <w:sz w:val="21"/>
                  <w:szCs w:val="21"/>
                </w:rPr>
              </w:pPr>
              <w:r w:rsidRPr="00444AB8">
                <w:rPr>
                  <w:rFonts w:hint="eastAsia"/>
                  <w:sz w:val="21"/>
                  <w:szCs w:val="21"/>
                </w:rPr>
                <w:t>金融负债于初始确认时分类为：以公允价值计量且其变动计入当期损益的金融负债和以摊余成本计量的金融负债。</w:t>
              </w:r>
            </w:p>
            <w:p w:rsidR="00A90926" w:rsidRPr="00444AB8" w:rsidRDefault="00A90926" w:rsidP="00A90926">
              <w:pPr>
                <w:ind w:firstLine="420"/>
                <w:rPr>
                  <w:sz w:val="21"/>
                  <w:szCs w:val="21"/>
                </w:rPr>
              </w:pPr>
              <w:r w:rsidRPr="00444AB8">
                <w:rPr>
                  <w:rFonts w:hint="eastAsia"/>
                  <w:sz w:val="21"/>
                  <w:szCs w:val="21"/>
                </w:rPr>
                <w:t>符合以下条件之一的金融负债可在初始计量时指定为以公允价值计量且其变动计入当期损益的金融负债：</w:t>
              </w:r>
            </w:p>
            <w:p w:rsidR="00A90926" w:rsidRPr="00444AB8" w:rsidRDefault="00A90926" w:rsidP="00A90926">
              <w:pPr>
                <w:rPr>
                  <w:sz w:val="21"/>
                  <w:szCs w:val="21"/>
                </w:rPr>
              </w:pPr>
              <w:r w:rsidRPr="00444AB8">
                <w:rPr>
                  <w:sz w:val="21"/>
                  <w:szCs w:val="21"/>
                </w:rPr>
                <w:t>1）该项指定能够消除或显著减少会计错配。</w:t>
              </w:r>
            </w:p>
            <w:p w:rsidR="00A90926" w:rsidRPr="00444AB8" w:rsidRDefault="00A90926" w:rsidP="00A90926">
              <w:pPr>
                <w:rPr>
                  <w:sz w:val="21"/>
                  <w:szCs w:val="21"/>
                </w:rPr>
              </w:pPr>
              <w:r w:rsidRPr="00444AB8">
                <w:rPr>
                  <w:sz w:val="21"/>
                  <w:szCs w:val="21"/>
                </w:rPr>
                <w:t>2）根据正式书面文件载明的企业风险管理或投资策略，以公允价值为基础对金融负债组合或金融资产和金融负债组合进行管理和业绩评价，并在企业内部以此为基础向关键管理人员报告。</w:t>
              </w:r>
            </w:p>
            <w:p w:rsidR="00A90926" w:rsidRPr="00444AB8" w:rsidRDefault="00A90926" w:rsidP="00A90926">
              <w:pPr>
                <w:rPr>
                  <w:sz w:val="21"/>
                  <w:szCs w:val="21"/>
                </w:rPr>
              </w:pPr>
              <w:r w:rsidRPr="00444AB8">
                <w:rPr>
                  <w:sz w:val="21"/>
                  <w:szCs w:val="21"/>
                </w:rPr>
                <w:t>3）</w:t>
              </w:r>
              <w:r w:rsidRPr="00444AB8">
                <w:rPr>
                  <w:sz w:val="21"/>
                  <w:szCs w:val="21"/>
                </w:rPr>
                <w:tab/>
                <w:t>该金融负债包含需单独分拆的嵌入衍生工具。</w:t>
              </w:r>
            </w:p>
            <w:p w:rsidR="00A90926" w:rsidRPr="00444AB8" w:rsidRDefault="00A90926" w:rsidP="00A90926">
              <w:pPr>
                <w:rPr>
                  <w:sz w:val="21"/>
                  <w:szCs w:val="21"/>
                </w:rPr>
              </w:pPr>
            </w:p>
            <w:p w:rsidR="00A90926" w:rsidRPr="00444AB8" w:rsidRDefault="00A90926" w:rsidP="00A90926">
              <w:pPr>
                <w:rPr>
                  <w:sz w:val="21"/>
                  <w:szCs w:val="21"/>
                </w:rPr>
              </w:pPr>
              <w:r w:rsidRPr="00444AB8">
                <w:rPr>
                  <w:sz w:val="21"/>
                  <w:szCs w:val="21"/>
                </w:rPr>
                <w:tab/>
                <w:t>2、金融工具的确认依据和计量方法</w:t>
              </w:r>
            </w:p>
            <w:p w:rsidR="00A90926" w:rsidRPr="00444AB8" w:rsidRDefault="00A90926" w:rsidP="00A90926">
              <w:pPr>
                <w:rPr>
                  <w:sz w:val="21"/>
                  <w:szCs w:val="21"/>
                </w:rPr>
              </w:pPr>
              <w:r w:rsidRPr="00444AB8">
                <w:rPr>
                  <w:rFonts w:hint="eastAsia"/>
                  <w:sz w:val="21"/>
                  <w:szCs w:val="21"/>
                </w:rPr>
                <w:t>（</w:t>
              </w:r>
              <w:r w:rsidRPr="00444AB8">
                <w:rPr>
                  <w:sz w:val="21"/>
                  <w:szCs w:val="21"/>
                </w:rPr>
                <w:t>1）以摊余成本计量的金融资产</w:t>
              </w:r>
            </w:p>
            <w:p w:rsidR="00A90926" w:rsidRPr="00444AB8" w:rsidRDefault="00A90926" w:rsidP="00A90926">
              <w:pPr>
                <w:ind w:firstLine="420"/>
                <w:rPr>
                  <w:sz w:val="21"/>
                  <w:szCs w:val="21"/>
                </w:rPr>
              </w:pPr>
              <w:r w:rsidRPr="00444AB8">
                <w:rPr>
                  <w:rFonts w:hint="eastAsia"/>
                  <w:sz w:val="21"/>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rsidR="00A90926" w:rsidRPr="00444AB8" w:rsidRDefault="00A90926" w:rsidP="00A90926">
              <w:pPr>
                <w:ind w:firstLine="420"/>
                <w:rPr>
                  <w:sz w:val="21"/>
                  <w:szCs w:val="21"/>
                </w:rPr>
              </w:pPr>
              <w:r w:rsidRPr="00444AB8">
                <w:rPr>
                  <w:rFonts w:hint="eastAsia"/>
                  <w:sz w:val="21"/>
                  <w:szCs w:val="21"/>
                </w:rPr>
                <w:t>持有期间采用实际利率法计算的利息计入当期损益。</w:t>
              </w:r>
            </w:p>
            <w:p w:rsidR="00A90926" w:rsidRPr="00444AB8" w:rsidRDefault="00A90926" w:rsidP="00A90926">
              <w:pPr>
                <w:ind w:firstLine="420"/>
                <w:rPr>
                  <w:sz w:val="21"/>
                  <w:szCs w:val="21"/>
                </w:rPr>
              </w:pPr>
              <w:r w:rsidRPr="00444AB8">
                <w:rPr>
                  <w:rFonts w:hint="eastAsia"/>
                  <w:sz w:val="21"/>
                  <w:szCs w:val="21"/>
                </w:rPr>
                <w:t>收回或处置时，将取得的价款与该金融资产账面价值之间的差额计入当期损益。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2）以公允价值计量且其变动计入其他综合收益的金融资产（债务工具）</w:t>
              </w:r>
            </w:p>
            <w:p w:rsidR="00A90926" w:rsidRPr="00444AB8" w:rsidRDefault="00A90926" w:rsidP="00A90926">
              <w:pPr>
                <w:ind w:firstLine="420"/>
                <w:rPr>
                  <w:sz w:val="21"/>
                  <w:szCs w:val="21"/>
                </w:rPr>
              </w:pPr>
              <w:r w:rsidRPr="00444AB8">
                <w:rPr>
                  <w:rFonts w:hint="eastAsia"/>
                  <w:sz w:val="21"/>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p>
            <w:p w:rsidR="00A90926" w:rsidRPr="00444AB8" w:rsidRDefault="00A90926" w:rsidP="00A90926">
              <w:pPr>
                <w:ind w:firstLine="420"/>
                <w:rPr>
                  <w:sz w:val="21"/>
                  <w:szCs w:val="21"/>
                </w:rPr>
              </w:pPr>
              <w:r w:rsidRPr="00444AB8">
                <w:rPr>
                  <w:rFonts w:hint="eastAsia"/>
                  <w:sz w:val="21"/>
                  <w:szCs w:val="21"/>
                </w:rPr>
                <w:t>终止确认时，之前计入其他综合收益的累计利得或损失从其他综合收益中转出，计入当期损益。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3）以公允价值计量且其变动计入其他综合收益的金融资产（权益工具）</w:t>
              </w:r>
            </w:p>
            <w:p w:rsidR="00A90926" w:rsidRPr="00444AB8" w:rsidRDefault="00A90926" w:rsidP="00A90926">
              <w:pPr>
                <w:ind w:firstLine="420"/>
                <w:rPr>
                  <w:sz w:val="21"/>
                  <w:szCs w:val="21"/>
                </w:rPr>
              </w:pPr>
              <w:r w:rsidRPr="00444AB8">
                <w:rPr>
                  <w:rFonts w:hint="eastAsia"/>
                  <w:sz w:val="21"/>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p>
            <w:p w:rsidR="00A90926" w:rsidRPr="00444AB8" w:rsidRDefault="00A90926" w:rsidP="00A90926">
              <w:pPr>
                <w:ind w:firstLine="420"/>
                <w:rPr>
                  <w:sz w:val="21"/>
                  <w:szCs w:val="21"/>
                </w:rPr>
              </w:pPr>
              <w:r w:rsidRPr="00444AB8">
                <w:rPr>
                  <w:rFonts w:hint="eastAsia"/>
                  <w:sz w:val="21"/>
                  <w:szCs w:val="21"/>
                </w:rPr>
                <w:t>终止确认时，之前计入其他综合收益的累计利得或损失从其他综合收益中转出，计入留存收益。</w:t>
              </w:r>
            </w:p>
            <w:p w:rsidR="00A90926" w:rsidRPr="00444AB8" w:rsidRDefault="00A90926" w:rsidP="00A90926">
              <w:pPr>
                <w:rPr>
                  <w:sz w:val="21"/>
                  <w:szCs w:val="21"/>
                </w:rPr>
              </w:pPr>
              <w:r w:rsidRPr="00444AB8">
                <w:rPr>
                  <w:rFonts w:hint="eastAsia"/>
                  <w:sz w:val="21"/>
                  <w:szCs w:val="21"/>
                </w:rPr>
                <w:t>（</w:t>
              </w:r>
              <w:r w:rsidRPr="00444AB8">
                <w:rPr>
                  <w:sz w:val="21"/>
                  <w:szCs w:val="21"/>
                </w:rPr>
                <w:t>4）以公允价值计量且其变动计入当期损益的金融资产</w:t>
              </w:r>
            </w:p>
            <w:p w:rsidR="00A90926" w:rsidRPr="00444AB8" w:rsidRDefault="00A90926" w:rsidP="00A90926">
              <w:pPr>
                <w:ind w:firstLine="420"/>
                <w:rPr>
                  <w:sz w:val="21"/>
                  <w:szCs w:val="21"/>
                </w:rPr>
              </w:pPr>
              <w:r w:rsidRPr="00444AB8">
                <w:rPr>
                  <w:rFonts w:hint="eastAsia"/>
                  <w:sz w:val="21"/>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5）以公允价值计量且其变动计入当期损益的金融负债</w:t>
              </w:r>
            </w:p>
            <w:p w:rsidR="00A90926" w:rsidRPr="00444AB8" w:rsidRDefault="00A90926" w:rsidP="00A90926">
              <w:pPr>
                <w:ind w:firstLine="420"/>
                <w:rPr>
                  <w:sz w:val="21"/>
                  <w:szCs w:val="21"/>
                </w:rPr>
              </w:pPr>
              <w:r w:rsidRPr="00444AB8">
                <w:rPr>
                  <w:rFonts w:hint="eastAsia"/>
                  <w:sz w:val="21"/>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p>
            <w:p w:rsidR="00A90926" w:rsidRPr="00444AB8" w:rsidRDefault="00A90926" w:rsidP="00A90926">
              <w:pPr>
                <w:ind w:firstLine="420"/>
                <w:rPr>
                  <w:sz w:val="21"/>
                  <w:szCs w:val="21"/>
                </w:rPr>
              </w:pPr>
              <w:r w:rsidRPr="00444AB8">
                <w:rPr>
                  <w:rFonts w:hint="eastAsia"/>
                  <w:sz w:val="21"/>
                  <w:szCs w:val="21"/>
                </w:rPr>
                <w:t>终止确认时，其账面价值与支付的对价之间的差额计入当期损益。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6）以摊余成本计量的金融负债</w:t>
              </w:r>
            </w:p>
            <w:p w:rsidR="00A90926" w:rsidRPr="00444AB8" w:rsidRDefault="00A90926" w:rsidP="00A90926">
              <w:pPr>
                <w:ind w:firstLine="420"/>
                <w:rPr>
                  <w:sz w:val="21"/>
                  <w:szCs w:val="21"/>
                </w:rPr>
              </w:pPr>
              <w:r w:rsidRPr="00444AB8">
                <w:rPr>
                  <w:rFonts w:hint="eastAsia"/>
                  <w:sz w:val="21"/>
                  <w:szCs w:val="21"/>
                </w:rPr>
                <w:lastRenderedPageBreak/>
                <w:t>以摊余成本计量的金融负债包括短期借款、应付票据、应付账款、其他应付款、长期借款、应付债券、长期应付款，按公允价值进行初始计量，相关交易费用计入初始确认金额。</w:t>
              </w:r>
            </w:p>
            <w:p w:rsidR="00A90926" w:rsidRPr="00444AB8" w:rsidRDefault="00A90926" w:rsidP="00A90926">
              <w:pPr>
                <w:ind w:firstLine="420"/>
                <w:rPr>
                  <w:sz w:val="21"/>
                  <w:szCs w:val="21"/>
                </w:rPr>
              </w:pPr>
              <w:r w:rsidRPr="00444AB8">
                <w:rPr>
                  <w:rFonts w:hint="eastAsia"/>
                  <w:sz w:val="21"/>
                  <w:szCs w:val="21"/>
                </w:rPr>
                <w:t>持有期间采用实际利率法计算的利息计入当期损益。</w:t>
              </w:r>
            </w:p>
            <w:p w:rsidR="00A90926" w:rsidRPr="00444AB8" w:rsidRDefault="00A90926" w:rsidP="00A90926">
              <w:pPr>
                <w:ind w:firstLine="420"/>
                <w:rPr>
                  <w:sz w:val="21"/>
                  <w:szCs w:val="21"/>
                </w:rPr>
              </w:pPr>
              <w:r w:rsidRPr="00444AB8">
                <w:rPr>
                  <w:rFonts w:hint="eastAsia"/>
                  <w:sz w:val="21"/>
                  <w:szCs w:val="21"/>
                </w:rPr>
                <w:t>终止确认时，将支付的对价与该金融负债账面价值之间的差额计入当期损益。</w:t>
              </w:r>
            </w:p>
            <w:p w:rsidR="00A90926" w:rsidRPr="00444AB8" w:rsidRDefault="00A90926" w:rsidP="00A90926">
              <w:pPr>
                <w:rPr>
                  <w:sz w:val="21"/>
                  <w:szCs w:val="21"/>
                </w:rPr>
              </w:pPr>
              <w:r w:rsidRPr="00444AB8">
                <w:rPr>
                  <w:sz w:val="21"/>
                  <w:szCs w:val="21"/>
                </w:rPr>
                <w:t>3、</w:t>
              </w:r>
              <w:r w:rsidRPr="00444AB8">
                <w:rPr>
                  <w:sz w:val="21"/>
                  <w:szCs w:val="21"/>
                </w:rPr>
                <w:tab/>
                <w:t>金融资产终止确认和金融资产转移</w:t>
              </w:r>
            </w:p>
            <w:p w:rsidR="00A90926" w:rsidRPr="00444AB8" w:rsidRDefault="00A90926" w:rsidP="00A90926">
              <w:pPr>
                <w:ind w:firstLine="420"/>
                <w:rPr>
                  <w:sz w:val="21"/>
                  <w:szCs w:val="21"/>
                </w:rPr>
              </w:pPr>
              <w:r w:rsidRPr="00444AB8">
                <w:rPr>
                  <w:rFonts w:hint="eastAsia"/>
                  <w:sz w:val="21"/>
                  <w:szCs w:val="21"/>
                </w:rPr>
                <w:t>满足下列条件之一时，本公司终止确认金融资产：</w:t>
              </w:r>
            </w:p>
            <w:p w:rsidR="00A90926" w:rsidRPr="00444AB8" w:rsidRDefault="00A90926" w:rsidP="00A90926">
              <w:pPr>
                <w:rPr>
                  <w:sz w:val="21"/>
                  <w:szCs w:val="21"/>
                </w:rPr>
              </w:pPr>
              <w:r w:rsidRPr="00444AB8">
                <w:rPr>
                  <w:rFonts w:hint="eastAsia"/>
                  <w:sz w:val="21"/>
                  <w:szCs w:val="21"/>
                </w:rPr>
                <w:t>－收取金融资产现金流量的合同权利终止；</w:t>
              </w:r>
            </w:p>
            <w:p w:rsidR="00A90926" w:rsidRPr="00444AB8" w:rsidRDefault="00A90926" w:rsidP="00A90926">
              <w:pPr>
                <w:rPr>
                  <w:sz w:val="21"/>
                  <w:szCs w:val="21"/>
                </w:rPr>
              </w:pPr>
              <w:r w:rsidRPr="00444AB8">
                <w:rPr>
                  <w:rFonts w:hint="eastAsia"/>
                  <w:sz w:val="21"/>
                  <w:szCs w:val="21"/>
                </w:rPr>
                <w:t>－金融资产已转移，且已将金融资产所有权上几乎所有的风险和报酬转移给转入方；</w:t>
              </w:r>
            </w:p>
            <w:p w:rsidR="00A90926" w:rsidRPr="00444AB8" w:rsidRDefault="00A90926" w:rsidP="00A90926">
              <w:pPr>
                <w:rPr>
                  <w:sz w:val="21"/>
                  <w:szCs w:val="21"/>
                </w:rPr>
              </w:pPr>
              <w:r w:rsidRPr="00444AB8">
                <w:rPr>
                  <w:rFonts w:hint="eastAsia"/>
                  <w:sz w:val="21"/>
                  <w:szCs w:val="21"/>
                </w:rPr>
                <w:t>－金融资产已转移，虽然本公司既没有转移也没有保留金融资产所有权上几乎所有的风险和报酬，但是未保留对金融资产的控制。</w:t>
              </w:r>
            </w:p>
            <w:p w:rsidR="00A90926" w:rsidRPr="00444AB8" w:rsidRDefault="00A90926" w:rsidP="00A90926">
              <w:pPr>
                <w:ind w:firstLine="420"/>
                <w:rPr>
                  <w:sz w:val="21"/>
                  <w:szCs w:val="21"/>
                </w:rPr>
              </w:pPr>
              <w:r w:rsidRPr="00444AB8">
                <w:rPr>
                  <w:rFonts w:hint="eastAsia"/>
                  <w:sz w:val="21"/>
                  <w:szCs w:val="21"/>
                </w:rPr>
                <w:t>发生金融资产转移时，如保留了金融资产所有权上几乎所有的风险和报酬的，则不终止确认该金融资产。</w:t>
              </w:r>
            </w:p>
            <w:p w:rsidR="00A90926" w:rsidRPr="00444AB8" w:rsidRDefault="00A90926" w:rsidP="00A90926">
              <w:pPr>
                <w:ind w:firstLine="420"/>
                <w:rPr>
                  <w:sz w:val="21"/>
                  <w:szCs w:val="21"/>
                </w:rPr>
              </w:pPr>
              <w:r w:rsidRPr="00444AB8">
                <w:rPr>
                  <w:rFonts w:hint="eastAsia"/>
                  <w:sz w:val="21"/>
                  <w:szCs w:val="21"/>
                </w:rPr>
                <w:t>在判断金融资产转移是否满足上述金融资产终止确认条件时，采用实质重于形式的原则。</w:t>
              </w:r>
            </w:p>
            <w:p w:rsidR="00A90926" w:rsidRPr="00444AB8" w:rsidRDefault="00A90926" w:rsidP="00A90926">
              <w:pPr>
                <w:ind w:firstLine="420"/>
                <w:rPr>
                  <w:sz w:val="21"/>
                  <w:szCs w:val="21"/>
                </w:rPr>
              </w:pPr>
              <w:r w:rsidRPr="00444AB8">
                <w:rPr>
                  <w:rFonts w:hint="eastAsia"/>
                  <w:sz w:val="21"/>
                  <w:szCs w:val="21"/>
                </w:rPr>
                <w:t>公司将金融资产转移区分为金融资产整体转移和部分转移。金融资产整体转移满足终止确认条件的，将下列两项金额的差额计入当期损益：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1）所转移金融资产的账面价值；</w:t>
              </w:r>
            </w:p>
            <w:p w:rsidR="00A90926" w:rsidRPr="00444AB8" w:rsidRDefault="00A90926" w:rsidP="00A90926">
              <w:pPr>
                <w:rPr>
                  <w:sz w:val="21"/>
                  <w:szCs w:val="21"/>
                </w:rPr>
              </w:pPr>
              <w:r w:rsidRPr="00444AB8">
                <w:rPr>
                  <w:rFonts w:hint="eastAsia"/>
                  <w:sz w:val="21"/>
                  <w:szCs w:val="21"/>
                </w:rPr>
                <w:t>（</w:t>
              </w:r>
              <w:r w:rsidRPr="00444AB8">
                <w:rPr>
                  <w:sz w:val="21"/>
                  <w:szCs w:val="21"/>
                </w:rPr>
                <w:t>2）因转移而收到的对价，与原直接计入所有者权益的公允价值变动累计额（涉及转移的金融资产为以公允价值计量且其变动计入其他综合收益的金融资产（债务工具）的情形）之和。</w:t>
              </w:r>
            </w:p>
            <w:p w:rsidR="00A90926" w:rsidRPr="00444AB8" w:rsidRDefault="00A90926" w:rsidP="00A90926">
              <w:pPr>
                <w:ind w:firstLine="420"/>
                <w:rPr>
                  <w:sz w:val="21"/>
                  <w:szCs w:val="21"/>
                </w:rPr>
              </w:pPr>
              <w:r w:rsidRPr="00444AB8">
                <w:rPr>
                  <w:rFonts w:hint="eastAsia"/>
                  <w:sz w:val="21"/>
                  <w:szCs w:val="21"/>
                </w:rPr>
                <w:t>金融资产部分转移满足终止确认条件的，将所转移金融资产整体的账面价值，在终止确认部分和未终止确认部分之间，按照各自的相对公允价值进行分摊，并将下列两项金额的差额计入当期损益：</w:t>
              </w:r>
            </w:p>
            <w:p w:rsidR="00A90926" w:rsidRPr="00444AB8" w:rsidRDefault="00A90926" w:rsidP="00A90926">
              <w:pPr>
                <w:rPr>
                  <w:sz w:val="21"/>
                  <w:szCs w:val="21"/>
                </w:rPr>
              </w:pPr>
              <w:r w:rsidRPr="00444AB8">
                <w:rPr>
                  <w:rFonts w:hint="eastAsia"/>
                  <w:sz w:val="21"/>
                  <w:szCs w:val="21"/>
                </w:rPr>
                <w:t>（</w:t>
              </w:r>
              <w:r w:rsidRPr="00444AB8">
                <w:rPr>
                  <w:sz w:val="21"/>
                  <w:szCs w:val="21"/>
                </w:rPr>
                <w:t>1）终止确认部分的账面价值；</w:t>
              </w:r>
            </w:p>
            <w:p w:rsidR="00A90926" w:rsidRPr="00444AB8" w:rsidRDefault="00A90926" w:rsidP="00A90926">
              <w:pPr>
                <w:rPr>
                  <w:sz w:val="21"/>
                  <w:szCs w:val="21"/>
                </w:rPr>
              </w:pPr>
              <w:r w:rsidRPr="00444AB8">
                <w:rPr>
                  <w:rFonts w:hint="eastAsia"/>
                  <w:sz w:val="21"/>
                  <w:szCs w:val="21"/>
                </w:rPr>
                <w:t>（</w:t>
              </w:r>
              <w:r w:rsidRPr="00444AB8">
                <w:rPr>
                  <w:sz w:val="21"/>
                  <w:szCs w:val="21"/>
                </w:rPr>
                <w:t>2）终止确认部分的对价，与原直接计入所有者权益的公允价值变动累计额中对应终止确认部分的金额（涉及转移的金融资产为以公允价值计量且其变动计入其他综合收益的金融资产（债务工具）的情形）之和。</w:t>
              </w:r>
            </w:p>
            <w:p w:rsidR="00A90926" w:rsidRPr="00444AB8" w:rsidRDefault="00A90926" w:rsidP="00A90926">
              <w:pPr>
                <w:ind w:firstLine="420"/>
                <w:rPr>
                  <w:sz w:val="21"/>
                  <w:szCs w:val="21"/>
                </w:rPr>
              </w:pPr>
              <w:r w:rsidRPr="00444AB8">
                <w:rPr>
                  <w:rFonts w:hint="eastAsia"/>
                  <w:sz w:val="21"/>
                  <w:szCs w:val="21"/>
                </w:rPr>
                <w:t>金融资产转移不满足终止确认条件的，继续确认该金融资产，所收到的对价确认为一项金融负债。</w:t>
              </w:r>
            </w:p>
            <w:p w:rsidR="00A90926" w:rsidRPr="00444AB8" w:rsidRDefault="00A90926" w:rsidP="00A90926">
              <w:pPr>
                <w:rPr>
                  <w:sz w:val="21"/>
                  <w:szCs w:val="21"/>
                </w:rPr>
              </w:pPr>
              <w:r w:rsidRPr="00444AB8">
                <w:rPr>
                  <w:sz w:val="21"/>
                  <w:szCs w:val="21"/>
                </w:rPr>
                <w:t>4、</w:t>
              </w:r>
              <w:r w:rsidRPr="00444AB8">
                <w:rPr>
                  <w:sz w:val="21"/>
                  <w:szCs w:val="21"/>
                </w:rPr>
                <w:tab/>
                <w:t>金融负债终止确认</w:t>
              </w:r>
            </w:p>
            <w:p w:rsidR="00A90926" w:rsidRPr="00444AB8" w:rsidRDefault="00A90926" w:rsidP="00A90926">
              <w:pPr>
                <w:ind w:firstLine="420"/>
                <w:rPr>
                  <w:sz w:val="21"/>
                  <w:szCs w:val="21"/>
                </w:rPr>
              </w:pPr>
              <w:r w:rsidRPr="00444AB8">
                <w:rPr>
                  <w:rFonts w:hint="eastAsia"/>
                  <w:sz w:val="21"/>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A90926" w:rsidRPr="00444AB8" w:rsidRDefault="00A90926" w:rsidP="00A90926">
              <w:pPr>
                <w:ind w:firstLine="420"/>
                <w:rPr>
                  <w:sz w:val="21"/>
                  <w:szCs w:val="21"/>
                </w:rPr>
              </w:pPr>
              <w:r w:rsidRPr="00444AB8">
                <w:rPr>
                  <w:rFonts w:hint="eastAsia"/>
                  <w:sz w:val="21"/>
                  <w:szCs w:val="21"/>
                </w:rPr>
                <w:t>对现存金融负债全部或部分合同条款作出实质性修改的，则终止确认现存金融负债或其一部分，同时将修改条款后的金融负债确认为一项新金融负债。</w:t>
              </w:r>
            </w:p>
            <w:p w:rsidR="00A90926" w:rsidRPr="00444AB8" w:rsidRDefault="00A90926" w:rsidP="00A90926">
              <w:pPr>
                <w:ind w:firstLine="420"/>
                <w:rPr>
                  <w:sz w:val="21"/>
                  <w:szCs w:val="21"/>
                </w:rPr>
              </w:pPr>
              <w:r w:rsidRPr="00444AB8">
                <w:rPr>
                  <w:rFonts w:hint="eastAsia"/>
                  <w:sz w:val="21"/>
                  <w:szCs w:val="21"/>
                </w:rPr>
                <w:t>金融负债全部或部分终止确认时，终止确认的金融负债账面价值与支付对价（包括转出的非现金资产或承担的新金融负债）之间的差额，计入当期损益。</w:t>
              </w:r>
            </w:p>
            <w:p w:rsidR="00A90926" w:rsidRPr="00444AB8" w:rsidRDefault="00A90926" w:rsidP="00A90926">
              <w:pPr>
                <w:ind w:firstLine="420"/>
                <w:rPr>
                  <w:sz w:val="21"/>
                  <w:szCs w:val="21"/>
                </w:rPr>
              </w:pPr>
              <w:r w:rsidRPr="00444AB8">
                <w:rPr>
                  <w:rFonts w:hint="eastAsia"/>
                  <w:sz w:val="21"/>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A90926" w:rsidRPr="00444AB8" w:rsidRDefault="00A90926" w:rsidP="00A90926">
              <w:pPr>
                <w:rPr>
                  <w:sz w:val="21"/>
                  <w:szCs w:val="21"/>
                </w:rPr>
              </w:pPr>
              <w:r w:rsidRPr="00444AB8">
                <w:rPr>
                  <w:sz w:val="21"/>
                  <w:szCs w:val="21"/>
                </w:rPr>
                <w:t>5、</w:t>
              </w:r>
              <w:r w:rsidRPr="00444AB8">
                <w:rPr>
                  <w:sz w:val="21"/>
                  <w:szCs w:val="21"/>
                </w:rPr>
                <w:tab/>
                <w:t>金融资产和金融负债的公允价值的确定方法</w:t>
              </w:r>
            </w:p>
            <w:p w:rsidR="00A90926" w:rsidRPr="00444AB8" w:rsidRDefault="00A90926" w:rsidP="00A90926">
              <w:pPr>
                <w:ind w:firstLine="420"/>
                <w:rPr>
                  <w:sz w:val="21"/>
                  <w:szCs w:val="21"/>
                </w:rPr>
              </w:pPr>
              <w:r w:rsidRPr="00444AB8">
                <w:rPr>
                  <w:rFonts w:hint="eastAsia"/>
                  <w:sz w:val="21"/>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A90926" w:rsidRPr="00444AB8" w:rsidRDefault="00A90926" w:rsidP="00A90926">
              <w:pPr>
                <w:rPr>
                  <w:sz w:val="21"/>
                  <w:szCs w:val="21"/>
                </w:rPr>
              </w:pPr>
              <w:r w:rsidRPr="00444AB8">
                <w:rPr>
                  <w:sz w:val="21"/>
                  <w:szCs w:val="21"/>
                </w:rPr>
                <w:t>6、</w:t>
              </w:r>
              <w:r w:rsidRPr="00444AB8">
                <w:rPr>
                  <w:sz w:val="21"/>
                  <w:szCs w:val="21"/>
                </w:rPr>
                <w:tab/>
                <w:t>金融资产减值的测试方法及会计处理方法</w:t>
              </w:r>
            </w:p>
            <w:p w:rsidR="00A90926" w:rsidRPr="00444AB8" w:rsidRDefault="00A90926" w:rsidP="00A90926">
              <w:pPr>
                <w:ind w:firstLine="420"/>
                <w:rPr>
                  <w:sz w:val="21"/>
                  <w:szCs w:val="21"/>
                </w:rPr>
              </w:pPr>
              <w:r w:rsidRPr="00444AB8">
                <w:rPr>
                  <w:rFonts w:hint="eastAsia"/>
                  <w:sz w:val="21"/>
                  <w:szCs w:val="21"/>
                </w:rPr>
                <w:t>本公司以单项或组合的方式对以摊余成本计量的金融资产、以公允价值计量且其变动计入其他综合收益的金融资产（债务工具）和财务担保合同等的预期信用损失进行估计。</w:t>
              </w:r>
            </w:p>
            <w:p w:rsidR="00A90926" w:rsidRPr="00444AB8" w:rsidRDefault="00A90926" w:rsidP="00A90926">
              <w:pPr>
                <w:ind w:firstLine="420"/>
                <w:rPr>
                  <w:sz w:val="21"/>
                  <w:szCs w:val="21"/>
                </w:rPr>
              </w:pPr>
              <w:r w:rsidRPr="00444AB8">
                <w:rPr>
                  <w:rFonts w:hint="eastAsia"/>
                  <w:sz w:val="21"/>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A90926" w:rsidRPr="00444AB8" w:rsidRDefault="00A90926" w:rsidP="00A90926">
              <w:pPr>
                <w:ind w:firstLine="420"/>
                <w:rPr>
                  <w:sz w:val="21"/>
                  <w:szCs w:val="21"/>
                </w:rPr>
              </w:pPr>
              <w:r w:rsidRPr="00444AB8">
                <w:rPr>
                  <w:rFonts w:hint="eastAsia"/>
                  <w:sz w:val="21"/>
                  <w:szCs w:val="21"/>
                </w:rPr>
                <w:lastRenderedPageBreak/>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sidRPr="00444AB8">
                <w:rPr>
                  <w:sz w:val="21"/>
                  <w:szCs w:val="21"/>
                </w:rPr>
                <w:t>12个月内预期信用损失的金额计量其损失准备。由此形成的损失准备的增加或转回金额，作为减值损失或利得计入当期损益。</w:t>
              </w:r>
            </w:p>
            <w:p w:rsidR="00A90926" w:rsidRPr="00444AB8" w:rsidRDefault="00A90926" w:rsidP="00A90926">
              <w:pPr>
                <w:ind w:firstLine="420"/>
                <w:rPr>
                  <w:sz w:val="21"/>
                  <w:szCs w:val="21"/>
                </w:rPr>
              </w:pPr>
              <w:r w:rsidRPr="00444AB8">
                <w:rPr>
                  <w:rFonts w:hint="eastAsia"/>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sidRPr="00444AB8">
                <w:rPr>
                  <w:sz w:val="21"/>
                  <w:szCs w:val="21"/>
                </w:rPr>
                <w:t>30日，本公司即认为该金融工具的信用风险已显著增加，除非有确凿证据证明该金融工具的信用风险自初始确认后并未显著增加。</w:t>
              </w:r>
            </w:p>
            <w:p w:rsidR="00A90926" w:rsidRPr="00444AB8" w:rsidRDefault="00A90926" w:rsidP="00A90926">
              <w:pPr>
                <w:ind w:firstLine="420"/>
                <w:rPr>
                  <w:sz w:val="21"/>
                  <w:szCs w:val="21"/>
                </w:rPr>
              </w:pPr>
              <w:r w:rsidRPr="00444AB8">
                <w:rPr>
                  <w:rFonts w:hint="eastAsia"/>
                  <w:sz w:val="21"/>
                  <w:szCs w:val="21"/>
                </w:rPr>
                <w:t>如果金融工具于资产负债表日的信用风险较低，本公司即认为该金融工具的信用风险自初始确认后并未显著增加。</w:t>
              </w:r>
            </w:p>
            <w:p w:rsidR="00A90926" w:rsidRPr="00444AB8" w:rsidRDefault="00A90926" w:rsidP="00A90926">
              <w:pPr>
                <w:ind w:firstLine="420"/>
                <w:rPr>
                  <w:sz w:val="21"/>
                  <w:szCs w:val="21"/>
                </w:rPr>
              </w:pPr>
              <w:r w:rsidRPr="00444AB8">
                <w:rPr>
                  <w:rFonts w:hint="eastAsia"/>
                  <w:sz w:val="21"/>
                  <w:szCs w:val="21"/>
                </w:rPr>
                <w:t>如果有客观证据表明某项金融资产已经发生信用减值，则本公司在单项基础上对该金融资产计提减值准备。</w:t>
              </w:r>
            </w:p>
            <w:p w:rsidR="00A90926" w:rsidRPr="00444AB8" w:rsidRDefault="00A90926" w:rsidP="00A90926">
              <w:pPr>
                <w:ind w:firstLine="420"/>
                <w:rPr>
                  <w:sz w:val="21"/>
                  <w:szCs w:val="21"/>
                </w:rPr>
              </w:pPr>
              <w:r w:rsidRPr="00444AB8">
                <w:rPr>
                  <w:rFonts w:hint="eastAsia"/>
                  <w:sz w:val="21"/>
                  <w:szCs w:val="21"/>
                </w:rPr>
                <w:t>对于由《企业会计准则第</w:t>
              </w:r>
              <w:r w:rsidRPr="00444AB8">
                <w:rPr>
                  <w:sz w:val="21"/>
                  <w:szCs w:val="21"/>
                </w:rPr>
                <w:t>14号——收入》(2017)规范的交易形成的应收款项和合同资产，无论是否包含重大融资成分，本公司始终按照相当于整个存续期内预期信用损失的金额计量其损失准备。</w:t>
              </w:r>
            </w:p>
            <w:p w:rsidR="00A90926" w:rsidRPr="00444AB8" w:rsidRDefault="00A90926" w:rsidP="00A90926">
              <w:pPr>
                <w:ind w:firstLine="420"/>
                <w:rPr>
                  <w:sz w:val="21"/>
                  <w:szCs w:val="21"/>
                </w:rPr>
              </w:pPr>
              <w:r w:rsidRPr="00444AB8">
                <w:rPr>
                  <w:rFonts w:hint="eastAsia"/>
                  <w:sz w:val="21"/>
                  <w:szCs w:val="21"/>
                </w:rPr>
                <w:t>对于租赁应收款，本公司选择始终按照相当于整个存续期内预期信用损失的金额计量其损失准备。</w:t>
              </w:r>
            </w:p>
            <w:p w:rsidR="0046235B" w:rsidRPr="00444AB8" w:rsidRDefault="00A90926" w:rsidP="00A90926">
              <w:pPr>
                <w:ind w:firstLine="420"/>
                <w:rPr>
                  <w:sz w:val="21"/>
                  <w:szCs w:val="21"/>
                </w:rPr>
              </w:pPr>
              <w:r w:rsidRPr="00444AB8">
                <w:rPr>
                  <w:rFonts w:hint="eastAsia"/>
                  <w:sz w:val="21"/>
                  <w:szCs w:val="21"/>
                </w:rPr>
                <w:t>本公司不再合理预期金融资产合同现金流量能够全部或部分收回的，直接减记该金融资产的账面余额。</w:t>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应收票据</w:t>
          </w:r>
        </w:p>
        <w:p w:rsidR="0046235B" w:rsidRPr="00444AB8" w:rsidRDefault="00D97DE4">
          <w:pPr>
            <w:pStyle w:val="4"/>
            <w:rPr>
              <w:rFonts w:ascii="宋体" w:hAnsi="宋体"/>
              <w:szCs w:val="21"/>
            </w:rPr>
          </w:pPr>
          <w:r w:rsidRPr="00444AB8">
            <w:rPr>
              <w:rFonts w:ascii="宋体" w:hAnsi="宋体" w:hint="eastAsia"/>
              <w:szCs w:val="21"/>
            </w:rPr>
            <w:t>应收票据的预期信用损失的确定方法及会计处理方法</w:t>
          </w:r>
        </w:p>
        <w:sdt>
          <w:sdtPr>
            <w:rPr>
              <w:sz w:val="21"/>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46235B" w:rsidRPr="00444AB8" w:rsidRDefault="005158DF" w:rsidP="00A90926">
              <w:pPr>
                <w:rPr>
                  <w:sz w:val="21"/>
                  <w:szCs w:val="21"/>
                </w:rPr>
              </w:pPr>
              <w:r w:rsidRPr="00444AB8">
                <w:rPr>
                  <w:sz w:val="21"/>
                  <w:szCs w:val="21"/>
                </w:rPr>
                <w:fldChar w:fldCharType="begin"/>
              </w:r>
              <w:r w:rsidR="00A9092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90926"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应收账款</w:t>
          </w:r>
        </w:p>
        <w:p w:rsidR="0046235B" w:rsidRPr="00444AB8" w:rsidRDefault="00D97DE4">
          <w:pPr>
            <w:pStyle w:val="4"/>
            <w:rPr>
              <w:rFonts w:ascii="宋体" w:hAnsi="宋体"/>
              <w:szCs w:val="21"/>
            </w:rPr>
          </w:pPr>
          <w:r w:rsidRPr="00444AB8">
            <w:rPr>
              <w:rFonts w:ascii="宋体" w:hAnsi="宋体" w:hint="eastAsia"/>
              <w:szCs w:val="21"/>
            </w:rPr>
            <w:t>应收账款的预期信用损失的确定方法及会计处理方法</w:t>
          </w:r>
        </w:p>
        <w:sdt>
          <w:sdtPr>
            <w:rPr>
              <w:sz w:val="21"/>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9092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90926"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应收账款的预期信用损失的确定方法及会计处理方法"/>
            <w:tag w:val="_GBC_36dd56898f2645fc967bf4d53ee8ecdb"/>
            <w:id w:val="780927120"/>
            <w:lock w:val="sdtLocked"/>
            <w:placeholder>
              <w:docPart w:val="GBC22222222222222222222222222222"/>
            </w:placeholder>
          </w:sdtPr>
          <w:sdtContent>
            <w:p w:rsidR="0046235B" w:rsidRPr="00444AB8" w:rsidRDefault="00A90926">
              <w:pPr>
                <w:rPr>
                  <w:sz w:val="21"/>
                  <w:szCs w:val="21"/>
                </w:rPr>
              </w:pPr>
              <w:r w:rsidRPr="00444AB8">
                <w:rPr>
                  <w:rFonts w:hint="eastAsia"/>
                  <w:sz w:val="21"/>
                  <w:szCs w:val="21"/>
                </w:rPr>
                <w:t>详见附注五、10、金融工具</w:t>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应收款项融资"/>
        <w:tag w:val="_SEC_6779da9334294ce2a6d1ffc1b4a6e588"/>
        <w:id w:val="-2018225218"/>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应收款项融资</w:t>
          </w:r>
        </w:p>
        <w:bookmarkStart w:id="84" w:name="_Hlk11675626" w:displacedByCustomXml="next"/>
        <w:sdt>
          <w:sdtPr>
            <w:rPr>
              <w:sz w:val="21"/>
              <w:szCs w:val="21"/>
            </w:rPr>
            <w:alias w:val="是否适用：应收款项融资_重要会计政策和估计[双击切换]"/>
            <w:tag w:val="_GBC_02210df6587d4e47b6149386c3665a46"/>
            <w:id w:val="-1240481798"/>
            <w:lock w:val="sdtLocked"/>
            <w:placeholder>
              <w:docPart w:val="GBC22222222222222222222222222222"/>
            </w:placeholder>
          </w:sdtPr>
          <w:sdtContent>
            <w:p w:rsidR="0046235B" w:rsidRPr="00444AB8" w:rsidRDefault="005158DF" w:rsidP="00A90926">
              <w:pPr>
                <w:rPr>
                  <w:sz w:val="21"/>
                  <w:szCs w:val="21"/>
                </w:rPr>
              </w:pPr>
              <w:r w:rsidRPr="00444AB8">
                <w:rPr>
                  <w:sz w:val="21"/>
                  <w:szCs w:val="21"/>
                </w:rPr>
                <w:fldChar w:fldCharType="begin"/>
              </w:r>
              <w:r w:rsidR="00A9092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90926" w:rsidRPr="00444AB8">
                <w:rPr>
                  <w:sz w:val="21"/>
                  <w:szCs w:val="21"/>
                </w:rPr>
                <w:instrText xml:space="preserve"> MACROBUTTON  SnrToggleCheckbox √不适用 </w:instrText>
              </w:r>
              <w:r w:rsidRPr="00444AB8">
                <w:rPr>
                  <w:sz w:val="21"/>
                  <w:szCs w:val="21"/>
                </w:rPr>
                <w:fldChar w:fldCharType="end"/>
              </w:r>
            </w:p>
          </w:sdtContent>
        </w:sdt>
      </w:sdtContent>
    </w:sdt>
    <w:bookmarkEnd w:id="84"/>
    <w:p w:rsidR="0046235B" w:rsidRPr="00444AB8" w:rsidRDefault="0046235B">
      <w:pPr>
        <w:rPr>
          <w:sz w:val="21"/>
          <w:szCs w:val="21"/>
        </w:rPr>
      </w:pPr>
    </w:p>
    <w:bookmarkStart w:id="85" w:name="_Hlk10465124" w:displacedByCustomXml="next"/>
    <w:sdt>
      <w:sdtPr>
        <w:rPr>
          <w:rFonts w:ascii="宋体" w:hAnsi="宋体" w:cs="宋体" w:hint="eastAsia"/>
          <w:b w:val="0"/>
          <w:bCs/>
          <w:kern w:val="0"/>
          <w:sz w:val="24"/>
          <w:szCs w:val="21"/>
        </w:rPr>
        <w:alias w:val="模块:其他应收款"/>
        <w:tag w:val="_SEC_225822c587b74cc6b807038a0533c4e3"/>
        <w:id w:val="40642443"/>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其他应收款</w:t>
          </w:r>
        </w:p>
        <w:p w:rsidR="0046235B" w:rsidRPr="00444AB8" w:rsidRDefault="00D97DE4">
          <w:pPr>
            <w:pStyle w:val="4"/>
            <w:rPr>
              <w:rFonts w:ascii="宋体" w:hAnsi="宋体"/>
              <w:szCs w:val="21"/>
            </w:rPr>
          </w:pPr>
          <w:r w:rsidRPr="00444AB8">
            <w:rPr>
              <w:rFonts w:ascii="宋体" w:hAnsi="宋体" w:hint="eastAsia"/>
              <w:szCs w:val="21"/>
            </w:rPr>
            <w:t>其他应收款</w:t>
          </w:r>
          <w:r w:rsidRPr="00444AB8">
            <w:rPr>
              <w:rFonts w:ascii="宋体" w:hAnsi="宋体"/>
              <w:szCs w:val="21"/>
            </w:rPr>
            <w:t>预期信用损失的确定方法</w:t>
          </w:r>
          <w:r w:rsidRPr="00444AB8">
            <w:rPr>
              <w:rFonts w:ascii="宋体" w:hAnsi="宋体" w:cs="Calibri"/>
              <w:szCs w:val="21"/>
            </w:rPr>
            <w:t>及会计处理方法</w:t>
          </w:r>
        </w:p>
        <w:sdt>
          <w:sdtPr>
            <w:rPr>
              <w:sz w:val="21"/>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90926"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90926"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sz w:val="21"/>
              <w:szCs w:val="21"/>
            </w:rPr>
          </w:pPr>
          <w:sdt>
            <w:sdtPr>
              <w:rPr>
                <w:sz w:val="21"/>
                <w:szCs w:val="21"/>
              </w:rPr>
              <w:alias w:val="其他应收款预期信用损失的确定方法及会计处理方法"/>
              <w:tag w:val="_GBC_7e531bd2a2f947b3a00ec81ad0969c5e"/>
              <w:id w:val="-1361813336"/>
              <w:lock w:val="sdtLocked"/>
              <w:placeholder>
                <w:docPart w:val="GBC22222222222222222222222222222"/>
              </w:placeholder>
            </w:sdtPr>
            <w:sdtContent>
              <w:r w:rsidR="00A90926" w:rsidRPr="00444AB8">
                <w:rPr>
                  <w:rFonts w:hint="eastAsia"/>
                  <w:sz w:val="21"/>
                  <w:szCs w:val="21"/>
                </w:rPr>
                <w:t>详见附注五、</w:t>
              </w:r>
              <w:r w:rsidR="00A90926" w:rsidRPr="00444AB8">
                <w:rPr>
                  <w:sz w:val="21"/>
                  <w:szCs w:val="21"/>
                </w:rPr>
                <w:t>10、金融工具</w:t>
              </w:r>
            </w:sdtContent>
          </w:sdt>
        </w:p>
        <w:p w:rsidR="0046235B" w:rsidRPr="00444AB8" w:rsidRDefault="005158DF">
          <w:pPr>
            <w:rPr>
              <w:sz w:val="21"/>
              <w:szCs w:val="21"/>
            </w:rPr>
          </w:pPr>
        </w:p>
      </w:sdtContent>
    </w:sdt>
    <w:bookmarkEnd w:id="85" w:displacedByCustomXml="prev"/>
    <w:sdt>
      <w:sdtPr>
        <w:rPr>
          <w:rFonts w:ascii="宋体" w:hAnsi="宋体" w:cstheme="minorBidi"/>
          <w:b w:val="0"/>
          <w:bCs/>
          <w:kern w:val="0"/>
          <w:sz w:val="24"/>
          <w:szCs w:val="21"/>
        </w:rPr>
        <w:alias w:val="模块:存货"/>
        <w:tag w:val="_GBC_b0f90fdf6c7749dbb9bd3cde55d5c0c3"/>
        <w:id w:val="-705108549"/>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存货</w:t>
          </w:r>
        </w:p>
        <w:sdt>
          <w:sdtPr>
            <w:rPr>
              <w:sz w:val="21"/>
              <w:szCs w:val="21"/>
            </w:rPr>
            <w:alias w:val="是否适用：存货_重要会计政策和估计[双击切换]"/>
            <w:tag w:val="_GBC_5c493df9664440ecbc3f3fa5d917221a"/>
            <w:id w:val="-1357657321"/>
            <w:lock w:val="sdtLocked"/>
            <w:placeholder>
              <w:docPart w:val="GBC22222222222222222222222222222"/>
            </w:placeholder>
          </w:sdtPr>
          <w:sdtEndPr>
            <w:rPr>
              <w:sz w:val="24"/>
              <w:szCs w:val="24"/>
            </w:rPr>
          </w:sdtEndPr>
          <w:sdtContent>
            <w:p w:rsidR="0046235B" w:rsidRDefault="005158DF">
              <w:r w:rsidRPr="00444AB8">
                <w:rPr>
                  <w:sz w:val="21"/>
                  <w:szCs w:val="21"/>
                </w:rPr>
                <w:fldChar w:fldCharType="begin"/>
              </w:r>
              <w:r w:rsidR="004F65E1"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4F65E1"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 w:val="0"/>
              <w:bCs w:val="0"/>
              <w:kern w:val="0"/>
              <w:sz w:val="24"/>
              <w:szCs w:val="21"/>
            </w:rPr>
            <w:alias w:val="存货的核算方法"/>
            <w:tag w:val="_GBC_553fb8cba06d4979b05ae3dabe788fa6"/>
            <w:id w:val="-753122232"/>
            <w:lock w:val="sdtLocked"/>
            <w:placeholder>
              <w:docPart w:val="GBC22222222222222222222222222222"/>
            </w:placeholder>
          </w:sdtPr>
          <w:sdtEndPr>
            <w:rPr>
              <w:sz w:val="21"/>
            </w:rPr>
          </w:sdtEndPr>
          <w:sdtContent>
            <w:p w:rsidR="004F65E1" w:rsidRPr="00444AB8" w:rsidRDefault="004F65E1" w:rsidP="004F65E1">
              <w:pPr>
                <w:pStyle w:val="213"/>
                <w:rPr>
                  <w:rFonts w:eastAsiaTheme="minorEastAsia"/>
                  <w:szCs w:val="21"/>
                </w:rPr>
              </w:pPr>
              <w:r>
                <w:rPr>
                  <w:rFonts w:hint="eastAsia"/>
                </w:rPr>
                <w:t>1</w:t>
              </w:r>
              <w:r w:rsidRPr="00AE2736">
                <w:rPr>
                  <w:rFonts w:ascii="宋体" w:hAnsi="宋体" w:cs="宋体" w:hint="eastAsia"/>
                  <w:kern w:val="0"/>
                  <w:szCs w:val="24"/>
                </w:rPr>
                <w:t>、</w:t>
              </w:r>
              <w:r w:rsidRPr="00444AB8">
                <w:rPr>
                  <w:rFonts w:eastAsiaTheme="minorEastAsia"/>
                  <w:szCs w:val="21"/>
                </w:rPr>
                <w:t>存货的分类</w:t>
              </w:r>
              <w:r w:rsidRPr="00444AB8">
                <w:rPr>
                  <w:rFonts w:eastAsiaTheme="minorEastAsia" w:hint="eastAsia"/>
                  <w:szCs w:val="21"/>
                </w:rPr>
                <w:t>和成本</w:t>
              </w:r>
            </w:p>
            <w:p w:rsidR="004F65E1" w:rsidRPr="00444AB8" w:rsidRDefault="004F65E1" w:rsidP="004F65E1">
              <w:pPr>
                <w:pStyle w:val="119"/>
                <w:spacing w:line="240" w:lineRule="auto"/>
                <w:ind w:left="0" w:firstLineChars="200" w:firstLine="420"/>
                <w:rPr>
                  <w:rFonts w:eastAsiaTheme="minorEastAsia"/>
                </w:rPr>
              </w:pPr>
              <w:r w:rsidRPr="00444AB8">
                <w:rPr>
                  <w:rFonts w:eastAsiaTheme="minorEastAsia"/>
                </w:rPr>
                <w:t>存货分类为：在途物资、原材料、周转材料、库存商品、在产品、发出商品、委托加工物资等。</w:t>
              </w:r>
            </w:p>
            <w:p w:rsidR="004F65E1" w:rsidRPr="00444AB8" w:rsidRDefault="004F65E1" w:rsidP="004F65E1">
              <w:pPr>
                <w:pStyle w:val="119"/>
                <w:spacing w:line="240" w:lineRule="auto"/>
                <w:ind w:left="0" w:firstLineChars="200" w:firstLine="420"/>
              </w:pPr>
              <w:r w:rsidRPr="00444AB8">
                <w:t>存货按成本进行初始计量</w:t>
              </w:r>
              <w:r w:rsidRPr="00444AB8">
                <w:rPr>
                  <w:rFonts w:hint="eastAsia"/>
                </w:rPr>
                <w:t>，</w:t>
              </w:r>
              <w:r w:rsidRPr="00444AB8">
                <w:t>存货成本包括采购成本</w:t>
              </w:r>
              <w:r w:rsidRPr="00444AB8">
                <w:rPr>
                  <w:rFonts w:hint="eastAsia"/>
                </w:rPr>
                <w:t>、</w:t>
              </w:r>
              <w:r w:rsidRPr="00444AB8">
                <w:t>加工成本和其他使存货达到目前场所和状态所发生的支出</w:t>
              </w:r>
              <w:r w:rsidRPr="00444AB8">
                <w:rPr>
                  <w:rFonts w:hint="eastAsia"/>
                </w:rPr>
                <w:t>。</w:t>
              </w:r>
            </w:p>
            <w:p w:rsidR="004F65E1" w:rsidRPr="00444AB8" w:rsidRDefault="004F65E1" w:rsidP="004F65E1">
              <w:pPr>
                <w:pStyle w:val="213"/>
                <w:rPr>
                  <w:szCs w:val="21"/>
                </w:rPr>
              </w:pPr>
              <w:r w:rsidRPr="00444AB8">
                <w:rPr>
                  <w:rFonts w:hint="eastAsia"/>
                  <w:szCs w:val="21"/>
                </w:rPr>
                <w:t>2</w:t>
              </w:r>
              <w:r w:rsidRPr="00444AB8">
                <w:rPr>
                  <w:rFonts w:hint="eastAsia"/>
                  <w:szCs w:val="21"/>
                </w:rPr>
                <w:t>、</w:t>
              </w:r>
              <w:r w:rsidRPr="00444AB8">
                <w:rPr>
                  <w:szCs w:val="21"/>
                </w:rPr>
                <w:t>发出存货的计价方法</w:t>
              </w:r>
            </w:p>
            <w:p w:rsidR="004F65E1" w:rsidRPr="00444AB8" w:rsidRDefault="004F65E1" w:rsidP="004F65E1">
              <w:pPr>
                <w:pStyle w:val="119"/>
                <w:ind w:left="0" w:firstLineChars="200" w:firstLine="420"/>
                <w:rPr>
                  <w:rFonts w:eastAsiaTheme="minorEastAsia"/>
                </w:rPr>
              </w:pPr>
              <w:r w:rsidRPr="00444AB8">
                <w:rPr>
                  <w:rFonts w:eastAsiaTheme="minorEastAsia"/>
                </w:rPr>
                <w:t>存货发出时按先进先出法计价。</w:t>
              </w:r>
            </w:p>
            <w:p w:rsidR="004F65E1" w:rsidRPr="00444AB8" w:rsidRDefault="004F65E1" w:rsidP="004F65E1">
              <w:pPr>
                <w:pStyle w:val="213"/>
                <w:rPr>
                  <w:rFonts w:eastAsiaTheme="minorEastAsia"/>
                  <w:szCs w:val="21"/>
                </w:rPr>
              </w:pPr>
              <w:r w:rsidRPr="00444AB8">
                <w:rPr>
                  <w:rFonts w:eastAsiaTheme="minorEastAsia" w:hint="eastAsia"/>
                  <w:szCs w:val="21"/>
                </w:rPr>
                <w:lastRenderedPageBreak/>
                <w:t>3</w:t>
              </w:r>
              <w:r w:rsidRPr="00444AB8">
                <w:rPr>
                  <w:rFonts w:eastAsiaTheme="minorEastAsia" w:hint="eastAsia"/>
                  <w:szCs w:val="21"/>
                </w:rPr>
                <w:t>、</w:t>
              </w:r>
              <w:r w:rsidRPr="00444AB8">
                <w:rPr>
                  <w:rFonts w:eastAsiaTheme="minorEastAsia"/>
                  <w:szCs w:val="21"/>
                </w:rPr>
                <w:t>不同类别存货可变现净值的确定依据</w:t>
              </w:r>
            </w:p>
            <w:p w:rsidR="004F65E1" w:rsidRPr="00444AB8" w:rsidRDefault="004F65E1" w:rsidP="004F65E1">
              <w:pPr>
                <w:pStyle w:val="119"/>
                <w:spacing w:line="240" w:lineRule="auto"/>
                <w:ind w:left="0" w:firstLineChars="200" w:firstLine="420"/>
                <w:rPr>
                  <w:rFonts w:eastAsiaTheme="minorEastAsia"/>
                </w:rPr>
              </w:pPr>
              <w:r w:rsidRPr="00444AB8">
                <w:rPr>
                  <w:rFonts w:eastAsiaTheme="minorEastAsia" w:hint="eastAsia"/>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4F65E1" w:rsidRPr="00444AB8" w:rsidRDefault="004F65E1" w:rsidP="004F65E1">
              <w:pPr>
                <w:pStyle w:val="119"/>
                <w:spacing w:line="240" w:lineRule="auto"/>
                <w:ind w:left="0" w:firstLineChars="200" w:firstLine="420"/>
                <w:rPr>
                  <w:rFonts w:eastAsiaTheme="minorEastAsia"/>
                </w:rPr>
              </w:pPr>
              <w:r w:rsidRPr="00444AB8">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4F65E1" w:rsidRPr="00444AB8" w:rsidRDefault="004F65E1" w:rsidP="004F65E1">
              <w:pPr>
                <w:pStyle w:val="119"/>
                <w:spacing w:line="240" w:lineRule="auto"/>
                <w:ind w:left="0" w:firstLineChars="200" w:firstLine="420"/>
                <w:rPr>
                  <w:rFonts w:eastAsiaTheme="minorEastAsia"/>
                </w:rPr>
              </w:pPr>
              <w:r w:rsidRPr="00444AB8">
                <w:rPr>
                  <w:rFonts w:eastAsiaTheme="minorEastAsia" w:hint="eastAsia"/>
                </w:rPr>
                <w:t>计提存货跌价准备后，如果以前减记存货价值的影响因素已经消失，导致存货的可变现净值高于其账面价值的，在原已计提的存货跌价准备金额内予以转回，转回的金额计入当期损益。</w:t>
              </w:r>
            </w:p>
            <w:p w:rsidR="004F65E1" w:rsidRPr="00444AB8" w:rsidRDefault="004F65E1" w:rsidP="004F65E1">
              <w:pPr>
                <w:pStyle w:val="213"/>
                <w:rPr>
                  <w:rFonts w:eastAsiaTheme="minorEastAsia"/>
                  <w:szCs w:val="21"/>
                </w:rPr>
              </w:pPr>
              <w:r w:rsidRPr="00444AB8">
                <w:rPr>
                  <w:rFonts w:eastAsiaTheme="minorEastAsia" w:hint="eastAsia"/>
                  <w:szCs w:val="21"/>
                </w:rPr>
                <w:t>4</w:t>
              </w:r>
              <w:r w:rsidRPr="00444AB8">
                <w:rPr>
                  <w:rFonts w:eastAsiaTheme="minorEastAsia" w:hint="eastAsia"/>
                  <w:szCs w:val="21"/>
                </w:rPr>
                <w:t>、</w:t>
              </w:r>
              <w:r w:rsidRPr="00444AB8">
                <w:rPr>
                  <w:rFonts w:eastAsiaTheme="minorEastAsia"/>
                  <w:szCs w:val="21"/>
                </w:rPr>
                <w:t>存货的盘存制度</w:t>
              </w:r>
            </w:p>
            <w:p w:rsidR="004F65E1" w:rsidRPr="00444AB8" w:rsidRDefault="004F65E1" w:rsidP="004F65E1">
              <w:pPr>
                <w:pStyle w:val="119"/>
                <w:ind w:left="0" w:firstLineChars="200" w:firstLine="420"/>
                <w:rPr>
                  <w:rFonts w:eastAsiaTheme="minorEastAsia"/>
                </w:rPr>
              </w:pPr>
              <w:r w:rsidRPr="00444AB8">
                <w:rPr>
                  <w:rFonts w:eastAsiaTheme="minorEastAsia"/>
                </w:rPr>
                <w:t>采用永续盘存制。</w:t>
              </w:r>
            </w:p>
            <w:p w:rsidR="004F65E1" w:rsidRPr="00444AB8" w:rsidRDefault="004F65E1" w:rsidP="004F65E1">
              <w:pPr>
                <w:pStyle w:val="213"/>
                <w:rPr>
                  <w:rFonts w:eastAsiaTheme="minorEastAsia"/>
                  <w:szCs w:val="21"/>
                </w:rPr>
              </w:pPr>
              <w:r w:rsidRPr="00444AB8">
                <w:rPr>
                  <w:rFonts w:eastAsiaTheme="minorEastAsia" w:hint="eastAsia"/>
                  <w:szCs w:val="21"/>
                </w:rPr>
                <w:t>5</w:t>
              </w:r>
              <w:r w:rsidRPr="00444AB8">
                <w:rPr>
                  <w:rFonts w:eastAsiaTheme="minorEastAsia" w:hint="eastAsia"/>
                  <w:szCs w:val="21"/>
                </w:rPr>
                <w:t>、</w:t>
              </w:r>
              <w:r w:rsidRPr="00444AB8">
                <w:rPr>
                  <w:rFonts w:eastAsiaTheme="minorEastAsia"/>
                  <w:szCs w:val="21"/>
                </w:rPr>
                <w:t>低值易耗品和包装物的摊销方法</w:t>
              </w:r>
            </w:p>
            <w:p w:rsidR="004F65E1" w:rsidRPr="00444AB8" w:rsidRDefault="004F65E1" w:rsidP="004F65E1">
              <w:pPr>
                <w:pStyle w:val="119"/>
                <w:spacing w:line="240" w:lineRule="auto"/>
                <w:ind w:left="0"/>
                <w:rPr>
                  <w:rFonts w:eastAsiaTheme="minorEastAsia"/>
                </w:rPr>
              </w:pPr>
              <w:r w:rsidRPr="00444AB8">
                <w:rPr>
                  <w:rFonts w:eastAsiaTheme="minorEastAsia"/>
                </w:rPr>
                <w:t>（</w:t>
              </w:r>
              <w:r w:rsidRPr="00444AB8">
                <w:rPr>
                  <w:rFonts w:eastAsiaTheme="minorEastAsia"/>
                </w:rPr>
                <w:t>1</w:t>
              </w:r>
              <w:r w:rsidRPr="00444AB8">
                <w:rPr>
                  <w:rFonts w:eastAsiaTheme="minorEastAsia"/>
                </w:rPr>
                <w:t>）低值易耗品采用一次转销法；</w:t>
              </w:r>
            </w:p>
            <w:p w:rsidR="0046235B" w:rsidRPr="00444AB8" w:rsidRDefault="004F65E1" w:rsidP="004F65E1">
              <w:pPr>
                <w:rPr>
                  <w:rFonts w:cs="Times New Roman"/>
                  <w:sz w:val="21"/>
                  <w:szCs w:val="21"/>
                </w:rPr>
              </w:pPr>
              <w:r w:rsidRPr="00444AB8">
                <w:rPr>
                  <w:rFonts w:eastAsiaTheme="minorEastAsia"/>
                  <w:sz w:val="21"/>
                  <w:szCs w:val="21"/>
                </w:rPr>
                <w:t>（2）包装物采用一次转销法。</w:t>
              </w:r>
            </w:p>
          </w:sdtContent>
        </w:sdt>
      </w:sdtContent>
    </w:sdt>
    <w:p w:rsidR="0046235B" w:rsidRPr="00444AB8" w:rsidRDefault="0046235B">
      <w:pPr>
        <w:rPr>
          <w:rFonts w:cs="Times New Roman"/>
          <w:sz w:val="21"/>
          <w:szCs w:val="21"/>
        </w:rPr>
      </w:pPr>
    </w:p>
    <w:bookmarkStart w:id="86" w:name="_Hlk10465202" w:displacedByCustomXml="next"/>
    <w:sdt>
      <w:sdtPr>
        <w:rPr>
          <w:rFonts w:ascii="宋体" w:hAnsi="宋体" w:cs="宋体" w:hint="eastAsia"/>
          <w:b w:val="0"/>
          <w:bCs/>
          <w:kern w:val="0"/>
          <w:sz w:val="24"/>
          <w:szCs w:val="21"/>
        </w:rPr>
        <w:alias w:val="模块:合同资产"/>
        <w:tag w:val="_SEC_c8278ca8e95a4a1fb97258ed9c2842ff"/>
        <w:id w:val="734585474"/>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合同资产</w:t>
          </w:r>
        </w:p>
        <w:p w:rsidR="0046235B" w:rsidRPr="00444AB8" w:rsidRDefault="00D97DE4" w:rsidP="00ED4692">
          <w:pPr>
            <w:pStyle w:val="4"/>
            <w:numPr>
              <w:ilvl w:val="0"/>
              <w:numId w:val="91"/>
            </w:numPr>
            <w:rPr>
              <w:rFonts w:ascii="宋体" w:hAnsi="宋体"/>
              <w:szCs w:val="21"/>
            </w:rPr>
          </w:pPr>
          <w:r w:rsidRPr="00444AB8">
            <w:rPr>
              <w:rFonts w:ascii="宋体" w:hAnsi="宋体" w:hint="eastAsia"/>
              <w:szCs w:val="21"/>
            </w:rPr>
            <w:t>合同资产的确认方法及标准</w:t>
          </w:r>
        </w:p>
        <w:sdt>
          <w:sdtPr>
            <w:rPr>
              <w:sz w:val="21"/>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262D33"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262D33"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合同资产的确定方法、摊销方法和减值测试方法"/>
            <w:tag w:val="_GBC_509139300ad14da0961ff5023dc7e8f7"/>
            <w:id w:val="-1566258491"/>
            <w:lock w:val="sdtLocked"/>
            <w:placeholder>
              <w:docPart w:val="GBC22222222222222222222222222222"/>
            </w:placeholder>
          </w:sdtPr>
          <w:sdtContent>
            <w:p w:rsidR="0046235B" w:rsidRPr="00444AB8" w:rsidRDefault="00262D33" w:rsidP="00444AB8">
              <w:pPr>
                <w:ind w:firstLineChars="200" w:firstLine="420"/>
                <w:rPr>
                  <w:sz w:val="21"/>
                  <w:szCs w:val="21"/>
                </w:rPr>
              </w:pPr>
              <w:r w:rsidRPr="00444AB8">
                <w:rPr>
                  <w:rFonts w:hint="eastAsia"/>
                  <w:sz w:val="21"/>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sdtContent>
        </w:sdt>
        <w:p w:rsidR="0046235B" w:rsidRPr="00444AB8" w:rsidRDefault="005158DF">
          <w:pPr>
            <w:rPr>
              <w:rFonts w:cs="Times New Roman"/>
              <w:sz w:val="21"/>
              <w:szCs w:val="21"/>
            </w:rPr>
          </w:pPr>
        </w:p>
      </w:sdtContent>
    </w:sdt>
    <w:bookmarkEnd w:id="86" w:displacedByCustomXml="prev"/>
    <w:bookmarkStart w:id="87" w:name="_Hlk10465245" w:displacedByCustomXml="next"/>
    <w:bookmarkStart w:id="88" w:name="_Hlk10465255" w:displacedByCustomXml="next"/>
    <w:sdt>
      <w:sdtPr>
        <w:rPr>
          <w:rFonts w:ascii="宋体" w:hAnsi="宋体" w:cs="宋体" w:hint="eastAsia"/>
          <w:b w:val="0"/>
          <w:bCs/>
          <w:kern w:val="0"/>
          <w:sz w:val="24"/>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bCs w:val="0"/>
        </w:rPr>
      </w:sdtEndPr>
      <w:sdtContent>
        <w:p w:rsidR="0046235B" w:rsidRPr="00444AB8" w:rsidRDefault="00D97DE4" w:rsidP="00ED4692">
          <w:pPr>
            <w:pStyle w:val="4"/>
            <w:numPr>
              <w:ilvl w:val="0"/>
              <w:numId w:val="91"/>
            </w:numPr>
            <w:rPr>
              <w:rFonts w:ascii="宋体" w:hAnsi="宋体"/>
              <w:szCs w:val="21"/>
            </w:rPr>
          </w:pPr>
          <w:r w:rsidRPr="00444AB8">
            <w:rPr>
              <w:rFonts w:ascii="宋体" w:hAnsi="宋体" w:hint="eastAsia"/>
              <w:szCs w:val="21"/>
            </w:rPr>
            <w:t>合同资产预期信用损失的确定方法及会计处理方法</w:t>
          </w:r>
          <w:bookmarkEnd w:id="87"/>
        </w:p>
        <w:sdt>
          <w:sdtPr>
            <w:rPr>
              <w:sz w:val="21"/>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262D33"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262D33"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rsidP="00262D33">
          <w:pPr>
            <w:ind w:firstLine="420"/>
            <w:rPr>
              <w:sz w:val="21"/>
              <w:szCs w:val="21"/>
            </w:rPr>
          </w:pPr>
          <w:sdt>
            <w:sdtPr>
              <w:rPr>
                <w:sz w:val="21"/>
                <w:szCs w:val="21"/>
              </w:rPr>
              <w:alias w:val="合同资产预期信用损失的确定方法及会计处理方法"/>
              <w:tag w:val="_GBC_ec035a84f2ae41b08fe408f3623243ab"/>
              <w:id w:val="831338473"/>
              <w:lock w:val="sdtLocked"/>
              <w:placeholder>
                <w:docPart w:val="GBC22222222222222222222222222222"/>
              </w:placeholder>
            </w:sdtPr>
            <w:sdtContent>
              <w:r w:rsidR="00262D33" w:rsidRPr="00444AB8">
                <w:rPr>
                  <w:rFonts w:hint="eastAsia"/>
                  <w:sz w:val="21"/>
                  <w:szCs w:val="21"/>
                </w:rPr>
                <w:t>合同资产的预期信用损失的确定方法及会计处理方法详见本附注“五、10.6、</w:t>
              </w:r>
              <w:r w:rsidR="00262D33" w:rsidRPr="00444AB8">
                <w:rPr>
                  <w:sz w:val="21"/>
                  <w:szCs w:val="21"/>
                </w:rPr>
                <w:t>金融资产减值的测试方法及会计处理方法</w:t>
              </w:r>
              <w:r w:rsidR="00262D33" w:rsidRPr="00444AB8">
                <w:rPr>
                  <w:rFonts w:hint="eastAsia"/>
                  <w:sz w:val="21"/>
                  <w:szCs w:val="21"/>
                </w:rPr>
                <w:t>”。</w:t>
              </w:r>
            </w:sdtContent>
          </w:sdt>
        </w:p>
        <w:p w:rsidR="0046235B" w:rsidRPr="00444AB8" w:rsidRDefault="005158DF">
          <w:pPr>
            <w:rPr>
              <w:rFonts w:cs="Times New Roman"/>
              <w:sz w:val="21"/>
              <w:szCs w:val="21"/>
            </w:rPr>
          </w:pPr>
        </w:p>
      </w:sdtContent>
    </w:sdt>
    <w:bookmarkEnd w:id="88" w:displacedByCustomXml="prev"/>
    <w:bookmarkStart w:id="89" w:name="_Hlk10465310" w:displacedByCustomXml="next"/>
    <w:sdt>
      <w:sdtPr>
        <w:rPr>
          <w:rFonts w:ascii="宋体" w:hAnsi="宋体" w:cs="宋体" w:hint="eastAsia"/>
          <w:b w:val="0"/>
          <w:bCs/>
          <w:kern w:val="0"/>
          <w:sz w:val="24"/>
          <w:szCs w:val="21"/>
        </w:rPr>
        <w:alias w:val="模块:划分为持有待售资产"/>
        <w:tag w:val="_GBC_a1a86a762feb43c3bed478ce8a19ae7c"/>
        <w:id w:val="-1368525775"/>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持有待售资产</w:t>
          </w:r>
        </w:p>
        <w:sdt>
          <w:sdtPr>
            <w:rPr>
              <w:rFonts w:hint="eastAsia"/>
              <w:sz w:val="21"/>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262D33"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262D33"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划分为持有待售资产的确认标准"/>
            <w:tag w:val="_GBC_d8726eddbed2465794ccdff8edd6a7cc"/>
            <w:id w:val="1752152214"/>
            <w:lock w:val="sdtLocked"/>
            <w:placeholder>
              <w:docPart w:val="GBC22222222222222222222222222222"/>
            </w:placeholder>
          </w:sdtPr>
          <w:sdtContent>
            <w:p w:rsidR="00262D33" w:rsidRPr="00444AB8" w:rsidRDefault="00262D33" w:rsidP="00262D33">
              <w:pPr>
                <w:ind w:firstLine="420"/>
                <w:rPr>
                  <w:sz w:val="21"/>
                  <w:szCs w:val="21"/>
                </w:rPr>
              </w:pPr>
              <w:r w:rsidRPr="00444AB8">
                <w:rPr>
                  <w:rFonts w:hint="eastAsia"/>
                  <w:sz w:val="21"/>
                  <w:szCs w:val="21"/>
                </w:rPr>
                <w:t>主要通过出售（包括具有商业实质的非货币性资产交换）而非持续使用一项非流动资产或处置组收回其账面价值的，划分为持有待售类别。</w:t>
              </w:r>
            </w:p>
            <w:p w:rsidR="00262D33" w:rsidRPr="00444AB8" w:rsidRDefault="00262D33" w:rsidP="00262D33">
              <w:pPr>
                <w:ind w:firstLine="420"/>
                <w:rPr>
                  <w:sz w:val="21"/>
                  <w:szCs w:val="21"/>
                </w:rPr>
              </w:pPr>
              <w:r w:rsidRPr="00444AB8">
                <w:rPr>
                  <w:rFonts w:hint="eastAsia"/>
                  <w:sz w:val="21"/>
                  <w:szCs w:val="21"/>
                </w:rPr>
                <w:t>本公司将同时满足下列条件的非流动资产或处置组划分为持有待售类别：</w:t>
              </w:r>
            </w:p>
            <w:p w:rsidR="00262D33" w:rsidRPr="00444AB8" w:rsidRDefault="00262D33" w:rsidP="00262D33">
              <w:pPr>
                <w:rPr>
                  <w:sz w:val="21"/>
                  <w:szCs w:val="21"/>
                </w:rPr>
              </w:pPr>
              <w:r w:rsidRPr="00444AB8">
                <w:rPr>
                  <w:rFonts w:hint="eastAsia"/>
                  <w:sz w:val="21"/>
                  <w:szCs w:val="21"/>
                </w:rPr>
                <w:t>（</w:t>
              </w:r>
              <w:r w:rsidRPr="00444AB8">
                <w:rPr>
                  <w:sz w:val="21"/>
                  <w:szCs w:val="21"/>
                </w:rPr>
                <w:t>1）根据类似交易中出售此类资产或处置组的惯例，在当前状况下即可立即出售；</w:t>
              </w:r>
            </w:p>
            <w:p w:rsidR="00262D33" w:rsidRPr="00444AB8" w:rsidRDefault="00262D33" w:rsidP="00262D33">
              <w:pPr>
                <w:ind w:left="420"/>
                <w:rPr>
                  <w:sz w:val="21"/>
                  <w:szCs w:val="21"/>
                </w:rPr>
              </w:pPr>
              <w:r w:rsidRPr="00444AB8">
                <w:rPr>
                  <w:rFonts w:hint="eastAsia"/>
                  <w:sz w:val="21"/>
                  <w:szCs w:val="21"/>
                </w:rPr>
                <w:t>（</w:t>
              </w:r>
              <w:r w:rsidRPr="00444AB8">
                <w:rPr>
                  <w:sz w:val="21"/>
                  <w:szCs w:val="21"/>
                </w:rPr>
                <w:t>2）出售极可能发生，即本公司已经就一项出售计划作出决议且获得确定的购买承诺，预计出售将在一年内完成。有关规定要求本公司相关权力机构或者监管部门批准后方可出售的，已经获得批准。</w:t>
              </w:r>
            </w:p>
            <w:p w:rsidR="0046235B" w:rsidRPr="00444AB8" w:rsidRDefault="00262D33" w:rsidP="00262D33">
              <w:pPr>
                <w:ind w:firstLine="420"/>
                <w:rPr>
                  <w:sz w:val="21"/>
                  <w:szCs w:val="21"/>
                </w:rPr>
              </w:pPr>
              <w:r w:rsidRPr="00444AB8">
                <w:rPr>
                  <w:rFonts w:hint="eastAsia"/>
                  <w:sz w:val="21"/>
                  <w:szCs w:val="21"/>
                </w:rPr>
                <w:t>划分为持有待售的非流动资产（不包括金融资产、递延所得税资产）或处置组，其账面价值高于公允价值减去出售费用后的净额的，账面价值减记至公允价值减去出售费用后的净额，减记的金额确认为资产减值损失，计入当期损益，同时计提持有待售资产减值准备。</w:t>
              </w:r>
            </w:p>
          </w:sdtContent>
        </w:sdt>
      </w:sdtContent>
    </w:sdt>
    <w:p w:rsidR="0046235B" w:rsidRPr="00444AB8" w:rsidRDefault="0046235B">
      <w:pPr>
        <w:rPr>
          <w:sz w:val="21"/>
          <w:szCs w:val="21"/>
        </w:rPr>
      </w:pPr>
    </w:p>
    <w:sdt>
      <w:sdtPr>
        <w:rPr>
          <w:rFonts w:ascii="宋体" w:hAnsi="宋体" w:cs="宋体" w:hint="eastAsia"/>
          <w:b w:val="0"/>
          <w:bCs/>
          <w:kern w:val="0"/>
          <w:sz w:val="24"/>
          <w:szCs w:val="21"/>
        </w:rPr>
        <w:alias w:val="模块:债权投资"/>
        <w:tag w:val="_SEC_64972cc74e5349aa855fec98c6609582"/>
        <w:id w:val="-1639487481"/>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债权投资</w:t>
          </w:r>
        </w:p>
        <w:p w:rsidR="0046235B" w:rsidRPr="00444AB8" w:rsidRDefault="00D97DE4">
          <w:pPr>
            <w:pStyle w:val="4"/>
            <w:rPr>
              <w:rFonts w:ascii="宋体" w:hAnsi="宋体"/>
              <w:szCs w:val="21"/>
            </w:rPr>
          </w:pPr>
          <w:r w:rsidRPr="00444AB8">
            <w:rPr>
              <w:rFonts w:ascii="宋体" w:hAnsi="宋体" w:hint="eastAsia"/>
              <w:szCs w:val="21"/>
            </w:rPr>
            <w:t>债权投资预期信用损失的确定方法及会计处理方法</w:t>
          </w:r>
        </w:p>
        <w:sdt>
          <w:sdtPr>
            <w:rPr>
              <w:sz w:val="21"/>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46235B" w:rsidRPr="00444AB8" w:rsidRDefault="005158DF" w:rsidP="00CA5D37">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rFonts w:cs="Times New Roman"/>
              <w:sz w:val="21"/>
              <w:szCs w:val="21"/>
            </w:rPr>
          </w:pPr>
        </w:p>
      </w:sdtContent>
    </w:sdt>
    <w:bookmarkEnd w:id="89" w:displacedByCustomXml="prev"/>
    <w:bookmarkStart w:id="90" w:name="_Hlk10465347" w:displacedByCustomXml="next"/>
    <w:sdt>
      <w:sdtPr>
        <w:rPr>
          <w:rFonts w:ascii="宋体" w:hAnsi="宋体" w:cs="宋体" w:hint="eastAsia"/>
          <w:b w:val="0"/>
          <w:bCs/>
          <w:kern w:val="0"/>
          <w:sz w:val="24"/>
          <w:szCs w:val="21"/>
        </w:rPr>
        <w:alias w:val="模块:其他债权投资"/>
        <w:tag w:val="_SEC_41586dd479b54f07aeed675230b384c8"/>
        <w:id w:val="-792986707"/>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其他债权投资</w:t>
          </w:r>
        </w:p>
        <w:p w:rsidR="0046235B" w:rsidRPr="00444AB8" w:rsidRDefault="00D97DE4">
          <w:pPr>
            <w:pStyle w:val="4"/>
            <w:rPr>
              <w:rFonts w:ascii="宋体" w:hAnsi="宋体"/>
              <w:szCs w:val="21"/>
            </w:rPr>
          </w:pPr>
          <w:r w:rsidRPr="00444AB8">
            <w:rPr>
              <w:rFonts w:ascii="宋体" w:hAnsi="宋体" w:hint="eastAsia"/>
              <w:szCs w:val="21"/>
            </w:rPr>
            <w:t>其他债权投资</w:t>
          </w:r>
          <w:r w:rsidRPr="00444AB8">
            <w:rPr>
              <w:rFonts w:ascii="宋体" w:hAnsi="宋体"/>
              <w:szCs w:val="21"/>
            </w:rPr>
            <w:t>预期信用损失的确定方法</w:t>
          </w:r>
          <w:r w:rsidRPr="00444AB8">
            <w:rPr>
              <w:rFonts w:ascii="宋体" w:hAnsi="宋体" w:cs="Calibri"/>
              <w:szCs w:val="21"/>
            </w:rPr>
            <w:t>及会计处理方法</w:t>
          </w:r>
        </w:p>
        <w:sdt>
          <w:sdtPr>
            <w:rPr>
              <w:sz w:val="21"/>
              <w:szCs w:val="21"/>
            </w:r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46235B" w:rsidRPr="00444AB8" w:rsidRDefault="005158DF" w:rsidP="00CA5D37">
              <w:pPr>
                <w:rPr>
                  <w:rFonts w:cs="Times New Roman"/>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rFonts w:cs="Times New Roman"/>
              <w:sz w:val="21"/>
              <w:szCs w:val="21"/>
            </w:rPr>
          </w:pPr>
        </w:p>
      </w:sdtContent>
    </w:sdt>
    <w:bookmarkEnd w:id="90" w:displacedByCustomXml="prev"/>
    <w:bookmarkStart w:id="91" w:name="_Hlk10465393" w:displacedByCustomXml="next"/>
    <w:sdt>
      <w:sdtPr>
        <w:rPr>
          <w:rFonts w:ascii="宋体" w:hAnsi="宋体" w:cs="宋体" w:hint="eastAsia"/>
          <w:b w:val="0"/>
          <w:bCs/>
          <w:kern w:val="0"/>
          <w:sz w:val="24"/>
          <w:szCs w:val="21"/>
        </w:rPr>
        <w:alias w:val="模块:长期应收款"/>
        <w:tag w:val="_SEC_ef0b5e87e2254c638e2a6672bcd1eac8"/>
        <w:id w:val="-773866872"/>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长期应收款</w:t>
          </w:r>
        </w:p>
        <w:p w:rsidR="0046235B" w:rsidRPr="00444AB8" w:rsidRDefault="00D97DE4">
          <w:pPr>
            <w:pStyle w:val="4"/>
            <w:rPr>
              <w:rFonts w:ascii="宋体" w:hAnsi="宋体"/>
              <w:szCs w:val="21"/>
            </w:rPr>
          </w:pPr>
          <w:r w:rsidRPr="00444AB8">
            <w:rPr>
              <w:rFonts w:ascii="宋体" w:hAnsi="宋体" w:hint="eastAsia"/>
              <w:szCs w:val="21"/>
            </w:rPr>
            <w:t>长期应收款</w:t>
          </w:r>
          <w:r w:rsidRPr="00444AB8">
            <w:rPr>
              <w:rFonts w:ascii="宋体" w:hAnsi="宋体"/>
              <w:szCs w:val="21"/>
            </w:rPr>
            <w:t>预期信用损失的确定方法</w:t>
          </w:r>
          <w:r w:rsidRPr="00444AB8">
            <w:rPr>
              <w:rFonts w:ascii="宋体" w:hAnsi="宋体" w:cs="Calibri"/>
              <w:szCs w:val="21"/>
            </w:rPr>
            <w:t>及会计处理方法</w:t>
          </w:r>
        </w:p>
        <w:sdt>
          <w:sdtPr>
            <w:rPr>
              <w:sz w:val="21"/>
              <w:szCs w:val="21"/>
            </w:r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46235B" w:rsidRPr="00444AB8" w:rsidRDefault="005158DF" w:rsidP="00CA5D37">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rFonts w:cs="Times New Roman"/>
              <w:sz w:val="21"/>
              <w:szCs w:val="21"/>
            </w:rPr>
          </w:pPr>
        </w:p>
      </w:sdtContent>
    </w:sdt>
    <w:bookmarkEnd w:id="91" w:displacedByCustomXml="prev"/>
    <w:sdt>
      <w:sdtPr>
        <w:rPr>
          <w:rFonts w:ascii="宋体" w:hAnsi="宋体" w:cstheme="minorBidi"/>
          <w:b w:val="0"/>
          <w:bCs/>
          <w:kern w:val="0"/>
          <w:sz w:val="24"/>
          <w:szCs w:val="21"/>
        </w:rPr>
        <w:alias w:val="模块:长期股权投资"/>
        <w:tag w:val="_GBC_d82c12cf13554acd90dfb7880244798c"/>
        <w:id w:val="502020553"/>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长期股权投资</w:t>
          </w:r>
        </w:p>
        <w:sdt>
          <w:sdtPr>
            <w:rPr>
              <w:sz w:val="21"/>
              <w:szCs w:val="21"/>
            </w:rPr>
            <w:alias w:val="是否适用：长期股权投资_重要会计政策和估计[双击切换]"/>
            <w:tag w:val="_GBC_a2b657853ac547afaaad118dec96d0e1"/>
            <w:id w:val="-962661790"/>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长期股权投资的核算方法"/>
            <w:tag w:val="_GBC_3e77074cd50946b1bccdff9bc1c9556f"/>
            <w:id w:val="835031590"/>
            <w:lock w:val="sdtLocked"/>
            <w:placeholder>
              <w:docPart w:val="GBC22222222222222222222222222222"/>
            </w:placeholder>
          </w:sdtPr>
          <w:sdtContent>
            <w:p w:rsidR="00CA5D37" w:rsidRPr="00444AB8" w:rsidRDefault="00CA5D37" w:rsidP="00CA5D37">
              <w:pPr>
                <w:rPr>
                  <w:sz w:val="21"/>
                  <w:szCs w:val="21"/>
                </w:rPr>
              </w:pPr>
              <w:r w:rsidRPr="00444AB8">
                <w:rPr>
                  <w:sz w:val="21"/>
                  <w:szCs w:val="21"/>
                </w:rPr>
                <w:t>1、</w:t>
              </w:r>
              <w:r w:rsidRPr="00444AB8">
                <w:rPr>
                  <w:sz w:val="21"/>
                  <w:szCs w:val="21"/>
                </w:rPr>
                <w:tab/>
                <w:t>共同控制、重大影响的判断标准</w:t>
              </w:r>
            </w:p>
            <w:p w:rsidR="00CA5D37" w:rsidRPr="00444AB8" w:rsidRDefault="00CA5D37" w:rsidP="00CA5D37">
              <w:pPr>
                <w:ind w:firstLine="420"/>
                <w:rPr>
                  <w:sz w:val="21"/>
                  <w:szCs w:val="21"/>
                </w:rPr>
              </w:pPr>
              <w:r w:rsidRPr="00444AB8">
                <w:rPr>
                  <w:rFonts w:hint="eastAsia"/>
                  <w:sz w:val="21"/>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CA5D37" w:rsidRPr="00444AB8" w:rsidRDefault="00CA5D37" w:rsidP="00CA5D37">
              <w:pPr>
                <w:ind w:firstLine="420"/>
                <w:rPr>
                  <w:sz w:val="21"/>
                  <w:szCs w:val="21"/>
                </w:rPr>
              </w:pPr>
              <w:r w:rsidRPr="00444AB8">
                <w:rPr>
                  <w:rFonts w:hint="eastAsia"/>
                  <w:sz w:val="21"/>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p>
            <w:p w:rsidR="00CA5D37" w:rsidRPr="00444AB8" w:rsidRDefault="00CA5D37" w:rsidP="00CA5D37">
              <w:pPr>
                <w:rPr>
                  <w:sz w:val="21"/>
                  <w:szCs w:val="21"/>
                </w:rPr>
              </w:pPr>
              <w:r w:rsidRPr="00444AB8">
                <w:rPr>
                  <w:sz w:val="21"/>
                  <w:szCs w:val="21"/>
                </w:rPr>
                <w:t>2、</w:t>
              </w:r>
              <w:r w:rsidRPr="00444AB8">
                <w:rPr>
                  <w:sz w:val="21"/>
                  <w:szCs w:val="21"/>
                </w:rPr>
                <w:tab/>
                <w:t>初始投资成本的确定</w:t>
              </w:r>
            </w:p>
            <w:p w:rsidR="00CA5D37" w:rsidRPr="00444AB8" w:rsidRDefault="00CA5D37" w:rsidP="00CA5D37">
              <w:pPr>
                <w:rPr>
                  <w:sz w:val="21"/>
                  <w:szCs w:val="21"/>
                </w:rPr>
              </w:pPr>
              <w:r w:rsidRPr="00444AB8">
                <w:rPr>
                  <w:rFonts w:hint="eastAsia"/>
                  <w:sz w:val="21"/>
                  <w:szCs w:val="21"/>
                </w:rPr>
                <w:t>（</w:t>
              </w:r>
              <w:r w:rsidRPr="00444AB8">
                <w:rPr>
                  <w:sz w:val="21"/>
                  <w:szCs w:val="21"/>
                </w:rPr>
                <w:t>1）企业合并形成的长期股权投资</w:t>
              </w:r>
            </w:p>
            <w:p w:rsidR="00CA5D37" w:rsidRPr="00444AB8" w:rsidRDefault="00CA5D37" w:rsidP="00CA5D37">
              <w:pPr>
                <w:ind w:firstLine="420"/>
                <w:rPr>
                  <w:sz w:val="21"/>
                  <w:szCs w:val="21"/>
                </w:rPr>
              </w:pPr>
              <w:r w:rsidRPr="00444AB8">
                <w:rPr>
                  <w:rFonts w:hint="eastAsia"/>
                  <w:sz w:val="21"/>
                  <w:szCs w:val="2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rsidR="00CA5D37" w:rsidRPr="00444AB8" w:rsidRDefault="00CA5D37" w:rsidP="00CA5D37">
              <w:pPr>
                <w:ind w:firstLine="420"/>
                <w:rPr>
                  <w:sz w:val="21"/>
                  <w:szCs w:val="21"/>
                </w:rPr>
              </w:pPr>
              <w:r w:rsidRPr="00444AB8">
                <w:rPr>
                  <w:rFonts w:hint="eastAsia"/>
                  <w:sz w:val="21"/>
                  <w:szCs w:val="2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rsidR="00CA5D37" w:rsidRPr="00444AB8" w:rsidRDefault="00CA5D37" w:rsidP="00CA5D37">
              <w:pPr>
                <w:rPr>
                  <w:sz w:val="21"/>
                  <w:szCs w:val="21"/>
                </w:rPr>
              </w:pPr>
              <w:r w:rsidRPr="00444AB8">
                <w:rPr>
                  <w:rFonts w:hint="eastAsia"/>
                  <w:sz w:val="21"/>
                  <w:szCs w:val="21"/>
                </w:rPr>
                <w:t>（</w:t>
              </w:r>
              <w:r w:rsidRPr="00444AB8">
                <w:rPr>
                  <w:sz w:val="21"/>
                  <w:szCs w:val="21"/>
                </w:rPr>
                <w:t>2）通过企业合并以外的其他方式取得的长期股权投资</w:t>
              </w:r>
            </w:p>
            <w:p w:rsidR="00CA5D37" w:rsidRPr="00444AB8" w:rsidRDefault="00CA5D37" w:rsidP="00CA5D37">
              <w:pPr>
                <w:ind w:firstLine="420"/>
                <w:rPr>
                  <w:sz w:val="21"/>
                  <w:szCs w:val="21"/>
                </w:rPr>
              </w:pPr>
              <w:r w:rsidRPr="00444AB8">
                <w:rPr>
                  <w:rFonts w:hint="eastAsia"/>
                  <w:sz w:val="21"/>
                  <w:szCs w:val="21"/>
                </w:rPr>
                <w:t>以支付现金方式取得的长期股权投资，按照实际支付的购买价款作为初始投资成本。</w:t>
              </w:r>
            </w:p>
            <w:p w:rsidR="00CA5D37" w:rsidRPr="00444AB8" w:rsidRDefault="00CA5D37" w:rsidP="00CA5D37">
              <w:pPr>
                <w:ind w:firstLine="420"/>
                <w:rPr>
                  <w:sz w:val="21"/>
                  <w:szCs w:val="21"/>
                </w:rPr>
              </w:pPr>
              <w:r w:rsidRPr="00444AB8">
                <w:rPr>
                  <w:rFonts w:hint="eastAsia"/>
                  <w:sz w:val="21"/>
                  <w:szCs w:val="21"/>
                </w:rPr>
                <w:t>以发行权益性证券取得的长期股权投资，按照发行权益性证券的公允价值作为初始投资成本。</w:t>
              </w:r>
            </w:p>
            <w:p w:rsidR="00CA5D37" w:rsidRPr="00444AB8" w:rsidRDefault="00CA5D37" w:rsidP="00CA5D37">
              <w:pPr>
                <w:rPr>
                  <w:sz w:val="21"/>
                  <w:szCs w:val="21"/>
                </w:rPr>
              </w:pPr>
              <w:r w:rsidRPr="00444AB8">
                <w:rPr>
                  <w:sz w:val="21"/>
                  <w:szCs w:val="21"/>
                </w:rPr>
                <w:t>3、</w:t>
              </w:r>
              <w:r w:rsidRPr="00444AB8">
                <w:rPr>
                  <w:sz w:val="21"/>
                  <w:szCs w:val="21"/>
                </w:rPr>
                <w:tab/>
                <w:t>后续计量及损益确认方法</w:t>
              </w:r>
            </w:p>
            <w:p w:rsidR="00CA5D37" w:rsidRPr="00444AB8" w:rsidRDefault="00CA5D37" w:rsidP="00CA5D37">
              <w:pPr>
                <w:rPr>
                  <w:sz w:val="21"/>
                  <w:szCs w:val="21"/>
                </w:rPr>
              </w:pPr>
              <w:r w:rsidRPr="00444AB8">
                <w:rPr>
                  <w:rFonts w:hint="eastAsia"/>
                  <w:sz w:val="21"/>
                  <w:szCs w:val="21"/>
                </w:rPr>
                <w:t>（</w:t>
              </w:r>
              <w:r w:rsidRPr="00444AB8">
                <w:rPr>
                  <w:sz w:val="21"/>
                  <w:szCs w:val="21"/>
                </w:rPr>
                <w:t>1）成本法核算的长期股权投资</w:t>
              </w:r>
            </w:p>
            <w:p w:rsidR="00CA5D37" w:rsidRPr="00444AB8" w:rsidRDefault="00CA5D37" w:rsidP="00CA5D37">
              <w:pPr>
                <w:ind w:firstLine="420"/>
                <w:rPr>
                  <w:sz w:val="21"/>
                  <w:szCs w:val="21"/>
                </w:rPr>
              </w:pPr>
              <w:r w:rsidRPr="00444AB8">
                <w:rPr>
                  <w:rFonts w:hint="eastAsia"/>
                  <w:sz w:val="21"/>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rsidR="00CA5D37" w:rsidRPr="00444AB8" w:rsidRDefault="00CA5D37" w:rsidP="00CA5D37">
              <w:pPr>
                <w:rPr>
                  <w:sz w:val="21"/>
                  <w:szCs w:val="21"/>
                </w:rPr>
              </w:pPr>
              <w:r w:rsidRPr="00444AB8">
                <w:rPr>
                  <w:rFonts w:hint="eastAsia"/>
                  <w:sz w:val="21"/>
                  <w:szCs w:val="21"/>
                </w:rPr>
                <w:t>（</w:t>
              </w:r>
              <w:r w:rsidRPr="00444AB8">
                <w:rPr>
                  <w:sz w:val="21"/>
                  <w:szCs w:val="21"/>
                </w:rPr>
                <w:t>2）权益法核算的长期股权投资</w:t>
              </w:r>
            </w:p>
            <w:p w:rsidR="00CA5D37" w:rsidRPr="00444AB8" w:rsidRDefault="00CA5D37" w:rsidP="00CA5D37">
              <w:pPr>
                <w:rPr>
                  <w:sz w:val="21"/>
                  <w:szCs w:val="21"/>
                </w:rPr>
              </w:pPr>
              <w:r w:rsidRPr="00444AB8">
                <w:rPr>
                  <w:sz w:val="21"/>
                  <w:szCs w:val="21"/>
                </w:rPr>
                <w:tab/>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rsidR="00CA5D37" w:rsidRPr="00444AB8" w:rsidRDefault="00CA5D37" w:rsidP="00CA5D37">
              <w:pPr>
                <w:rPr>
                  <w:sz w:val="21"/>
                  <w:szCs w:val="21"/>
                </w:rPr>
              </w:pPr>
              <w:r w:rsidRPr="00444AB8">
                <w:rPr>
                  <w:sz w:val="21"/>
                  <w:szCs w:val="21"/>
                </w:rPr>
                <w:tab/>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rsidR="00CA5D37" w:rsidRPr="00444AB8" w:rsidRDefault="00CA5D37" w:rsidP="00CA5D37">
              <w:pPr>
                <w:rPr>
                  <w:sz w:val="21"/>
                  <w:szCs w:val="21"/>
                </w:rPr>
              </w:pPr>
              <w:r w:rsidRPr="00444AB8">
                <w:rPr>
                  <w:sz w:val="21"/>
                  <w:szCs w:val="21"/>
                </w:rPr>
                <w:lastRenderedPageBreak/>
                <w:tab/>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rsidR="00CA5D37" w:rsidRPr="00444AB8" w:rsidRDefault="00CA5D37" w:rsidP="00CA5D37">
              <w:pPr>
                <w:rPr>
                  <w:sz w:val="21"/>
                  <w:szCs w:val="21"/>
                </w:rPr>
              </w:pPr>
              <w:r w:rsidRPr="00444AB8">
                <w:rPr>
                  <w:sz w:val="21"/>
                  <w:szCs w:val="21"/>
                </w:rPr>
                <w:tab/>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rsidR="00CA5D37" w:rsidRPr="00444AB8" w:rsidRDefault="00CA5D37" w:rsidP="00CA5D37">
              <w:pPr>
                <w:rPr>
                  <w:sz w:val="21"/>
                  <w:szCs w:val="21"/>
                </w:rPr>
              </w:pPr>
              <w:r w:rsidRPr="00444AB8">
                <w:rPr>
                  <w:sz w:val="21"/>
                  <w:szCs w:val="21"/>
                </w:rPr>
                <w:tab/>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rsidR="00CA5D37" w:rsidRPr="00444AB8" w:rsidRDefault="00CA5D37" w:rsidP="00CA5D37">
              <w:pPr>
                <w:rPr>
                  <w:sz w:val="21"/>
                  <w:szCs w:val="21"/>
                </w:rPr>
              </w:pPr>
              <w:r w:rsidRPr="00444AB8">
                <w:rPr>
                  <w:rFonts w:hint="eastAsia"/>
                  <w:sz w:val="21"/>
                  <w:szCs w:val="21"/>
                </w:rPr>
                <w:t>（</w:t>
              </w:r>
              <w:r w:rsidRPr="00444AB8">
                <w:rPr>
                  <w:sz w:val="21"/>
                  <w:szCs w:val="21"/>
                </w:rPr>
                <w:t>3）长期股权投资的处置</w:t>
              </w:r>
            </w:p>
            <w:p w:rsidR="00CA5D37" w:rsidRPr="00444AB8" w:rsidRDefault="00CA5D37" w:rsidP="00CA5D37">
              <w:pPr>
                <w:rPr>
                  <w:sz w:val="21"/>
                  <w:szCs w:val="21"/>
                </w:rPr>
              </w:pPr>
              <w:r w:rsidRPr="00444AB8">
                <w:rPr>
                  <w:sz w:val="21"/>
                  <w:szCs w:val="21"/>
                </w:rPr>
                <w:tab/>
                <w:t>处置长期股权投资，其账面价值与实际取得价款的差额，计入当期损益。</w:t>
              </w:r>
            </w:p>
            <w:p w:rsidR="00CA5D37" w:rsidRPr="00444AB8" w:rsidRDefault="00CA5D37" w:rsidP="00CA5D37">
              <w:pPr>
                <w:rPr>
                  <w:sz w:val="21"/>
                  <w:szCs w:val="21"/>
                </w:rPr>
              </w:pPr>
              <w:r w:rsidRPr="00444AB8">
                <w:rPr>
                  <w:rFonts w:hint="eastAsia"/>
                  <w:sz w:val="21"/>
                  <w:szCs w:val="2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p>
            <w:p w:rsidR="00CA5D37" w:rsidRPr="00444AB8" w:rsidRDefault="00CA5D37" w:rsidP="00CA5D37">
              <w:pPr>
                <w:rPr>
                  <w:sz w:val="21"/>
                  <w:szCs w:val="21"/>
                </w:rPr>
              </w:pPr>
              <w:r w:rsidRPr="00444AB8">
                <w:rPr>
                  <w:sz w:val="21"/>
                  <w:szCs w:val="21"/>
                </w:rPr>
                <w:tab/>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rsidR="00CA5D37" w:rsidRPr="00444AB8" w:rsidRDefault="00CA5D37" w:rsidP="00CA5D37">
              <w:pPr>
                <w:rPr>
                  <w:sz w:val="21"/>
                  <w:szCs w:val="21"/>
                </w:rPr>
              </w:pPr>
              <w:r w:rsidRPr="00444AB8">
                <w:rPr>
                  <w:sz w:val="21"/>
                  <w:szCs w:val="21"/>
                </w:rPr>
                <w:tab/>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w:t>
              </w:r>
              <w:r w:rsidRPr="00444AB8">
                <w:rPr>
                  <w:rFonts w:hint="eastAsia"/>
                  <w:sz w:val="21"/>
                  <w:szCs w:val="21"/>
                </w:rPr>
                <w:t>权之前确认的其他综合收益和其他所有者权益变动全部结转。</w:t>
              </w:r>
            </w:p>
            <w:p w:rsidR="0046235B" w:rsidRPr="00444AB8" w:rsidRDefault="00CA5D37" w:rsidP="00CA5D37">
              <w:pPr>
                <w:rPr>
                  <w:sz w:val="21"/>
                  <w:szCs w:val="21"/>
                </w:rPr>
              </w:pPr>
              <w:r w:rsidRPr="00444AB8">
                <w:rPr>
                  <w:sz w:val="21"/>
                  <w:szCs w:val="21"/>
                </w:rPr>
                <w:tab/>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人丧失控制权的当期损益。不属于一揽子交易的，对每一项交易分别进行会计处理。</w:t>
              </w:r>
            </w:p>
          </w:sdtContent>
        </w:sdt>
      </w:sdtContent>
    </w:sdt>
    <w:p w:rsidR="0046235B" w:rsidRPr="00444AB8" w:rsidRDefault="0046235B">
      <w:pPr>
        <w:rPr>
          <w:sz w:val="21"/>
          <w:szCs w:val="21"/>
        </w:rPr>
      </w:pPr>
    </w:p>
    <w:p w:rsidR="0046235B" w:rsidRPr="00444AB8" w:rsidRDefault="00D97DE4" w:rsidP="00ED4692">
      <w:pPr>
        <w:pStyle w:val="3"/>
        <w:numPr>
          <w:ilvl w:val="0"/>
          <w:numId w:val="32"/>
        </w:numPr>
        <w:rPr>
          <w:rFonts w:ascii="宋体" w:hAnsi="宋体"/>
          <w:szCs w:val="21"/>
        </w:rPr>
      </w:pPr>
      <w:r w:rsidRPr="00444AB8">
        <w:rPr>
          <w:rFonts w:ascii="宋体" w:hAnsi="宋体"/>
          <w:szCs w:val="21"/>
        </w:rPr>
        <w:t>投资性房地产</w:t>
      </w:r>
    </w:p>
    <w:sdt>
      <w:sdtPr>
        <w:rPr>
          <w:rFonts w:ascii="宋体" w:hAnsi="宋体" w:cs="宋体" w:hint="eastAsia"/>
          <w:b w:val="0"/>
          <w:bCs/>
          <w:kern w:val="0"/>
          <w:sz w:val="24"/>
          <w:szCs w:val="21"/>
        </w:rPr>
        <w:alias w:val="选项模块:成本计量模式"/>
        <w:tag w:val="_GBC_20b1c487c1e348188269523d7d980194"/>
        <w:id w:val="-292835151"/>
        <w:lock w:val="sdtLocked"/>
        <w:placeholder>
          <w:docPart w:val="GBC22222222222222222222222222222"/>
        </w:placeholder>
      </w:sdtPr>
      <w:sdtEndPr>
        <w:rPr>
          <w:bCs w:val="0"/>
        </w:rPr>
      </w:sdtEndPr>
      <w:sdtContent>
        <w:p w:rsidR="0046235B" w:rsidRPr="00444AB8" w:rsidRDefault="00D97DE4" w:rsidP="00ED4692">
          <w:pPr>
            <w:pStyle w:val="4"/>
            <w:numPr>
              <w:ilvl w:val="0"/>
              <w:numId w:val="33"/>
            </w:numPr>
            <w:rPr>
              <w:rFonts w:ascii="宋体" w:hAnsi="宋体"/>
              <w:szCs w:val="21"/>
            </w:rPr>
          </w:pPr>
          <w:r w:rsidRPr="00444AB8">
            <w:rPr>
              <w:rFonts w:ascii="宋体" w:hAnsi="宋体" w:cs="宋体" w:hint="eastAsia"/>
              <w:kern w:val="0"/>
              <w:szCs w:val="21"/>
            </w:rPr>
            <w:t>如果</w:t>
          </w:r>
          <w:r w:rsidRPr="00444AB8">
            <w:rPr>
              <w:rFonts w:ascii="宋体" w:hAnsi="宋体" w:hint="eastAsia"/>
              <w:szCs w:val="21"/>
            </w:rPr>
            <w:t>采用成本计量模式的</w:t>
          </w:r>
        </w:p>
        <w:p w:rsidR="0046235B" w:rsidRPr="00444AB8" w:rsidRDefault="00D97DE4">
          <w:pPr>
            <w:pStyle w:val="aa"/>
            <w:rPr>
              <w:rFonts w:ascii="宋体" w:hAnsi="宋体"/>
              <w:b w:val="0"/>
              <w:szCs w:val="21"/>
            </w:rPr>
          </w:pPr>
          <w:r w:rsidRPr="00444AB8">
            <w:rPr>
              <w:rFonts w:ascii="宋体" w:hAnsi="宋体" w:hint="eastAsia"/>
              <w:b w:val="0"/>
              <w:szCs w:val="21"/>
            </w:rPr>
            <w:t>折旧或摊销方法</w:t>
          </w:r>
        </w:p>
        <w:sdt>
          <w:sdtPr>
            <w:rPr>
              <w:sz w:val="21"/>
              <w:szCs w:val="21"/>
            </w:rPr>
            <w:alias w:val="采用成本计量模式的折旧或摊销方法"/>
            <w:tag w:val="_GBC_5b2898357289426780691d99ea19aa67"/>
            <w:id w:val="-1734990779"/>
            <w:lock w:val="sdtLocked"/>
            <w:placeholder>
              <w:docPart w:val="GBC22222222222222222222222222222"/>
            </w:placeholder>
          </w:sdtPr>
          <w:sdtContent>
            <w:p w:rsidR="0046235B" w:rsidRPr="00444AB8" w:rsidRDefault="00CA5D37" w:rsidP="00CA5D37">
              <w:pPr>
                <w:ind w:firstLine="420"/>
                <w:rPr>
                  <w:sz w:val="21"/>
                  <w:szCs w:val="21"/>
                </w:rPr>
              </w:pPr>
              <w:r w:rsidRPr="00444AB8">
                <w:rPr>
                  <w:rFonts w:hint="eastAsia"/>
                  <w:sz w:val="21"/>
                  <w:szCs w:val="21"/>
                </w:rPr>
                <w:t>对按照成本模式计量的投资性房地产－出租用建筑物采用与本公司固定资产相同的折旧政策，出租用土地使用权按与无形资产相同的摊销政策执行。</w:t>
              </w:r>
            </w:p>
          </w:sdtContent>
        </w:sdt>
        <w:p w:rsidR="0046235B" w:rsidRPr="00444AB8" w:rsidRDefault="005158DF">
          <w:pPr>
            <w:rPr>
              <w:sz w:val="21"/>
              <w:szCs w:val="21"/>
            </w:rPr>
          </w:pPr>
        </w:p>
      </w:sdtContent>
    </w:sdt>
    <w:p w:rsidR="0046235B" w:rsidRPr="00444AB8" w:rsidRDefault="0046235B">
      <w:pPr>
        <w:rPr>
          <w:sz w:val="21"/>
          <w:szCs w:val="21"/>
        </w:rPr>
      </w:pPr>
    </w:p>
    <w:p w:rsidR="0046235B" w:rsidRPr="00444AB8" w:rsidRDefault="0046235B">
      <w:pPr>
        <w:rPr>
          <w:sz w:val="21"/>
          <w:szCs w:val="21"/>
        </w:rPr>
      </w:pPr>
    </w:p>
    <w:p w:rsidR="0046235B" w:rsidRPr="00444AB8" w:rsidRDefault="00D97DE4" w:rsidP="00ED4692">
      <w:pPr>
        <w:pStyle w:val="3"/>
        <w:numPr>
          <w:ilvl w:val="0"/>
          <w:numId w:val="32"/>
        </w:numPr>
        <w:rPr>
          <w:rFonts w:ascii="宋体" w:hAnsi="宋体"/>
          <w:szCs w:val="21"/>
        </w:rPr>
      </w:pPr>
      <w:r w:rsidRPr="00444AB8">
        <w:rPr>
          <w:rFonts w:ascii="宋体" w:hAnsi="宋体"/>
          <w:szCs w:val="21"/>
        </w:rPr>
        <w:t>固定资产</w:t>
      </w:r>
    </w:p>
    <w:sdt>
      <w:sdtPr>
        <w:rPr>
          <w:rFonts w:ascii="宋体" w:hAnsi="宋体" w:cs="宋体"/>
          <w:b w:val="0"/>
          <w:bCs/>
          <w:kern w:val="0"/>
          <w:sz w:val="24"/>
          <w:szCs w:val="21"/>
        </w:rPr>
        <w:alias w:val="模块:固定资产确认条件"/>
        <w:tag w:val="_GBC_662771796da549e1b2a02fb7d497f077"/>
        <w:id w:val="953910363"/>
        <w:lock w:val="sdtLocked"/>
        <w:placeholder>
          <w:docPart w:val="GBC22222222222222222222222222222"/>
        </w:placeholder>
      </w:sdtPr>
      <w:sdtEndPr>
        <w:rPr>
          <w:bCs w:val="0"/>
        </w:rPr>
      </w:sdtEndPr>
      <w:sdtContent>
        <w:p w:rsidR="0046235B" w:rsidRPr="00444AB8" w:rsidRDefault="00D97DE4" w:rsidP="00ED4692">
          <w:pPr>
            <w:pStyle w:val="4"/>
            <w:numPr>
              <w:ilvl w:val="0"/>
              <w:numId w:val="34"/>
            </w:numPr>
            <w:rPr>
              <w:rFonts w:ascii="宋体" w:hAnsi="宋体"/>
              <w:szCs w:val="21"/>
            </w:rPr>
          </w:pPr>
          <w:r w:rsidRPr="00444AB8">
            <w:rPr>
              <w:rFonts w:ascii="宋体" w:hAnsi="宋体" w:hint="eastAsia"/>
              <w:szCs w:val="21"/>
            </w:rPr>
            <w:t>确认条件</w:t>
          </w:r>
        </w:p>
        <w:sdt>
          <w:sdtPr>
            <w:rPr>
              <w:sz w:val="21"/>
              <w:szCs w:val="21"/>
            </w:rPr>
            <w:alias w:val="是否适用：固定资产确认条件[双击切换]"/>
            <w:tag w:val="_GBC_45cce032cd1f43bfad18a80dd94e9cc4"/>
            <w:id w:val="99387645"/>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sdt>
          <w:sdtPr>
            <w:rPr>
              <w:bCs/>
              <w:sz w:val="21"/>
              <w:szCs w:val="21"/>
            </w:rPr>
            <w:alias w:val="固定资产确认条件"/>
            <w:tag w:val="_GBC_3044d53470b143fa9477fa34b85d4ec5"/>
            <w:id w:val="143795786"/>
            <w:lock w:val="sdtLocked"/>
            <w:placeholder>
              <w:docPart w:val="GBC22222222222222222222222222222"/>
            </w:placeholder>
          </w:sdtPr>
          <w:sdtEndPr>
            <w:rPr>
              <w:b/>
            </w:rPr>
          </w:sdtEndPr>
          <w:sdtContent>
            <w:p w:rsidR="00CA5D37" w:rsidRPr="00444AB8" w:rsidRDefault="00CA5D37" w:rsidP="00CA5D37">
              <w:pPr>
                <w:ind w:firstLine="420"/>
                <w:rPr>
                  <w:bCs/>
                  <w:sz w:val="21"/>
                  <w:szCs w:val="21"/>
                </w:rPr>
              </w:pPr>
              <w:r w:rsidRPr="00444AB8">
                <w:rPr>
                  <w:rFonts w:hint="eastAsia"/>
                  <w:sz w:val="21"/>
                  <w:szCs w:val="21"/>
                </w:rPr>
                <w:t>固定资产指为生产商品、提供劳务、出租或经营管理而持有，并且使用寿命超过一个会计年度的有形资产。固定资产在同时满足下列条件时予以确认：</w:t>
              </w:r>
            </w:p>
            <w:p w:rsidR="00CA5D37" w:rsidRPr="00444AB8" w:rsidRDefault="00CA5D37" w:rsidP="00CA5D37">
              <w:pPr>
                <w:rPr>
                  <w:bCs/>
                  <w:sz w:val="21"/>
                  <w:szCs w:val="21"/>
                </w:rPr>
              </w:pPr>
              <w:r w:rsidRPr="00444AB8">
                <w:rPr>
                  <w:rFonts w:hint="eastAsia"/>
                  <w:sz w:val="21"/>
                  <w:szCs w:val="21"/>
                </w:rPr>
                <w:t>（</w:t>
              </w:r>
              <w:r w:rsidRPr="00444AB8">
                <w:rPr>
                  <w:sz w:val="21"/>
                  <w:szCs w:val="21"/>
                </w:rPr>
                <w:t>1）与该固定资产有关的经济利益很可能流入企业；</w:t>
              </w:r>
            </w:p>
            <w:p w:rsidR="00CA5D37" w:rsidRPr="00444AB8" w:rsidRDefault="00CA5D37" w:rsidP="00CA5D37">
              <w:pPr>
                <w:rPr>
                  <w:bCs/>
                  <w:sz w:val="21"/>
                  <w:szCs w:val="21"/>
                </w:rPr>
              </w:pPr>
              <w:r w:rsidRPr="00444AB8">
                <w:rPr>
                  <w:rFonts w:hint="eastAsia"/>
                  <w:sz w:val="21"/>
                  <w:szCs w:val="21"/>
                </w:rPr>
                <w:t>（</w:t>
              </w:r>
              <w:r w:rsidRPr="00444AB8">
                <w:rPr>
                  <w:sz w:val="21"/>
                  <w:szCs w:val="21"/>
                </w:rPr>
                <w:t>2）该固定资产的成本能够可靠地计量。</w:t>
              </w:r>
            </w:p>
            <w:p w:rsidR="00CA5D37" w:rsidRPr="00444AB8" w:rsidRDefault="00CA5D37" w:rsidP="00CA5D37">
              <w:pPr>
                <w:rPr>
                  <w:bCs/>
                  <w:sz w:val="21"/>
                  <w:szCs w:val="21"/>
                </w:rPr>
              </w:pPr>
              <w:r w:rsidRPr="00444AB8">
                <w:rPr>
                  <w:sz w:val="21"/>
                  <w:szCs w:val="21"/>
                </w:rPr>
                <w:tab/>
                <w:t>固定资产按成本（并考虑预计弃置费用因素的影响）进行初始计量。</w:t>
              </w:r>
            </w:p>
            <w:p w:rsidR="0046235B" w:rsidRPr="00444AB8" w:rsidRDefault="00CA5D37" w:rsidP="00CA5D37">
              <w:pPr>
                <w:ind w:firstLine="420"/>
                <w:rPr>
                  <w:b/>
                  <w:bCs/>
                  <w:sz w:val="21"/>
                  <w:szCs w:val="21"/>
                </w:rPr>
              </w:pPr>
              <w:r w:rsidRPr="00444AB8">
                <w:rPr>
                  <w:rFonts w:hint="eastAsia"/>
                  <w:sz w:val="21"/>
                  <w:szCs w:val="21"/>
                </w:rPr>
                <w:lastRenderedPageBreak/>
                <w:t>与固定资产有关的后续支出，在与其有关的经济利益很可能流入且其成本能够可靠计量时，计入固定资产成本；对于被替换的部分，终止确认其账面价值；所有其他后续支出于发生时计入当期损益。</w:t>
              </w:r>
            </w:p>
          </w:sdtContent>
        </w:sdt>
      </w:sdtContent>
    </w:sdt>
    <w:p w:rsidR="0046235B" w:rsidRPr="00444AB8" w:rsidRDefault="0046235B">
      <w:pPr>
        <w:rPr>
          <w:sz w:val="21"/>
          <w:szCs w:val="21"/>
        </w:rPr>
      </w:pPr>
    </w:p>
    <w:sdt>
      <w:sdtPr>
        <w:rPr>
          <w:rFonts w:ascii="宋体" w:hAnsi="宋体" w:cstheme="minorBidi"/>
          <w:b w:val="0"/>
          <w:bCs/>
          <w:kern w:val="0"/>
          <w:sz w:val="24"/>
          <w:szCs w:val="21"/>
        </w:rPr>
        <w:alias w:val="模块:固定资产折旧方法"/>
        <w:tag w:val="_GBC_7c749a57d4094b3386978c34c3487e2a"/>
        <w:id w:val="-1911527738"/>
        <w:lock w:val="sdtLocked"/>
        <w:placeholder>
          <w:docPart w:val="GBC22222222222222222222222222222"/>
        </w:placeholder>
      </w:sdtPr>
      <w:sdtEndPr>
        <w:rPr>
          <w:rFonts w:cs="宋体"/>
          <w:bCs w:val="0"/>
        </w:rPr>
      </w:sdtEndPr>
      <w:sdtContent>
        <w:p w:rsidR="0046235B" w:rsidRPr="00444AB8" w:rsidRDefault="00D97DE4" w:rsidP="00ED4692">
          <w:pPr>
            <w:pStyle w:val="4"/>
            <w:numPr>
              <w:ilvl w:val="0"/>
              <w:numId w:val="34"/>
            </w:numPr>
            <w:rPr>
              <w:rFonts w:ascii="宋体" w:hAnsi="宋体"/>
              <w:szCs w:val="21"/>
            </w:rPr>
          </w:pPr>
          <w:r w:rsidRPr="00444AB8">
            <w:rPr>
              <w:rFonts w:ascii="宋体" w:hAnsi="宋体"/>
              <w:szCs w:val="21"/>
            </w:rPr>
            <w:t>折旧方法</w:t>
          </w:r>
        </w:p>
        <w:sdt>
          <w:sdtPr>
            <w:rPr>
              <w:sz w:val="21"/>
              <w:szCs w:val="21"/>
            </w:rPr>
            <w:alias w:val="是否适用：固定资产折旧方法[双击切换]"/>
            <w:tag w:val="_GBC_c221ef38ff6a4242aab725946697311c"/>
            <w:id w:val="-993877606"/>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CA5D37" w:rsidRPr="00444AB8" w:rsidTr="009D70FB">
            <w:sdt>
              <w:sdtPr>
                <w:rPr>
                  <w:sz w:val="21"/>
                  <w:szCs w:val="21"/>
                </w:rPr>
                <w:tag w:val="_PLD_d39db65ac15c4d7583d7fe75cb893517"/>
                <w:id w:val="-1044437261"/>
                <w:lock w:val="sdtLocked"/>
              </w:sdtPr>
              <w:sdtContent>
                <w:tc>
                  <w:tcPr>
                    <w:tcW w:w="949" w:type="pct"/>
                    <w:vAlign w:val="center"/>
                  </w:tcPr>
                  <w:p w:rsidR="00CA5D37" w:rsidRPr="00444AB8" w:rsidRDefault="00CA5D37" w:rsidP="009D70FB">
                    <w:pPr>
                      <w:jc w:val="center"/>
                      <w:rPr>
                        <w:sz w:val="21"/>
                        <w:szCs w:val="21"/>
                      </w:rPr>
                    </w:pPr>
                    <w:r w:rsidRPr="00444AB8">
                      <w:rPr>
                        <w:sz w:val="21"/>
                        <w:szCs w:val="21"/>
                      </w:rPr>
                      <w:t>类别</w:t>
                    </w:r>
                  </w:p>
                </w:tc>
              </w:sdtContent>
            </w:sdt>
            <w:sdt>
              <w:sdtPr>
                <w:rPr>
                  <w:sz w:val="21"/>
                  <w:szCs w:val="21"/>
                </w:rPr>
                <w:tag w:val="_PLD_1b5147121b9948e5a115c7a4d6c95995"/>
                <w:id w:val="-1935510113"/>
                <w:lock w:val="sdtLocked"/>
              </w:sdtPr>
              <w:sdtContent>
                <w:tc>
                  <w:tcPr>
                    <w:tcW w:w="1012" w:type="pct"/>
                    <w:vAlign w:val="center"/>
                  </w:tcPr>
                  <w:p w:rsidR="00CA5D37" w:rsidRPr="00444AB8" w:rsidRDefault="00CA5D37" w:rsidP="009D70FB">
                    <w:pPr>
                      <w:jc w:val="center"/>
                      <w:rPr>
                        <w:sz w:val="21"/>
                        <w:szCs w:val="21"/>
                      </w:rPr>
                    </w:pPr>
                    <w:r w:rsidRPr="00444AB8">
                      <w:rPr>
                        <w:rFonts w:hint="eastAsia"/>
                        <w:sz w:val="21"/>
                        <w:szCs w:val="21"/>
                      </w:rPr>
                      <w:t>折旧方法</w:t>
                    </w:r>
                  </w:p>
                </w:tc>
              </w:sdtContent>
            </w:sdt>
            <w:sdt>
              <w:sdtPr>
                <w:rPr>
                  <w:sz w:val="21"/>
                  <w:szCs w:val="21"/>
                </w:rPr>
                <w:tag w:val="_PLD_65441224aa3f4fd3be4ca0650b16b1aa"/>
                <w:id w:val="-1095086586"/>
                <w:lock w:val="sdtLocked"/>
              </w:sdtPr>
              <w:sdtContent>
                <w:tc>
                  <w:tcPr>
                    <w:tcW w:w="1013" w:type="pct"/>
                    <w:vAlign w:val="center"/>
                  </w:tcPr>
                  <w:p w:rsidR="00CA5D37" w:rsidRPr="00444AB8" w:rsidRDefault="00CA5D37" w:rsidP="009D70FB">
                    <w:pPr>
                      <w:jc w:val="center"/>
                      <w:rPr>
                        <w:sz w:val="21"/>
                        <w:szCs w:val="21"/>
                      </w:rPr>
                    </w:pPr>
                    <w:r w:rsidRPr="00444AB8">
                      <w:rPr>
                        <w:sz w:val="21"/>
                        <w:szCs w:val="21"/>
                      </w:rPr>
                      <w:t>折旧年限（年）</w:t>
                    </w:r>
                  </w:p>
                </w:tc>
              </w:sdtContent>
            </w:sdt>
            <w:sdt>
              <w:sdtPr>
                <w:rPr>
                  <w:sz w:val="21"/>
                  <w:szCs w:val="21"/>
                </w:rPr>
                <w:tag w:val="_PLD_1c82a37539a842289bf80f2937f33bee"/>
                <w:id w:val="-1946142711"/>
                <w:lock w:val="sdtLocked"/>
              </w:sdtPr>
              <w:sdtContent>
                <w:tc>
                  <w:tcPr>
                    <w:tcW w:w="1013" w:type="pct"/>
                    <w:vAlign w:val="center"/>
                  </w:tcPr>
                  <w:p w:rsidR="00CA5D37" w:rsidRPr="00444AB8" w:rsidRDefault="00CA5D37" w:rsidP="009D70FB">
                    <w:pPr>
                      <w:jc w:val="center"/>
                      <w:rPr>
                        <w:sz w:val="21"/>
                        <w:szCs w:val="21"/>
                      </w:rPr>
                    </w:pPr>
                    <w:r w:rsidRPr="00444AB8">
                      <w:rPr>
                        <w:sz w:val="21"/>
                        <w:szCs w:val="21"/>
                      </w:rPr>
                      <w:t>残值率</w:t>
                    </w:r>
                  </w:p>
                </w:tc>
              </w:sdtContent>
            </w:sdt>
            <w:sdt>
              <w:sdtPr>
                <w:rPr>
                  <w:sz w:val="21"/>
                  <w:szCs w:val="21"/>
                </w:rPr>
                <w:tag w:val="_PLD_a67e8338c181496fa22b9944b63ec82c"/>
                <w:id w:val="111872772"/>
                <w:lock w:val="sdtLocked"/>
              </w:sdtPr>
              <w:sdtContent>
                <w:tc>
                  <w:tcPr>
                    <w:tcW w:w="1013" w:type="pct"/>
                    <w:vAlign w:val="center"/>
                  </w:tcPr>
                  <w:p w:rsidR="00CA5D37" w:rsidRPr="00444AB8" w:rsidRDefault="00CA5D37" w:rsidP="009D70FB">
                    <w:pPr>
                      <w:jc w:val="center"/>
                      <w:rPr>
                        <w:sz w:val="21"/>
                        <w:szCs w:val="21"/>
                      </w:rPr>
                    </w:pPr>
                    <w:r w:rsidRPr="00444AB8">
                      <w:rPr>
                        <w:sz w:val="21"/>
                        <w:szCs w:val="21"/>
                      </w:rPr>
                      <w:t>年折旧率</w:t>
                    </w:r>
                  </w:p>
                </w:tc>
              </w:sdtContent>
            </w:sdt>
          </w:tr>
          <w:sdt>
            <w:sdtPr>
              <w:rPr>
                <w:sz w:val="21"/>
                <w:szCs w:val="21"/>
              </w:rPr>
              <w:alias w:val="其他固定资产计价、折旧、减值方法"/>
              <w:tag w:val="_GBC_f1ad6125c5d74d2a98f593d2ba574474"/>
              <w:id w:val="1548715982"/>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房屋及建筑物</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30—40</w:t>
                    </w:r>
                  </w:p>
                </w:tc>
                <w:tc>
                  <w:tcPr>
                    <w:tcW w:w="1013" w:type="pct"/>
                  </w:tcPr>
                  <w:p w:rsidR="00CA5D37" w:rsidRPr="00444AB8" w:rsidRDefault="00CA5D37" w:rsidP="009D70FB">
                    <w:pPr>
                      <w:rPr>
                        <w:sz w:val="21"/>
                        <w:szCs w:val="21"/>
                      </w:rPr>
                    </w:pPr>
                    <w:r w:rsidRPr="00444AB8">
                      <w:rPr>
                        <w:sz w:val="21"/>
                        <w:szCs w:val="21"/>
                      </w:rPr>
                      <w:t>4—5</w:t>
                    </w:r>
                  </w:p>
                </w:tc>
                <w:tc>
                  <w:tcPr>
                    <w:tcW w:w="1013" w:type="pct"/>
                  </w:tcPr>
                  <w:p w:rsidR="00CA5D37" w:rsidRPr="00444AB8" w:rsidRDefault="00CA5D37" w:rsidP="009D70FB">
                    <w:pPr>
                      <w:rPr>
                        <w:sz w:val="21"/>
                        <w:szCs w:val="21"/>
                      </w:rPr>
                    </w:pPr>
                    <w:r w:rsidRPr="00444AB8">
                      <w:rPr>
                        <w:sz w:val="21"/>
                        <w:szCs w:val="21"/>
                      </w:rPr>
                      <w:t>3.2－2.375</w:t>
                    </w:r>
                  </w:p>
                </w:tc>
              </w:tr>
            </w:sdtContent>
          </w:sdt>
          <w:sdt>
            <w:sdtPr>
              <w:rPr>
                <w:sz w:val="21"/>
                <w:szCs w:val="21"/>
              </w:rPr>
              <w:alias w:val="其他固定资产计价、折旧、减值方法"/>
              <w:tag w:val="_GBC_f1ad6125c5d74d2a98f593d2ba574474"/>
              <w:id w:val="1358159686"/>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机器设备</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10—20</w:t>
                    </w:r>
                  </w:p>
                </w:tc>
                <w:tc>
                  <w:tcPr>
                    <w:tcW w:w="1013" w:type="pct"/>
                  </w:tcPr>
                  <w:p w:rsidR="00CA5D37" w:rsidRPr="00444AB8" w:rsidRDefault="00CA5D37" w:rsidP="009D70FB">
                    <w:pPr>
                      <w:rPr>
                        <w:sz w:val="21"/>
                        <w:szCs w:val="21"/>
                      </w:rPr>
                    </w:pPr>
                    <w:r w:rsidRPr="00444AB8">
                      <w:rPr>
                        <w:sz w:val="21"/>
                        <w:szCs w:val="21"/>
                      </w:rPr>
                      <w:t>4—5</w:t>
                    </w:r>
                  </w:p>
                </w:tc>
                <w:tc>
                  <w:tcPr>
                    <w:tcW w:w="1013" w:type="pct"/>
                  </w:tcPr>
                  <w:p w:rsidR="00CA5D37" w:rsidRPr="00444AB8" w:rsidRDefault="00CA5D37" w:rsidP="009D70FB">
                    <w:pPr>
                      <w:rPr>
                        <w:sz w:val="21"/>
                        <w:szCs w:val="21"/>
                      </w:rPr>
                    </w:pPr>
                    <w:r w:rsidRPr="00444AB8">
                      <w:rPr>
                        <w:sz w:val="21"/>
                        <w:szCs w:val="21"/>
                      </w:rPr>
                      <w:t>9.6— 4.75</w:t>
                    </w:r>
                  </w:p>
                </w:tc>
              </w:tr>
            </w:sdtContent>
          </w:sdt>
          <w:sdt>
            <w:sdtPr>
              <w:rPr>
                <w:sz w:val="21"/>
                <w:szCs w:val="21"/>
              </w:rPr>
              <w:alias w:val="其他固定资产计价、折旧、减值方法"/>
              <w:tag w:val="_GBC_f1ad6125c5d74d2a98f593d2ba574474"/>
              <w:id w:val="-555169276"/>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运输工具</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5</w:t>
                    </w:r>
                  </w:p>
                </w:tc>
                <w:tc>
                  <w:tcPr>
                    <w:tcW w:w="1013" w:type="pct"/>
                  </w:tcPr>
                  <w:p w:rsidR="00CA5D37" w:rsidRPr="00444AB8" w:rsidRDefault="00CA5D37" w:rsidP="009D70FB">
                    <w:pPr>
                      <w:rPr>
                        <w:sz w:val="21"/>
                        <w:szCs w:val="21"/>
                      </w:rPr>
                    </w:pPr>
                    <w:r w:rsidRPr="00444AB8">
                      <w:rPr>
                        <w:sz w:val="21"/>
                        <w:szCs w:val="21"/>
                      </w:rPr>
                      <w:t>4—5</w:t>
                    </w:r>
                  </w:p>
                </w:tc>
                <w:tc>
                  <w:tcPr>
                    <w:tcW w:w="1013" w:type="pct"/>
                  </w:tcPr>
                  <w:p w:rsidR="00CA5D37" w:rsidRPr="00444AB8" w:rsidRDefault="00CA5D37" w:rsidP="009D70FB">
                    <w:pPr>
                      <w:rPr>
                        <w:sz w:val="21"/>
                        <w:szCs w:val="21"/>
                      </w:rPr>
                    </w:pPr>
                    <w:r w:rsidRPr="00444AB8">
                      <w:rPr>
                        <w:sz w:val="21"/>
                        <w:szCs w:val="21"/>
                      </w:rPr>
                      <w:t>19.2—19</w:t>
                    </w:r>
                  </w:p>
                </w:tc>
              </w:tr>
            </w:sdtContent>
          </w:sdt>
          <w:sdt>
            <w:sdtPr>
              <w:rPr>
                <w:sz w:val="21"/>
                <w:szCs w:val="21"/>
              </w:rPr>
              <w:alias w:val="其他固定资产计价、折旧、减值方法"/>
              <w:tag w:val="_GBC_f1ad6125c5d74d2a98f593d2ba574474"/>
              <w:id w:val="1452821179"/>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电子设备</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5</w:t>
                    </w:r>
                  </w:p>
                </w:tc>
                <w:tc>
                  <w:tcPr>
                    <w:tcW w:w="1013" w:type="pct"/>
                  </w:tcPr>
                  <w:p w:rsidR="00CA5D37" w:rsidRPr="00444AB8" w:rsidRDefault="00CA5D37" w:rsidP="009D70FB">
                    <w:pPr>
                      <w:rPr>
                        <w:sz w:val="21"/>
                        <w:szCs w:val="21"/>
                      </w:rPr>
                    </w:pPr>
                    <w:r w:rsidRPr="00444AB8">
                      <w:rPr>
                        <w:sz w:val="21"/>
                        <w:szCs w:val="21"/>
                      </w:rPr>
                      <w:t>4—5</w:t>
                    </w:r>
                  </w:p>
                </w:tc>
                <w:tc>
                  <w:tcPr>
                    <w:tcW w:w="1013" w:type="pct"/>
                  </w:tcPr>
                  <w:p w:rsidR="00CA5D37" w:rsidRPr="00444AB8" w:rsidRDefault="00CA5D37" w:rsidP="009D70FB">
                    <w:pPr>
                      <w:rPr>
                        <w:sz w:val="21"/>
                        <w:szCs w:val="21"/>
                      </w:rPr>
                    </w:pPr>
                    <w:r w:rsidRPr="00444AB8">
                      <w:rPr>
                        <w:sz w:val="21"/>
                        <w:szCs w:val="21"/>
                      </w:rPr>
                      <w:t>19.2—19</w:t>
                    </w:r>
                  </w:p>
                </w:tc>
              </w:tr>
            </w:sdtContent>
          </w:sdt>
          <w:sdt>
            <w:sdtPr>
              <w:rPr>
                <w:sz w:val="21"/>
                <w:szCs w:val="21"/>
              </w:rPr>
              <w:alias w:val="其他固定资产计价、折旧、减值方法"/>
              <w:tag w:val="_GBC_f1ad6125c5d74d2a98f593d2ba574474"/>
              <w:id w:val="1240605543"/>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固定资产装修</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10</w:t>
                    </w:r>
                  </w:p>
                </w:tc>
                <w:tc>
                  <w:tcPr>
                    <w:tcW w:w="1013" w:type="pct"/>
                  </w:tcPr>
                  <w:p w:rsidR="00CA5D37" w:rsidRPr="00444AB8" w:rsidRDefault="00CA5D37" w:rsidP="009D70FB">
                    <w:pPr>
                      <w:rPr>
                        <w:sz w:val="21"/>
                        <w:szCs w:val="21"/>
                      </w:rPr>
                    </w:pPr>
                    <w:r w:rsidRPr="00444AB8">
                      <w:rPr>
                        <w:sz w:val="21"/>
                        <w:szCs w:val="21"/>
                      </w:rPr>
                      <w:t>5</w:t>
                    </w:r>
                  </w:p>
                </w:tc>
                <w:tc>
                  <w:tcPr>
                    <w:tcW w:w="1013" w:type="pct"/>
                  </w:tcPr>
                  <w:p w:rsidR="00CA5D37" w:rsidRPr="00444AB8" w:rsidRDefault="00CA5D37" w:rsidP="009D70FB">
                    <w:pPr>
                      <w:rPr>
                        <w:sz w:val="21"/>
                        <w:szCs w:val="21"/>
                      </w:rPr>
                    </w:pPr>
                    <w:r w:rsidRPr="00444AB8">
                      <w:rPr>
                        <w:sz w:val="21"/>
                        <w:szCs w:val="21"/>
                      </w:rPr>
                      <w:t>9.5</w:t>
                    </w:r>
                  </w:p>
                </w:tc>
              </w:tr>
            </w:sdtContent>
          </w:sdt>
          <w:sdt>
            <w:sdtPr>
              <w:rPr>
                <w:sz w:val="21"/>
                <w:szCs w:val="21"/>
              </w:rPr>
              <w:alias w:val="其他固定资产计价、折旧、减值方法"/>
              <w:tag w:val="_GBC_f1ad6125c5d74d2a98f593d2ba574474"/>
              <w:id w:val="1986813134"/>
              <w:lock w:val="sdtLocked"/>
            </w:sdtPr>
            <w:sdtContent>
              <w:tr w:rsidR="00CA5D37" w:rsidRPr="00444AB8" w:rsidTr="009D70FB">
                <w:tc>
                  <w:tcPr>
                    <w:tcW w:w="949" w:type="pct"/>
                  </w:tcPr>
                  <w:p w:rsidR="00CA5D37" w:rsidRPr="00444AB8" w:rsidRDefault="00CA5D37" w:rsidP="009D70FB">
                    <w:pPr>
                      <w:rPr>
                        <w:sz w:val="21"/>
                        <w:szCs w:val="21"/>
                      </w:rPr>
                    </w:pPr>
                    <w:r w:rsidRPr="00444AB8">
                      <w:rPr>
                        <w:sz w:val="21"/>
                        <w:szCs w:val="21"/>
                      </w:rPr>
                      <w:t>其他设备</w:t>
                    </w:r>
                  </w:p>
                </w:tc>
                <w:tc>
                  <w:tcPr>
                    <w:tcW w:w="1012" w:type="pct"/>
                  </w:tcPr>
                  <w:p w:rsidR="00CA5D37" w:rsidRPr="00444AB8" w:rsidRDefault="00CA5D37" w:rsidP="009D70FB">
                    <w:pPr>
                      <w:rPr>
                        <w:sz w:val="21"/>
                        <w:szCs w:val="21"/>
                      </w:rPr>
                    </w:pPr>
                    <w:r w:rsidRPr="00444AB8">
                      <w:rPr>
                        <w:sz w:val="21"/>
                        <w:szCs w:val="21"/>
                      </w:rPr>
                      <w:t>年限平均法</w:t>
                    </w:r>
                  </w:p>
                </w:tc>
                <w:tc>
                  <w:tcPr>
                    <w:tcW w:w="1013" w:type="pct"/>
                  </w:tcPr>
                  <w:p w:rsidR="00CA5D37" w:rsidRPr="00444AB8" w:rsidRDefault="00CA5D37" w:rsidP="009D70FB">
                    <w:pPr>
                      <w:rPr>
                        <w:sz w:val="21"/>
                        <w:szCs w:val="21"/>
                      </w:rPr>
                    </w:pPr>
                    <w:r w:rsidRPr="00444AB8">
                      <w:rPr>
                        <w:sz w:val="21"/>
                        <w:szCs w:val="21"/>
                      </w:rPr>
                      <w:t>5</w:t>
                    </w:r>
                  </w:p>
                </w:tc>
                <w:tc>
                  <w:tcPr>
                    <w:tcW w:w="1013" w:type="pct"/>
                  </w:tcPr>
                  <w:p w:rsidR="00CA5D37" w:rsidRPr="00444AB8" w:rsidRDefault="00CA5D37" w:rsidP="009D70FB">
                    <w:pPr>
                      <w:rPr>
                        <w:sz w:val="21"/>
                        <w:szCs w:val="21"/>
                      </w:rPr>
                    </w:pPr>
                    <w:r w:rsidRPr="00444AB8">
                      <w:rPr>
                        <w:sz w:val="21"/>
                        <w:szCs w:val="21"/>
                      </w:rPr>
                      <w:t>4—5</w:t>
                    </w:r>
                  </w:p>
                </w:tc>
                <w:tc>
                  <w:tcPr>
                    <w:tcW w:w="1013" w:type="pct"/>
                  </w:tcPr>
                  <w:p w:rsidR="00CA5D37" w:rsidRPr="00444AB8" w:rsidRDefault="00CA5D37" w:rsidP="009D70FB">
                    <w:pPr>
                      <w:rPr>
                        <w:sz w:val="21"/>
                        <w:szCs w:val="21"/>
                      </w:rPr>
                    </w:pPr>
                    <w:r w:rsidRPr="00444AB8">
                      <w:rPr>
                        <w:sz w:val="21"/>
                        <w:szCs w:val="21"/>
                      </w:rPr>
                      <w:t>19.2—19</w:t>
                    </w:r>
                  </w:p>
                </w:tc>
              </w:tr>
            </w:sdtContent>
          </w:sdt>
        </w:tbl>
        <w:p w:rsidR="00CA5D37" w:rsidRPr="00444AB8" w:rsidRDefault="00CA5D37">
          <w:pPr>
            <w:rPr>
              <w:sz w:val="21"/>
              <w:szCs w:val="21"/>
            </w:rPr>
          </w:pPr>
        </w:p>
        <w:p w:rsidR="0046235B" w:rsidRPr="00444AB8" w:rsidRDefault="005158DF">
          <w:pPr>
            <w:rPr>
              <w:sz w:val="21"/>
              <w:szCs w:val="21"/>
            </w:rPr>
          </w:pPr>
        </w:p>
      </w:sdtContent>
    </w:sdt>
    <w:sdt>
      <w:sdtPr>
        <w:rPr>
          <w:rFonts w:ascii="宋体" w:hAnsi="宋体" w:cs="宋体"/>
          <w:b w:val="0"/>
          <w:bCs/>
          <w:kern w:val="0"/>
          <w:sz w:val="24"/>
          <w:szCs w:val="21"/>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4"/>
            <w:numPr>
              <w:ilvl w:val="0"/>
              <w:numId w:val="34"/>
            </w:numPr>
            <w:rPr>
              <w:rFonts w:ascii="宋体" w:hAnsi="宋体"/>
              <w:szCs w:val="21"/>
            </w:rPr>
          </w:pPr>
          <w:r w:rsidRPr="00444AB8">
            <w:rPr>
              <w:rFonts w:ascii="宋体" w:hAnsi="宋体" w:hint="eastAsia"/>
              <w:szCs w:val="21"/>
            </w:rPr>
            <w:t>融资租入固定资产的认定依据、计价和折旧方法</w:t>
          </w:r>
        </w:p>
        <w:sdt>
          <w:sdtPr>
            <w:rPr>
              <w:sz w:val="21"/>
              <w:szCs w:val="21"/>
            </w:r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46235B" w:rsidRPr="00444AB8" w:rsidRDefault="005158DF" w:rsidP="00CA5D37">
              <w:pPr>
                <w:rPr>
                  <w:sz w:val="21"/>
                  <w:szCs w:val="21"/>
                </w:rPr>
              </w:pPr>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sdt>
      <w:sdtPr>
        <w:rPr>
          <w:rFonts w:ascii="宋体" w:hAnsi="宋体" w:cs="宋体"/>
          <w:b w:val="0"/>
          <w:bCs/>
          <w:kern w:val="0"/>
          <w:sz w:val="24"/>
          <w:szCs w:val="21"/>
        </w:rPr>
        <w:alias w:val="模块:在建工程会计处理方法"/>
        <w:tag w:val="_GBC_3eb5f960df3e47f0a4bf3af0bc67ca96"/>
        <w:id w:val="1047951829"/>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在建工程</w:t>
          </w:r>
        </w:p>
        <w:p w:rsidR="0046235B" w:rsidRPr="00444AB8" w:rsidRDefault="005158DF">
          <w:pPr>
            <w:rPr>
              <w:sz w:val="21"/>
              <w:szCs w:val="21"/>
            </w:rPr>
          </w:pPr>
          <w:sdt>
            <w:sdtPr>
              <w:rPr>
                <w:rFonts w:hint="eastAsia"/>
                <w:sz w:val="21"/>
                <w:szCs w:val="21"/>
              </w:rPr>
              <w:alias w:val="是否适用：在建工程_重要会计政策和估计[双击切换]"/>
              <w:tag w:val="_GBC_d9803b41f65e4a7fbebb412a259d9bf9"/>
              <w:id w:val="174229876"/>
              <w:lock w:val="sdtLocked"/>
              <w:placeholder>
                <w:docPart w:val="GBC22222222222222222222222222222"/>
              </w:placeholder>
            </w:sdtPr>
            <w:sdtContent>
              <w:r w:rsidRPr="00444AB8">
                <w:rPr>
                  <w:sz w:val="21"/>
                  <w:szCs w:val="21"/>
                </w:rPr>
                <w:fldChar w:fldCharType="begin"/>
              </w:r>
              <w:r w:rsidR="00CA5D3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CA5D37" w:rsidRPr="00444AB8">
                <w:rPr>
                  <w:sz w:val="21"/>
                  <w:szCs w:val="21"/>
                </w:rPr>
                <w:instrText xml:space="preserve"> MACROBUTTON  SnrToggleCheckbox □不适用 </w:instrText>
              </w:r>
              <w:r w:rsidRPr="00444AB8">
                <w:rPr>
                  <w:sz w:val="21"/>
                  <w:szCs w:val="21"/>
                </w:rPr>
                <w:fldChar w:fldCharType="end"/>
              </w:r>
            </w:sdtContent>
          </w:sdt>
        </w:p>
        <w:p w:rsidR="0046235B" w:rsidRPr="00444AB8" w:rsidRDefault="005158DF" w:rsidP="00CA5D37">
          <w:pPr>
            <w:ind w:firstLine="420"/>
            <w:rPr>
              <w:sz w:val="21"/>
              <w:szCs w:val="21"/>
            </w:rPr>
          </w:pPr>
          <w:sdt>
            <w:sdtPr>
              <w:rPr>
                <w:rFonts w:hint="eastAsia"/>
                <w:sz w:val="21"/>
                <w:szCs w:val="21"/>
              </w:rPr>
              <w:alias w:val="在建工程核算方法"/>
              <w:tag w:val="_GBC_ed79f983df814c58add61776fe84c76e"/>
              <w:id w:val="-1588924519"/>
              <w:lock w:val="sdtLocked"/>
              <w:placeholder>
                <w:docPart w:val="GBC22222222222222222222222222222"/>
              </w:placeholder>
            </w:sdtPr>
            <w:sdtContent>
              <w:r w:rsidR="00CA5D37" w:rsidRPr="00444AB8">
                <w:rPr>
                  <w:rFonts w:hint="eastAsia"/>
                  <w:sz w:val="21"/>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sdtContent>
          </w:sdt>
        </w:p>
        <w:p w:rsidR="0046235B" w:rsidRPr="00444AB8" w:rsidRDefault="005158DF">
          <w:pPr>
            <w:rPr>
              <w:sz w:val="21"/>
              <w:szCs w:val="21"/>
            </w:rPr>
          </w:pPr>
        </w:p>
      </w:sdtContent>
    </w:sdt>
    <w:sdt>
      <w:sdtPr>
        <w:rPr>
          <w:rFonts w:ascii="宋体" w:hAnsi="宋体" w:cs="宋体"/>
          <w:b w:val="0"/>
          <w:bCs/>
          <w:kern w:val="0"/>
          <w:sz w:val="24"/>
          <w:szCs w:val="21"/>
        </w:rPr>
        <w:alias w:val="模块:借款费用会计处理方法"/>
        <w:tag w:val="_GBC_e3e4d07ea08d4589a9293563ea655b42"/>
        <w:id w:val="-1477900277"/>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借款费用</w:t>
          </w:r>
        </w:p>
        <w:sdt>
          <w:sdtPr>
            <w:rPr>
              <w:rFonts w:hint="eastAsia"/>
              <w:sz w:val="21"/>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317C8"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317C8"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借款费用的会计处理方法"/>
            <w:tag w:val="_GBC_2101c32d32c64f39a8b8fcd2b72dbb0a"/>
            <w:id w:val="791020216"/>
            <w:lock w:val="sdtLocked"/>
            <w:placeholder>
              <w:docPart w:val="GBC22222222222222222222222222222"/>
            </w:placeholder>
          </w:sdtPr>
          <w:sdtContent>
            <w:p w:rsidR="00B317C8" w:rsidRPr="00444AB8" w:rsidRDefault="00B317C8" w:rsidP="00B317C8">
              <w:pPr>
                <w:rPr>
                  <w:sz w:val="21"/>
                  <w:szCs w:val="21"/>
                </w:rPr>
              </w:pPr>
              <w:r w:rsidRPr="00444AB8">
                <w:rPr>
                  <w:sz w:val="21"/>
                  <w:szCs w:val="21"/>
                </w:rPr>
                <w:t>1、</w:t>
              </w:r>
              <w:r w:rsidRPr="00444AB8">
                <w:rPr>
                  <w:sz w:val="21"/>
                  <w:szCs w:val="21"/>
                </w:rPr>
                <w:tab/>
                <w:t>借款费用资本化的确认原则</w:t>
              </w:r>
            </w:p>
            <w:p w:rsidR="00B317C8" w:rsidRPr="00444AB8" w:rsidRDefault="00B317C8" w:rsidP="00B317C8">
              <w:pPr>
                <w:rPr>
                  <w:sz w:val="21"/>
                  <w:szCs w:val="21"/>
                </w:rPr>
              </w:pPr>
              <w:r w:rsidRPr="00444AB8">
                <w:rPr>
                  <w:sz w:val="21"/>
                  <w:szCs w:val="21"/>
                </w:rPr>
                <w:tab/>
                <w:t>公司发生的借款费用，可直接归属于符合资本化条件的资产的购建或者生产的，予以资本化，计入相关资产成本；其他借款费用，在发生时根据其发生额确认为费用，计入当期损益。</w:t>
              </w:r>
            </w:p>
            <w:p w:rsidR="00B317C8" w:rsidRPr="00444AB8" w:rsidRDefault="00B317C8" w:rsidP="00B317C8">
              <w:pPr>
                <w:rPr>
                  <w:sz w:val="21"/>
                  <w:szCs w:val="21"/>
                </w:rPr>
              </w:pPr>
              <w:r w:rsidRPr="00444AB8">
                <w:rPr>
                  <w:sz w:val="21"/>
                  <w:szCs w:val="21"/>
                </w:rPr>
                <w:tab/>
                <w:t>符合资本化条件的资产，是指需要经过相当长时间的购建或者生产活动才能达到预定可使用或者可销售状态的固定资产、投资性房地产和存货等资产。</w:t>
              </w:r>
            </w:p>
            <w:p w:rsidR="00B317C8" w:rsidRPr="00444AB8" w:rsidRDefault="00B317C8" w:rsidP="00B317C8">
              <w:pPr>
                <w:rPr>
                  <w:sz w:val="21"/>
                  <w:szCs w:val="21"/>
                </w:rPr>
              </w:pPr>
              <w:r w:rsidRPr="00444AB8">
                <w:rPr>
                  <w:sz w:val="21"/>
                  <w:szCs w:val="21"/>
                </w:rPr>
                <w:t>2、</w:t>
              </w:r>
              <w:r w:rsidRPr="00444AB8">
                <w:rPr>
                  <w:sz w:val="21"/>
                  <w:szCs w:val="21"/>
                </w:rPr>
                <w:tab/>
                <w:t>借款费用资本化期间</w:t>
              </w:r>
            </w:p>
            <w:p w:rsidR="00B317C8" w:rsidRPr="00444AB8" w:rsidRDefault="00B317C8" w:rsidP="00B317C8">
              <w:pPr>
                <w:rPr>
                  <w:sz w:val="21"/>
                  <w:szCs w:val="21"/>
                </w:rPr>
              </w:pPr>
              <w:r w:rsidRPr="00444AB8">
                <w:rPr>
                  <w:sz w:val="21"/>
                  <w:szCs w:val="21"/>
                </w:rPr>
                <w:tab/>
                <w:t>资本化期间，指从借款费用开始资本化时点到停止资本化时点的期间，借款费用暂停资本化的期间不包括在内。</w:t>
              </w:r>
            </w:p>
            <w:p w:rsidR="00B317C8" w:rsidRPr="00444AB8" w:rsidRDefault="00B317C8" w:rsidP="00B317C8">
              <w:pPr>
                <w:rPr>
                  <w:sz w:val="21"/>
                  <w:szCs w:val="21"/>
                </w:rPr>
              </w:pPr>
              <w:r w:rsidRPr="00444AB8">
                <w:rPr>
                  <w:rFonts w:hint="eastAsia"/>
                  <w:sz w:val="21"/>
                  <w:szCs w:val="21"/>
                </w:rPr>
                <w:t>借款费用同时满足下列条件时开始资本化：</w:t>
              </w:r>
            </w:p>
            <w:p w:rsidR="00B317C8" w:rsidRPr="00444AB8" w:rsidRDefault="00B317C8" w:rsidP="00B317C8">
              <w:pPr>
                <w:rPr>
                  <w:sz w:val="21"/>
                  <w:szCs w:val="21"/>
                </w:rPr>
              </w:pPr>
              <w:r w:rsidRPr="00444AB8">
                <w:rPr>
                  <w:rFonts w:hint="eastAsia"/>
                  <w:sz w:val="21"/>
                  <w:szCs w:val="21"/>
                </w:rPr>
                <w:t>（</w:t>
              </w:r>
              <w:r w:rsidRPr="00444AB8">
                <w:rPr>
                  <w:sz w:val="21"/>
                  <w:szCs w:val="21"/>
                </w:rPr>
                <w:t>1）资产支出已经发生，资产支出包括为购建或者生产符合资本化条件的资产而以支付现金、转移非现金资产或者承担带息债务形式发生的支出；</w:t>
              </w:r>
            </w:p>
            <w:p w:rsidR="00B317C8" w:rsidRPr="00444AB8" w:rsidRDefault="00B317C8" w:rsidP="00B317C8">
              <w:pPr>
                <w:rPr>
                  <w:sz w:val="21"/>
                  <w:szCs w:val="21"/>
                </w:rPr>
              </w:pPr>
              <w:r w:rsidRPr="00444AB8">
                <w:rPr>
                  <w:rFonts w:hint="eastAsia"/>
                  <w:sz w:val="21"/>
                  <w:szCs w:val="21"/>
                </w:rPr>
                <w:t>（</w:t>
              </w:r>
              <w:r w:rsidRPr="00444AB8">
                <w:rPr>
                  <w:sz w:val="21"/>
                  <w:szCs w:val="21"/>
                </w:rPr>
                <w:t>2）借款费用已经发生；</w:t>
              </w:r>
            </w:p>
            <w:p w:rsidR="00B317C8" w:rsidRPr="00444AB8" w:rsidRDefault="00B317C8" w:rsidP="00B317C8">
              <w:pPr>
                <w:rPr>
                  <w:sz w:val="21"/>
                  <w:szCs w:val="21"/>
                </w:rPr>
              </w:pPr>
              <w:r w:rsidRPr="00444AB8">
                <w:rPr>
                  <w:rFonts w:hint="eastAsia"/>
                  <w:sz w:val="21"/>
                  <w:szCs w:val="21"/>
                </w:rPr>
                <w:t>（</w:t>
              </w:r>
              <w:r w:rsidRPr="00444AB8">
                <w:rPr>
                  <w:sz w:val="21"/>
                  <w:szCs w:val="21"/>
                </w:rPr>
                <w:t>3）为使资产达到预定可使用或者可销售状态所必要的购建或者生产活动已经开始。</w:t>
              </w:r>
            </w:p>
            <w:p w:rsidR="00B317C8" w:rsidRPr="00444AB8" w:rsidRDefault="00B317C8" w:rsidP="00B317C8">
              <w:pPr>
                <w:rPr>
                  <w:sz w:val="21"/>
                  <w:szCs w:val="21"/>
                </w:rPr>
              </w:pPr>
              <w:r w:rsidRPr="00444AB8">
                <w:rPr>
                  <w:sz w:val="21"/>
                  <w:szCs w:val="21"/>
                </w:rPr>
                <w:tab/>
                <w:t>当购建或者生产符合资本化条件的资产达到预定可使用或者可销售状态时，借款费用停止资本化。</w:t>
              </w:r>
            </w:p>
            <w:p w:rsidR="00B317C8" w:rsidRPr="00444AB8" w:rsidRDefault="00B317C8" w:rsidP="00B317C8">
              <w:pPr>
                <w:rPr>
                  <w:sz w:val="21"/>
                  <w:szCs w:val="21"/>
                </w:rPr>
              </w:pPr>
              <w:r w:rsidRPr="00444AB8">
                <w:rPr>
                  <w:sz w:val="21"/>
                  <w:szCs w:val="21"/>
                </w:rPr>
                <w:t>3、</w:t>
              </w:r>
              <w:r w:rsidRPr="00444AB8">
                <w:rPr>
                  <w:sz w:val="21"/>
                  <w:szCs w:val="21"/>
                </w:rPr>
                <w:tab/>
                <w:t>暂停资本化期间</w:t>
              </w:r>
            </w:p>
            <w:p w:rsidR="00B317C8" w:rsidRPr="00444AB8" w:rsidRDefault="00B317C8" w:rsidP="00B317C8">
              <w:pPr>
                <w:rPr>
                  <w:sz w:val="21"/>
                  <w:szCs w:val="21"/>
                </w:rPr>
              </w:pPr>
              <w:r w:rsidRPr="00444AB8">
                <w:rPr>
                  <w:sz w:val="21"/>
                  <w:szCs w:val="21"/>
                </w:rPr>
                <w:tab/>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B317C8" w:rsidRPr="00444AB8" w:rsidRDefault="00B317C8" w:rsidP="00B317C8">
              <w:pPr>
                <w:rPr>
                  <w:sz w:val="21"/>
                  <w:szCs w:val="21"/>
                </w:rPr>
              </w:pPr>
              <w:r w:rsidRPr="00444AB8">
                <w:rPr>
                  <w:sz w:val="21"/>
                  <w:szCs w:val="21"/>
                </w:rPr>
                <w:t>4、</w:t>
              </w:r>
              <w:r w:rsidRPr="00444AB8">
                <w:rPr>
                  <w:sz w:val="21"/>
                  <w:szCs w:val="21"/>
                </w:rPr>
                <w:tab/>
                <w:t>借款费用资本化率、资本化金额的计算方法</w:t>
              </w:r>
            </w:p>
            <w:p w:rsidR="00B317C8" w:rsidRPr="00444AB8" w:rsidRDefault="00B317C8" w:rsidP="00B317C8">
              <w:pPr>
                <w:rPr>
                  <w:sz w:val="21"/>
                  <w:szCs w:val="21"/>
                </w:rPr>
              </w:pPr>
              <w:r w:rsidRPr="00444AB8">
                <w:rPr>
                  <w:sz w:val="21"/>
                  <w:szCs w:val="21"/>
                </w:rPr>
                <w:lastRenderedPageBreak/>
                <w:tab/>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B317C8" w:rsidRPr="00444AB8" w:rsidRDefault="00B317C8" w:rsidP="00B317C8">
              <w:pPr>
                <w:rPr>
                  <w:sz w:val="21"/>
                  <w:szCs w:val="21"/>
                </w:rPr>
              </w:pPr>
              <w:r w:rsidRPr="00444AB8">
                <w:rPr>
                  <w:sz w:val="21"/>
                  <w:szCs w:val="21"/>
                </w:rPr>
                <w:tab/>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rsidR="0046235B" w:rsidRPr="00444AB8" w:rsidRDefault="00B317C8" w:rsidP="00B317C8">
              <w:pPr>
                <w:rPr>
                  <w:sz w:val="21"/>
                  <w:szCs w:val="21"/>
                </w:rPr>
              </w:pPr>
              <w:r w:rsidRPr="00444AB8">
                <w:rPr>
                  <w:sz w:val="21"/>
                  <w:szCs w:val="21"/>
                </w:rPr>
                <w:tab/>
                <w:t>在资本化期间内，外币专门借款本金及利息的汇兑差额，予以资本化，计入符合资本化条件的资产的成本。除外币专门借款之外的其他外币借款本金及其利息所产生的汇兑差额计入当期损益。</w:t>
              </w:r>
            </w:p>
          </w:sdtContent>
        </w:sdt>
        <w:p w:rsidR="0046235B" w:rsidRPr="00444AB8" w:rsidRDefault="005158DF">
          <w:pPr>
            <w:rPr>
              <w:sz w:val="21"/>
              <w:szCs w:val="21"/>
            </w:rPr>
          </w:pPr>
        </w:p>
      </w:sdtContent>
    </w:sdt>
    <w:sdt>
      <w:sdtPr>
        <w:rPr>
          <w:rFonts w:ascii="宋体" w:hAnsi="宋体" w:cs="宋体"/>
          <w:b w:val="0"/>
          <w:bCs/>
          <w:kern w:val="0"/>
          <w:sz w:val="24"/>
          <w:szCs w:val="21"/>
        </w:rPr>
        <w:alias w:val="模块:生物资产会计处理方法"/>
        <w:tag w:val="_GBC_0b83f813710f436286429917c8c39567"/>
        <w:id w:val="-1531411801"/>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生物资产</w:t>
          </w:r>
        </w:p>
        <w:sdt>
          <w:sdtPr>
            <w:rPr>
              <w:rFonts w:hint="eastAsia"/>
              <w:sz w:val="21"/>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46235B" w:rsidRPr="00444AB8" w:rsidRDefault="005158DF" w:rsidP="00B317C8">
              <w:pPr>
                <w:rPr>
                  <w:sz w:val="21"/>
                  <w:szCs w:val="21"/>
                </w:rPr>
              </w:pPr>
              <w:r w:rsidRPr="00444AB8">
                <w:rPr>
                  <w:sz w:val="21"/>
                  <w:szCs w:val="21"/>
                </w:rPr>
                <w:fldChar w:fldCharType="begin"/>
              </w:r>
              <w:r w:rsidR="00B317C8"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317C8"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sz w:val="21"/>
              <w:szCs w:val="21"/>
            </w:rPr>
          </w:pPr>
        </w:p>
      </w:sdtContent>
    </w:sdt>
    <w:sdt>
      <w:sdtPr>
        <w:rPr>
          <w:rFonts w:ascii="宋体" w:hAnsi="宋体" w:cs="宋体"/>
          <w:b w:val="0"/>
          <w:bCs/>
          <w:kern w:val="0"/>
          <w:sz w:val="24"/>
          <w:szCs w:val="21"/>
        </w:rPr>
        <w:alias w:val="模块:油气资产会计处理方法"/>
        <w:tag w:val="_GBC_ed738d1d51d04aad8efd3fb3e88bf021"/>
        <w:id w:val="1465319608"/>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油气资产</w:t>
          </w:r>
        </w:p>
        <w:sdt>
          <w:sdtPr>
            <w:rPr>
              <w:rFonts w:hint="eastAsia"/>
              <w:sz w:val="21"/>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46235B" w:rsidRPr="00444AB8" w:rsidRDefault="005158DF" w:rsidP="00B317C8">
              <w:pPr>
                <w:rPr>
                  <w:sz w:val="21"/>
                  <w:szCs w:val="21"/>
                </w:rPr>
              </w:pPr>
              <w:r w:rsidRPr="00444AB8">
                <w:rPr>
                  <w:sz w:val="21"/>
                  <w:szCs w:val="21"/>
                </w:rPr>
                <w:fldChar w:fldCharType="begin"/>
              </w:r>
              <w:r w:rsidR="00B317C8"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317C8"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rFonts w:cs="Times New Roman"/>
              <w:kern w:val="2"/>
              <w:sz w:val="21"/>
              <w:szCs w:val="21"/>
            </w:rPr>
          </w:pPr>
        </w:p>
      </w:sdtContent>
    </w:sdt>
    <w:sdt>
      <w:sdtPr>
        <w:rPr>
          <w:rFonts w:ascii="宋体" w:hAnsi="宋体" w:cs="宋体" w:hint="eastAsia"/>
          <w:b w:val="0"/>
          <w:bCs/>
          <w:kern w:val="0"/>
          <w:sz w:val="24"/>
          <w:szCs w:val="21"/>
        </w:rPr>
        <w:alias w:val="模块:使用权资产"/>
        <w:tag w:val="_SEC_90a021f24056469493c41c33bb5760c5"/>
        <w:id w:val="1967398746"/>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使用权资产</w:t>
          </w:r>
        </w:p>
        <w:bookmarkStart w:id="92" w:name="_Hlk11675892" w:displacedByCustomXml="next"/>
        <w:sdt>
          <w:sdtPr>
            <w:rPr>
              <w:sz w:val="21"/>
              <w:szCs w:val="21"/>
            </w:rPr>
            <w:alias w:val="是否适用：使用权资产_重要会计政策和估计[双击切换]"/>
            <w:tag w:val="_GBC_bbd2545b6bca43cea34e43a28caeae1a"/>
            <w:id w:val="-1864890109"/>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317C8"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317C8"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使用权资产的核算方法"/>
            <w:tag w:val="_GBC_3bb46fd024784bf2b06e4f7d7b903751"/>
            <w:id w:val="-2108719831"/>
            <w:lock w:val="sdtLocked"/>
            <w:placeholder>
              <w:docPart w:val="GBC22222222222222222222222222222"/>
            </w:placeholder>
          </w:sdtPr>
          <w:sdtContent>
            <w:p w:rsidR="0046235B" w:rsidRPr="00444AB8" w:rsidRDefault="00B317C8">
              <w:pPr>
                <w:rPr>
                  <w:sz w:val="21"/>
                  <w:szCs w:val="21"/>
                </w:rPr>
              </w:pPr>
              <w:r w:rsidRPr="00444AB8">
                <w:rPr>
                  <w:rFonts w:hint="eastAsia"/>
                  <w:sz w:val="21"/>
                  <w:szCs w:val="21"/>
                </w:rPr>
                <w:t>详见本附注五、42.租赁</w:t>
              </w:r>
            </w:p>
          </w:sdtContent>
        </w:sdt>
      </w:sdtContent>
    </w:sdt>
    <w:bookmarkEnd w:id="92"/>
    <w:p w:rsidR="0046235B" w:rsidRPr="00444AB8" w:rsidRDefault="0046235B">
      <w:pPr>
        <w:rPr>
          <w:sz w:val="21"/>
          <w:szCs w:val="21"/>
        </w:rPr>
      </w:pPr>
    </w:p>
    <w:sdt>
      <w:sdtPr>
        <w:rPr>
          <w:rFonts w:ascii="宋体" w:hAnsi="宋体" w:cs="宋体"/>
          <w:b w:val="0"/>
          <w:bCs/>
          <w:kern w:val="0"/>
          <w:sz w:val="24"/>
          <w:szCs w:val="21"/>
        </w:rPr>
        <w:alias w:val="模块:无形资产会计处理方法"/>
        <w:tag w:val="_GBC_0a8b293ff9e94173b2e385f4ef2a8c89"/>
        <w:id w:val="1218404151"/>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无形资产</w:t>
          </w:r>
        </w:p>
        <w:p w:rsidR="0046235B" w:rsidRPr="00444AB8" w:rsidRDefault="00D97DE4" w:rsidP="00ED4692">
          <w:pPr>
            <w:pStyle w:val="4"/>
            <w:numPr>
              <w:ilvl w:val="3"/>
              <w:numId w:val="35"/>
            </w:numPr>
            <w:tabs>
              <w:tab w:val="left" w:pos="448"/>
            </w:tabs>
            <w:rPr>
              <w:rFonts w:ascii="宋体" w:hAnsi="宋体"/>
              <w:szCs w:val="21"/>
            </w:rPr>
          </w:pPr>
          <w:r w:rsidRPr="00444AB8">
            <w:rPr>
              <w:rFonts w:ascii="宋体" w:hAnsi="宋体" w:hint="eastAsia"/>
              <w:szCs w:val="21"/>
            </w:rPr>
            <w:t>计价方法、使用寿命、减值测试</w:t>
          </w:r>
        </w:p>
        <w:sdt>
          <w:sdtPr>
            <w:rPr>
              <w:rFonts w:hint="eastAsia"/>
              <w:sz w:val="21"/>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317C8"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317C8"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 w:val="0"/>
              <w:bCs w:val="0"/>
              <w:kern w:val="0"/>
              <w:sz w:val="24"/>
              <w:szCs w:val="21"/>
            </w:rPr>
            <w:alias w:val="无形资产计价方法、使用寿命、减值测试"/>
            <w:tag w:val="_GBC_a9e64b18f452482eb6674ec605618dcc"/>
            <w:id w:val="-470597226"/>
            <w:lock w:val="sdtLocked"/>
            <w:placeholder>
              <w:docPart w:val="GBC22222222222222222222222222222"/>
            </w:placeholder>
          </w:sdtPr>
          <w:sdtContent>
            <w:p w:rsidR="006C367E" w:rsidRPr="00444AB8" w:rsidRDefault="006C367E" w:rsidP="006C367E">
              <w:pPr>
                <w:pStyle w:val="213"/>
                <w:rPr>
                  <w:rFonts w:eastAsiaTheme="minorEastAsia"/>
                  <w:b w:val="0"/>
                  <w:szCs w:val="21"/>
                </w:rPr>
              </w:pPr>
              <w:r w:rsidRPr="00444AB8">
                <w:rPr>
                  <w:rFonts w:hint="eastAsia"/>
                  <w:b w:val="0"/>
                  <w:szCs w:val="21"/>
                </w:rPr>
                <w:t>1</w:t>
              </w:r>
              <w:r w:rsidRPr="00444AB8">
                <w:rPr>
                  <w:rFonts w:hint="eastAsia"/>
                  <w:b w:val="0"/>
                  <w:szCs w:val="21"/>
                </w:rPr>
                <w:t>、</w:t>
              </w:r>
              <w:r w:rsidRPr="00444AB8">
                <w:rPr>
                  <w:rFonts w:eastAsiaTheme="minorEastAsia"/>
                  <w:b w:val="0"/>
                  <w:szCs w:val="21"/>
                </w:rPr>
                <w:t>无形资产的计价方法</w:t>
              </w:r>
            </w:p>
            <w:p w:rsidR="006C367E" w:rsidRPr="00444AB8" w:rsidRDefault="006C367E" w:rsidP="00B317C8">
              <w:pPr>
                <w:pStyle w:val="119"/>
                <w:spacing w:line="240" w:lineRule="auto"/>
                <w:ind w:left="0"/>
                <w:rPr>
                  <w:rFonts w:eastAsiaTheme="minorEastAsia"/>
                </w:rPr>
              </w:pPr>
              <w:r w:rsidRPr="00444AB8">
                <w:rPr>
                  <w:rFonts w:eastAsiaTheme="minorEastAsia"/>
                </w:rPr>
                <w:t>（</w:t>
              </w:r>
              <w:r w:rsidRPr="00444AB8">
                <w:rPr>
                  <w:rFonts w:eastAsiaTheme="minorEastAsia"/>
                </w:rPr>
                <w:t>1</w:t>
              </w:r>
              <w:r w:rsidRPr="00444AB8">
                <w:rPr>
                  <w:rFonts w:eastAsiaTheme="minorEastAsia"/>
                </w:rPr>
                <w:t>）公司取得无形资产时按成本进行初始计量；</w:t>
              </w:r>
            </w:p>
            <w:p w:rsidR="006C367E" w:rsidRPr="00444AB8" w:rsidRDefault="006C367E" w:rsidP="00B317C8">
              <w:pPr>
                <w:pStyle w:val="119"/>
                <w:spacing w:line="240" w:lineRule="auto"/>
                <w:ind w:left="0"/>
                <w:rPr>
                  <w:rFonts w:eastAsiaTheme="minorEastAsia"/>
                </w:rPr>
              </w:pPr>
              <w:r w:rsidRPr="00444AB8">
                <w:rPr>
                  <w:rFonts w:eastAsiaTheme="minorEastAsia" w:hint="eastAsia"/>
                </w:rPr>
                <w:tab/>
              </w:r>
              <w:r w:rsidRPr="00444AB8">
                <w:rPr>
                  <w:rFonts w:eastAsiaTheme="minorEastAsia"/>
                </w:rPr>
                <w:t>外购无形资产的成本，包括购买价款、相关税费以及直接归属于使该项资产达到预定用途所发生的其他支出。</w:t>
              </w:r>
            </w:p>
            <w:p w:rsidR="006C367E" w:rsidRPr="00444AB8" w:rsidRDefault="006C367E" w:rsidP="00B317C8">
              <w:pPr>
                <w:pStyle w:val="119"/>
                <w:spacing w:line="240" w:lineRule="auto"/>
                <w:ind w:left="0"/>
                <w:rPr>
                  <w:rFonts w:eastAsiaTheme="minorEastAsia"/>
                </w:rPr>
              </w:pPr>
              <w:r w:rsidRPr="00444AB8">
                <w:rPr>
                  <w:rFonts w:eastAsiaTheme="minorEastAsia"/>
                </w:rPr>
                <w:t>（</w:t>
              </w:r>
              <w:r w:rsidRPr="00444AB8">
                <w:rPr>
                  <w:rFonts w:eastAsiaTheme="minorEastAsia"/>
                </w:rPr>
                <w:t>2</w:t>
              </w:r>
              <w:r w:rsidRPr="00444AB8">
                <w:rPr>
                  <w:rFonts w:eastAsiaTheme="minorEastAsia"/>
                </w:rPr>
                <w:t>）后续计量</w:t>
              </w:r>
            </w:p>
            <w:p w:rsidR="006C367E" w:rsidRPr="00444AB8" w:rsidRDefault="006C367E" w:rsidP="00B317C8">
              <w:pPr>
                <w:pStyle w:val="119"/>
                <w:spacing w:line="240" w:lineRule="auto"/>
                <w:ind w:left="0"/>
                <w:rPr>
                  <w:rFonts w:eastAsiaTheme="minorEastAsia"/>
                </w:rPr>
              </w:pPr>
              <w:r w:rsidRPr="00444AB8">
                <w:rPr>
                  <w:rFonts w:eastAsiaTheme="minorEastAsia" w:hint="eastAsia"/>
                </w:rPr>
                <w:tab/>
              </w:r>
              <w:r w:rsidRPr="00444AB8">
                <w:rPr>
                  <w:rFonts w:eastAsiaTheme="minorEastAsia"/>
                </w:rPr>
                <w:t>在取得无形资产时分析判断其使用寿命。</w:t>
              </w:r>
            </w:p>
            <w:p w:rsidR="006C367E" w:rsidRPr="00444AB8" w:rsidRDefault="006C367E" w:rsidP="00B317C8">
              <w:pPr>
                <w:pStyle w:val="119"/>
                <w:spacing w:line="240" w:lineRule="auto"/>
                <w:ind w:left="0"/>
                <w:rPr>
                  <w:rFonts w:eastAsiaTheme="minorEastAsia"/>
                </w:rPr>
              </w:pPr>
              <w:r w:rsidRPr="00444AB8">
                <w:rPr>
                  <w:rFonts w:eastAsiaTheme="minorEastAsia" w:hint="eastAsia"/>
                </w:rPr>
                <w:tab/>
              </w:r>
              <w:r w:rsidRPr="00444AB8">
                <w:rPr>
                  <w:rFonts w:eastAsiaTheme="minorEastAsia"/>
                </w:rPr>
                <w:t>对于使用寿命有限的无形资产，在为企业带来经济利益的期限内摊销；无法预见无形资产为企业带来经济利益期限的，视为使用寿命不确定的无形资产，不予摊销。</w:t>
              </w:r>
            </w:p>
            <w:p w:rsidR="006C367E" w:rsidRPr="00444AB8" w:rsidRDefault="006C367E" w:rsidP="00B317C8">
              <w:pPr>
                <w:rPr>
                  <w:rFonts w:eastAsiaTheme="minorEastAsia"/>
                  <w:sz w:val="21"/>
                  <w:szCs w:val="21"/>
                </w:rPr>
              </w:pPr>
              <w:r w:rsidRPr="00444AB8">
                <w:rPr>
                  <w:rFonts w:eastAsiaTheme="minorEastAsia" w:hint="eastAsia"/>
                  <w:sz w:val="21"/>
                  <w:szCs w:val="21"/>
                </w:rPr>
                <w:t>2、</w:t>
              </w:r>
              <w:r w:rsidRPr="00444AB8">
                <w:rPr>
                  <w:rFonts w:eastAsiaTheme="minorEastAsia"/>
                  <w:sz w:val="21"/>
                  <w:szCs w:val="21"/>
                </w:rPr>
                <w:t>使用寿命有限的无形资产的使用寿命估计情况</w:t>
              </w:r>
            </w:p>
            <w:tbl>
              <w:tblPr>
                <w:tblStyle w:val="g12"/>
                <w:tblW w:w="4876" w:type="pct"/>
                <w:tblInd w:w="108" w:type="dxa"/>
                <w:tblLook w:val="04A0"/>
              </w:tblPr>
              <w:tblGrid>
                <w:gridCol w:w="2109"/>
                <w:gridCol w:w="2250"/>
                <w:gridCol w:w="1827"/>
                <w:gridCol w:w="2639"/>
              </w:tblGrid>
              <w:tr w:rsidR="006C367E" w:rsidRPr="00444AB8" w:rsidTr="009D70FB">
                <w:trPr>
                  <w:trHeight w:val="394"/>
                  <w:tblHeader/>
                </w:trPr>
                <w:tc>
                  <w:tcPr>
                    <w:tcW w:w="1195" w:type="pct"/>
                    <w:tcBorders>
                      <w:top w:val="single" w:sz="12" w:space="0" w:color="auto"/>
                      <w:left w:val="nil"/>
                      <w:bottom w:val="dotted" w:sz="4" w:space="0" w:color="auto"/>
                      <w:right w:val="dotted" w:sz="4" w:space="0" w:color="auto"/>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项目</w:t>
                    </w:r>
                  </w:p>
                </w:tc>
                <w:tc>
                  <w:tcPr>
                    <w:tcW w:w="1275" w:type="pct"/>
                    <w:tcBorders>
                      <w:top w:val="single" w:sz="12" w:space="0" w:color="auto"/>
                      <w:left w:val="dotted" w:sz="4" w:space="0" w:color="auto"/>
                      <w:bottom w:val="dotted" w:sz="4" w:space="0" w:color="auto"/>
                      <w:right w:val="dotted" w:sz="4" w:space="0" w:color="auto"/>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预计使用寿命</w:t>
                    </w:r>
                  </w:p>
                </w:tc>
                <w:tc>
                  <w:tcPr>
                    <w:tcW w:w="1035" w:type="pct"/>
                    <w:tcBorders>
                      <w:top w:val="single" w:sz="12" w:space="0" w:color="auto"/>
                      <w:left w:val="dotted" w:sz="4" w:space="0" w:color="auto"/>
                      <w:bottom w:val="dotted" w:sz="4" w:space="0" w:color="auto"/>
                      <w:right w:val="dotted" w:sz="4" w:space="0" w:color="auto"/>
                    </w:tcBorders>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摊销方法</w:t>
                    </w:r>
                  </w:p>
                </w:tc>
                <w:tc>
                  <w:tcPr>
                    <w:tcW w:w="1495" w:type="pct"/>
                    <w:tcBorders>
                      <w:top w:val="single" w:sz="12" w:space="0" w:color="auto"/>
                      <w:left w:val="dotted" w:sz="4" w:space="0" w:color="auto"/>
                      <w:bottom w:val="dotted" w:sz="4" w:space="0" w:color="auto"/>
                      <w:right w:val="nil"/>
                    </w:tcBorders>
                    <w:noWrap/>
                    <w:vAlign w:val="center"/>
                    <w:hideMark/>
                  </w:tcPr>
                  <w:p w:rsidR="006C367E" w:rsidRPr="00444AB8" w:rsidRDefault="006C367E" w:rsidP="009D70FB">
                    <w:pPr>
                      <w:tabs>
                        <w:tab w:val="left" w:pos="0"/>
                      </w:tabs>
                      <w:adjustRightInd w:val="0"/>
                      <w:snapToGrid w:val="0"/>
                      <w:spacing w:line="380" w:lineRule="atLeast"/>
                      <w:jc w:val="center"/>
                      <w:rPr>
                        <w:rFonts w:eastAsiaTheme="minorEastAsia"/>
                        <w:sz w:val="21"/>
                        <w:szCs w:val="21"/>
                      </w:rPr>
                    </w:pPr>
                    <w:r w:rsidRPr="00444AB8">
                      <w:rPr>
                        <w:rFonts w:hint="eastAsia"/>
                        <w:sz w:val="21"/>
                        <w:szCs w:val="21"/>
                      </w:rPr>
                      <w:t>依据</w:t>
                    </w:r>
                  </w:p>
                </w:tc>
              </w:tr>
              <w:tr w:rsidR="006C367E" w:rsidRPr="00444AB8" w:rsidTr="009D70FB">
                <w:trPr>
                  <w:trHeight w:val="394"/>
                </w:trPr>
                <w:tc>
                  <w:tcPr>
                    <w:tcW w:w="1195" w:type="pct"/>
                    <w:tcBorders>
                      <w:top w:val="dotted" w:sz="4" w:space="0" w:color="auto"/>
                      <w:left w:val="nil"/>
                      <w:bottom w:val="dotted" w:sz="4" w:space="0" w:color="auto"/>
                      <w:right w:val="dotted" w:sz="4" w:space="0" w:color="auto"/>
                    </w:tcBorders>
                    <w:vAlign w:val="center"/>
                    <w:hideMark/>
                  </w:tcPr>
                  <w:p w:rsidR="006C367E" w:rsidRPr="00444AB8" w:rsidRDefault="006C367E" w:rsidP="009D70FB">
                    <w:pPr>
                      <w:tabs>
                        <w:tab w:val="left" w:pos="0"/>
                      </w:tabs>
                      <w:adjustRightInd w:val="0"/>
                      <w:snapToGrid w:val="0"/>
                      <w:spacing w:line="380" w:lineRule="atLeast"/>
                      <w:rPr>
                        <w:sz w:val="21"/>
                        <w:szCs w:val="21"/>
                      </w:rPr>
                    </w:pPr>
                    <w:r w:rsidRPr="00444AB8">
                      <w:rPr>
                        <w:rFonts w:hint="eastAsia"/>
                        <w:sz w:val="21"/>
                        <w:szCs w:val="21"/>
                      </w:rPr>
                      <w:t>土地使用权</w:t>
                    </w:r>
                  </w:p>
                </w:tc>
                <w:tc>
                  <w:tcPr>
                    <w:tcW w:w="1275" w:type="pct"/>
                    <w:tcBorders>
                      <w:top w:val="dotted" w:sz="4" w:space="0" w:color="auto"/>
                      <w:left w:val="dotted" w:sz="4" w:space="0" w:color="auto"/>
                      <w:bottom w:val="dotted" w:sz="4" w:space="0" w:color="auto"/>
                      <w:right w:val="dotted" w:sz="4" w:space="0" w:color="auto"/>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sz w:val="21"/>
                        <w:szCs w:val="21"/>
                      </w:rPr>
                      <w:t>30—50</w:t>
                    </w:r>
                    <w:r w:rsidRPr="00444AB8">
                      <w:rPr>
                        <w:rFonts w:hint="eastAsia"/>
                        <w:sz w:val="21"/>
                        <w:szCs w:val="21"/>
                      </w:rPr>
                      <w:t>年</w:t>
                    </w:r>
                  </w:p>
                </w:tc>
                <w:tc>
                  <w:tcPr>
                    <w:tcW w:w="1035" w:type="pct"/>
                    <w:tcBorders>
                      <w:top w:val="dotted" w:sz="4" w:space="0" w:color="auto"/>
                      <w:left w:val="dotted" w:sz="4" w:space="0" w:color="auto"/>
                      <w:bottom w:val="dotted" w:sz="4" w:space="0" w:color="auto"/>
                      <w:right w:val="dotted" w:sz="4" w:space="0" w:color="auto"/>
                    </w:tcBorders>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年限平均法</w:t>
                    </w:r>
                  </w:p>
                </w:tc>
                <w:tc>
                  <w:tcPr>
                    <w:tcW w:w="1495" w:type="pct"/>
                    <w:tcBorders>
                      <w:top w:val="dotted" w:sz="4" w:space="0" w:color="auto"/>
                      <w:left w:val="dotted" w:sz="4" w:space="0" w:color="auto"/>
                      <w:bottom w:val="dotted" w:sz="4" w:space="0" w:color="auto"/>
                      <w:right w:val="nil"/>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法定使用年限</w:t>
                    </w:r>
                  </w:p>
                </w:tc>
              </w:tr>
              <w:tr w:rsidR="006C367E" w:rsidRPr="00444AB8" w:rsidTr="009D70FB">
                <w:trPr>
                  <w:trHeight w:val="394"/>
                </w:trPr>
                <w:tc>
                  <w:tcPr>
                    <w:tcW w:w="1195" w:type="pct"/>
                    <w:tcBorders>
                      <w:top w:val="dotted" w:sz="4" w:space="0" w:color="auto"/>
                      <w:left w:val="nil"/>
                      <w:bottom w:val="dotted" w:sz="4" w:space="0" w:color="auto"/>
                      <w:right w:val="dotted" w:sz="4" w:space="0" w:color="auto"/>
                    </w:tcBorders>
                    <w:vAlign w:val="center"/>
                    <w:hideMark/>
                  </w:tcPr>
                  <w:p w:rsidR="006C367E" w:rsidRPr="00444AB8" w:rsidRDefault="006C367E" w:rsidP="009D70FB">
                    <w:pPr>
                      <w:tabs>
                        <w:tab w:val="left" w:pos="0"/>
                      </w:tabs>
                      <w:adjustRightInd w:val="0"/>
                      <w:snapToGrid w:val="0"/>
                      <w:spacing w:line="380" w:lineRule="atLeast"/>
                      <w:rPr>
                        <w:sz w:val="21"/>
                        <w:szCs w:val="21"/>
                      </w:rPr>
                    </w:pPr>
                    <w:r w:rsidRPr="00444AB8">
                      <w:rPr>
                        <w:rFonts w:hint="eastAsia"/>
                        <w:sz w:val="21"/>
                        <w:szCs w:val="21"/>
                      </w:rPr>
                      <w:t>商标权</w:t>
                    </w:r>
                  </w:p>
                </w:tc>
                <w:tc>
                  <w:tcPr>
                    <w:tcW w:w="1275" w:type="pct"/>
                    <w:tcBorders>
                      <w:top w:val="dotted" w:sz="4" w:space="0" w:color="auto"/>
                      <w:left w:val="dotted" w:sz="4" w:space="0" w:color="auto"/>
                      <w:bottom w:val="dotted" w:sz="4" w:space="0" w:color="auto"/>
                      <w:right w:val="dotted" w:sz="4" w:space="0" w:color="auto"/>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sz w:val="21"/>
                        <w:szCs w:val="21"/>
                      </w:rPr>
                      <w:t>8—10</w:t>
                    </w:r>
                    <w:r w:rsidRPr="00444AB8">
                      <w:rPr>
                        <w:rFonts w:hint="eastAsia"/>
                        <w:sz w:val="21"/>
                        <w:szCs w:val="21"/>
                      </w:rPr>
                      <w:t>年</w:t>
                    </w:r>
                  </w:p>
                </w:tc>
                <w:tc>
                  <w:tcPr>
                    <w:tcW w:w="1035" w:type="pct"/>
                    <w:tcBorders>
                      <w:top w:val="dotted" w:sz="4" w:space="0" w:color="auto"/>
                      <w:left w:val="dotted" w:sz="4" w:space="0" w:color="auto"/>
                      <w:bottom w:val="dotted" w:sz="4" w:space="0" w:color="auto"/>
                      <w:right w:val="dotted" w:sz="4" w:space="0" w:color="auto"/>
                    </w:tcBorders>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年限平均法</w:t>
                    </w:r>
                  </w:p>
                </w:tc>
                <w:tc>
                  <w:tcPr>
                    <w:tcW w:w="1495" w:type="pct"/>
                    <w:tcBorders>
                      <w:top w:val="dotted" w:sz="4" w:space="0" w:color="auto"/>
                      <w:left w:val="dotted" w:sz="4" w:space="0" w:color="auto"/>
                      <w:bottom w:val="dotted" w:sz="4" w:space="0" w:color="auto"/>
                      <w:right w:val="nil"/>
                    </w:tcBorders>
                    <w:noWrap/>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法定使用年限</w:t>
                    </w:r>
                  </w:p>
                </w:tc>
              </w:tr>
              <w:tr w:rsidR="006C367E" w:rsidRPr="00444AB8" w:rsidTr="009D70FB">
                <w:trPr>
                  <w:trHeight w:val="394"/>
                </w:trPr>
                <w:tc>
                  <w:tcPr>
                    <w:tcW w:w="1195" w:type="pct"/>
                    <w:tcBorders>
                      <w:top w:val="dotted" w:sz="4" w:space="0" w:color="auto"/>
                      <w:left w:val="nil"/>
                      <w:bottom w:val="single" w:sz="12" w:space="0" w:color="auto"/>
                      <w:right w:val="dotted" w:sz="4" w:space="0" w:color="auto"/>
                    </w:tcBorders>
                    <w:vAlign w:val="center"/>
                    <w:hideMark/>
                  </w:tcPr>
                  <w:p w:rsidR="006C367E" w:rsidRPr="00444AB8" w:rsidRDefault="006C367E" w:rsidP="009D70FB">
                    <w:pPr>
                      <w:tabs>
                        <w:tab w:val="left" w:pos="0"/>
                      </w:tabs>
                      <w:adjustRightInd w:val="0"/>
                      <w:snapToGrid w:val="0"/>
                      <w:spacing w:line="380" w:lineRule="atLeast"/>
                      <w:rPr>
                        <w:sz w:val="21"/>
                        <w:szCs w:val="21"/>
                      </w:rPr>
                    </w:pPr>
                    <w:r w:rsidRPr="00444AB8">
                      <w:rPr>
                        <w:rFonts w:hint="eastAsia"/>
                        <w:sz w:val="21"/>
                        <w:szCs w:val="21"/>
                      </w:rPr>
                      <w:t>电脑软件</w:t>
                    </w:r>
                  </w:p>
                </w:tc>
                <w:tc>
                  <w:tcPr>
                    <w:tcW w:w="1275" w:type="pct"/>
                    <w:tcBorders>
                      <w:top w:val="dotted" w:sz="4" w:space="0" w:color="auto"/>
                      <w:left w:val="dotted" w:sz="4" w:space="0" w:color="auto"/>
                      <w:bottom w:val="single" w:sz="12" w:space="0" w:color="auto"/>
                      <w:right w:val="dotted" w:sz="4" w:space="0" w:color="auto"/>
                    </w:tcBorders>
                    <w:vAlign w:val="center"/>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sz w:val="21"/>
                        <w:szCs w:val="21"/>
                      </w:rPr>
                      <w:t>2—5</w:t>
                    </w:r>
                    <w:r w:rsidRPr="00444AB8">
                      <w:rPr>
                        <w:rFonts w:hint="eastAsia"/>
                        <w:sz w:val="21"/>
                        <w:szCs w:val="21"/>
                      </w:rPr>
                      <w:t>年</w:t>
                    </w:r>
                  </w:p>
                </w:tc>
                <w:tc>
                  <w:tcPr>
                    <w:tcW w:w="1035" w:type="pct"/>
                    <w:tcBorders>
                      <w:top w:val="dotted" w:sz="4" w:space="0" w:color="auto"/>
                      <w:left w:val="dotted" w:sz="4" w:space="0" w:color="auto"/>
                      <w:bottom w:val="single" w:sz="12" w:space="0" w:color="auto"/>
                      <w:right w:val="dotted" w:sz="4" w:space="0" w:color="auto"/>
                    </w:tcBorders>
                    <w:hideMark/>
                  </w:tcPr>
                  <w:p w:rsidR="006C367E" w:rsidRPr="00444AB8" w:rsidRDefault="006C367E" w:rsidP="009D70FB">
                    <w:pPr>
                      <w:tabs>
                        <w:tab w:val="left" w:pos="0"/>
                      </w:tabs>
                      <w:adjustRightInd w:val="0"/>
                      <w:snapToGrid w:val="0"/>
                      <w:spacing w:line="380" w:lineRule="atLeast"/>
                      <w:jc w:val="center"/>
                      <w:rPr>
                        <w:sz w:val="21"/>
                        <w:szCs w:val="21"/>
                      </w:rPr>
                    </w:pPr>
                    <w:r w:rsidRPr="00444AB8">
                      <w:rPr>
                        <w:rFonts w:hint="eastAsia"/>
                        <w:sz w:val="21"/>
                        <w:szCs w:val="21"/>
                      </w:rPr>
                      <w:t>年限平均法</w:t>
                    </w:r>
                  </w:p>
                </w:tc>
                <w:tc>
                  <w:tcPr>
                    <w:tcW w:w="1495" w:type="pct"/>
                    <w:tcBorders>
                      <w:top w:val="dotted" w:sz="4" w:space="0" w:color="auto"/>
                      <w:left w:val="dotted" w:sz="4" w:space="0" w:color="auto"/>
                      <w:bottom w:val="single" w:sz="12" w:space="0" w:color="auto"/>
                      <w:right w:val="nil"/>
                    </w:tcBorders>
                    <w:noWrap/>
                    <w:vAlign w:val="center"/>
                    <w:hideMark/>
                  </w:tcPr>
                  <w:p w:rsidR="006C367E" w:rsidRPr="00444AB8" w:rsidRDefault="006C367E" w:rsidP="009D70FB">
                    <w:pPr>
                      <w:tabs>
                        <w:tab w:val="left" w:pos="0"/>
                      </w:tabs>
                      <w:adjustRightInd w:val="0"/>
                      <w:snapToGrid w:val="0"/>
                      <w:spacing w:line="380" w:lineRule="atLeast"/>
                      <w:jc w:val="center"/>
                      <w:rPr>
                        <w:rFonts w:eastAsiaTheme="minorEastAsia"/>
                        <w:sz w:val="21"/>
                        <w:szCs w:val="21"/>
                      </w:rPr>
                    </w:pPr>
                    <w:r w:rsidRPr="00444AB8">
                      <w:rPr>
                        <w:rFonts w:hint="eastAsia"/>
                        <w:sz w:val="21"/>
                        <w:szCs w:val="21"/>
                      </w:rPr>
                      <w:t>预计使用寿命</w:t>
                    </w:r>
                  </w:p>
                </w:tc>
              </w:tr>
            </w:tbl>
            <w:p w:rsidR="0046235B" w:rsidRPr="00444AB8" w:rsidRDefault="005158DF" w:rsidP="00B317C8">
              <w:pPr>
                <w:rPr>
                  <w:sz w:val="21"/>
                  <w:szCs w:val="21"/>
                </w:rPr>
              </w:pPr>
            </w:p>
          </w:sdtContent>
        </w:sdt>
        <w:p w:rsidR="0046235B" w:rsidRPr="00444AB8" w:rsidRDefault="0046235B">
          <w:pPr>
            <w:rPr>
              <w:sz w:val="21"/>
              <w:szCs w:val="21"/>
            </w:rPr>
          </w:pPr>
        </w:p>
        <w:p w:rsidR="0046235B" w:rsidRPr="00444AB8" w:rsidRDefault="00D97DE4" w:rsidP="00ED4692">
          <w:pPr>
            <w:pStyle w:val="4"/>
            <w:numPr>
              <w:ilvl w:val="3"/>
              <w:numId w:val="35"/>
            </w:numPr>
            <w:tabs>
              <w:tab w:val="left" w:pos="448"/>
            </w:tabs>
            <w:rPr>
              <w:rFonts w:ascii="宋体" w:hAnsi="宋体"/>
              <w:szCs w:val="21"/>
            </w:rPr>
          </w:pPr>
          <w:r w:rsidRPr="00444AB8">
            <w:rPr>
              <w:rFonts w:ascii="宋体" w:hAnsi="宋体" w:hint="eastAsia"/>
              <w:szCs w:val="21"/>
            </w:rPr>
            <w:t>内部研究开发支出会计政策</w:t>
          </w:r>
        </w:p>
        <w:sdt>
          <w:sdtPr>
            <w:rPr>
              <w:rFonts w:hint="eastAsia"/>
              <w:sz w:val="21"/>
              <w:szCs w:val="21"/>
            </w:rPr>
            <w:alias w:val="是否适用：无形资产内部研究开发支出会计政策[双击切换]"/>
            <w:tag w:val="_GBC_c3cef4c9f19749b8a53b7f49d3b7bac3"/>
            <w:id w:val="-1263988565"/>
            <w:lock w:val="sdtLocked"/>
            <w:placeholder>
              <w:docPart w:val="GBC22222222222222222222222222222"/>
            </w:placeholder>
          </w:sdtPr>
          <w:sdtContent>
            <w:p w:rsidR="00F7413F" w:rsidRPr="00444AB8" w:rsidRDefault="005158DF" w:rsidP="00F7413F">
              <w:pPr>
                <w:rPr>
                  <w:sz w:val="21"/>
                  <w:szCs w:val="21"/>
                </w:rPr>
              </w:pPr>
              <w:r w:rsidRPr="00444AB8">
                <w:rPr>
                  <w:sz w:val="21"/>
                  <w:szCs w:val="21"/>
                </w:rPr>
                <w:fldChar w:fldCharType="begin"/>
              </w:r>
              <w:r w:rsidR="00F7413F"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F7413F"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Cs/>
              <w:color w:val="auto"/>
              <w:kern w:val="0"/>
              <w:sz w:val="24"/>
              <w:szCs w:val="24"/>
            </w:rPr>
            <w:alias w:val="无形资产内部研究、开发支出会计政策"/>
            <w:tag w:val="_GBC_af7b1338d88344dfb8cd34ed66bfe672"/>
            <w:id w:val="1637218676"/>
            <w:lock w:val="sdtLocked"/>
          </w:sdtPr>
          <w:sdtEndPr>
            <w:rPr>
              <w:bCs w:val="0"/>
            </w:rPr>
          </w:sdtEndPr>
          <w:sdtContent>
            <w:p w:rsidR="00F7413F" w:rsidRPr="00444AB8" w:rsidRDefault="00F7413F" w:rsidP="00F7413F">
              <w:pPr>
                <w:pStyle w:val="119"/>
                <w:spacing w:line="240" w:lineRule="auto"/>
                <w:ind w:left="0"/>
                <w:rPr>
                  <w:rFonts w:eastAsiaTheme="minorEastAsia"/>
                </w:rPr>
              </w:pPr>
              <w:r w:rsidRPr="00444AB8">
                <w:rPr>
                  <w:rFonts w:hint="eastAsia"/>
                </w:rPr>
                <w:t>1</w:t>
              </w:r>
              <w:r w:rsidRPr="00444AB8">
                <w:rPr>
                  <w:rFonts w:hint="eastAsia"/>
                </w:rPr>
                <w:t>、</w:t>
              </w:r>
              <w:r w:rsidRPr="00444AB8">
                <w:rPr>
                  <w:rFonts w:eastAsiaTheme="minorEastAsia"/>
                </w:rPr>
                <w:t>公司内部研究开发项目的支出分为研究阶段支出和开发阶段支出。</w:t>
              </w:r>
            </w:p>
            <w:p w:rsidR="00F7413F" w:rsidRPr="00444AB8" w:rsidRDefault="00F7413F" w:rsidP="00F7413F">
              <w:pPr>
                <w:pStyle w:val="119"/>
                <w:spacing w:line="240" w:lineRule="auto"/>
                <w:ind w:left="0"/>
                <w:rPr>
                  <w:rFonts w:eastAsiaTheme="minorEastAsia"/>
                </w:rPr>
              </w:pPr>
              <w:r w:rsidRPr="00444AB8">
                <w:rPr>
                  <w:rFonts w:eastAsiaTheme="minorEastAsia" w:hint="eastAsia"/>
                </w:rPr>
                <w:tab/>
              </w:r>
              <w:r w:rsidRPr="00444AB8">
                <w:rPr>
                  <w:rFonts w:eastAsiaTheme="minorEastAsia"/>
                </w:rPr>
                <w:t>研究阶段</w:t>
              </w:r>
              <w:r w:rsidRPr="00444AB8">
                <w:rPr>
                  <w:rFonts w:eastAsiaTheme="minorEastAsia" w:hint="eastAsia"/>
                </w:rPr>
                <w:t>：</w:t>
              </w:r>
              <w:r w:rsidRPr="00444AB8">
                <w:rPr>
                  <w:rFonts w:eastAsiaTheme="minorEastAsia"/>
                </w:rPr>
                <w:t>为获取并理解新的科学或技术知识等而进行的独创性的有计划调查、研究活动的阶段。</w:t>
              </w:r>
            </w:p>
            <w:p w:rsidR="00F7413F" w:rsidRPr="00444AB8" w:rsidRDefault="00F7413F" w:rsidP="00F7413F">
              <w:pPr>
                <w:pStyle w:val="119"/>
                <w:spacing w:line="240" w:lineRule="auto"/>
                <w:ind w:left="0"/>
                <w:rPr>
                  <w:highlight w:val="lightGray"/>
                </w:rPr>
              </w:pPr>
              <w:r w:rsidRPr="00444AB8">
                <w:rPr>
                  <w:rFonts w:hint="eastAsia"/>
                </w:rPr>
                <w:tab/>
              </w:r>
              <w:r w:rsidRPr="00444AB8">
                <w:t>开发阶段：在进行商业性生产或使用前，将研究成果或其他知识应用于某项计划或设计，以生产出新的或具有实质性改进的材料、装置、产品等活动的阶段。</w:t>
              </w:r>
            </w:p>
            <w:p w:rsidR="00F7413F" w:rsidRPr="00444AB8" w:rsidRDefault="00F7413F" w:rsidP="00F7413F">
              <w:pPr>
                <w:pStyle w:val="120"/>
                <w:spacing w:line="240" w:lineRule="auto"/>
                <w:ind w:left="0" w:firstLine="0"/>
                <w:rPr>
                  <w:rFonts w:eastAsiaTheme="minorEastAsia"/>
                  <w:b w:val="0"/>
                </w:rPr>
              </w:pPr>
              <w:r w:rsidRPr="00444AB8">
                <w:rPr>
                  <w:rFonts w:eastAsiaTheme="minorEastAsia" w:hint="eastAsia"/>
                  <w:b w:val="0"/>
                </w:rPr>
                <w:lastRenderedPageBreak/>
                <w:t>2</w:t>
              </w:r>
              <w:r w:rsidRPr="00444AB8">
                <w:rPr>
                  <w:rFonts w:eastAsiaTheme="minorEastAsia" w:hint="eastAsia"/>
                  <w:b w:val="0"/>
                </w:rPr>
                <w:t>、</w:t>
              </w:r>
              <w:r w:rsidRPr="00444AB8">
                <w:rPr>
                  <w:rFonts w:eastAsiaTheme="minorEastAsia"/>
                  <w:b w:val="0"/>
                </w:rPr>
                <w:t>开发阶段支出资本化的具体条件</w:t>
              </w:r>
            </w:p>
            <w:p w:rsidR="00F7413F" w:rsidRPr="00444AB8" w:rsidRDefault="00F7413F" w:rsidP="00F7413F">
              <w:pPr>
                <w:pStyle w:val="119"/>
                <w:spacing w:line="240" w:lineRule="auto"/>
                <w:ind w:left="0"/>
              </w:pPr>
              <w:r w:rsidRPr="00444AB8">
                <w:rPr>
                  <w:rFonts w:hint="eastAsia"/>
                </w:rPr>
                <w:tab/>
              </w:r>
              <w:r w:rsidRPr="00444AB8">
                <w:rPr>
                  <w:rFonts w:hint="eastAsia"/>
                </w:rPr>
                <w:t>研究阶段的支出，于发生时计入当期损益。开发阶段的支出同时满足下列条件的，确认为无形资产，不能满足下述条件的开发阶段的支出计入当期损益：</w:t>
              </w:r>
            </w:p>
            <w:p w:rsidR="00F7413F" w:rsidRPr="00444AB8" w:rsidRDefault="00F7413F" w:rsidP="00F7413F">
              <w:pPr>
                <w:pStyle w:val="119"/>
                <w:spacing w:line="240" w:lineRule="auto"/>
                <w:ind w:left="0"/>
              </w:pPr>
              <w:r w:rsidRPr="00444AB8">
                <w:rPr>
                  <w:rFonts w:hint="eastAsia"/>
                </w:rPr>
                <w:t xml:space="preserve">(1) </w:t>
              </w:r>
              <w:r w:rsidRPr="00444AB8">
                <w:rPr>
                  <w:rFonts w:hint="eastAsia"/>
                </w:rPr>
                <w:t>完成该无形资产以使其能够使用或出售在技术上具有可行性；</w:t>
              </w:r>
            </w:p>
            <w:p w:rsidR="00F7413F" w:rsidRPr="00444AB8" w:rsidRDefault="00F7413F" w:rsidP="00F7413F">
              <w:pPr>
                <w:pStyle w:val="119"/>
                <w:spacing w:line="240" w:lineRule="auto"/>
                <w:ind w:left="0"/>
              </w:pPr>
              <w:r w:rsidRPr="00444AB8">
                <w:rPr>
                  <w:rFonts w:hint="eastAsia"/>
                </w:rPr>
                <w:t xml:space="preserve">(2) </w:t>
              </w:r>
              <w:r w:rsidRPr="00444AB8">
                <w:rPr>
                  <w:rFonts w:hint="eastAsia"/>
                </w:rPr>
                <w:t>具有完成该无形资产并使用或出售的意图；</w:t>
              </w:r>
            </w:p>
            <w:p w:rsidR="00F7413F" w:rsidRPr="00444AB8" w:rsidRDefault="00F7413F" w:rsidP="00F7413F">
              <w:pPr>
                <w:pStyle w:val="119"/>
                <w:spacing w:line="240" w:lineRule="auto"/>
                <w:ind w:left="0"/>
              </w:pPr>
              <w:r w:rsidRPr="00444AB8">
                <w:rPr>
                  <w:rFonts w:hint="eastAsia"/>
                </w:rPr>
                <w:t xml:space="preserve">(3) </w:t>
              </w:r>
              <w:r w:rsidRPr="00444AB8">
                <w:rPr>
                  <w:rFonts w:hint="eastAsia"/>
                </w:rPr>
                <w:t>无形资产产生经济利益的方式，包括能够证明运用该无形资产生产的产品存在市场或无形资产自身存在市场，无形资产将在内部使用的，能够证明其有用性；</w:t>
              </w:r>
            </w:p>
            <w:p w:rsidR="00F7413F" w:rsidRPr="00444AB8" w:rsidRDefault="00F7413F" w:rsidP="00F7413F">
              <w:pPr>
                <w:pStyle w:val="119"/>
                <w:spacing w:line="240" w:lineRule="auto"/>
                <w:ind w:left="0"/>
              </w:pPr>
              <w:r w:rsidRPr="00444AB8">
                <w:rPr>
                  <w:rFonts w:hint="eastAsia"/>
                </w:rPr>
                <w:t xml:space="preserve">(4) </w:t>
              </w:r>
              <w:r w:rsidRPr="00444AB8">
                <w:rPr>
                  <w:rFonts w:hint="eastAsia"/>
                </w:rPr>
                <w:t>有足够的技术、财务资源和其他资源支持，以完成该无形资产的开发，并有能力使用或出售该无形资产；</w:t>
              </w:r>
            </w:p>
            <w:p w:rsidR="00F7413F" w:rsidRPr="00444AB8" w:rsidRDefault="00F7413F" w:rsidP="00F7413F">
              <w:pPr>
                <w:pStyle w:val="119"/>
                <w:spacing w:line="240" w:lineRule="auto"/>
                <w:ind w:left="0"/>
              </w:pPr>
              <w:r w:rsidRPr="00444AB8">
                <w:rPr>
                  <w:rFonts w:hint="eastAsia"/>
                </w:rPr>
                <w:t xml:space="preserve">(5) </w:t>
              </w:r>
              <w:r w:rsidRPr="00444AB8">
                <w:rPr>
                  <w:rFonts w:hint="eastAsia"/>
                </w:rPr>
                <w:t>归属于该无形资产开发阶段的支出能够可靠地计量。</w:t>
              </w:r>
            </w:p>
            <w:p w:rsidR="00F7413F" w:rsidRPr="00444AB8" w:rsidRDefault="00F7413F" w:rsidP="00F7413F">
              <w:pPr>
                <w:rPr>
                  <w:sz w:val="21"/>
                  <w:szCs w:val="21"/>
                </w:rPr>
              </w:pPr>
              <w:r w:rsidRPr="00444AB8">
                <w:rPr>
                  <w:rFonts w:hint="eastAsia"/>
                  <w:sz w:val="21"/>
                  <w:szCs w:val="21"/>
                </w:rPr>
                <w:t>无法区分研究阶段支出和开发阶段支出的，将发生的研发支出全部计入当期损益</w:t>
              </w:r>
            </w:p>
          </w:sdtContent>
        </w:sdt>
        <w:p w:rsidR="0046235B" w:rsidRPr="00444AB8" w:rsidRDefault="005158DF" w:rsidP="00F7413F">
          <w:pPr>
            <w:rPr>
              <w:sz w:val="21"/>
              <w:szCs w:val="21"/>
            </w:rPr>
          </w:pPr>
        </w:p>
      </w:sdtContent>
    </w:sdt>
    <w:p w:rsidR="0046235B" w:rsidRPr="00444AB8" w:rsidRDefault="0046235B">
      <w:pPr>
        <w:rPr>
          <w:sz w:val="21"/>
          <w:szCs w:val="21"/>
        </w:rPr>
      </w:pPr>
    </w:p>
    <w:bookmarkStart w:id="93" w:name="_Hlk44405424" w:displacedByCustomXml="next"/>
    <w:sdt>
      <w:sdtPr>
        <w:rPr>
          <w:rFonts w:ascii="宋体" w:hAnsi="宋体" w:cs="宋体" w:hint="eastAsia"/>
          <w:b w:val="0"/>
          <w:bCs/>
          <w:color w:val="000000"/>
          <w:kern w:val="0"/>
          <w:szCs w:val="21"/>
        </w:rPr>
        <w:alias w:val="模块:长期资产减值"/>
        <w:tag w:val="_SEC_c11b0580b6b040ca9dbb882b383dfc03"/>
        <w:id w:val="806053187"/>
        <w:lock w:val="sdtLocked"/>
        <w:placeholder>
          <w:docPart w:val="GBC22222222222222222222222222222"/>
        </w:placeholder>
      </w:sdtPr>
      <w:sdtEndPr>
        <w:rPr>
          <w:rFonts w:ascii="Times New Roman" w:hAnsi="Times New Roman" w:cs="Times New Roman"/>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长期资产减值</w:t>
          </w:r>
        </w:p>
        <w:sdt>
          <w:sdtPr>
            <w:rPr>
              <w:rFonts w:hint="eastAsia"/>
              <w:sz w:val="21"/>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943CEB"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943CEB" w:rsidRPr="00444AB8">
                <w:rPr>
                  <w:sz w:val="21"/>
                  <w:szCs w:val="21"/>
                </w:rPr>
                <w:instrText xml:space="preserve"> MACROBUTTON  SnrToggleCheckbox □不适用 </w:instrText>
              </w:r>
              <w:r w:rsidRPr="00444AB8">
                <w:rPr>
                  <w:sz w:val="21"/>
                  <w:szCs w:val="21"/>
                </w:rPr>
                <w:fldChar w:fldCharType="end"/>
              </w:r>
            </w:p>
          </w:sdtContent>
        </w:sdt>
        <w:sdt>
          <w:sdtPr>
            <w:rPr>
              <w:rFonts w:hint="eastAsia"/>
            </w:rPr>
            <w:alias w:val="非金融长期资产减值测试方法及会计处理方法"/>
            <w:tag w:val="_GBC_e8cb396d7101453b9e9cd1bc11b8633e"/>
            <w:id w:val="878979310"/>
            <w:lock w:val="sdtLocked"/>
            <w:placeholder>
              <w:docPart w:val="GBC22222222222222222222222222222"/>
            </w:placeholder>
          </w:sdtPr>
          <w:sdtContent>
            <w:p w:rsidR="00943CEB" w:rsidRPr="00444AB8" w:rsidRDefault="00943CEB" w:rsidP="00943CEB">
              <w:pPr>
                <w:pStyle w:val="124"/>
                <w:spacing w:line="240" w:lineRule="auto"/>
                <w:ind w:left="0" w:firstLine="420"/>
                <w:rPr>
                  <w:rFonts w:eastAsiaTheme="minorEastAsia"/>
                </w:rPr>
              </w:pPr>
              <w:r w:rsidRPr="00444AB8">
                <w:rPr>
                  <w:rFonts w:eastAsiaTheme="minorEastAsia"/>
                </w:rPr>
                <w:t>长期股权投资、采用成本模式计量的投资性房地产</w:t>
              </w:r>
              <w:r w:rsidRPr="00444AB8">
                <w:rPr>
                  <w:rFonts w:eastAsiaTheme="minorEastAsia" w:hint="eastAsia"/>
                </w:rPr>
                <w:t>、</w:t>
              </w:r>
              <w:r w:rsidRPr="00444AB8">
                <w:rPr>
                  <w:rFonts w:eastAsiaTheme="minorEastAsia"/>
                </w:rPr>
                <w:t>固定资产、在建工程、</w:t>
              </w:r>
              <w:r w:rsidRPr="00444AB8">
                <w:rPr>
                  <w:rFonts w:eastAsiaTheme="minorEastAsia" w:hint="eastAsia"/>
                </w:rPr>
                <w:t>使用权资产</w:t>
              </w:r>
              <w:r w:rsidRPr="00444AB8">
                <w:rPr>
                  <w:rFonts w:eastAsiaTheme="minorEastAsia"/>
                </w:rPr>
                <w:t>、使用寿命有限的无形资产</w:t>
              </w:r>
              <w:r w:rsidRPr="00444AB8">
                <w:rPr>
                  <w:rFonts w:eastAsiaTheme="minorEastAsia" w:hint="eastAsia"/>
                </w:rPr>
                <w:t>、油气资产</w:t>
              </w:r>
              <w:r w:rsidRPr="00444AB8">
                <w:rPr>
                  <w:rFonts w:eastAsiaTheme="minorEastAsia"/>
                </w:rPr>
                <w:t>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943CEB" w:rsidRPr="00444AB8" w:rsidRDefault="00943CEB" w:rsidP="00943CEB">
              <w:pPr>
                <w:pStyle w:val="124"/>
                <w:spacing w:line="240" w:lineRule="auto"/>
                <w:ind w:left="0"/>
                <w:rPr>
                  <w:rFonts w:eastAsiaTheme="minorEastAsia"/>
                </w:rPr>
              </w:pPr>
              <w:r w:rsidRPr="00444AB8">
                <w:rPr>
                  <w:rFonts w:eastAsiaTheme="minorEastAsia" w:hint="eastAsia"/>
                </w:rPr>
                <w:tab/>
              </w:r>
              <w:r w:rsidRPr="00444AB8">
                <w:rPr>
                  <w:rFonts w:eastAsiaTheme="minorEastAsia" w:hint="eastAsia"/>
                </w:rPr>
                <w:t>对于因企业合并形成的商誉、使用寿命不确定的无形资产、尚未达到可使用状态的无形资产，无论是否存在减值迹象，至少在每年年度终了进行减值测试。</w:t>
              </w:r>
            </w:p>
            <w:p w:rsidR="00943CEB" w:rsidRPr="00444AB8" w:rsidRDefault="00943CEB" w:rsidP="00943CEB">
              <w:pPr>
                <w:pStyle w:val="124"/>
                <w:spacing w:line="240" w:lineRule="auto"/>
                <w:ind w:left="0"/>
                <w:rPr>
                  <w:rFonts w:eastAsiaTheme="minorEastAsia"/>
                </w:rPr>
              </w:pPr>
              <w:r w:rsidRPr="00444AB8">
                <w:rPr>
                  <w:rFonts w:eastAsiaTheme="minorEastAsia" w:hint="eastAsia"/>
                </w:rPr>
                <w:tab/>
              </w:r>
              <w:r w:rsidRPr="00444AB8">
                <w:rPr>
                  <w:rFonts w:eastAsiaTheme="minorEastAsia"/>
                </w:rPr>
                <w:t>本公司进行商誉减值测试，对于因企业合并形成的商誉的账面价值，自购买日起按照合理的方法分摊至相关的资产组；难以分摊至相关的资产组的，将其分摊至相关的资产组组合。</w:t>
              </w:r>
              <w:r w:rsidRPr="00444AB8">
                <w:rPr>
                  <w:rFonts w:eastAsiaTheme="minorEastAsia" w:hint="eastAsia"/>
                </w:rPr>
                <w:t>相关的资产组或者资产组组合，是能够从企业合并的协同效应中受益的资产组或者资产组组合。</w:t>
              </w:r>
            </w:p>
            <w:p w:rsidR="0046235B" w:rsidRPr="00444AB8" w:rsidRDefault="00943CEB" w:rsidP="00B5500A">
              <w:pPr>
                <w:pStyle w:val="124"/>
                <w:spacing w:line="240" w:lineRule="auto"/>
                <w:ind w:left="0"/>
              </w:pPr>
              <w:r w:rsidRPr="00444AB8">
                <w:rPr>
                  <w:rFonts w:eastAsiaTheme="minorEastAsia" w:hint="eastAsia"/>
                </w:rPr>
                <w:tab/>
              </w:r>
              <w:r w:rsidRPr="00444AB8">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444AB8">
                <w:rPr>
                  <w:rFonts w:eastAsiaTheme="minorEastAsia" w:hint="eastAsia"/>
                </w:rPr>
                <w:t>然后</w:t>
              </w:r>
              <w:r w:rsidRPr="00444AB8">
                <w:rPr>
                  <w:rFonts w:eastAsiaTheme="minorEastAsia"/>
                </w:rPr>
                <w:t>对包含商誉的资产组或者资产组组合进行减值测试，比较</w:t>
              </w:r>
              <w:r w:rsidRPr="00444AB8">
                <w:rPr>
                  <w:rFonts w:eastAsiaTheme="minorEastAsia" w:hint="eastAsia"/>
                </w:rPr>
                <w:t>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sidRPr="00444AB8">
                <w:rPr>
                  <w:rFonts w:eastAsiaTheme="minorEastAsia"/>
                </w:rPr>
                <w:cr/>
              </w:r>
              <w:r w:rsidRPr="00444AB8">
                <w:rPr>
                  <w:rFonts w:eastAsiaTheme="minorEastAsia"/>
                </w:rPr>
                <w:t>上述资产减值损失一经确认，在以后会计期间不予转回。</w:t>
              </w:r>
            </w:p>
          </w:sdtContent>
        </w:sdt>
      </w:sdtContent>
    </w:sdt>
    <w:bookmarkEnd w:id="93" w:displacedByCustomXml="prev"/>
    <w:p w:rsidR="0046235B" w:rsidRPr="00444AB8" w:rsidRDefault="0046235B">
      <w:pPr>
        <w:rPr>
          <w:sz w:val="21"/>
          <w:szCs w:val="21"/>
        </w:rPr>
      </w:pPr>
    </w:p>
    <w:bookmarkStart w:id="94" w:name="_Hlk44405475" w:displacedByCustomXml="next"/>
    <w:sdt>
      <w:sdtPr>
        <w:rPr>
          <w:rFonts w:ascii="宋体" w:hAnsi="宋体" w:cs="宋体" w:hint="eastAsia"/>
          <w:b w:val="0"/>
          <w:bCs/>
          <w:kern w:val="0"/>
          <w:sz w:val="24"/>
          <w:szCs w:val="21"/>
        </w:rPr>
        <w:alias w:val="模块:长期待摊费用"/>
        <w:tag w:val="_SEC_716e5dd4aef549d9b8815a4e1474e63d"/>
        <w:id w:val="1529219040"/>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长期待摊费用</w:t>
          </w:r>
        </w:p>
        <w:sdt>
          <w:sdtPr>
            <w:rPr>
              <w:rFonts w:hint="eastAsia"/>
              <w:sz w:val="21"/>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5500A"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5500A"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hint="eastAsia"/>
              <w:bCs/>
              <w:color w:val="auto"/>
              <w:kern w:val="0"/>
              <w:sz w:val="24"/>
              <w:szCs w:val="24"/>
            </w:rPr>
            <w:alias w:val="开办费、长期待摊费用摊销方法"/>
            <w:tag w:val="_GBC_e4e695ce4aea4c878acb6f8ad7190139"/>
            <w:id w:val="706994660"/>
            <w:lock w:val="sdtLocked"/>
            <w:placeholder>
              <w:docPart w:val="GBC22222222222222222222222222222"/>
            </w:placeholder>
          </w:sdtPr>
          <w:sdtEndPr>
            <w:rPr>
              <w:bCs w:val="0"/>
            </w:rPr>
          </w:sdtEndPr>
          <w:sdtContent>
            <w:p w:rsidR="00B5500A" w:rsidRPr="00444AB8" w:rsidRDefault="00B5500A" w:rsidP="00B5500A">
              <w:pPr>
                <w:pStyle w:val="124"/>
                <w:spacing w:line="240" w:lineRule="auto"/>
                <w:ind w:left="0" w:firstLine="420"/>
                <w:rPr>
                  <w:rFonts w:eastAsiaTheme="minorEastAsia"/>
                </w:rPr>
              </w:pPr>
              <w:r w:rsidRPr="00444AB8">
                <w:rPr>
                  <w:rFonts w:eastAsiaTheme="minorEastAsia"/>
                </w:rPr>
                <w:t>长期待摊费用为已经发生但应由本期和以后各期负担的分摊期限在一年以上的各项费用。</w:t>
              </w:r>
            </w:p>
            <w:p w:rsidR="00B5500A" w:rsidRPr="00444AB8" w:rsidRDefault="00B5500A" w:rsidP="00B5500A">
              <w:pPr>
                <w:rPr>
                  <w:rFonts w:eastAsiaTheme="minorEastAsia"/>
                  <w:sz w:val="21"/>
                  <w:szCs w:val="21"/>
                </w:rPr>
              </w:pPr>
              <w:r w:rsidRPr="00444AB8">
                <w:rPr>
                  <w:rFonts w:eastAsiaTheme="minorEastAsia" w:hint="eastAsia"/>
                  <w:sz w:val="21"/>
                  <w:szCs w:val="21"/>
                </w:rPr>
                <w:t>各项费用的摊销期限及摊销方法为：</w:t>
              </w:r>
            </w:p>
            <w:tbl>
              <w:tblPr>
                <w:tblStyle w:val="g12"/>
                <w:tblW w:w="4935" w:type="pct"/>
                <w:tblInd w:w="108" w:type="dxa"/>
                <w:tblLayout w:type="fixed"/>
                <w:tblLook w:val="04A0"/>
              </w:tblPr>
              <w:tblGrid>
                <w:gridCol w:w="3403"/>
                <w:gridCol w:w="1275"/>
                <w:gridCol w:w="4253"/>
              </w:tblGrid>
              <w:tr w:rsidR="00B5500A" w:rsidRPr="00444AB8" w:rsidTr="00B5500A">
                <w:trPr>
                  <w:trHeight w:val="424"/>
                  <w:tblHeader/>
                </w:trPr>
                <w:tc>
                  <w:tcPr>
                    <w:tcW w:w="1905" w:type="pct"/>
                    <w:tcBorders>
                      <w:top w:val="single" w:sz="12" w:space="0" w:color="auto"/>
                      <w:left w:val="nil"/>
                      <w:bottom w:val="dotted" w:sz="4" w:space="0" w:color="auto"/>
                      <w:right w:val="dotted" w:sz="4" w:space="0" w:color="auto"/>
                    </w:tcBorders>
                    <w:noWrap/>
                    <w:vAlign w:val="center"/>
                    <w:hideMark/>
                  </w:tcPr>
                  <w:p w:rsidR="00B5500A" w:rsidRPr="00444AB8" w:rsidRDefault="00B5500A" w:rsidP="009D70FB">
                    <w:pPr>
                      <w:tabs>
                        <w:tab w:val="left" w:pos="0"/>
                      </w:tabs>
                      <w:adjustRightInd w:val="0"/>
                      <w:snapToGrid w:val="0"/>
                      <w:jc w:val="center"/>
                      <w:rPr>
                        <w:sz w:val="21"/>
                        <w:szCs w:val="21"/>
                      </w:rPr>
                    </w:pPr>
                    <w:r w:rsidRPr="00444AB8">
                      <w:rPr>
                        <w:rFonts w:hint="eastAsia"/>
                        <w:sz w:val="21"/>
                        <w:szCs w:val="21"/>
                      </w:rPr>
                      <w:t>项目</w:t>
                    </w:r>
                  </w:p>
                </w:tc>
                <w:tc>
                  <w:tcPr>
                    <w:tcW w:w="714" w:type="pct"/>
                    <w:tcBorders>
                      <w:top w:val="single" w:sz="12" w:space="0" w:color="auto"/>
                      <w:left w:val="dotted" w:sz="4" w:space="0" w:color="auto"/>
                      <w:bottom w:val="dotted" w:sz="4" w:space="0" w:color="auto"/>
                      <w:right w:val="dotted" w:sz="4" w:space="0" w:color="auto"/>
                    </w:tcBorders>
                    <w:vAlign w:val="center"/>
                    <w:hideMark/>
                  </w:tcPr>
                  <w:p w:rsidR="00B5500A" w:rsidRPr="00444AB8" w:rsidRDefault="00B5500A" w:rsidP="009D70FB">
                    <w:pPr>
                      <w:tabs>
                        <w:tab w:val="left" w:pos="0"/>
                      </w:tabs>
                      <w:adjustRightInd w:val="0"/>
                      <w:snapToGrid w:val="0"/>
                      <w:jc w:val="center"/>
                      <w:rPr>
                        <w:sz w:val="21"/>
                        <w:szCs w:val="21"/>
                      </w:rPr>
                    </w:pPr>
                    <w:r w:rsidRPr="00444AB8">
                      <w:rPr>
                        <w:rFonts w:hint="eastAsia"/>
                        <w:sz w:val="21"/>
                        <w:szCs w:val="21"/>
                      </w:rPr>
                      <w:t>摊销方法</w:t>
                    </w:r>
                  </w:p>
                </w:tc>
                <w:tc>
                  <w:tcPr>
                    <w:tcW w:w="2381" w:type="pct"/>
                    <w:tcBorders>
                      <w:top w:val="single" w:sz="12" w:space="0" w:color="auto"/>
                      <w:left w:val="dotted" w:sz="4" w:space="0" w:color="auto"/>
                      <w:bottom w:val="dotted" w:sz="4" w:space="0" w:color="auto"/>
                      <w:right w:val="nil"/>
                    </w:tcBorders>
                    <w:noWrap/>
                    <w:vAlign w:val="center"/>
                    <w:hideMark/>
                  </w:tcPr>
                  <w:p w:rsidR="00B5500A" w:rsidRPr="00444AB8" w:rsidRDefault="00B5500A" w:rsidP="009D70FB">
                    <w:pPr>
                      <w:tabs>
                        <w:tab w:val="left" w:pos="0"/>
                      </w:tabs>
                      <w:adjustRightInd w:val="0"/>
                      <w:snapToGrid w:val="0"/>
                      <w:jc w:val="center"/>
                      <w:rPr>
                        <w:sz w:val="21"/>
                        <w:szCs w:val="21"/>
                      </w:rPr>
                    </w:pPr>
                    <w:r w:rsidRPr="00444AB8">
                      <w:rPr>
                        <w:rFonts w:hint="eastAsia"/>
                        <w:sz w:val="21"/>
                        <w:szCs w:val="21"/>
                      </w:rPr>
                      <w:t>摊销年限</w:t>
                    </w:r>
                  </w:p>
                </w:tc>
              </w:tr>
              <w:tr w:rsidR="00B5500A" w:rsidRPr="00444AB8" w:rsidTr="00B5500A">
                <w:trPr>
                  <w:trHeight w:val="429"/>
                </w:trPr>
                <w:tc>
                  <w:tcPr>
                    <w:tcW w:w="1905" w:type="pct"/>
                    <w:tcBorders>
                      <w:top w:val="dotted" w:sz="4" w:space="0" w:color="auto"/>
                      <w:left w:val="nil"/>
                      <w:bottom w:val="single" w:sz="12" w:space="0" w:color="auto"/>
                      <w:right w:val="dotted" w:sz="4" w:space="0" w:color="auto"/>
                    </w:tcBorders>
                    <w:vAlign w:val="center"/>
                    <w:hideMark/>
                  </w:tcPr>
                  <w:p w:rsidR="00B5500A" w:rsidRPr="00444AB8" w:rsidRDefault="00B5500A" w:rsidP="009D70FB">
                    <w:pPr>
                      <w:tabs>
                        <w:tab w:val="left" w:pos="0"/>
                      </w:tabs>
                      <w:adjustRightInd w:val="0"/>
                      <w:snapToGrid w:val="0"/>
                      <w:rPr>
                        <w:sz w:val="21"/>
                        <w:szCs w:val="21"/>
                      </w:rPr>
                    </w:pPr>
                    <w:r w:rsidRPr="00444AB8">
                      <w:rPr>
                        <w:rFonts w:hint="eastAsia"/>
                        <w:sz w:val="21"/>
                        <w:szCs w:val="21"/>
                      </w:rPr>
                      <w:t>经营租赁方式租入的固定资产改良支出</w:t>
                    </w:r>
                  </w:p>
                </w:tc>
                <w:tc>
                  <w:tcPr>
                    <w:tcW w:w="714" w:type="pct"/>
                    <w:tcBorders>
                      <w:top w:val="dotted" w:sz="4" w:space="0" w:color="auto"/>
                      <w:left w:val="dotted" w:sz="4" w:space="0" w:color="auto"/>
                      <w:bottom w:val="single" w:sz="12" w:space="0" w:color="auto"/>
                      <w:right w:val="dotted" w:sz="4" w:space="0" w:color="auto"/>
                    </w:tcBorders>
                    <w:vAlign w:val="center"/>
                    <w:hideMark/>
                  </w:tcPr>
                  <w:p w:rsidR="00B5500A" w:rsidRPr="00444AB8" w:rsidRDefault="00B5500A" w:rsidP="009D70FB">
                    <w:pPr>
                      <w:tabs>
                        <w:tab w:val="left" w:pos="0"/>
                      </w:tabs>
                      <w:adjustRightInd w:val="0"/>
                      <w:snapToGrid w:val="0"/>
                      <w:jc w:val="center"/>
                      <w:rPr>
                        <w:sz w:val="21"/>
                        <w:szCs w:val="21"/>
                      </w:rPr>
                    </w:pPr>
                    <w:r w:rsidRPr="00444AB8">
                      <w:rPr>
                        <w:rFonts w:hint="eastAsia"/>
                        <w:sz w:val="21"/>
                        <w:szCs w:val="21"/>
                      </w:rPr>
                      <w:t>年限平均法</w:t>
                    </w:r>
                  </w:p>
                </w:tc>
                <w:tc>
                  <w:tcPr>
                    <w:tcW w:w="2381" w:type="pct"/>
                    <w:tcBorders>
                      <w:top w:val="dotted" w:sz="4" w:space="0" w:color="auto"/>
                      <w:left w:val="dotted" w:sz="4" w:space="0" w:color="auto"/>
                      <w:bottom w:val="single" w:sz="12" w:space="0" w:color="auto"/>
                      <w:right w:val="nil"/>
                    </w:tcBorders>
                    <w:noWrap/>
                    <w:vAlign w:val="center"/>
                    <w:hideMark/>
                  </w:tcPr>
                  <w:p w:rsidR="00B5500A" w:rsidRPr="00444AB8" w:rsidRDefault="00B5500A" w:rsidP="009D70FB">
                    <w:pPr>
                      <w:tabs>
                        <w:tab w:val="left" w:pos="0"/>
                      </w:tabs>
                      <w:adjustRightInd w:val="0"/>
                      <w:snapToGrid w:val="0"/>
                      <w:rPr>
                        <w:sz w:val="21"/>
                        <w:szCs w:val="21"/>
                      </w:rPr>
                    </w:pPr>
                    <w:r w:rsidRPr="00444AB8">
                      <w:rPr>
                        <w:rFonts w:hint="eastAsia"/>
                        <w:sz w:val="21"/>
                        <w:szCs w:val="21"/>
                      </w:rPr>
                      <w:t>按剩余租赁期与租赁资产尚可使用年限两者中较短</w:t>
                    </w:r>
                  </w:p>
                </w:tc>
              </w:tr>
            </w:tbl>
            <w:p w:rsidR="0046235B" w:rsidRPr="00444AB8" w:rsidRDefault="005158DF" w:rsidP="00B5500A">
              <w:pPr>
                <w:rPr>
                  <w:rFonts w:cs="Times New Roman"/>
                  <w:kern w:val="2"/>
                  <w:sz w:val="21"/>
                  <w:szCs w:val="21"/>
                </w:rPr>
              </w:pPr>
            </w:p>
          </w:sdtContent>
        </w:sdt>
        <w:p w:rsidR="0046235B" w:rsidRPr="00444AB8" w:rsidRDefault="005158DF">
          <w:pPr>
            <w:rPr>
              <w:sz w:val="21"/>
              <w:szCs w:val="21"/>
            </w:rPr>
          </w:pPr>
        </w:p>
      </w:sdtContent>
    </w:sdt>
    <w:bookmarkEnd w:id="94" w:displacedByCustomXml="prev"/>
    <w:bookmarkStart w:id="95" w:name="_Hlk10465482" w:displacedByCustomXml="next"/>
    <w:sdt>
      <w:sdtPr>
        <w:rPr>
          <w:rFonts w:ascii="宋体" w:hAnsi="宋体" w:cs="宋体" w:hint="eastAsia"/>
          <w:b w:val="0"/>
          <w:bCs/>
          <w:kern w:val="0"/>
          <w:sz w:val="24"/>
          <w:szCs w:val="21"/>
        </w:rPr>
        <w:alias w:val="模块:合同负债"/>
        <w:tag w:val="_SEC_2988762bdf3a48178e0180a615cb7705"/>
        <w:id w:val="-1410914436"/>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合同负债</w:t>
          </w:r>
        </w:p>
        <w:p w:rsidR="0046235B" w:rsidRPr="00444AB8" w:rsidRDefault="00D97DE4">
          <w:pPr>
            <w:pStyle w:val="4"/>
            <w:rPr>
              <w:rFonts w:ascii="宋体" w:hAnsi="宋体"/>
              <w:szCs w:val="21"/>
            </w:rPr>
          </w:pPr>
          <w:r w:rsidRPr="00444AB8">
            <w:rPr>
              <w:rFonts w:ascii="宋体" w:hAnsi="宋体" w:hint="eastAsia"/>
              <w:szCs w:val="21"/>
            </w:rPr>
            <w:t>合同负债的确认方法</w:t>
          </w:r>
        </w:p>
        <w:sdt>
          <w:sdtPr>
            <w:rPr>
              <w:sz w:val="21"/>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5500A"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5500A"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rsidP="00B5500A">
          <w:pPr>
            <w:ind w:firstLine="420"/>
            <w:rPr>
              <w:sz w:val="21"/>
              <w:szCs w:val="21"/>
            </w:rPr>
          </w:pPr>
          <w:sdt>
            <w:sdtPr>
              <w:rPr>
                <w:sz w:val="21"/>
                <w:szCs w:val="21"/>
              </w:rPr>
              <w:alias w:val="合同负债的确定方法、摊销方法和减值测试方法"/>
              <w:tag w:val="_GBC_adbfb902bae348178906cb42c1932267"/>
              <w:id w:val="-1998029040"/>
              <w:lock w:val="sdtLocked"/>
              <w:placeholder>
                <w:docPart w:val="GBC22222222222222222222222222222"/>
              </w:placeholder>
            </w:sdtPr>
            <w:sdtContent>
              <w:r w:rsidR="00B5500A" w:rsidRPr="00444AB8">
                <w:rPr>
                  <w:rFonts w:hint="eastAsia"/>
                  <w:sz w:val="21"/>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rsidR="0046235B" w:rsidRPr="00444AB8" w:rsidRDefault="005158DF">
          <w:pPr>
            <w:rPr>
              <w:sz w:val="21"/>
              <w:szCs w:val="21"/>
            </w:rPr>
          </w:pPr>
        </w:p>
      </w:sdtContent>
    </w:sdt>
    <w:bookmarkEnd w:id="95" w:displacedByCustomXml="prev"/>
    <w:sdt>
      <w:sdtPr>
        <w:rPr>
          <w:rFonts w:ascii="宋体" w:hAnsi="宋体" w:cstheme="minorBidi" w:hint="eastAsia"/>
          <w:b w:val="0"/>
          <w:bCs/>
          <w:kern w:val="0"/>
          <w:sz w:val="24"/>
          <w:szCs w:val="21"/>
        </w:rPr>
        <w:alias w:val="模块:职工薪酬"/>
        <w:tag w:val="_GBC_8ec8855eb4d5447ab785e4bd4b0b73aa"/>
        <w:id w:val="363726078"/>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职工薪酬</w:t>
          </w:r>
        </w:p>
        <w:p w:rsidR="0046235B" w:rsidRPr="00444AB8" w:rsidRDefault="00D97DE4" w:rsidP="00ED4692">
          <w:pPr>
            <w:pStyle w:val="4"/>
            <w:numPr>
              <w:ilvl w:val="0"/>
              <w:numId w:val="36"/>
            </w:numPr>
            <w:rPr>
              <w:rFonts w:ascii="宋体" w:hAnsi="宋体"/>
              <w:szCs w:val="21"/>
            </w:rPr>
          </w:pPr>
          <w:r w:rsidRPr="00444AB8">
            <w:rPr>
              <w:rFonts w:ascii="宋体" w:hAnsi="宋体" w:hint="eastAsia"/>
              <w:szCs w:val="21"/>
            </w:rPr>
            <w:t>短期薪酬的会计处理方法</w:t>
          </w:r>
        </w:p>
        <w:sdt>
          <w:sdtPr>
            <w:rPr>
              <w:sz w:val="21"/>
              <w:szCs w:val="21"/>
            </w:rPr>
            <w:alias w:val="是否适用：短期薪酬的会计处理方法[双击切换]"/>
            <w:tag w:val="_GBC_eefed2a465e349b6a35598930bd9541d"/>
            <w:id w:val="-826658562"/>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5500A"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5500A"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短期薪酬的会计处理方法"/>
            <w:tag w:val="_GBC_8fdf44b194ac45fb945d36b9896df796"/>
            <w:id w:val="496006619"/>
            <w:lock w:val="sdtLocked"/>
            <w:placeholder>
              <w:docPart w:val="GBC22222222222222222222222222222"/>
            </w:placeholder>
          </w:sdtPr>
          <w:sdtContent>
            <w:p w:rsidR="00B5500A" w:rsidRPr="00444AB8" w:rsidRDefault="00B5500A" w:rsidP="00B5500A">
              <w:pPr>
                <w:ind w:firstLine="420"/>
                <w:rPr>
                  <w:sz w:val="21"/>
                  <w:szCs w:val="21"/>
                </w:rPr>
              </w:pPr>
              <w:r w:rsidRPr="00444AB8">
                <w:rPr>
                  <w:rFonts w:hint="eastAsia"/>
                  <w:sz w:val="21"/>
                  <w:szCs w:val="21"/>
                </w:rPr>
                <w:t>本公司在职工为本公司提供服务的会计期间，将实际发生的短期薪酬确认为负债，并计入当期损益或相关资产成本。</w:t>
              </w:r>
            </w:p>
            <w:p w:rsidR="00B5500A" w:rsidRPr="00444AB8" w:rsidRDefault="00B5500A" w:rsidP="00B5500A">
              <w:pPr>
                <w:rPr>
                  <w:sz w:val="21"/>
                  <w:szCs w:val="21"/>
                </w:rPr>
              </w:pPr>
              <w:r w:rsidRPr="00444AB8">
                <w:rPr>
                  <w:sz w:val="21"/>
                  <w:szCs w:val="21"/>
                </w:rPr>
                <w:tab/>
                <w:t>本公司为职工缴纳的社会保险费和住房公积金，以及按规定提取的工会经费和职工教育经费，在职工为本公司提供服务的会计期间，根据规定的计提基础和计提比例计算确定相应的职工薪酬金额。</w:t>
              </w:r>
            </w:p>
            <w:p w:rsidR="0046235B" w:rsidRPr="00444AB8" w:rsidRDefault="00B5500A" w:rsidP="00B5500A">
              <w:pPr>
                <w:ind w:firstLine="420"/>
                <w:rPr>
                  <w:sz w:val="21"/>
                  <w:szCs w:val="21"/>
                </w:rPr>
              </w:pPr>
              <w:r w:rsidRPr="00444AB8">
                <w:rPr>
                  <w:rFonts w:hint="eastAsia"/>
                  <w:sz w:val="21"/>
                  <w:szCs w:val="21"/>
                </w:rPr>
                <w:t>本公司发生的职工福利费，在实际发生时根据实际发生额计入当期损益或相关资产成本，其中，非货币性福利按照公允价值计量。</w:t>
              </w:r>
            </w:p>
          </w:sdtContent>
        </w:sdt>
        <w:p w:rsidR="0046235B" w:rsidRPr="00444AB8" w:rsidRDefault="0046235B">
          <w:pPr>
            <w:rPr>
              <w:sz w:val="21"/>
              <w:szCs w:val="21"/>
            </w:rPr>
          </w:pPr>
        </w:p>
        <w:p w:rsidR="0046235B" w:rsidRPr="00444AB8" w:rsidRDefault="00D97DE4" w:rsidP="00ED4692">
          <w:pPr>
            <w:pStyle w:val="4"/>
            <w:numPr>
              <w:ilvl w:val="0"/>
              <w:numId w:val="36"/>
            </w:numPr>
            <w:rPr>
              <w:rFonts w:ascii="宋体" w:hAnsi="宋体"/>
              <w:szCs w:val="21"/>
            </w:rPr>
          </w:pPr>
          <w:r w:rsidRPr="00444AB8">
            <w:rPr>
              <w:rFonts w:ascii="宋体" w:hAnsi="宋体" w:hint="eastAsia"/>
              <w:szCs w:val="21"/>
            </w:rPr>
            <w:t>离职后福利的会计处理方法</w:t>
          </w:r>
        </w:p>
        <w:sdt>
          <w:sdtPr>
            <w:rPr>
              <w:rFonts w:hint="eastAsia"/>
              <w:sz w:val="21"/>
              <w:szCs w:val="21"/>
            </w:rPr>
            <w:alias w:val="是否适用：离职后福利的会计处理方法[双击切换]"/>
            <w:tag w:val="_GBC_35bbae299fda438d9e595058bbecbcdc"/>
            <w:id w:val="-477147310"/>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0F494C"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0F494C"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离职后福利的会计处理方法"/>
            <w:tag w:val="_GBC_3b0bafa6ef784ba99c829e2f60cf828e"/>
            <w:id w:val="-1439362009"/>
            <w:lock w:val="sdtLocked"/>
            <w:placeholder>
              <w:docPart w:val="GBC22222222222222222222222222222"/>
            </w:placeholder>
          </w:sdtPr>
          <w:sdtContent>
            <w:p w:rsidR="000F494C" w:rsidRPr="00444AB8" w:rsidRDefault="000F494C" w:rsidP="000F494C">
              <w:pPr>
                <w:rPr>
                  <w:sz w:val="21"/>
                  <w:szCs w:val="21"/>
                </w:rPr>
              </w:pPr>
              <w:r w:rsidRPr="00444AB8">
                <w:rPr>
                  <w:rFonts w:hint="eastAsia"/>
                  <w:sz w:val="21"/>
                  <w:szCs w:val="21"/>
                </w:rPr>
                <w:t>1、</w:t>
              </w:r>
              <w:r w:rsidRPr="00444AB8">
                <w:rPr>
                  <w:sz w:val="21"/>
                  <w:szCs w:val="21"/>
                </w:rPr>
                <w:t>设定提存计划</w:t>
              </w:r>
            </w:p>
            <w:p w:rsidR="000F494C" w:rsidRPr="00444AB8" w:rsidRDefault="000F494C" w:rsidP="000F494C">
              <w:pPr>
                <w:rPr>
                  <w:sz w:val="21"/>
                  <w:szCs w:val="21"/>
                </w:rPr>
              </w:pPr>
              <w:r w:rsidRPr="00444AB8">
                <w:rPr>
                  <w:sz w:val="21"/>
                  <w:szCs w:val="21"/>
                </w:rPr>
                <w:tab/>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基金。本公司按职工工资总额的一定比例向年金计划/当地社会保险机构缴费，相应支出计入当期损益或相关资产成本。</w:t>
              </w:r>
            </w:p>
            <w:p w:rsidR="000F494C" w:rsidRPr="00444AB8" w:rsidRDefault="000F494C" w:rsidP="000F494C">
              <w:pPr>
                <w:rPr>
                  <w:sz w:val="21"/>
                  <w:szCs w:val="21"/>
                </w:rPr>
              </w:pPr>
              <w:r w:rsidRPr="00444AB8">
                <w:rPr>
                  <w:rFonts w:hint="eastAsia"/>
                  <w:sz w:val="21"/>
                  <w:szCs w:val="21"/>
                </w:rPr>
                <w:t>2、</w:t>
              </w:r>
              <w:r w:rsidRPr="00444AB8">
                <w:rPr>
                  <w:sz w:val="21"/>
                  <w:szCs w:val="21"/>
                </w:rPr>
                <w:t>设定受益计划</w:t>
              </w:r>
            </w:p>
            <w:p w:rsidR="000F494C" w:rsidRPr="00444AB8" w:rsidRDefault="000F494C" w:rsidP="000F494C">
              <w:pPr>
                <w:rPr>
                  <w:sz w:val="21"/>
                  <w:szCs w:val="21"/>
                </w:rPr>
              </w:pPr>
              <w:r w:rsidRPr="00444AB8">
                <w:rPr>
                  <w:sz w:val="21"/>
                  <w:szCs w:val="21"/>
                </w:rPr>
                <w:tab/>
                <w:t>本公司根据预期累计福利单位法确定的公式将设定受益计划产生的福利义务归属于职工提供服务的期间，并计入当期损益或相关资产成本。</w:t>
              </w:r>
            </w:p>
            <w:p w:rsidR="000F494C" w:rsidRPr="00444AB8" w:rsidRDefault="000F494C" w:rsidP="000F494C">
              <w:pPr>
                <w:rPr>
                  <w:sz w:val="21"/>
                  <w:szCs w:val="21"/>
                </w:rPr>
              </w:pPr>
              <w:r w:rsidRPr="00444AB8">
                <w:rPr>
                  <w:sz w:val="21"/>
                  <w:szCs w:val="21"/>
                </w:rPr>
                <w:tab/>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0F494C" w:rsidRPr="00444AB8" w:rsidRDefault="000F494C" w:rsidP="000F494C">
              <w:pPr>
                <w:rPr>
                  <w:sz w:val="21"/>
                  <w:szCs w:val="21"/>
                </w:rPr>
              </w:pPr>
              <w:r w:rsidRPr="00444AB8">
                <w:rPr>
                  <w:sz w:val="21"/>
                  <w:szCs w:val="21"/>
                </w:rPr>
                <w:tab/>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0F494C" w:rsidRPr="00444AB8" w:rsidRDefault="000F494C" w:rsidP="000F494C">
              <w:pPr>
                <w:rPr>
                  <w:sz w:val="21"/>
                  <w:szCs w:val="21"/>
                </w:rPr>
              </w:pPr>
              <w:r w:rsidRPr="00444AB8">
                <w:rPr>
                  <w:sz w:val="21"/>
                  <w:szCs w:val="21"/>
                </w:rPr>
                <w:tab/>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rsidR="0046235B" w:rsidRPr="00444AB8" w:rsidRDefault="000F494C" w:rsidP="000F494C">
              <w:pPr>
                <w:ind w:firstLine="420"/>
                <w:rPr>
                  <w:sz w:val="21"/>
                  <w:szCs w:val="21"/>
                </w:rPr>
              </w:pPr>
              <w:r w:rsidRPr="00444AB8">
                <w:rPr>
                  <w:rFonts w:hint="eastAsia"/>
                  <w:sz w:val="21"/>
                  <w:szCs w:val="21"/>
                </w:rPr>
                <w:t>设定受益计划结算时，按在结算日确定的设定受益计划义务现值和结算价格两者的差额，确认结算利得或损失。</w:t>
              </w:r>
            </w:p>
          </w:sdtContent>
        </w:sdt>
        <w:p w:rsidR="0046235B" w:rsidRPr="00444AB8" w:rsidRDefault="0046235B">
          <w:pPr>
            <w:rPr>
              <w:sz w:val="21"/>
              <w:szCs w:val="21"/>
            </w:rPr>
          </w:pPr>
        </w:p>
        <w:p w:rsidR="0046235B" w:rsidRPr="00444AB8" w:rsidRDefault="00D97DE4" w:rsidP="00ED4692">
          <w:pPr>
            <w:pStyle w:val="4"/>
            <w:numPr>
              <w:ilvl w:val="0"/>
              <w:numId w:val="36"/>
            </w:numPr>
            <w:rPr>
              <w:rFonts w:ascii="宋体" w:hAnsi="宋体"/>
              <w:szCs w:val="21"/>
            </w:rPr>
          </w:pPr>
          <w:r w:rsidRPr="00444AB8">
            <w:rPr>
              <w:rFonts w:ascii="宋体" w:hAnsi="宋体" w:hint="eastAsia"/>
              <w:szCs w:val="21"/>
            </w:rPr>
            <w:t>辞退福利的会计处理方法</w:t>
          </w:r>
        </w:p>
        <w:sdt>
          <w:sdtPr>
            <w:rPr>
              <w:rFonts w:hint="eastAsia"/>
              <w:sz w:val="21"/>
              <w:szCs w:val="21"/>
            </w:rPr>
            <w:alias w:val="是否适用：辞退福利的会计处理方法[双击切换]"/>
            <w:tag w:val="_GBC_b6be1c30b6144d54b0e20b3cb9d3a691"/>
            <w:id w:val="-1295828481"/>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C4CF4"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C4CF4"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辞退福利的会计处理方法"/>
            <w:tag w:val="_GBC_a93705fb60b24bceb25c88a68ed87432"/>
            <w:id w:val="1510564558"/>
            <w:lock w:val="sdtLocked"/>
            <w:placeholder>
              <w:docPart w:val="GBC22222222222222222222222222222"/>
            </w:placeholder>
          </w:sdtPr>
          <w:sdtContent>
            <w:p w:rsidR="0046235B" w:rsidRPr="00444AB8" w:rsidRDefault="00BC4CF4" w:rsidP="00BC4CF4">
              <w:pPr>
                <w:ind w:firstLine="420"/>
                <w:rPr>
                  <w:sz w:val="21"/>
                  <w:szCs w:val="21"/>
                </w:rPr>
              </w:pPr>
              <w:r w:rsidRPr="00444AB8">
                <w:rPr>
                  <w:rFonts w:hint="eastAsia"/>
                  <w:sz w:val="21"/>
                  <w:szCs w:val="2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p w:rsidR="0046235B" w:rsidRPr="00444AB8" w:rsidRDefault="0046235B">
          <w:pPr>
            <w:rPr>
              <w:sz w:val="21"/>
              <w:szCs w:val="21"/>
            </w:rPr>
          </w:pPr>
        </w:p>
        <w:p w:rsidR="0046235B" w:rsidRPr="00444AB8" w:rsidRDefault="00D97DE4" w:rsidP="00ED4692">
          <w:pPr>
            <w:pStyle w:val="4"/>
            <w:numPr>
              <w:ilvl w:val="0"/>
              <w:numId w:val="36"/>
            </w:numPr>
            <w:rPr>
              <w:rFonts w:ascii="宋体" w:hAnsi="宋体"/>
              <w:szCs w:val="21"/>
            </w:rPr>
          </w:pPr>
          <w:r w:rsidRPr="00444AB8">
            <w:rPr>
              <w:rFonts w:ascii="宋体" w:hAnsi="宋体" w:hint="eastAsia"/>
              <w:szCs w:val="21"/>
            </w:rPr>
            <w:t>其他长期职工福利的会计处理方法</w:t>
          </w:r>
        </w:p>
        <w:sdt>
          <w:sdtPr>
            <w:rPr>
              <w:rFonts w:hint="eastAsia"/>
              <w:sz w:val="21"/>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46235B" w:rsidRPr="00444AB8" w:rsidRDefault="005158DF" w:rsidP="00BC4CF4">
              <w:pPr>
                <w:rPr>
                  <w:rFonts w:cs="Times New Roman"/>
                  <w:sz w:val="21"/>
                  <w:szCs w:val="21"/>
                </w:rPr>
              </w:pPr>
              <w:r w:rsidRPr="00444AB8">
                <w:rPr>
                  <w:sz w:val="21"/>
                  <w:szCs w:val="21"/>
                </w:rPr>
                <w:fldChar w:fldCharType="begin"/>
              </w:r>
              <w:r w:rsidR="00BC4CF4"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C4CF4"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sdt>
      <w:sdtPr>
        <w:rPr>
          <w:rFonts w:ascii="宋体" w:hAnsi="宋体" w:cs="宋体" w:hint="eastAsia"/>
          <w:b w:val="0"/>
          <w:bCs/>
          <w:kern w:val="0"/>
          <w:szCs w:val="21"/>
        </w:rPr>
        <w:alias w:val="模块:租赁负债"/>
        <w:tag w:val="_SEC_d8e7208bcd04489eb6a8b588ac7c08d7"/>
        <w:id w:val="-35743043"/>
        <w:lock w:val="sdtLocked"/>
        <w:placeholder>
          <w:docPart w:val="GBC22222222222222222222222222222"/>
        </w:placeholder>
      </w:sdtPr>
      <w:sdtEndPr>
        <w:rPr>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租赁负债</w:t>
          </w:r>
        </w:p>
        <w:sdt>
          <w:sdtPr>
            <w:rPr>
              <w:sz w:val="21"/>
              <w:szCs w:val="21"/>
            </w:rPr>
            <w:alias w:val="是否适用：租赁负债_重要会计政策和估计[双击切换]"/>
            <w:tag w:val="_GBC_34c8994db6c04aa0821b8100fc152679"/>
            <w:id w:val="-353650838"/>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BC4CF4"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BC4CF4" w:rsidRPr="00444AB8">
                <w:rPr>
                  <w:sz w:val="21"/>
                  <w:szCs w:val="21"/>
                </w:rPr>
                <w:instrText xml:space="preserve"> MACROBUTTON  SnrToggleCheckbox □不适用 </w:instrText>
              </w:r>
              <w:r w:rsidRPr="00444AB8">
                <w:rPr>
                  <w:sz w:val="21"/>
                  <w:szCs w:val="21"/>
                </w:rPr>
                <w:fldChar w:fldCharType="end"/>
              </w:r>
            </w:p>
          </w:sdtContent>
        </w:sdt>
        <w:sdt>
          <w:sdtPr>
            <w:rPr>
              <w:rFonts w:hint="eastAsia"/>
              <w:szCs w:val="21"/>
            </w:rPr>
            <w:alias w:val="租赁负债的核算方法"/>
            <w:tag w:val="_GBC_f93840fd38604e669d3682eeebba46a7"/>
            <w:id w:val="-1082214004"/>
            <w:lock w:val="sdtLocked"/>
            <w:placeholder>
              <w:docPart w:val="GBC22222222222222222222222222222"/>
            </w:placeholder>
          </w:sdtPr>
          <w:sdtContent>
            <w:p w:rsidR="0046235B" w:rsidRPr="00444AB8" w:rsidRDefault="00BC4CF4" w:rsidP="00BC4CF4">
              <w:pPr>
                <w:pStyle w:val="215"/>
                <w:rPr>
                  <w:szCs w:val="21"/>
                </w:rPr>
              </w:pPr>
              <w:r w:rsidRPr="00444AB8">
                <w:rPr>
                  <w:rFonts w:hint="eastAsia"/>
                  <w:szCs w:val="21"/>
                </w:rPr>
                <w:t>详见本附注五、</w:t>
              </w:r>
              <w:r w:rsidRPr="00444AB8">
                <w:rPr>
                  <w:szCs w:val="21"/>
                </w:rPr>
                <w:t>42.租赁</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预计负债会计处理方法"/>
        <w:tag w:val="_GBC_b5b71a4d3cc1425c80f55e751e7e18c2"/>
        <w:id w:val="-1086690114"/>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预计负债</w:t>
          </w:r>
        </w:p>
        <w:sdt>
          <w:sdtPr>
            <w:rPr>
              <w:rFonts w:hint="eastAsia"/>
              <w:sz w:val="21"/>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预计负债的核算方法"/>
            <w:tag w:val="_GBC_d6934772e41e485d9e00e349486f9d7e"/>
            <w:id w:val="-1902745436"/>
            <w:lock w:val="sdtLocked"/>
            <w:placeholder>
              <w:docPart w:val="GBC22222222222222222222222222222"/>
            </w:placeholder>
          </w:sdtPr>
          <w:sdtContent>
            <w:p w:rsidR="00BC4CF4" w:rsidRPr="00444AB8" w:rsidRDefault="00BC4CF4" w:rsidP="00BC4CF4">
              <w:pPr>
                <w:ind w:firstLine="420"/>
                <w:rPr>
                  <w:sz w:val="21"/>
                  <w:szCs w:val="21"/>
                </w:rPr>
              </w:pPr>
              <w:r w:rsidRPr="00444AB8">
                <w:rPr>
                  <w:rFonts w:hint="eastAsia"/>
                  <w:sz w:val="21"/>
                  <w:szCs w:val="21"/>
                </w:rPr>
                <w:t>与或有事项相关的义务同时满足下列条件时，本公司将其确认为预计负债：</w:t>
              </w:r>
            </w:p>
            <w:p w:rsidR="00BC4CF4" w:rsidRPr="00444AB8" w:rsidRDefault="00BC4CF4" w:rsidP="00BC4CF4">
              <w:pPr>
                <w:rPr>
                  <w:sz w:val="21"/>
                  <w:szCs w:val="21"/>
                </w:rPr>
              </w:pPr>
              <w:r w:rsidRPr="00444AB8">
                <w:rPr>
                  <w:rFonts w:hint="eastAsia"/>
                  <w:sz w:val="21"/>
                  <w:szCs w:val="21"/>
                </w:rPr>
                <w:t>（</w:t>
              </w:r>
              <w:r w:rsidRPr="00444AB8">
                <w:rPr>
                  <w:sz w:val="21"/>
                  <w:szCs w:val="21"/>
                </w:rPr>
                <w:t>1）该义务是本公司承担的现时义务；</w:t>
              </w:r>
            </w:p>
            <w:p w:rsidR="00BC4CF4" w:rsidRPr="00444AB8" w:rsidRDefault="00BC4CF4" w:rsidP="00BC4CF4">
              <w:pPr>
                <w:rPr>
                  <w:sz w:val="21"/>
                  <w:szCs w:val="21"/>
                </w:rPr>
              </w:pPr>
              <w:r w:rsidRPr="00444AB8">
                <w:rPr>
                  <w:rFonts w:hint="eastAsia"/>
                  <w:sz w:val="21"/>
                  <w:szCs w:val="21"/>
                </w:rPr>
                <w:t>（</w:t>
              </w:r>
              <w:r w:rsidRPr="00444AB8">
                <w:rPr>
                  <w:sz w:val="21"/>
                  <w:szCs w:val="21"/>
                </w:rPr>
                <w:t>2）履行该义务很可能导致经济利益流出本公司；</w:t>
              </w:r>
            </w:p>
            <w:p w:rsidR="00BC4CF4" w:rsidRPr="00444AB8" w:rsidRDefault="00BC4CF4" w:rsidP="00BC4CF4">
              <w:pPr>
                <w:rPr>
                  <w:sz w:val="21"/>
                  <w:szCs w:val="21"/>
                </w:rPr>
              </w:pPr>
              <w:r w:rsidRPr="00444AB8">
                <w:rPr>
                  <w:rFonts w:hint="eastAsia"/>
                  <w:sz w:val="21"/>
                  <w:szCs w:val="21"/>
                </w:rPr>
                <w:t>（</w:t>
              </w:r>
              <w:r w:rsidRPr="00444AB8">
                <w:rPr>
                  <w:sz w:val="21"/>
                  <w:szCs w:val="21"/>
                </w:rPr>
                <w:t>3）该义务的金额能够可靠地计量。</w:t>
              </w:r>
            </w:p>
            <w:p w:rsidR="00BC4CF4" w:rsidRPr="00444AB8" w:rsidRDefault="00BC4CF4" w:rsidP="00BC4CF4">
              <w:pPr>
                <w:rPr>
                  <w:sz w:val="21"/>
                  <w:szCs w:val="21"/>
                </w:rPr>
              </w:pPr>
              <w:r w:rsidRPr="00444AB8">
                <w:rPr>
                  <w:sz w:val="21"/>
                  <w:szCs w:val="21"/>
                </w:rPr>
                <w:tab/>
                <w:t>预计负债按履行相关现时义务所需的支出的最佳估计数进行初始计量。</w:t>
              </w:r>
            </w:p>
            <w:p w:rsidR="00BC4CF4" w:rsidRPr="00444AB8" w:rsidRDefault="00BC4CF4" w:rsidP="00BC4CF4">
              <w:pPr>
                <w:rPr>
                  <w:sz w:val="21"/>
                  <w:szCs w:val="21"/>
                </w:rPr>
              </w:pPr>
              <w:r w:rsidRPr="00444AB8">
                <w:rPr>
                  <w:sz w:val="21"/>
                  <w:szCs w:val="21"/>
                </w:rPr>
                <w:tab/>
                <w:t>在确定最佳估计数时，综合考虑与或有事项有关的风险、不确定性和货币时间价值等因素。对于货币时间价值影响重大的，通过对相关未来现金流出进行折现后确定最佳估计数。</w:t>
              </w:r>
            </w:p>
            <w:p w:rsidR="00BC4CF4" w:rsidRPr="00444AB8" w:rsidRDefault="00BC4CF4" w:rsidP="00BC4CF4">
              <w:pPr>
                <w:rPr>
                  <w:sz w:val="21"/>
                  <w:szCs w:val="21"/>
                </w:rPr>
              </w:pPr>
              <w:r w:rsidRPr="00444AB8">
                <w:rPr>
                  <w:sz w:val="21"/>
                  <w:szCs w:val="21"/>
                </w:rPr>
                <w:tab/>
                <w:t>所需支出存在一个连续范围，且该范围内各种结果发生的可能性相同的，最佳估计数按照该范围内的中间值确定；在其他情况下，最佳估计数分别下列情况处理：</w:t>
              </w:r>
            </w:p>
            <w:p w:rsidR="00BC4CF4" w:rsidRPr="00444AB8" w:rsidRDefault="00BC4CF4" w:rsidP="00BC4CF4">
              <w:pPr>
                <w:rPr>
                  <w:sz w:val="21"/>
                  <w:szCs w:val="21"/>
                </w:rPr>
              </w:pPr>
              <w:r w:rsidRPr="00444AB8">
                <w:rPr>
                  <w:rFonts w:hint="eastAsia"/>
                  <w:sz w:val="21"/>
                  <w:szCs w:val="21"/>
                </w:rPr>
                <w:t>•或有事项涉及单个项目的，按照最可能发生金额确定。</w:t>
              </w:r>
            </w:p>
            <w:p w:rsidR="00BC4CF4" w:rsidRPr="00444AB8" w:rsidRDefault="00BC4CF4" w:rsidP="00BC4CF4">
              <w:pPr>
                <w:rPr>
                  <w:sz w:val="21"/>
                  <w:szCs w:val="21"/>
                </w:rPr>
              </w:pPr>
              <w:r w:rsidRPr="00444AB8">
                <w:rPr>
                  <w:rFonts w:hint="eastAsia"/>
                  <w:sz w:val="21"/>
                  <w:szCs w:val="21"/>
                </w:rPr>
                <w:t>•或有事项涉及多个项目的，按照各种可能结果及相关概率计算确定。</w:t>
              </w:r>
            </w:p>
            <w:p w:rsidR="00BC4CF4" w:rsidRPr="00444AB8" w:rsidRDefault="00BC4CF4" w:rsidP="00BC4CF4">
              <w:pPr>
                <w:rPr>
                  <w:sz w:val="21"/>
                  <w:szCs w:val="21"/>
                </w:rPr>
              </w:pPr>
              <w:r w:rsidRPr="00444AB8">
                <w:rPr>
                  <w:sz w:val="21"/>
                  <w:szCs w:val="21"/>
                </w:rPr>
                <w:tab/>
                <w:t>清偿预计负债所需支出全部或部分预期由第三方补偿的，补偿金额在基本确定能够收到时，作为资产单独确认，确认的补偿金额不超过预计负债的账面价值。</w:t>
              </w:r>
            </w:p>
            <w:p w:rsidR="0046235B" w:rsidRPr="00444AB8" w:rsidRDefault="00BC4CF4" w:rsidP="00BC4CF4">
              <w:pPr>
                <w:ind w:firstLine="420"/>
                <w:rPr>
                  <w:sz w:val="21"/>
                  <w:szCs w:val="21"/>
                </w:rPr>
              </w:pPr>
              <w:r w:rsidRPr="00444AB8">
                <w:rPr>
                  <w:rFonts w:hint="eastAsia"/>
                  <w:sz w:val="21"/>
                  <w:szCs w:val="21"/>
                </w:rPr>
                <w:t>本公司在资产负债表日对预计负债的账面价值进行复核，有确凿证据表明该账面价值不能反映当前最佳估计数的，按照当前最佳估计数对该账面价值进行调整。</w:t>
              </w:r>
            </w:p>
          </w:sdtContent>
        </w:sdt>
      </w:sdtContent>
    </w:sdt>
    <w:p w:rsidR="0046235B" w:rsidRPr="00444AB8" w:rsidRDefault="0046235B">
      <w:pPr>
        <w:rPr>
          <w:sz w:val="21"/>
          <w:szCs w:val="21"/>
        </w:rPr>
      </w:pPr>
    </w:p>
    <w:sdt>
      <w:sdtPr>
        <w:rPr>
          <w:rFonts w:ascii="宋体" w:hAnsi="宋体" w:cstheme="minorBidi" w:hint="eastAsia"/>
          <w:b w:val="0"/>
          <w:bCs/>
          <w:kern w:val="0"/>
          <w:sz w:val="24"/>
          <w:szCs w:val="21"/>
        </w:rPr>
        <w:alias w:val="模块:股份支付"/>
        <w:tag w:val="_GBC_5300d3ce4b5f4c1690fe13bde0a610e3"/>
        <w:id w:val="1350289357"/>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股份支付</w:t>
          </w:r>
        </w:p>
        <w:sdt>
          <w:sdtPr>
            <w:rPr>
              <w:rFonts w:hint="eastAsia"/>
              <w:sz w:val="21"/>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46235B" w:rsidRPr="00444AB8" w:rsidRDefault="005158DF" w:rsidP="003F3D87">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sdt>
      <w:sdtPr>
        <w:rPr>
          <w:rFonts w:ascii="宋体" w:hAnsi="宋体" w:cstheme="minorBidi" w:hint="eastAsia"/>
          <w:b w:val="0"/>
          <w:bCs/>
          <w:kern w:val="0"/>
          <w:sz w:val="24"/>
          <w:szCs w:val="21"/>
        </w:rPr>
        <w:alias w:val="模块:优先股、永续债"/>
        <w:tag w:val="_GBC_d3c9524999e647d78f354bb216cfb1aa"/>
        <w:id w:val="366881843"/>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优先股、永续债等其他金融工具</w:t>
          </w:r>
        </w:p>
        <w:sdt>
          <w:sdtPr>
            <w:rPr>
              <w:rFonts w:hint="eastAsia"/>
              <w:sz w:val="21"/>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46235B" w:rsidRPr="00444AB8" w:rsidRDefault="005158DF" w:rsidP="003F3D87">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bookmarkStart w:id="96" w:name="_Hlk10465559" w:displacedByCustomXml="next"/>
    <w:sdt>
      <w:sdtPr>
        <w:rPr>
          <w:rFonts w:ascii="宋体" w:hAnsi="宋体" w:cs="宋体"/>
          <w:b w:val="0"/>
          <w:bCs/>
          <w:kern w:val="0"/>
          <w:sz w:val="24"/>
          <w:szCs w:val="21"/>
        </w:rPr>
        <w:alias w:val="模块:收入会计处理方法"/>
        <w:tag w:val="_GBC_19704df9fd714cad895419bf4903f70e"/>
        <w:id w:val="718941702"/>
        <w:lock w:val="sdtLocked"/>
        <w:placeholder>
          <w:docPart w:val="GBC22222222222222222222222222222"/>
        </w:placeholder>
      </w:sdtPr>
      <w:sdtEndPr>
        <w:rPr>
          <w:b/>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收入</w:t>
          </w:r>
        </w:p>
        <w:p w:rsidR="0046235B" w:rsidRPr="00444AB8" w:rsidRDefault="00D97DE4" w:rsidP="00ED4692">
          <w:pPr>
            <w:pStyle w:val="4"/>
            <w:numPr>
              <w:ilvl w:val="3"/>
              <w:numId w:val="92"/>
            </w:numPr>
            <w:ind w:left="426" w:hanging="426"/>
            <w:rPr>
              <w:rFonts w:ascii="宋体" w:hAnsi="宋体"/>
              <w:szCs w:val="21"/>
            </w:rPr>
          </w:pPr>
          <w:r w:rsidRPr="00444AB8">
            <w:rPr>
              <w:rFonts w:ascii="宋体" w:hAnsi="宋体" w:hint="eastAsia"/>
              <w:szCs w:val="21"/>
            </w:rPr>
            <w:t>收入确认和计量所采用的会计政策</w:t>
          </w:r>
        </w:p>
        <w:sdt>
          <w:sdtPr>
            <w:rPr>
              <w:sz w:val="21"/>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sdt>
          <w:sdtPr>
            <w:rPr>
              <w:bCs/>
              <w:sz w:val="21"/>
              <w:szCs w:val="21"/>
            </w:rPr>
            <w:alias w:val="收入确认和计量所采用的会计政策"/>
            <w:tag w:val="_GBC_c9c2b3029c08405387c460d2d7eacc7d"/>
            <w:id w:val="853386850"/>
            <w:lock w:val="sdtLocked"/>
            <w:placeholder>
              <w:docPart w:val="GBC22222222222222222222222222222"/>
            </w:placeholder>
          </w:sdtPr>
          <w:sdtEndPr>
            <w:rPr>
              <w:bCs w:val="0"/>
            </w:rPr>
          </w:sdtEndPr>
          <w:sdtContent>
            <w:p w:rsidR="003F3D87" w:rsidRPr="00444AB8" w:rsidRDefault="003F3D87" w:rsidP="003F3D87">
              <w:pPr>
                <w:pStyle w:val="151"/>
                <w:spacing w:before="0" w:beforeAutospacing="0" w:after="0" w:afterAutospacing="0"/>
                <w:ind w:firstLine="420"/>
                <w:outlineLvl w:val="2"/>
                <w:rPr>
                  <w:rFonts w:ascii="Times New Roman" w:hAnsi="Times New Roman" w:cs="Times New Roman"/>
                  <w:color w:val="000000"/>
                  <w:kern w:val="2"/>
                  <w:sz w:val="21"/>
                  <w:szCs w:val="21"/>
                </w:rPr>
              </w:pPr>
              <w:r w:rsidRPr="00444AB8">
                <w:rPr>
                  <w:rFonts w:ascii="Times New Roman" w:hAnsi="Times New Roman" w:cs="Times New Roman" w:hint="eastAsia"/>
                  <w:color w:val="000000"/>
                  <w:kern w:val="2"/>
                  <w:sz w:val="21"/>
                  <w:szCs w:val="21"/>
                </w:rPr>
                <w:t>本公司在履行了合同中的履约义务，即在客户取得相关商品或服务控制权时确认收入。取得相关商品或服务控制权，是指能够主导该商品或服务的使用并从中获得几乎全部的经济利益。</w:t>
              </w:r>
            </w:p>
            <w:p w:rsidR="003F3D87" w:rsidRPr="00444AB8" w:rsidRDefault="003F3D87" w:rsidP="003F3D87">
              <w:pPr>
                <w:pStyle w:val="119"/>
                <w:spacing w:line="240" w:lineRule="auto"/>
                <w:ind w:left="0"/>
              </w:pPr>
              <w:r w:rsidRPr="00444AB8">
                <w:rPr>
                  <w:rFonts w:hint="eastAsia"/>
                </w:rPr>
                <w:tab/>
              </w:r>
              <w:r w:rsidRPr="00444AB8">
                <w:rPr>
                  <w:rFonts w:hint="eastAsia"/>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3F3D87" w:rsidRPr="00444AB8" w:rsidRDefault="003F3D87" w:rsidP="003F3D87">
              <w:pPr>
                <w:pStyle w:val="119"/>
                <w:spacing w:line="240" w:lineRule="auto"/>
                <w:ind w:left="0"/>
              </w:pPr>
              <w:r w:rsidRPr="00444AB8">
                <w:rPr>
                  <w:rFonts w:hint="eastAsia"/>
                </w:rPr>
                <w:tab/>
              </w:r>
              <w:r w:rsidRPr="00444AB8">
                <w:rPr>
                  <w:rFonts w:hint="eastAsia"/>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rsidR="003F3D87" w:rsidRPr="00444AB8" w:rsidRDefault="003F3D87" w:rsidP="003F3D87">
              <w:pPr>
                <w:pStyle w:val="119"/>
                <w:spacing w:line="240" w:lineRule="auto"/>
                <w:ind w:left="0"/>
              </w:pPr>
              <w:r w:rsidRPr="00444AB8">
                <w:rPr>
                  <w:rFonts w:hint="eastAsia"/>
                </w:rPr>
                <w:tab/>
              </w:r>
              <w:r w:rsidRPr="00444AB8">
                <w:rPr>
                  <w:rFonts w:hint="eastAsia"/>
                </w:rPr>
                <w:t>满足下列条件之一的，属于在某一时段内履行履约义务，否则，属于在某一时点履行履约义务：</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客户在本公司履约的同时即取得并消耗本公司履约所带来的经济利益。</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客户能够控制本公司履约过程中在建的商品。</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本公司履约过程中所产出的商品具有不可替代用途，且本公司在整个合同期内有权就累计至</w:t>
              </w:r>
              <w:r w:rsidRPr="00444AB8">
                <w:rPr>
                  <w:rFonts w:hint="eastAsia"/>
                </w:rPr>
                <w:lastRenderedPageBreak/>
                <w:t>今已完成的履约部分收取款项。</w:t>
              </w:r>
            </w:p>
            <w:p w:rsidR="003F3D87" w:rsidRPr="00444AB8" w:rsidRDefault="003F3D87" w:rsidP="003F3D87">
              <w:pPr>
                <w:pStyle w:val="119"/>
                <w:spacing w:line="240" w:lineRule="auto"/>
                <w:ind w:left="0"/>
              </w:pPr>
              <w:r w:rsidRPr="00444AB8">
                <w:rPr>
                  <w:rFonts w:hint="eastAsia"/>
                </w:rPr>
                <w:tab/>
              </w:r>
              <w:r w:rsidRPr="00444AB8">
                <w:rPr>
                  <w:rFonts w:hint="eastAsia"/>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3F3D87" w:rsidRPr="00444AB8" w:rsidRDefault="003F3D87" w:rsidP="003F3D87">
              <w:pPr>
                <w:pStyle w:val="119"/>
                <w:spacing w:line="240" w:lineRule="auto"/>
                <w:ind w:left="0"/>
              </w:pPr>
              <w:r w:rsidRPr="00444AB8">
                <w:rPr>
                  <w:rFonts w:hint="eastAsia"/>
                </w:rPr>
                <w:tab/>
              </w:r>
              <w:r w:rsidRPr="00444AB8">
                <w:rPr>
                  <w:rFonts w:hint="eastAsia"/>
                </w:rPr>
                <w:t>对于在某一时点履行的履约义务，本公司在客户取得相关商品或服务控制权时点确认收入。在判断客户是否已取得商品或服务控制权时，本公司考虑下列迹象：</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本公司就该商品或服务享有现时收款权利，即客户就该商品或服务负有现时付款义务。</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本公司已将该商品的法定所有权转移给客户，即客户已拥有该商品的法定所有权。</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本公司已将该商品实物转移给客户，即客户已实物占有该商品。</w:t>
              </w:r>
            </w:p>
            <w:p w:rsidR="003F3D87" w:rsidRPr="00444AB8" w:rsidRDefault="003F3D87" w:rsidP="003F3D87">
              <w:pPr>
                <w:pStyle w:val="119"/>
                <w:spacing w:line="240" w:lineRule="auto"/>
                <w:ind w:left="0"/>
              </w:pPr>
              <w:r w:rsidRPr="00444AB8">
                <w:rPr>
                  <w:rFonts w:hint="eastAsia"/>
                </w:rPr>
                <w:t>•</w:t>
              </w:r>
              <w:r w:rsidRPr="00444AB8">
                <w:rPr>
                  <w:rFonts w:hint="eastAsia"/>
                </w:rPr>
                <w:tab/>
              </w:r>
              <w:r w:rsidRPr="00444AB8">
                <w:rPr>
                  <w:rFonts w:hint="eastAsia"/>
                </w:rPr>
                <w:t>本公司已将该商品所有权上的主要风险和报酬转移给客户，即客户已取得该商品所有权上的主要风险和报酬。</w:t>
              </w:r>
            </w:p>
            <w:p w:rsidR="003F3D87" w:rsidRPr="00444AB8" w:rsidRDefault="003F3D87" w:rsidP="003F3D87">
              <w:pPr>
                <w:rPr>
                  <w:sz w:val="21"/>
                  <w:szCs w:val="21"/>
                </w:rPr>
              </w:pPr>
              <w:r w:rsidRPr="00444AB8">
                <w:rPr>
                  <w:rFonts w:hint="eastAsia"/>
                  <w:sz w:val="21"/>
                  <w:szCs w:val="21"/>
                </w:rPr>
                <w:t>•</w:t>
              </w:r>
              <w:r w:rsidRPr="00444AB8">
                <w:rPr>
                  <w:rFonts w:hint="eastAsia"/>
                  <w:sz w:val="21"/>
                  <w:szCs w:val="21"/>
                </w:rPr>
                <w:tab/>
                <w:t>客户已接受该商品或服务等。</w:t>
              </w:r>
            </w:p>
            <w:p w:rsidR="0046235B" w:rsidRPr="00444AB8" w:rsidRDefault="005158DF">
              <w:pPr>
                <w:rPr>
                  <w:sz w:val="21"/>
                  <w:szCs w:val="21"/>
                </w:rPr>
              </w:pPr>
            </w:p>
          </w:sdtContent>
        </w:sdt>
        <w:p w:rsidR="0046235B" w:rsidRPr="00444AB8" w:rsidRDefault="005158DF">
          <w:pPr>
            <w:rPr>
              <w:sz w:val="21"/>
              <w:szCs w:val="21"/>
            </w:rPr>
          </w:pPr>
        </w:p>
      </w:sdtContent>
    </w:sdt>
    <w:bookmarkEnd w:id="96" w:displacedByCustomXml="prev"/>
    <w:bookmarkStart w:id="97" w:name="_Hlk10465594" w:displacedByCustomXml="next"/>
    <w:sdt>
      <w:sdtPr>
        <w:rPr>
          <w:rFonts w:ascii="宋体" w:hAnsi="宋体" w:cs="宋体" w:hint="eastAsia"/>
          <w:b w:val="0"/>
          <w:bCs/>
          <w:kern w:val="0"/>
          <w:sz w:val="24"/>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bCs w:val="0"/>
        </w:rPr>
      </w:sdtEndPr>
      <w:sdtContent>
        <w:p w:rsidR="0046235B" w:rsidRPr="00444AB8" w:rsidRDefault="00D97DE4" w:rsidP="00ED4692">
          <w:pPr>
            <w:pStyle w:val="4"/>
            <w:numPr>
              <w:ilvl w:val="3"/>
              <w:numId w:val="92"/>
            </w:numPr>
            <w:ind w:left="426" w:hanging="426"/>
            <w:rPr>
              <w:rFonts w:ascii="宋体" w:hAnsi="宋体"/>
              <w:szCs w:val="21"/>
            </w:rPr>
          </w:pPr>
          <w:r w:rsidRPr="00444AB8">
            <w:rPr>
              <w:rFonts w:ascii="宋体" w:hAnsi="宋体" w:hint="eastAsia"/>
              <w:szCs w:val="21"/>
            </w:rPr>
            <w:t>同类业务采用不同经营模式导致收入确认会计政策存在差异的情况</w:t>
          </w:r>
        </w:p>
        <w:sdt>
          <w:sdtPr>
            <w:rPr>
              <w:sz w:val="21"/>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46235B" w:rsidRPr="00444AB8" w:rsidRDefault="005158DF" w:rsidP="003F3D87">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sz w:val="21"/>
              <w:szCs w:val="21"/>
            </w:rPr>
          </w:pPr>
        </w:p>
      </w:sdtContent>
    </w:sdt>
    <w:bookmarkEnd w:id="97" w:displacedByCustomXml="prev"/>
    <w:bookmarkStart w:id="98" w:name="_Hlk10465679" w:displacedByCustomXml="next"/>
    <w:sdt>
      <w:sdtPr>
        <w:rPr>
          <w:rFonts w:ascii="宋体" w:hAnsi="宋体" w:cs="宋体" w:hint="eastAsia"/>
          <w:b w:val="0"/>
          <w:bCs/>
          <w:kern w:val="0"/>
          <w:sz w:val="24"/>
          <w:szCs w:val="21"/>
        </w:rPr>
        <w:alias w:val="模块:合同成本"/>
        <w:tag w:val="_SEC_1a8f2a657b9d471d80373f3b25cb1dfe"/>
        <w:id w:val="1370794915"/>
        <w:lock w:val="sdtLocked"/>
        <w:placeholder>
          <w:docPart w:val="GBC22222222222222222222222222222"/>
        </w:placeholder>
      </w:sdtPr>
      <w:sdtEndPr>
        <w:rPr>
          <w:rFonts w:hint="default"/>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合同成本</w:t>
          </w:r>
        </w:p>
        <w:sdt>
          <w:sdtPr>
            <w:rPr>
              <w:sz w:val="21"/>
              <w:szCs w:val="21"/>
            </w:rPr>
            <w:alias w:val="是否适用：合同成本_重要会计政策和估计[双击切换]"/>
            <w:tag w:val="_GBC_d7752b20e4914f04bf87bad019929fe8"/>
            <w:id w:val="-1347100689"/>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3F3D87"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3F3D87"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Cs/>
              <w:color w:val="auto"/>
              <w:kern w:val="0"/>
              <w:sz w:val="24"/>
              <w:szCs w:val="24"/>
            </w:rPr>
            <w:alias w:val="合同成本_重要会计政策和估计"/>
            <w:tag w:val="_GBC_6936a4a013d94bae8da35405dbef11fd"/>
            <w:id w:val="1911038079"/>
            <w:lock w:val="sdtLocked"/>
            <w:placeholder>
              <w:docPart w:val="GBC22222222222222222222222222222"/>
            </w:placeholder>
          </w:sdtPr>
          <w:sdtEndPr>
            <w:rPr>
              <w:bCs w:val="0"/>
            </w:rPr>
          </w:sdtEndPr>
          <w:sdtContent>
            <w:p w:rsidR="003F3D87" w:rsidRPr="00444AB8" w:rsidRDefault="003F3D87" w:rsidP="003F3D87">
              <w:pPr>
                <w:pStyle w:val="124"/>
                <w:spacing w:line="240" w:lineRule="auto"/>
                <w:ind w:left="0" w:firstLine="420"/>
              </w:pPr>
              <w:r w:rsidRPr="00444AB8">
                <w:rPr>
                  <w:rFonts w:hint="eastAsia"/>
                </w:rPr>
                <w:t>合同成本包括合同履约成本与合同取得成本。</w:t>
              </w:r>
            </w:p>
            <w:p w:rsidR="003F3D87" w:rsidRPr="00444AB8" w:rsidRDefault="003F3D87" w:rsidP="003F3D87">
              <w:pPr>
                <w:pStyle w:val="124"/>
                <w:spacing w:line="240" w:lineRule="auto"/>
                <w:ind w:left="0"/>
              </w:pPr>
              <w:r w:rsidRPr="00444AB8">
                <w:rPr>
                  <w:rFonts w:hint="eastAsia"/>
                </w:rPr>
                <w:tab/>
              </w:r>
              <w:r w:rsidRPr="00444AB8">
                <w:rPr>
                  <w:rFonts w:hint="eastAsia"/>
                </w:rPr>
                <w:t>本公司为履行合同而发生的成本，不属于存货、固定资产或无形资产等相关准则规范范围的，在满足下列条件时作为合同履约成本确认为一项资产：</w:t>
              </w:r>
            </w:p>
            <w:p w:rsidR="003F3D87" w:rsidRPr="00444AB8" w:rsidRDefault="003F3D87" w:rsidP="003F3D87">
              <w:pPr>
                <w:pStyle w:val="124"/>
                <w:spacing w:line="240" w:lineRule="auto"/>
                <w:ind w:left="0"/>
              </w:pPr>
              <w:r w:rsidRPr="00444AB8">
                <w:rPr>
                  <w:rFonts w:hint="eastAsia"/>
                </w:rPr>
                <w:t>•</w:t>
              </w:r>
              <w:r w:rsidRPr="00444AB8">
                <w:rPr>
                  <w:rFonts w:hint="eastAsia"/>
                </w:rPr>
                <w:tab/>
              </w:r>
              <w:r w:rsidRPr="00444AB8">
                <w:rPr>
                  <w:rFonts w:hint="eastAsia"/>
                </w:rPr>
                <w:t>该成本与一份当前或预期取得的合同直接相关。</w:t>
              </w:r>
            </w:p>
            <w:p w:rsidR="003F3D87" w:rsidRPr="00444AB8" w:rsidRDefault="003F3D87" w:rsidP="003F3D87">
              <w:pPr>
                <w:pStyle w:val="124"/>
                <w:spacing w:line="240" w:lineRule="auto"/>
                <w:ind w:left="0"/>
              </w:pPr>
              <w:r w:rsidRPr="00444AB8">
                <w:rPr>
                  <w:rFonts w:hint="eastAsia"/>
                </w:rPr>
                <w:t>•</w:t>
              </w:r>
              <w:r w:rsidRPr="00444AB8">
                <w:rPr>
                  <w:rFonts w:hint="eastAsia"/>
                </w:rPr>
                <w:tab/>
              </w:r>
              <w:r w:rsidRPr="00444AB8">
                <w:rPr>
                  <w:rFonts w:hint="eastAsia"/>
                </w:rPr>
                <w:t>该成本增加了本公司未来用于履行履约义务的资源。</w:t>
              </w:r>
            </w:p>
            <w:p w:rsidR="003F3D87" w:rsidRPr="00444AB8" w:rsidRDefault="003F3D87" w:rsidP="003F3D87">
              <w:pPr>
                <w:pStyle w:val="124"/>
                <w:spacing w:line="240" w:lineRule="auto"/>
                <w:ind w:left="0"/>
              </w:pPr>
              <w:r w:rsidRPr="00444AB8">
                <w:rPr>
                  <w:rFonts w:hint="eastAsia"/>
                </w:rPr>
                <w:t>•</w:t>
              </w:r>
              <w:r w:rsidRPr="00444AB8">
                <w:rPr>
                  <w:rFonts w:hint="eastAsia"/>
                </w:rPr>
                <w:tab/>
              </w:r>
              <w:r w:rsidRPr="00444AB8">
                <w:rPr>
                  <w:rFonts w:hint="eastAsia"/>
                </w:rPr>
                <w:t>该成本预期能够收回。</w:t>
              </w:r>
            </w:p>
            <w:p w:rsidR="003F3D87" w:rsidRPr="00444AB8" w:rsidRDefault="003F3D87" w:rsidP="003F3D87">
              <w:pPr>
                <w:pStyle w:val="124"/>
                <w:spacing w:line="240" w:lineRule="auto"/>
                <w:ind w:left="0"/>
              </w:pPr>
              <w:r w:rsidRPr="00444AB8">
                <w:rPr>
                  <w:rFonts w:hint="eastAsia"/>
                </w:rPr>
                <w:tab/>
              </w:r>
              <w:r w:rsidRPr="00444AB8">
                <w:rPr>
                  <w:rFonts w:hint="eastAsia"/>
                </w:rPr>
                <w:t>本公司为取得合同发生的增量成本预期能够收回的，作为合同取得成本确认为一项资产。</w:t>
              </w:r>
            </w:p>
            <w:p w:rsidR="003F3D87" w:rsidRPr="00444AB8" w:rsidRDefault="003F3D87" w:rsidP="003F3D87">
              <w:pPr>
                <w:pStyle w:val="124"/>
                <w:spacing w:line="240" w:lineRule="auto"/>
                <w:ind w:left="0"/>
              </w:pPr>
              <w:r w:rsidRPr="00444AB8">
                <w:rPr>
                  <w:rFonts w:hint="eastAsia"/>
                </w:rPr>
                <w:tab/>
              </w:r>
              <w:r w:rsidRPr="00444AB8">
                <w:rPr>
                  <w:rFonts w:hint="eastAsia"/>
                </w:rPr>
                <w:t>与合同成本有关的资产采用与该资产相关的商品或服务收入确认相同的基础进行摊销；但是对于合同取得成本摊销期限未超过一年的，本公司在发生时将其计入当期损益。</w:t>
              </w:r>
            </w:p>
            <w:p w:rsidR="003F3D87" w:rsidRPr="00444AB8" w:rsidRDefault="003F3D87" w:rsidP="003F3D87">
              <w:pPr>
                <w:pStyle w:val="124"/>
                <w:spacing w:line="240" w:lineRule="auto"/>
                <w:ind w:left="0"/>
              </w:pPr>
              <w:r w:rsidRPr="00444AB8">
                <w:rPr>
                  <w:rFonts w:hint="eastAsia"/>
                </w:rPr>
                <w:tab/>
              </w:r>
              <w:r w:rsidRPr="00444AB8">
                <w:rPr>
                  <w:rFonts w:hint="eastAsia"/>
                </w:rPr>
                <w:t>与合同成本有关的资产，其账面价值高于下列两项的差额的，本公司对超出部分计提减值准备，并确认为资产减值损失：</w:t>
              </w:r>
            </w:p>
            <w:p w:rsidR="003F3D87" w:rsidRPr="00444AB8" w:rsidRDefault="003F3D87" w:rsidP="003F3D87">
              <w:pPr>
                <w:pStyle w:val="124"/>
                <w:spacing w:line="240" w:lineRule="auto"/>
                <w:ind w:left="0"/>
              </w:pPr>
              <w:r w:rsidRPr="00444AB8">
                <w:rPr>
                  <w:rFonts w:hint="eastAsia"/>
                </w:rPr>
                <w:t>1</w:t>
              </w:r>
              <w:r w:rsidRPr="00444AB8">
                <w:rPr>
                  <w:rFonts w:hint="eastAsia"/>
                </w:rPr>
                <w:t>、因转让与该资产相关的商品或服务预期能够取得的剩余对价；</w:t>
              </w:r>
            </w:p>
            <w:p w:rsidR="003F3D87" w:rsidRPr="00444AB8" w:rsidRDefault="003F3D87" w:rsidP="003F3D87">
              <w:pPr>
                <w:pStyle w:val="124"/>
                <w:spacing w:line="240" w:lineRule="auto"/>
                <w:ind w:left="0"/>
              </w:pPr>
              <w:r w:rsidRPr="00444AB8">
                <w:rPr>
                  <w:rFonts w:hint="eastAsia"/>
                </w:rPr>
                <w:t>2</w:t>
              </w:r>
              <w:r w:rsidRPr="00444AB8">
                <w:rPr>
                  <w:rFonts w:hint="eastAsia"/>
                </w:rPr>
                <w:t>、为转让该相关商品或服务估计将要发生的成本。</w:t>
              </w:r>
            </w:p>
            <w:p w:rsidR="003F3D87" w:rsidRPr="00444AB8" w:rsidRDefault="003F3D87" w:rsidP="003F3D87">
              <w:pPr>
                <w:ind w:firstLine="420"/>
                <w:rPr>
                  <w:sz w:val="21"/>
                  <w:szCs w:val="21"/>
                </w:rPr>
              </w:pPr>
              <w:r w:rsidRPr="00444AB8">
                <w:rPr>
                  <w:rFonts w:hint="eastAsia"/>
                  <w:sz w:val="21"/>
                  <w:szCs w:val="21"/>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rsidR="0046235B" w:rsidRPr="00444AB8" w:rsidRDefault="005158DF">
              <w:pPr>
                <w:rPr>
                  <w:sz w:val="21"/>
                  <w:szCs w:val="21"/>
                </w:rPr>
              </w:pPr>
            </w:p>
          </w:sdtContent>
        </w:sdt>
        <w:p w:rsidR="0046235B" w:rsidRPr="00444AB8" w:rsidRDefault="005158DF">
          <w:pPr>
            <w:rPr>
              <w:sz w:val="21"/>
              <w:szCs w:val="21"/>
            </w:rPr>
          </w:pPr>
        </w:p>
      </w:sdtContent>
    </w:sdt>
    <w:bookmarkEnd w:id="98" w:displacedByCustomXml="prev"/>
    <w:bookmarkStart w:id="99" w:name="_Hlk10465775" w:displacedByCustomXml="next"/>
    <w:sdt>
      <w:sdtPr>
        <w:rPr>
          <w:rFonts w:ascii="宋体" w:hAnsi="宋体" w:cs="宋体"/>
          <w:b w:val="0"/>
          <w:bCs/>
          <w:kern w:val="0"/>
          <w:sz w:val="24"/>
          <w:szCs w:val="21"/>
        </w:rPr>
        <w:alias w:val="模块:政府补助会计处理方法"/>
        <w:tag w:val="_GBC_b03bd816e50b42ae97b660897ca33234"/>
        <w:id w:val="-1856723588"/>
        <w:lock w:val="sdtLocked"/>
        <w:placeholder>
          <w:docPart w:val="GBC22222222222222222222222222222"/>
        </w:placeholder>
      </w:sdtPr>
      <w:sdtEndPr>
        <w:rPr>
          <w:b/>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政府补助</w:t>
          </w:r>
        </w:p>
        <w:sdt>
          <w:sdtPr>
            <w:rPr>
              <w:sz w:val="21"/>
              <w:szCs w:val="21"/>
            </w:rPr>
            <w:alias w:val="是否适用：政府补助_重要会计政策和估计[双击切换]"/>
            <w:tag w:val="_GBC_09d5ec3540ea4d9a8e10c93326c490a0"/>
            <w:id w:val="-1895878804"/>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35721"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35721"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 w:val="0"/>
              <w:bCs w:val="0"/>
              <w:kern w:val="0"/>
              <w:sz w:val="24"/>
              <w:szCs w:val="21"/>
            </w:rPr>
            <w:alias w:val="政府补助_重要会计政策和估计"/>
            <w:tag w:val="_GBC_f313a7b8b81b4ed0845a3af1ac57e5e8"/>
            <w:id w:val="-390042907"/>
            <w:lock w:val="sdtLocked"/>
            <w:placeholder>
              <w:docPart w:val="GBC22222222222222222222222222222"/>
            </w:placeholder>
          </w:sdtPr>
          <w:sdtContent>
            <w:p w:rsidR="00A35721" w:rsidRPr="00444AB8" w:rsidRDefault="00A35721" w:rsidP="00ED4692">
              <w:pPr>
                <w:pStyle w:val="213"/>
                <w:numPr>
                  <w:ilvl w:val="1"/>
                  <w:numId w:val="22"/>
                </w:numPr>
                <w:rPr>
                  <w:rFonts w:eastAsiaTheme="minorEastAsia"/>
                  <w:b w:val="0"/>
                  <w:szCs w:val="21"/>
                </w:rPr>
              </w:pPr>
              <w:r w:rsidRPr="00444AB8">
                <w:rPr>
                  <w:rFonts w:eastAsiaTheme="minorEastAsia"/>
                  <w:b w:val="0"/>
                  <w:szCs w:val="21"/>
                </w:rPr>
                <w:t>类型</w:t>
              </w:r>
            </w:p>
            <w:p w:rsidR="00A35721" w:rsidRPr="00444AB8" w:rsidRDefault="00A35721" w:rsidP="00A35721">
              <w:pPr>
                <w:pStyle w:val="119"/>
                <w:spacing w:line="240" w:lineRule="auto"/>
                <w:ind w:left="0"/>
                <w:rPr>
                  <w:rFonts w:eastAsiaTheme="minorEastAsia"/>
                </w:rPr>
              </w:pPr>
              <w:r w:rsidRPr="00444AB8">
                <w:rPr>
                  <w:rFonts w:eastAsiaTheme="minorEastAsia" w:hint="eastAsia"/>
                </w:rPr>
                <w:tab/>
              </w:r>
              <w:r w:rsidRPr="00444AB8">
                <w:rPr>
                  <w:rFonts w:eastAsiaTheme="minorEastAsia"/>
                </w:rPr>
                <w:t>政府补助，是本公司从政府无偿取得的货币性资产</w:t>
              </w:r>
              <w:r w:rsidRPr="00444AB8">
                <w:rPr>
                  <w:rFonts w:eastAsiaTheme="minorEastAsia" w:hint="eastAsia"/>
                </w:rPr>
                <w:t>或</w:t>
              </w:r>
              <w:r w:rsidRPr="00444AB8">
                <w:rPr>
                  <w:rFonts w:eastAsiaTheme="minorEastAsia"/>
                </w:rPr>
                <w:t>非货币性资产</w:t>
              </w:r>
              <w:r w:rsidRPr="00444AB8">
                <w:rPr>
                  <w:rFonts w:eastAsiaTheme="minorEastAsia" w:hint="eastAsia"/>
                </w:rPr>
                <w:t>，</w:t>
              </w:r>
              <w:r w:rsidRPr="00444AB8">
                <w:rPr>
                  <w:rFonts w:eastAsiaTheme="minorEastAsia"/>
                </w:rPr>
                <w:t>分为与资产相关的政府补助和与收益相关的政府补助。</w:t>
              </w:r>
            </w:p>
            <w:p w:rsidR="00A35721" w:rsidRPr="00444AB8" w:rsidRDefault="00A35721" w:rsidP="00A35721">
              <w:pPr>
                <w:pStyle w:val="119"/>
                <w:spacing w:line="240" w:lineRule="auto"/>
                <w:ind w:left="0"/>
                <w:rPr>
                  <w:rFonts w:eastAsiaTheme="minorEastAsia"/>
                </w:rPr>
              </w:pPr>
              <w:r w:rsidRPr="00444AB8">
                <w:rPr>
                  <w:rFonts w:eastAsiaTheme="minorEastAsia" w:hint="eastAsia"/>
                </w:rPr>
                <w:tab/>
              </w:r>
              <w:r w:rsidRPr="00444AB8">
                <w:rPr>
                  <w:rFonts w:eastAsiaTheme="minorEastAsia"/>
                </w:rPr>
                <w:t>与资产相关的政府补助，是指本公司取得的、用于购建或以其他方式形成长期资产的政府补助。与收益相关的政府补助，是指除与资产相关的政府补助之外的政府补助。</w:t>
              </w:r>
            </w:p>
            <w:p w:rsidR="00A35721" w:rsidRPr="00444AB8" w:rsidRDefault="00A35721" w:rsidP="00A35721">
              <w:pPr>
                <w:pStyle w:val="116"/>
                <w:spacing w:line="240" w:lineRule="auto"/>
                <w:ind w:leftChars="0" w:left="0" w:firstLineChars="200" w:firstLine="420"/>
                <w:rPr>
                  <w:rFonts w:ascii="Times New Roman" w:hAnsi="Times New Roman"/>
                </w:rPr>
              </w:pPr>
              <w:r w:rsidRPr="00444AB8">
                <w:rPr>
                  <w:rFonts w:ascii="Times New Roman" w:hAnsi="Times New Roman" w:hint="eastAsia"/>
                </w:rPr>
                <w:t>本公司将政府补助划分为与资产相关的具体标准为：政府文件明确，或本公司获得政府批准的申请补助文件能够证明补助资金或非货币性资产用于购建或形成本公司长期资产，将该类政府补助划分为与资产相关的政府补助。</w:t>
              </w:r>
            </w:p>
            <w:p w:rsidR="00A35721" w:rsidRPr="00444AB8" w:rsidRDefault="00A35721" w:rsidP="00A35721">
              <w:pPr>
                <w:pStyle w:val="116"/>
                <w:spacing w:line="240" w:lineRule="auto"/>
                <w:ind w:leftChars="0" w:left="0" w:firstLineChars="200" w:firstLine="420"/>
                <w:rPr>
                  <w:rFonts w:eastAsiaTheme="minorEastAsia"/>
                </w:rPr>
              </w:pPr>
              <w:r w:rsidRPr="00444AB8">
                <w:rPr>
                  <w:rFonts w:ascii="Times New Roman" w:hAnsi="Times New Roman" w:hint="eastAsia"/>
                </w:rPr>
                <w:t>本公司将政府补助划分为与收益相关的具体标准为：除有政府文件明确，或本公司获得政府</w:t>
              </w:r>
              <w:r w:rsidRPr="00444AB8">
                <w:rPr>
                  <w:rFonts w:ascii="Times New Roman" w:hAnsi="Times New Roman" w:hint="eastAsia"/>
                </w:rPr>
                <w:lastRenderedPageBreak/>
                <w:t>批准的申请补助文件能够明确补助资金或非货币性资产用于购建或形成本公司长期资产以外，其余政府补助划分为与收益相关的政府补助。</w:t>
              </w:r>
            </w:p>
            <w:p w:rsidR="00A35721" w:rsidRPr="00444AB8" w:rsidRDefault="00A35721" w:rsidP="00A35721">
              <w:pPr>
                <w:pStyle w:val="120"/>
                <w:spacing w:line="240" w:lineRule="auto"/>
                <w:ind w:left="0" w:firstLineChars="200" w:firstLine="420"/>
                <w:rPr>
                  <w:rFonts w:eastAsiaTheme="minorEastAsia"/>
                  <w:b w:val="0"/>
                </w:rPr>
              </w:pPr>
              <w:r w:rsidRPr="00444AB8">
                <w:rPr>
                  <w:rFonts w:eastAsiaTheme="minorEastAsia" w:hint="eastAsia"/>
                  <w:b w:val="0"/>
                </w:rPr>
                <w:t>2</w:t>
              </w:r>
              <w:r w:rsidRPr="00444AB8">
                <w:rPr>
                  <w:rFonts w:eastAsiaTheme="minorEastAsia" w:hint="eastAsia"/>
                  <w:b w:val="0"/>
                </w:rPr>
                <w:t>、</w:t>
              </w:r>
              <w:r w:rsidRPr="00444AB8">
                <w:rPr>
                  <w:rFonts w:eastAsiaTheme="minorEastAsia"/>
                  <w:b w:val="0"/>
                </w:rPr>
                <w:t>确认时点</w:t>
              </w:r>
            </w:p>
            <w:p w:rsidR="00A35721" w:rsidRPr="00444AB8" w:rsidRDefault="00A35721" w:rsidP="00A35721">
              <w:pPr>
                <w:pStyle w:val="119"/>
                <w:spacing w:line="240" w:lineRule="auto"/>
                <w:ind w:left="0"/>
                <w:rPr>
                  <w:rFonts w:eastAsiaTheme="minorEastAsia"/>
                </w:rPr>
              </w:pPr>
              <w:r w:rsidRPr="00444AB8">
                <w:rPr>
                  <w:rFonts w:eastAsiaTheme="minorEastAsia" w:hint="eastAsia"/>
                </w:rPr>
                <w:tab/>
              </w:r>
              <w:r w:rsidRPr="00444AB8">
                <w:rPr>
                  <w:rFonts w:eastAsiaTheme="minorEastAsia" w:hint="eastAsia"/>
                </w:rPr>
                <w:t>政府补助在本公司能够满足其所附的条件并且能够收到时，予以确认。</w:t>
              </w:r>
            </w:p>
            <w:p w:rsidR="00A35721" w:rsidRPr="00444AB8" w:rsidRDefault="00A35721" w:rsidP="00A35721">
              <w:pPr>
                <w:pStyle w:val="120"/>
                <w:spacing w:line="240" w:lineRule="auto"/>
                <w:ind w:left="0" w:firstLineChars="200" w:firstLine="420"/>
                <w:rPr>
                  <w:rFonts w:eastAsiaTheme="minorEastAsia"/>
                  <w:b w:val="0"/>
                </w:rPr>
              </w:pPr>
              <w:r w:rsidRPr="00444AB8">
                <w:rPr>
                  <w:rFonts w:eastAsiaTheme="minorEastAsia" w:hint="eastAsia"/>
                  <w:b w:val="0"/>
                </w:rPr>
                <w:t>3</w:t>
              </w:r>
              <w:r w:rsidRPr="00444AB8">
                <w:rPr>
                  <w:rFonts w:eastAsiaTheme="minorEastAsia" w:hint="eastAsia"/>
                  <w:b w:val="0"/>
                </w:rPr>
                <w:t>、</w:t>
              </w:r>
              <w:r w:rsidRPr="00444AB8">
                <w:rPr>
                  <w:rFonts w:eastAsiaTheme="minorEastAsia"/>
                  <w:b w:val="0"/>
                </w:rPr>
                <w:t>会计处理</w:t>
              </w:r>
            </w:p>
            <w:p w:rsidR="00A35721" w:rsidRPr="00444AB8" w:rsidRDefault="00A35721" w:rsidP="00A35721">
              <w:pPr>
                <w:pStyle w:val="119"/>
                <w:spacing w:line="240" w:lineRule="auto"/>
                <w:ind w:left="0"/>
              </w:pPr>
              <w:r w:rsidRPr="00444AB8">
                <w:rPr>
                  <w:rFonts w:hint="eastAsia"/>
                </w:rPr>
                <w:tab/>
              </w:r>
              <w:r w:rsidRPr="00444AB8">
                <w:t>与资产相关的政府补助，</w:t>
              </w:r>
              <w:r w:rsidRPr="00444AB8">
                <w:rPr>
                  <w:rFonts w:hint="eastAsia"/>
                </w:rPr>
                <w:t>冲减</w:t>
              </w:r>
              <w:r w:rsidRPr="00444AB8">
                <w:t>相关资产账面价值或确认为递延收益</w:t>
              </w:r>
              <w:r w:rsidRPr="00444AB8">
                <w:rPr>
                  <w:rFonts w:hint="eastAsia"/>
                </w:rPr>
                <w:t>。确认为</w:t>
              </w:r>
              <w:r w:rsidRPr="00444AB8">
                <w:t>递延收益的，在相关资产</w:t>
              </w:r>
              <w:r w:rsidRPr="00444AB8">
                <w:rPr>
                  <w:rFonts w:hint="eastAsia"/>
                </w:rPr>
                <w:t>使用</w:t>
              </w:r>
              <w:r w:rsidRPr="00444AB8">
                <w:t>寿命内按照合理、系统的方法分期计入当期损益</w:t>
              </w:r>
              <w:r w:rsidRPr="00444AB8">
                <w:rPr>
                  <w:rFonts w:hint="eastAsia"/>
                </w:rPr>
                <w:t>（与</w:t>
              </w:r>
              <w:r w:rsidRPr="00444AB8">
                <w:t>本公司日常活动相关的，计入其他收益；与本公司日常活动无关的，计入营业外收入</w:t>
              </w:r>
              <w:r w:rsidRPr="00444AB8">
                <w:rPr>
                  <w:rFonts w:hint="eastAsia"/>
                </w:rPr>
                <w:t>）</w:t>
              </w:r>
              <w:r w:rsidRPr="00444AB8">
                <w:t>；</w:t>
              </w:r>
            </w:p>
            <w:p w:rsidR="00A35721" w:rsidRPr="00444AB8" w:rsidRDefault="00A35721" w:rsidP="00A35721">
              <w:pPr>
                <w:pStyle w:val="119"/>
                <w:spacing w:line="240" w:lineRule="auto"/>
                <w:ind w:left="0"/>
              </w:pPr>
              <w:r w:rsidRPr="00444AB8">
                <w:rPr>
                  <w:rFonts w:hint="eastAsia"/>
                </w:rPr>
                <w:tab/>
              </w:r>
              <w:r w:rsidRPr="00444AB8">
                <w:t>与收益相关的政府补助，用于补偿</w:t>
              </w:r>
              <w:r w:rsidRPr="00444AB8">
                <w:rPr>
                  <w:rFonts w:hint="eastAsia"/>
                </w:rPr>
                <w:t>本</w:t>
              </w:r>
              <w:r w:rsidRPr="00444AB8">
                <w:t>公司以后期间的相关</w:t>
              </w:r>
              <w:r w:rsidRPr="00444AB8">
                <w:rPr>
                  <w:rFonts w:hint="eastAsia"/>
                </w:rPr>
                <w:t>成本</w:t>
              </w:r>
              <w:r w:rsidRPr="00444AB8">
                <w:t>费用或损失的，</w:t>
              </w:r>
              <w:r w:rsidRPr="00444AB8">
                <w:rPr>
                  <w:rFonts w:hint="eastAsia"/>
                </w:rPr>
                <w:t>确认</w:t>
              </w:r>
              <w:r w:rsidRPr="00444AB8">
                <w:t>为递延收益，</w:t>
              </w:r>
              <w:r w:rsidRPr="00444AB8">
                <w:rPr>
                  <w:rFonts w:hint="eastAsia"/>
                </w:rPr>
                <w:t>并在</w:t>
              </w:r>
              <w:r w:rsidRPr="00444AB8">
                <w:t>确认相关成本费用或损失的期间</w:t>
              </w:r>
              <w:r w:rsidRPr="00444AB8">
                <w:rPr>
                  <w:rFonts w:hint="eastAsia"/>
                </w:rPr>
                <w:t>，</w:t>
              </w:r>
              <w:r w:rsidRPr="00444AB8">
                <w:t>计入当期损益（</w:t>
              </w:r>
              <w:r w:rsidRPr="00444AB8">
                <w:rPr>
                  <w:rFonts w:hint="eastAsia"/>
                </w:rPr>
                <w:t>与</w:t>
              </w:r>
              <w:r w:rsidRPr="00444AB8">
                <w:t>本公司日常活动相关的，计入其他收益；与本公司日常活动无关的，计入营业外收入）</w:t>
              </w:r>
              <w:r w:rsidRPr="00444AB8">
                <w:rPr>
                  <w:rFonts w:hint="eastAsia"/>
                </w:rPr>
                <w:t>或</w:t>
              </w:r>
              <w:r w:rsidRPr="00444AB8">
                <w:t>冲减相关成本费用或损失；用于补偿</w:t>
              </w:r>
              <w:r w:rsidRPr="00444AB8">
                <w:rPr>
                  <w:rFonts w:hint="eastAsia"/>
                </w:rPr>
                <w:t>本</w:t>
              </w:r>
              <w:r w:rsidRPr="00444AB8">
                <w:t>公司已发生的相关</w:t>
              </w:r>
              <w:r w:rsidRPr="00444AB8">
                <w:rPr>
                  <w:rFonts w:hint="eastAsia"/>
                </w:rPr>
                <w:t>成本</w:t>
              </w:r>
              <w:r w:rsidRPr="00444AB8">
                <w:t>费用或损失的，直接计入当期</w:t>
              </w:r>
              <w:r w:rsidRPr="00444AB8">
                <w:rPr>
                  <w:rFonts w:hint="eastAsia"/>
                </w:rPr>
                <w:t>损益</w:t>
              </w:r>
              <w:r w:rsidRPr="00444AB8">
                <w:t>（</w:t>
              </w:r>
              <w:r w:rsidRPr="00444AB8">
                <w:rPr>
                  <w:rFonts w:hint="eastAsia"/>
                </w:rPr>
                <w:t>与</w:t>
              </w:r>
              <w:r w:rsidRPr="00444AB8">
                <w:t>本公司日常活动相关的，计入其他收益；与本公司日常活动无关的，计入营业外收入）或冲减相关成本费用或损失。</w:t>
              </w:r>
            </w:p>
            <w:p w:rsidR="00A35721" w:rsidRPr="00444AB8" w:rsidRDefault="00A35721" w:rsidP="00A35721">
              <w:pPr>
                <w:pStyle w:val="119"/>
                <w:spacing w:line="240" w:lineRule="auto"/>
                <w:ind w:left="0"/>
              </w:pPr>
              <w:r w:rsidRPr="00444AB8">
                <w:rPr>
                  <w:rFonts w:hint="eastAsia"/>
                </w:rPr>
                <w:tab/>
              </w:r>
              <w:r w:rsidRPr="00444AB8">
                <w:rPr>
                  <w:rFonts w:hint="eastAsia"/>
                </w:rPr>
                <w:t>本公司</w:t>
              </w:r>
              <w:r w:rsidRPr="00444AB8">
                <w:t>取得</w:t>
              </w:r>
              <w:r w:rsidRPr="00444AB8">
                <w:rPr>
                  <w:rFonts w:hint="eastAsia"/>
                </w:rPr>
                <w:t>的</w:t>
              </w:r>
              <w:r w:rsidRPr="00444AB8">
                <w:t>政策性优惠贷款贴息，区分以下两种</w:t>
              </w:r>
              <w:r w:rsidRPr="00444AB8">
                <w:rPr>
                  <w:rFonts w:hint="eastAsia"/>
                </w:rPr>
                <w:t>情况</w:t>
              </w:r>
              <w:r w:rsidRPr="00444AB8">
                <w:t>，分别进行会计处理：</w:t>
              </w:r>
            </w:p>
            <w:p w:rsidR="00A35721" w:rsidRPr="00444AB8" w:rsidRDefault="00A35721" w:rsidP="00A35721">
              <w:pPr>
                <w:pStyle w:val="119"/>
                <w:spacing w:line="240" w:lineRule="auto"/>
                <w:ind w:left="0"/>
              </w:pPr>
              <w:r w:rsidRPr="00444AB8">
                <w:rPr>
                  <w:rFonts w:hint="eastAsia"/>
                </w:rPr>
                <w:t>（</w:t>
              </w:r>
              <w:r w:rsidRPr="00444AB8">
                <w:t>1</w:t>
              </w:r>
              <w:r w:rsidRPr="00444AB8">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rsidR="00A35721" w:rsidRPr="00444AB8" w:rsidRDefault="00A35721" w:rsidP="00A35721">
              <w:pPr>
                <w:rPr>
                  <w:sz w:val="21"/>
                  <w:szCs w:val="21"/>
                </w:rPr>
              </w:pPr>
              <w:r w:rsidRPr="00444AB8">
                <w:rPr>
                  <w:rFonts w:hint="eastAsia"/>
                  <w:sz w:val="21"/>
                  <w:szCs w:val="21"/>
                </w:rPr>
                <w:t>（</w:t>
              </w:r>
              <w:r w:rsidRPr="00444AB8">
                <w:rPr>
                  <w:sz w:val="21"/>
                  <w:szCs w:val="21"/>
                </w:rPr>
                <w:t>2</w:t>
              </w:r>
              <w:r w:rsidRPr="00444AB8">
                <w:rPr>
                  <w:rFonts w:hint="eastAsia"/>
                  <w:sz w:val="21"/>
                  <w:szCs w:val="21"/>
                </w:rPr>
                <w:t>）财政将贴息资金直接拨付给本公司的，本公司将对应的贴息冲减相关借款费用。</w:t>
              </w:r>
            </w:p>
            <w:p w:rsidR="0046235B" w:rsidRPr="00444AB8" w:rsidRDefault="005158DF">
              <w:pPr>
                <w:rPr>
                  <w:sz w:val="21"/>
                  <w:szCs w:val="21"/>
                </w:rPr>
              </w:pPr>
            </w:p>
          </w:sdtContent>
        </w:sdt>
      </w:sdtContent>
    </w:sdt>
    <w:bookmarkEnd w:id="99" w:displacedByCustomXml="prev"/>
    <w:p w:rsidR="0046235B" w:rsidRPr="00444AB8" w:rsidRDefault="0046235B">
      <w:pPr>
        <w:rPr>
          <w:sz w:val="21"/>
          <w:szCs w:val="21"/>
        </w:rPr>
      </w:pPr>
    </w:p>
    <w:sdt>
      <w:sdtPr>
        <w:rPr>
          <w:rFonts w:ascii="宋体" w:hAnsi="宋体" w:cs="宋体"/>
          <w:b w:val="0"/>
          <w:bCs/>
          <w:kern w:val="0"/>
          <w:sz w:val="24"/>
          <w:szCs w:val="21"/>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递延所得税资产/递延所得税负债</w:t>
          </w:r>
        </w:p>
        <w:sdt>
          <w:sdtPr>
            <w:rPr>
              <w:rFonts w:hint="eastAsia"/>
              <w:sz w:val="21"/>
              <w:szCs w:val="21"/>
            </w:rPr>
            <w:alias w:val="是否适用：所得税的会计处理方法[双击切换]"/>
            <w:tag w:val="_GBC_3e4bb828d17944599248216201e65683"/>
            <w:id w:val="1485585042"/>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35721"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35721" w:rsidRPr="00444AB8">
                <w:rPr>
                  <w:sz w:val="21"/>
                  <w:szCs w:val="21"/>
                </w:rPr>
                <w:instrText xml:space="preserve"> MACROBUTTON  SnrToggleCheckbox □不适用 </w:instrText>
              </w:r>
              <w:r w:rsidRPr="00444AB8">
                <w:rPr>
                  <w:sz w:val="21"/>
                  <w:szCs w:val="21"/>
                </w:rPr>
                <w:fldChar w:fldCharType="end"/>
              </w:r>
            </w:p>
          </w:sdtContent>
        </w:sdt>
        <w:sdt>
          <w:sdtPr>
            <w:rPr>
              <w:rFonts w:hint="eastAsia"/>
              <w:sz w:val="21"/>
              <w:szCs w:val="21"/>
            </w:rPr>
            <w:alias w:val="所得税的会计处理方法"/>
            <w:tag w:val="_GBC_545dd84ed2b9458fa5e2b87aa1e1cc1c"/>
            <w:id w:val="-285895802"/>
            <w:lock w:val="sdtLocked"/>
            <w:placeholder>
              <w:docPart w:val="GBC22222222222222222222222222222"/>
            </w:placeholder>
          </w:sdtPr>
          <w:sdtContent>
            <w:p w:rsidR="00A35721" w:rsidRPr="00444AB8" w:rsidRDefault="00A35721" w:rsidP="00A35721">
              <w:pPr>
                <w:ind w:firstLine="420"/>
                <w:rPr>
                  <w:sz w:val="21"/>
                  <w:szCs w:val="21"/>
                </w:rPr>
              </w:pPr>
              <w:r w:rsidRPr="00444AB8">
                <w:rPr>
                  <w:rFonts w:hint="eastAsia"/>
                  <w:sz w:val="21"/>
                  <w:szCs w:val="21"/>
                </w:rPr>
                <w:t>所得税包括当期所得税和递延所得税。除因企业合并和直接计入所有者权益</w:t>
              </w:r>
              <w:r w:rsidRPr="00444AB8">
                <w:rPr>
                  <w:sz w:val="21"/>
                  <w:szCs w:val="21"/>
                </w:rPr>
                <w:t>(包括其他综合收益)的交易或者事项产生的所得税外，本公司将当期所得税和递延所得税计入当期损益。</w:t>
              </w:r>
            </w:p>
            <w:p w:rsidR="00A35721" w:rsidRPr="00444AB8" w:rsidRDefault="00A35721" w:rsidP="00A35721">
              <w:pPr>
                <w:rPr>
                  <w:sz w:val="21"/>
                  <w:szCs w:val="21"/>
                </w:rPr>
              </w:pPr>
              <w:r w:rsidRPr="00444AB8">
                <w:rPr>
                  <w:sz w:val="21"/>
                  <w:szCs w:val="21"/>
                </w:rPr>
                <w:tab/>
                <w:t>递延所得税资产和递延所得税负债根据资产和负债的计税基础与其账面价值的差额(暂时性差异)计算确认。</w:t>
              </w:r>
            </w:p>
            <w:p w:rsidR="00A35721" w:rsidRPr="00444AB8" w:rsidRDefault="00A35721" w:rsidP="00A35721">
              <w:pPr>
                <w:rPr>
                  <w:sz w:val="21"/>
                  <w:szCs w:val="21"/>
                </w:rPr>
              </w:pPr>
              <w:r w:rsidRPr="00444AB8">
                <w:rPr>
                  <w:sz w:val="21"/>
                  <w:szCs w:val="21"/>
                </w:rPr>
                <w:tab/>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A35721" w:rsidRPr="00444AB8" w:rsidRDefault="00A35721" w:rsidP="00A35721">
              <w:pPr>
                <w:rPr>
                  <w:sz w:val="21"/>
                  <w:szCs w:val="21"/>
                </w:rPr>
              </w:pPr>
              <w:r w:rsidRPr="00444AB8">
                <w:rPr>
                  <w:sz w:val="21"/>
                  <w:szCs w:val="21"/>
                </w:rPr>
                <w:tab/>
                <w:t>对于应纳税暂时性差异，除特殊情况外，确认递延所得税负债。</w:t>
              </w:r>
            </w:p>
            <w:p w:rsidR="00A35721" w:rsidRPr="00444AB8" w:rsidRDefault="00A35721" w:rsidP="00A35721">
              <w:pPr>
                <w:rPr>
                  <w:sz w:val="21"/>
                  <w:szCs w:val="21"/>
                </w:rPr>
              </w:pPr>
              <w:r w:rsidRPr="00444AB8">
                <w:rPr>
                  <w:sz w:val="21"/>
                  <w:szCs w:val="21"/>
                </w:rPr>
                <w:tab/>
                <w:t>不确认递延所得税资产或递延所得税负债的特殊情况包括：</w:t>
              </w:r>
            </w:p>
            <w:p w:rsidR="00A35721" w:rsidRPr="00444AB8" w:rsidRDefault="00A35721" w:rsidP="00A35721">
              <w:pPr>
                <w:rPr>
                  <w:sz w:val="21"/>
                  <w:szCs w:val="21"/>
                </w:rPr>
              </w:pPr>
              <w:r w:rsidRPr="00444AB8">
                <w:rPr>
                  <w:rFonts w:hint="eastAsia"/>
                  <w:sz w:val="21"/>
                  <w:szCs w:val="21"/>
                </w:rPr>
                <w:t>•</w:t>
              </w:r>
              <w:r w:rsidRPr="00444AB8">
                <w:rPr>
                  <w:sz w:val="21"/>
                  <w:szCs w:val="21"/>
                </w:rPr>
                <w:tab/>
                <w:t>商誉的初始确认；</w:t>
              </w:r>
            </w:p>
            <w:p w:rsidR="00A35721" w:rsidRPr="00444AB8" w:rsidRDefault="00A35721" w:rsidP="00A35721">
              <w:pPr>
                <w:rPr>
                  <w:sz w:val="21"/>
                  <w:szCs w:val="21"/>
                </w:rPr>
              </w:pPr>
              <w:r w:rsidRPr="00444AB8">
                <w:rPr>
                  <w:rFonts w:hint="eastAsia"/>
                  <w:sz w:val="21"/>
                  <w:szCs w:val="21"/>
                </w:rPr>
                <w:t>•</w:t>
              </w:r>
              <w:r w:rsidRPr="00444AB8">
                <w:rPr>
                  <w:sz w:val="21"/>
                  <w:szCs w:val="21"/>
                </w:rPr>
                <w:tab/>
                <w:t>既不是企业合并、发生时也不影响会计利润和应纳税所得额(或可抵扣亏损)的交易或事项。</w:t>
              </w:r>
            </w:p>
            <w:p w:rsidR="00A35721" w:rsidRPr="00444AB8" w:rsidRDefault="00A35721" w:rsidP="00A35721">
              <w:pPr>
                <w:rPr>
                  <w:sz w:val="21"/>
                  <w:szCs w:val="21"/>
                </w:rPr>
              </w:pPr>
              <w:r w:rsidRPr="00444AB8">
                <w:rPr>
                  <w:sz w:val="21"/>
                  <w:szCs w:val="21"/>
                </w:rPr>
                <w:tab/>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rsidR="00A35721" w:rsidRPr="00444AB8" w:rsidRDefault="00A35721" w:rsidP="00A35721">
              <w:pPr>
                <w:rPr>
                  <w:sz w:val="21"/>
                  <w:szCs w:val="21"/>
                </w:rPr>
              </w:pPr>
              <w:r w:rsidRPr="00444AB8">
                <w:rPr>
                  <w:sz w:val="21"/>
                  <w:szCs w:val="21"/>
                </w:rPr>
                <w:tab/>
                <w:t>资产负债表日，对于递延所得税资产和递延所得税负债，根据税法规定，按照预期收回相关资产或清偿相关负债期间的适用税率计量。</w:t>
              </w:r>
            </w:p>
            <w:p w:rsidR="00A35721" w:rsidRPr="00444AB8" w:rsidRDefault="00A35721" w:rsidP="00A35721">
              <w:pPr>
                <w:rPr>
                  <w:sz w:val="21"/>
                  <w:szCs w:val="21"/>
                </w:rPr>
              </w:pPr>
              <w:r w:rsidRPr="00444AB8">
                <w:rPr>
                  <w:sz w:val="21"/>
                  <w:szCs w:val="21"/>
                </w:rPr>
                <w:tab/>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rsidR="00A35721" w:rsidRPr="00444AB8" w:rsidRDefault="00A35721" w:rsidP="00A35721">
              <w:pPr>
                <w:rPr>
                  <w:sz w:val="21"/>
                  <w:szCs w:val="21"/>
                </w:rPr>
              </w:pPr>
              <w:r w:rsidRPr="00444AB8">
                <w:rPr>
                  <w:sz w:val="21"/>
                  <w:szCs w:val="21"/>
                </w:rPr>
                <w:tab/>
                <w:t>当拥有以净额结算的法定权利，且意图以净额结算或取得资产、清偿负债同时进行时，当期所得税资产及当期所得税负债以抵销后的净额列报。</w:t>
              </w:r>
            </w:p>
            <w:p w:rsidR="00A35721" w:rsidRPr="00444AB8" w:rsidRDefault="00A35721" w:rsidP="00A35721">
              <w:pPr>
                <w:rPr>
                  <w:sz w:val="21"/>
                  <w:szCs w:val="21"/>
                </w:rPr>
              </w:pPr>
              <w:r w:rsidRPr="00444AB8">
                <w:rPr>
                  <w:sz w:val="21"/>
                  <w:szCs w:val="21"/>
                </w:rPr>
                <w:tab/>
                <w:t>资产负债表日，递延所得税资产及递延所得税负债在同时满足以下条件时以抵销后的净额列示：</w:t>
              </w:r>
            </w:p>
            <w:p w:rsidR="00A35721" w:rsidRPr="00444AB8" w:rsidRDefault="00A35721" w:rsidP="00A35721">
              <w:pPr>
                <w:rPr>
                  <w:sz w:val="21"/>
                  <w:szCs w:val="21"/>
                </w:rPr>
              </w:pPr>
              <w:r w:rsidRPr="00444AB8">
                <w:rPr>
                  <w:rFonts w:hint="eastAsia"/>
                  <w:sz w:val="21"/>
                  <w:szCs w:val="21"/>
                </w:rPr>
                <w:t>•</w:t>
              </w:r>
              <w:r w:rsidRPr="00444AB8">
                <w:rPr>
                  <w:sz w:val="21"/>
                  <w:szCs w:val="21"/>
                </w:rPr>
                <w:tab/>
                <w:t>纳税主体拥有以净额结算当期所得税资产及当期所得税负债的法定权利；</w:t>
              </w:r>
            </w:p>
            <w:p w:rsidR="0046235B" w:rsidRPr="00444AB8" w:rsidRDefault="00A35721" w:rsidP="00A35721">
              <w:pPr>
                <w:rPr>
                  <w:sz w:val="21"/>
                  <w:szCs w:val="21"/>
                </w:rPr>
              </w:pPr>
              <w:r w:rsidRPr="00444AB8">
                <w:rPr>
                  <w:rFonts w:hint="eastAsia"/>
                  <w:sz w:val="21"/>
                  <w:szCs w:val="21"/>
                </w:rPr>
                <w:lastRenderedPageBreak/>
                <w:t>•</w:t>
              </w:r>
              <w:r w:rsidRPr="00444AB8">
                <w:rPr>
                  <w:sz w:val="21"/>
                  <w:szCs w:val="21"/>
                </w:rPr>
                <w:tab/>
                <w:t>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sdtContent>
    </w:sdt>
    <w:p w:rsidR="0046235B" w:rsidRPr="00444AB8" w:rsidRDefault="0046235B">
      <w:pPr>
        <w:rPr>
          <w:sz w:val="21"/>
          <w:szCs w:val="21"/>
        </w:rPr>
      </w:pPr>
    </w:p>
    <w:sdt>
      <w:sdtPr>
        <w:rPr>
          <w:rFonts w:ascii="宋体" w:hAnsi="宋体" w:cs="宋体"/>
          <w:b w:val="0"/>
          <w:bCs/>
          <w:kern w:val="0"/>
          <w:sz w:val="24"/>
          <w:szCs w:val="21"/>
        </w:rPr>
        <w:alias w:val="模块:经营租赁、融资租赁会计处理方法"/>
        <w:tag w:val="_GBC_f9ff4c1b9d1748b8854889b1fd9b076c"/>
        <w:id w:val="1161126410"/>
        <w:lock w:val="sdtLocked"/>
        <w:placeholder>
          <w:docPart w:val="GBC22222222222222222222222222222"/>
        </w:placeholder>
      </w:sdtPr>
      <w:sdtEndPr>
        <w:rPr>
          <w:rFonts w:hint="eastAsia"/>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szCs w:val="21"/>
            </w:rPr>
            <w:t>租赁</w:t>
          </w:r>
        </w:p>
        <w:p w:rsidR="0046235B" w:rsidRPr="00444AB8" w:rsidRDefault="00D97DE4" w:rsidP="00ED4692">
          <w:pPr>
            <w:pStyle w:val="4"/>
            <w:numPr>
              <w:ilvl w:val="3"/>
              <w:numId w:val="93"/>
            </w:numPr>
            <w:ind w:left="426" w:hanging="426"/>
            <w:rPr>
              <w:rFonts w:ascii="宋体" w:hAnsi="宋体"/>
              <w:szCs w:val="21"/>
            </w:rPr>
          </w:pPr>
          <w:r w:rsidRPr="00444AB8">
            <w:rPr>
              <w:rFonts w:ascii="宋体" w:hAnsi="宋体" w:hint="eastAsia"/>
              <w:szCs w:val="21"/>
            </w:rPr>
            <w:t>经营租赁的会计处理方法</w:t>
          </w:r>
        </w:p>
        <w:sdt>
          <w:sdtPr>
            <w:rPr>
              <w:sz w:val="21"/>
              <w:szCs w:val="21"/>
            </w:rPr>
            <w:alias w:val="是否适用：经营租赁的会计处理方法[双击切换]"/>
            <w:tag w:val="_GBC_e2074b0f384d4bba80c32083627e5bdd"/>
            <w:id w:val="1074312016"/>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A35721"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35721" w:rsidRPr="00444AB8">
                <w:rPr>
                  <w:sz w:val="21"/>
                  <w:szCs w:val="21"/>
                </w:rPr>
                <w:instrText xml:space="preserve"> MACROBUTTON  SnrToggleCheckbox □不适用 </w:instrText>
              </w:r>
              <w:r w:rsidRPr="00444AB8">
                <w:rPr>
                  <w:sz w:val="21"/>
                  <w:szCs w:val="21"/>
                </w:rPr>
                <w:fldChar w:fldCharType="end"/>
              </w:r>
            </w:p>
          </w:sdtContent>
        </w:sdt>
        <w:sdt>
          <w:sdtPr>
            <w:rPr>
              <w:rFonts w:ascii="宋体" w:hAnsi="宋体" w:cs="宋体"/>
              <w:bCs/>
              <w:color w:val="auto"/>
              <w:kern w:val="0"/>
              <w:sz w:val="24"/>
              <w:szCs w:val="24"/>
            </w:rPr>
            <w:alias w:val="经营租赁的会计处理方法"/>
            <w:tag w:val="_GBC_95879bb481f644fd959d3a5843c3b06a"/>
            <w:id w:val="-2090064461"/>
            <w:lock w:val="sdtLocked"/>
            <w:placeholder>
              <w:docPart w:val="GBC22222222222222222222222222222"/>
            </w:placeholder>
          </w:sdtPr>
          <w:sdtEndPr>
            <w:rPr>
              <w:bCs w:val="0"/>
            </w:rPr>
          </w:sdtEndPr>
          <w:sdtContent>
            <w:p w:rsidR="006868E6" w:rsidRPr="00444AB8" w:rsidRDefault="006868E6" w:rsidP="006868E6">
              <w:pPr>
                <w:pStyle w:val="124"/>
                <w:spacing w:line="240" w:lineRule="auto"/>
                <w:ind w:left="0" w:firstLine="420"/>
              </w:pPr>
              <w:r w:rsidRPr="00444AB8">
                <w:t>租赁</w:t>
              </w:r>
              <w:r w:rsidRPr="00444AB8">
                <w:rPr>
                  <w:rFonts w:hint="eastAsia"/>
                </w:rPr>
                <w:t>，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rsidR="006868E6" w:rsidRPr="00444AB8" w:rsidRDefault="006868E6" w:rsidP="006868E6">
              <w:pPr>
                <w:pStyle w:val="124"/>
                <w:spacing w:line="240" w:lineRule="auto"/>
                <w:ind w:left="0"/>
              </w:pPr>
              <w:r w:rsidRPr="00444AB8">
                <w:rPr>
                  <w:rFonts w:hint="eastAsia"/>
                </w:rPr>
                <w:tab/>
              </w:r>
              <w:r w:rsidRPr="00444AB8">
                <w:rPr>
                  <w:rFonts w:hint="eastAsia"/>
                </w:rPr>
                <w:t>合同中同时包含多项单独租赁的，本公司将合同予以分拆，并分别各项单独租赁进行会计处理。合同中同时包含租赁和非租赁部分的，承租人和出租人将租赁和非租赁部分进行分拆。</w:t>
              </w:r>
            </w:p>
            <w:p w:rsidR="006868E6" w:rsidRPr="00444AB8" w:rsidRDefault="006868E6" w:rsidP="006868E6">
              <w:pPr>
                <w:pStyle w:val="124"/>
                <w:spacing w:line="240" w:lineRule="auto"/>
                <w:ind w:left="0"/>
              </w:pPr>
              <w:r w:rsidRPr="00444AB8">
                <w:rPr>
                  <w:rFonts w:hint="eastAsia"/>
                </w:rPr>
                <w:tab/>
              </w:r>
              <w:r w:rsidRPr="00444AB8">
                <w:rPr>
                  <w:rFonts w:hint="eastAsia"/>
                </w:rPr>
                <w:t>对于由新冠肺炎疫情直接引发的、就现有租赁合同达成的租金减免、延期支付等租金减让，同时满足下列条件的，本公司对所有租赁选择采用简化方法，不评估是否发生租赁变更，也不重新评估租赁分类：</w:t>
              </w:r>
            </w:p>
            <w:p w:rsidR="006868E6" w:rsidRPr="00444AB8" w:rsidRDefault="006868E6" w:rsidP="00ED4692">
              <w:pPr>
                <w:pStyle w:val="124"/>
                <w:numPr>
                  <w:ilvl w:val="0"/>
                  <w:numId w:val="118"/>
                </w:numPr>
                <w:spacing w:line="240" w:lineRule="auto"/>
              </w:pPr>
              <w:r w:rsidRPr="00444AB8">
                <w:rPr>
                  <w:rFonts w:hint="eastAsia"/>
                </w:rPr>
                <w:t>减让后的租赁对价较减让前减少或基本不变，其中，租赁对价未折现或按减让前折现率折现均可；</w:t>
              </w:r>
            </w:p>
            <w:p w:rsidR="006868E6" w:rsidRPr="00444AB8" w:rsidRDefault="006868E6" w:rsidP="00ED4692">
              <w:pPr>
                <w:pStyle w:val="124"/>
                <w:numPr>
                  <w:ilvl w:val="0"/>
                  <w:numId w:val="118"/>
                </w:numPr>
                <w:spacing w:line="240" w:lineRule="auto"/>
              </w:pPr>
              <w:r w:rsidRPr="00444AB8">
                <w:rPr>
                  <w:rFonts w:hint="eastAsia"/>
                </w:rPr>
                <w:t>减让仅针对</w:t>
              </w:r>
              <w:r w:rsidRPr="00444AB8">
                <w:rPr>
                  <w:rFonts w:hint="eastAsia"/>
                </w:rPr>
                <w:t>202</w:t>
              </w:r>
              <w:r w:rsidRPr="00444AB8">
                <w:t>2</w:t>
              </w:r>
              <w:r w:rsidRPr="00444AB8">
                <w:rPr>
                  <w:rFonts w:hint="eastAsia"/>
                </w:rPr>
                <w:t>年</w:t>
              </w:r>
              <w:r w:rsidRPr="00444AB8">
                <w:rPr>
                  <w:rFonts w:hint="eastAsia"/>
                </w:rPr>
                <w:t>6</w:t>
              </w:r>
              <w:r w:rsidRPr="00444AB8">
                <w:rPr>
                  <w:rFonts w:hint="eastAsia"/>
                </w:rPr>
                <w:t>月</w:t>
              </w:r>
              <w:r w:rsidRPr="00444AB8">
                <w:rPr>
                  <w:rFonts w:hint="eastAsia"/>
                </w:rPr>
                <w:t>30</w:t>
              </w:r>
              <w:r w:rsidRPr="00444AB8">
                <w:rPr>
                  <w:rFonts w:hint="eastAsia"/>
                </w:rPr>
                <w:t>日前的应付租赁付款额，</w:t>
              </w:r>
              <w:r w:rsidRPr="00444AB8">
                <w:rPr>
                  <w:rFonts w:hint="eastAsia"/>
                </w:rPr>
                <w:t>202</w:t>
              </w:r>
              <w:r w:rsidRPr="00444AB8">
                <w:t>2</w:t>
              </w:r>
              <w:r w:rsidRPr="00444AB8">
                <w:rPr>
                  <w:rFonts w:hint="eastAsia"/>
                </w:rPr>
                <w:t>年</w:t>
              </w:r>
              <w:r w:rsidRPr="00444AB8">
                <w:rPr>
                  <w:rFonts w:hint="eastAsia"/>
                </w:rPr>
                <w:t>6</w:t>
              </w:r>
              <w:r w:rsidRPr="00444AB8">
                <w:rPr>
                  <w:rFonts w:hint="eastAsia"/>
                </w:rPr>
                <w:t>月</w:t>
              </w:r>
              <w:r w:rsidRPr="00444AB8">
                <w:rPr>
                  <w:rFonts w:hint="eastAsia"/>
                </w:rPr>
                <w:t>30</w:t>
              </w:r>
              <w:r w:rsidRPr="00444AB8">
                <w:rPr>
                  <w:rFonts w:hint="eastAsia"/>
                </w:rPr>
                <w:t>日后应付租赁付款额增加不影响满足该条件，</w:t>
              </w:r>
              <w:r w:rsidRPr="00444AB8">
                <w:rPr>
                  <w:rFonts w:hint="eastAsia"/>
                </w:rPr>
                <w:t>202</w:t>
              </w:r>
              <w:r w:rsidRPr="00444AB8">
                <w:t>2</w:t>
              </w:r>
              <w:r w:rsidRPr="00444AB8">
                <w:rPr>
                  <w:rFonts w:hint="eastAsia"/>
                </w:rPr>
                <w:t>年</w:t>
              </w:r>
              <w:r w:rsidRPr="00444AB8">
                <w:rPr>
                  <w:rFonts w:hint="eastAsia"/>
                </w:rPr>
                <w:t>6</w:t>
              </w:r>
              <w:r w:rsidRPr="00444AB8">
                <w:rPr>
                  <w:rFonts w:hint="eastAsia"/>
                </w:rPr>
                <w:t>月</w:t>
              </w:r>
              <w:r w:rsidRPr="00444AB8">
                <w:rPr>
                  <w:rFonts w:hint="eastAsia"/>
                </w:rPr>
                <w:t>30</w:t>
              </w:r>
              <w:r w:rsidRPr="00444AB8">
                <w:rPr>
                  <w:rFonts w:hint="eastAsia"/>
                </w:rPr>
                <w:t>日后应付租赁付款额减少不满足该条件；以及</w:t>
              </w:r>
            </w:p>
            <w:p w:rsidR="006868E6" w:rsidRPr="00444AB8" w:rsidRDefault="006868E6" w:rsidP="00ED4692">
              <w:pPr>
                <w:pStyle w:val="124"/>
                <w:numPr>
                  <w:ilvl w:val="0"/>
                  <w:numId w:val="118"/>
                </w:numPr>
                <w:spacing w:line="240" w:lineRule="auto"/>
              </w:pPr>
              <w:r w:rsidRPr="00444AB8">
                <w:rPr>
                  <w:rFonts w:eastAsiaTheme="minorEastAsia" w:hint="eastAsia"/>
                </w:rPr>
                <w:t>综合考虑定性和定量因素后认定租赁的其他条款和条件无重大变化。</w:t>
              </w:r>
            </w:p>
            <w:p w:rsidR="006868E6" w:rsidRPr="00444AB8" w:rsidRDefault="006868E6" w:rsidP="006868E6">
              <w:pPr>
                <w:pStyle w:val="213"/>
                <w:rPr>
                  <w:szCs w:val="21"/>
                </w:rPr>
              </w:pPr>
              <w:r w:rsidRPr="00444AB8">
                <w:rPr>
                  <w:rFonts w:hint="eastAsia"/>
                  <w:szCs w:val="21"/>
                </w:rPr>
                <w:t>1</w:t>
              </w:r>
              <w:r w:rsidRPr="00444AB8">
                <w:rPr>
                  <w:rFonts w:hint="eastAsia"/>
                  <w:szCs w:val="21"/>
                </w:rPr>
                <w:t>、本公司</w:t>
              </w:r>
              <w:r w:rsidRPr="00444AB8">
                <w:rPr>
                  <w:szCs w:val="21"/>
                </w:rPr>
                <w:t>作为承租人</w:t>
              </w:r>
            </w:p>
            <w:p w:rsidR="006868E6" w:rsidRPr="00444AB8" w:rsidRDefault="006868E6" w:rsidP="006868E6">
              <w:pPr>
                <w:pStyle w:val="119"/>
                <w:spacing w:line="240" w:lineRule="auto"/>
                <w:ind w:left="0"/>
              </w:pPr>
              <w:r w:rsidRPr="00444AB8">
                <w:rPr>
                  <w:rFonts w:hint="eastAsia"/>
                </w:rPr>
                <w:t>（</w:t>
              </w:r>
              <w:r w:rsidRPr="00444AB8">
                <w:rPr>
                  <w:rFonts w:hint="eastAsia"/>
                </w:rPr>
                <w:t>1</w:t>
              </w:r>
              <w:r w:rsidRPr="00444AB8">
                <w:rPr>
                  <w:rFonts w:hint="eastAsia"/>
                </w:rPr>
                <w:t>）使用权资产</w:t>
              </w:r>
            </w:p>
            <w:p w:rsidR="006868E6" w:rsidRPr="00444AB8" w:rsidRDefault="006868E6" w:rsidP="006868E6">
              <w:pPr>
                <w:pStyle w:val="119"/>
                <w:spacing w:line="240" w:lineRule="auto"/>
                <w:ind w:left="0"/>
              </w:pPr>
              <w:r w:rsidRPr="00444AB8">
                <w:rPr>
                  <w:rFonts w:hint="eastAsia"/>
                </w:rPr>
                <w:tab/>
              </w:r>
              <w:r w:rsidRPr="00444AB8">
                <w:rPr>
                  <w:rFonts w:hint="eastAsia"/>
                </w:rPr>
                <w:t>在租赁期开始日，本公司对除短期租赁和低价值资产租赁以外的租赁确认使用权资产。使用权资产按照成本进行初始计量。该成本包括：</w:t>
              </w:r>
            </w:p>
            <w:p w:rsidR="006868E6" w:rsidRPr="00444AB8" w:rsidRDefault="006868E6" w:rsidP="00ED4692">
              <w:pPr>
                <w:pStyle w:val="119"/>
                <w:numPr>
                  <w:ilvl w:val="0"/>
                  <w:numId w:val="119"/>
                </w:numPr>
                <w:spacing w:line="240" w:lineRule="auto"/>
                <w:rPr>
                  <w:rFonts w:eastAsiaTheme="minorEastAsia"/>
                </w:rPr>
              </w:pPr>
              <w:r w:rsidRPr="00444AB8">
                <w:rPr>
                  <w:rFonts w:eastAsiaTheme="minorEastAsia" w:hint="eastAsia"/>
                </w:rPr>
                <w:t>租赁负债的初始计量金额；</w:t>
              </w:r>
            </w:p>
            <w:p w:rsidR="006868E6" w:rsidRPr="00444AB8" w:rsidRDefault="006868E6" w:rsidP="00ED4692">
              <w:pPr>
                <w:pStyle w:val="119"/>
                <w:numPr>
                  <w:ilvl w:val="0"/>
                  <w:numId w:val="119"/>
                </w:numPr>
                <w:spacing w:line="240" w:lineRule="auto"/>
                <w:rPr>
                  <w:rFonts w:eastAsiaTheme="minorEastAsia"/>
                </w:rPr>
              </w:pPr>
              <w:r w:rsidRPr="00444AB8">
                <w:rPr>
                  <w:rFonts w:eastAsiaTheme="minorEastAsia" w:hint="eastAsia"/>
                </w:rPr>
                <w:t>在租赁期开始日或之前支付的租赁付款额，存在租赁激励的，扣除已享受的租赁激励相关金额；</w:t>
              </w:r>
            </w:p>
            <w:p w:rsidR="006868E6" w:rsidRPr="00444AB8" w:rsidRDefault="006868E6" w:rsidP="00ED4692">
              <w:pPr>
                <w:pStyle w:val="119"/>
                <w:numPr>
                  <w:ilvl w:val="0"/>
                  <w:numId w:val="119"/>
                </w:numPr>
                <w:spacing w:line="240" w:lineRule="auto"/>
                <w:rPr>
                  <w:rFonts w:eastAsiaTheme="minorEastAsia"/>
                </w:rPr>
              </w:pPr>
              <w:r w:rsidRPr="00444AB8">
                <w:rPr>
                  <w:rFonts w:eastAsiaTheme="minorEastAsia" w:hint="eastAsia"/>
                </w:rPr>
                <w:t>本公司发生的初始直接费用；</w:t>
              </w:r>
            </w:p>
            <w:p w:rsidR="006868E6" w:rsidRPr="00444AB8" w:rsidRDefault="006868E6" w:rsidP="00ED4692">
              <w:pPr>
                <w:pStyle w:val="119"/>
                <w:numPr>
                  <w:ilvl w:val="0"/>
                  <w:numId w:val="119"/>
                </w:numPr>
                <w:spacing w:line="240" w:lineRule="auto"/>
              </w:pPr>
              <w:r w:rsidRPr="00444AB8">
                <w:rPr>
                  <w:rFonts w:eastAsiaTheme="minorEastAsia" w:hint="eastAsia"/>
                </w:rPr>
                <w:t>本公司为拆卸及移除租赁资产、复原租赁资产所在场地或将租赁资产恢复至租赁条款约定状态预计将发生的成本，但不包括属于为生产存货而发生的成本。</w:t>
              </w:r>
            </w:p>
            <w:p w:rsidR="006868E6" w:rsidRPr="00444AB8" w:rsidRDefault="006868E6" w:rsidP="006868E6">
              <w:pPr>
                <w:pStyle w:val="119"/>
                <w:spacing w:line="240" w:lineRule="auto"/>
                <w:ind w:left="0"/>
              </w:pPr>
              <w:r w:rsidRPr="00444AB8">
                <w:rPr>
                  <w:rFonts w:hint="eastAsia"/>
                </w:rPr>
                <w:tab/>
              </w:r>
              <w:r w:rsidRPr="00444AB8">
                <w:rPr>
                  <w:rFonts w:hint="eastAsia"/>
                </w:rPr>
                <w:t>本公司后续釆用直线法对使用权资产计提折旧。对</w:t>
              </w:r>
              <w:r w:rsidRPr="00444AB8">
                <w:t>能够合理</w:t>
              </w:r>
              <w:r w:rsidRPr="00444AB8">
                <w:rPr>
                  <w:rFonts w:hint="eastAsia"/>
                </w:rPr>
                <w:t>确定租赁期届满时取得租赁资产所有权的，本公司在租赁资产剩余使用寿命内计提折旧；否则，租赁资产在租赁期与租赁资产剩余使用寿命两者孰短的期间内计提折旧。</w:t>
              </w:r>
            </w:p>
            <w:p w:rsidR="006868E6" w:rsidRPr="00444AB8" w:rsidRDefault="006868E6" w:rsidP="006868E6">
              <w:pPr>
                <w:pStyle w:val="119"/>
                <w:spacing w:line="240" w:lineRule="auto"/>
                <w:ind w:left="0"/>
              </w:pPr>
              <w:r w:rsidRPr="00444AB8">
                <w:rPr>
                  <w:rFonts w:hint="eastAsia"/>
                </w:rPr>
                <w:tab/>
              </w:r>
              <w:r w:rsidRPr="00444AB8">
                <w:rPr>
                  <w:rFonts w:hint="eastAsia"/>
                </w:rPr>
                <w:t>本公司按照本附注</w:t>
              </w:r>
              <w:r w:rsidRPr="00444AB8">
                <w:rPr>
                  <w:rFonts w:ascii="宋体" w:hAnsi="宋体" w:hint="eastAsia"/>
                </w:rPr>
                <w:t>“</w:t>
              </w:r>
              <w:r w:rsidRPr="00444AB8">
                <w:rPr>
                  <w:rFonts w:hint="eastAsia"/>
                </w:rPr>
                <w:t>五、</w:t>
              </w:r>
              <w:r w:rsidRPr="00444AB8">
                <w:rPr>
                  <w:rFonts w:hint="eastAsia"/>
                </w:rPr>
                <w:t>30</w:t>
              </w:r>
              <w:r w:rsidRPr="00444AB8">
                <w:rPr>
                  <w:rFonts w:hint="eastAsia"/>
                </w:rPr>
                <w:t>、长期资产减值</w:t>
              </w:r>
              <w:r w:rsidRPr="00444AB8">
                <w:rPr>
                  <w:rFonts w:ascii="宋体" w:hAnsi="宋体" w:hint="eastAsia"/>
                </w:rPr>
                <w:t>”</w:t>
              </w:r>
              <w:r w:rsidRPr="00444AB8">
                <w:rPr>
                  <w:rFonts w:hint="eastAsia"/>
                </w:rPr>
                <w:t>所述原则来确定使用权资产是否已发生减值，并对已识别的减值损失进行会计处理。</w:t>
              </w:r>
            </w:p>
            <w:p w:rsidR="006868E6" w:rsidRPr="00444AB8" w:rsidRDefault="006868E6" w:rsidP="006868E6">
              <w:pPr>
                <w:pStyle w:val="119"/>
                <w:spacing w:line="240" w:lineRule="auto"/>
                <w:ind w:left="0"/>
              </w:pPr>
              <w:r w:rsidRPr="00444AB8">
                <w:rPr>
                  <w:rFonts w:hint="eastAsia"/>
                </w:rPr>
                <w:t>（</w:t>
              </w:r>
              <w:r w:rsidRPr="00444AB8">
                <w:rPr>
                  <w:rFonts w:hint="eastAsia"/>
                </w:rPr>
                <w:t>2</w:t>
              </w:r>
              <w:r w:rsidRPr="00444AB8">
                <w:rPr>
                  <w:rFonts w:hint="eastAsia"/>
                </w:rPr>
                <w:t>）租赁负债</w:t>
              </w:r>
            </w:p>
            <w:p w:rsidR="006868E6" w:rsidRPr="00444AB8" w:rsidRDefault="006868E6" w:rsidP="006868E6">
              <w:pPr>
                <w:pStyle w:val="119"/>
                <w:spacing w:line="240" w:lineRule="auto"/>
                <w:ind w:left="0" w:firstLineChars="200" w:firstLine="420"/>
              </w:pPr>
              <w:r w:rsidRPr="00444AB8">
                <w:rPr>
                  <w:rFonts w:hint="eastAsia"/>
                </w:rPr>
                <w:t>在租赁期开始日，本公司对除短期租赁和低价值资产租赁以外的租赁确认租赁负债。租赁负债按照尚未支付的租赁付款额的现值进行初始计量。租赁付款额包括：</w:t>
              </w:r>
            </w:p>
            <w:p w:rsidR="006868E6" w:rsidRPr="00444AB8" w:rsidRDefault="006868E6" w:rsidP="00ED4692">
              <w:pPr>
                <w:pStyle w:val="119"/>
                <w:numPr>
                  <w:ilvl w:val="0"/>
                  <w:numId w:val="119"/>
                </w:numPr>
                <w:spacing w:line="240" w:lineRule="auto"/>
                <w:jc w:val="left"/>
                <w:rPr>
                  <w:rFonts w:eastAsiaTheme="minorEastAsia"/>
                </w:rPr>
              </w:pPr>
              <w:bookmarkStart w:id="100" w:name="OLE_LINK4"/>
              <w:bookmarkStart w:id="101" w:name="OLE_LINK5"/>
              <w:r w:rsidRPr="00444AB8">
                <w:rPr>
                  <w:rFonts w:eastAsiaTheme="minorEastAsia" w:hint="eastAsia"/>
                </w:rPr>
                <w:t>固定付款额（包括实质固定付款额），存在租赁激励的，扣除租赁激励相关金额；</w:t>
              </w:r>
            </w:p>
            <w:p w:rsidR="006868E6" w:rsidRPr="00444AB8" w:rsidRDefault="006868E6" w:rsidP="00ED4692">
              <w:pPr>
                <w:pStyle w:val="119"/>
                <w:numPr>
                  <w:ilvl w:val="0"/>
                  <w:numId w:val="119"/>
                </w:numPr>
                <w:spacing w:line="240" w:lineRule="auto"/>
                <w:jc w:val="left"/>
                <w:rPr>
                  <w:rFonts w:eastAsiaTheme="minorEastAsia"/>
                </w:rPr>
              </w:pPr>
              <w:r w:rsidRPr="00444AB8">
                <w:rPr>
                  <w:rFonts w:eastAsiaTheme="minorEastAsia" w:hint="eastAsia"/>
                </w:rPr>
                <w:t>取决于指数或比率的可变租赁付款额；</w:t>
              </w:r>
            </w:p>
            <w:p w:rsidR="006868E6" w:rsidRPr="00444AB8" w:rsidRDefault="006868E6" w:rsidP="00ED4692">
              <w:pPr>
                <w:pStyle w:val="119"/>
                <w:numPr>
                  <w:ilvl w:val="0"/>
                  <w:numId w:val="119"/>
                </w:numPr>
                <w:spacing w:line="240" w:lineRule="auto"/>
                <w:jc w:val="left"/>
                <w:rPr>
                  <w:rFonts w:eastAsiaTheme="minorEastAsia"/>
                </w:rPr>
              </w:pPr>
              <w:r w:rsidRPr="00444AB8">
                <w:rPr>
                  <w:rFonts w:eastAsiaTheme="minorEastAsia" w:hint="eastAsia"/>
                </w:rPr>
                <w:t>根据公司提供的担保余值预计应支付的款项；</w:t>
              </w:r>
            </w:p>
            <w:p w:rsidR="006868E6" w:rsidRPr="00444AB8" w:rsidRDefault="006868E6" w:rsidP="00ED4692">
              <w:pPr>
                <w:pStyle w:val="119"/>
                <w:numPr>
                  <w:ilvl w:val="0"/>
                  <w:numId w:val="119"/>
                </w:numPr>
                <w:spacing w:line="240" w:lineRule="auto"/>
                <w:jc w:val="left"/>
                <w:rPr>
                  <w:rFonts w:eastAsiaTheme="minorEastAsia"/>
                </w:rPr>
              </w:pPr>
              <w:r w:rsidRPr="00444AB8">
                <w:rPr>
                  <w:rFonts w:eastAsiaTheme="minorEastAsia" w:hint="eastAsia"/>
                </w:rPr>
                <w:t>购买选择权的行权价格，前提是公司合理确定将行使该选择权；</w:t>
              </w:r>
            </w:p>
            <w:p w:rsidR="006868E6" w:rsidRPr="00444AB8" w:rsidRDefault="006868E6" w:rsidP="00ED4692">
              <w:pPr>
                <w:pStyle w:val="119"/>
                <w:numPr>
                  <w:ilvl w:val="0"/>
                  <w:numId w:val="119"/>
                </w:numPr>
                <w:spacing w:line="240" w:lineRule="auto"/>
                <w:jc w:val="left"/>
                <w:rPr>
                  <w:rFonts w:eastAsiaTheme="minorEastAsia"/>
                </w:rPr>
              </w:pPr>
              <w:r w:rsidRPr="00444AB8">
                <w:rPr>
                  <w:rFonts w:eastAsiaTheme="minorEastAsia" w:hint="eastAsia"/>
                </w:rPr>
                <w:t>行使终止租赁选择权需支付的款项，前提是租赁期反映出公司将行使终止租赁选择权。</w:t>
              </w:r>
            </w:p>
            <w:bookmarkEnd w:id="100"/>
            <w:bookmarkEnd w:id="101"/>
            <w:p w:rsidR="006868E6" w:rsidRPr="00444AB8" w:rsidRDefault="006868E6" w:rsidP="006868E6">
              <w:pPr>
                <w:pStyle w:val="119"/>
                <w:spacing w:line="240" w:lineRule="auto"/>
                <w:ind w:left="0"/>
              </w:pPr>
              <w:r w:rsidRPr="00444AB8">
                <w:rPr>
                  <w:rFonts w:hint="eastAsia"/>
                </w:rPr>
                <w:tab/>
              </w:r>
              <w:r w:rsidRPr="00444AB8">
                <w:rPr>
                  <w:rFonts w:hint="eastAsia"/>
                </w:rPr>
                <w:t>本公司采用租赁内含利率作为折现率，但如果无法合理确定租赁内含利率的，则采用本公司的增量借款利率作为折现率。</w:t>
              </w:r>
            </w:p>
            <w:p w:rsidR="006868E6" w:rsidRPr="00444AB8" w:rsidRDefault="006868E6" w:rsidP="006868E6">
              <w:pPr>
                <w:pStyle w:val="119"/>
                <w:spacing w:line="240" w:lineRule="auto"/>
                <w:ind w:left="0"/>
              </w:pPr>
              <w:r w:rsidRPr="00444AB8">
                <w:rPr>
                  <w:rFonts w:hint="eastAsia"/>
                </w:rPr>
                <w:tab/>
              </w:r>
              <w:r w:rsidRPr="00444AB8">
                <w:rPr>
                  <w:rFonts w:hint="eastAsia"/>
                </w:rPr>
                <w:t>本公司按照固定的周期性利率计算租赁负债在租赁期内各期间的利息费用，并计入当期损益或相关资产成本。</w:t>
              </w:r>
            </w:p>
            <w:p w:rsidR="006868E6" w:rsidRPr="00444AB8" w:rsidRDefault="006868E6" w:rsidP="006868E6">
              <w:pPr>
                <w:pStyle w:val="119"/>
                <w:spacing w:line="240" w:lineRule="auto"/>
                <w:ind w:left="0"/>
              </w:pPr>
              <w:r w:rsidRPr="00444AB8">
                <w:rPr>
                  <w:rFonts w:hint="eastAsia"/>
                </w:rPr>
                <w:tab/>
              </w:r>
              <w:r w:rsidRPr="00444AB8">
                <w:rPr>
                  <w:rFonts w:hint="eastAsia"/>
                </w:rPr>
                <w:t>未纳入租赁负债计量的可变租赁付款额在实际发生时计入当期损益或相关资产成本。</w:t>
              </w:r>
            </w:p>
            <w:p w:rsidR="006868E6" w:rsidRPr="00444AB8" w:rsidRDefault="006868E6" w:rsidP="006868E6">
              <w:pPr>
                <w:pStyle w:val="119"/>
                <w:spacing w:line="240" w:lineRule="auto"/>
                <w:ind w:left="0"/>
              </w:pPr>
              <w:r w:rsidRPr="00444AB8">
                <w:rPr>
                  <w:rFonts w:hint="eastAsia"/>
                </w:rPr>
                <w:tab/>
              </w:r>
              <w:r w:rsidRPr="00444AB8">
                <w:t>在租赁期开始日后</w:t>
              </w:r>
              <w:r w:rsidRPr="00444AB8">
                <w:rPr>
                  <w:rFonts w:hint="eastAsia"/>
                </w:rPr>
                <w:t>，</w:t>
              </w:r>
              <w:r w:rsidRPr="00444AB8">
                <w:t>发生下列情形的</w:t>
              </w:r>
              <w:r w:rsidRPr="00444AB8">
                <w:rPr>
                  <w:rFonts w:hint="eastAsia"/>
                </w:rPr>
                <w:t>，本</w:t>
              </w:r>
              <w:r w:rsidRPr="00444AB8">
                <w:t>公司</w:t>
              </w:r>
              <w:r w:rsidRPr="00444AB8">
                <w:rPr>
                  <w:rFonts w:hint="eastAsia"/>
                </w:rPr>
                <w:t>重新计量租赁负债，并调整相应的使用权资产，</w:t>
              </w:r>
              <w:r w:rsidRPr="00444AB8">
                <w:rPr>
                  <w:rFonts w:hint="eastAsia"/>
                </w:rPr>
                <w:lastRenderedPageBreak/>
                <w:t>若使用权资产的账面价值已调减至零，但租赁负债仍需进一步调减的，将差额计入当期损益：</w:t>
              </w:r>
            </w:p>
            <w:p w:rsidR="006868E6" w:rsidRPr="00444AB8" w:rsidRDefault="006868E6" w:rsidP="00ED4692">
              <w:pPr>
                <w:pStyle w:val="119"/>
                <w:numPr>
                  <w:ilvl w:val="0"/>
                  <w:numId w:val="121"/>
                </w:numPr>
                <w:spacing w:line="240" w:lineRule="auto"/>
              </w:pPr>
              <w:r w:rsidRPr="00444AB8">
                <w:rPr>
                  <w:rFonts w:hint="eastAsia"/>
                </w:rPr>
                <w:t>当购买选择权、续租选择权或终止选择权的评估结果发生变化，或前述选择权的实际行权情况与原评估结果不一致的，本公司按变动后租赁付款额和修订后的折现率计算的现值重新计量租赁负债；</w:t>
              </w:r>
            </w:p>
            <w:p w:rsidR="006868E6" w:rsidRPr="00444AB8" w:rsidRDefault="006868E6" w:rsidP="00ED4692">
              <w:pPr>
                <w:pStyle w:val="119"/>
                <w:numPr>
                  <w:ilvl w:val="0"/>
                  <w:numId w:val="121"/>
                </w:numPr>
                <w:spacing w:line="240" w:lineRule="auto"/>
              </w:pPr>
              <w:r w:rsidRPr="00444AB8">
                <w:rPr>
                  <w:rFonts w:hint="eastAsia"/>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rsidR="006868E6" w:rsidRPr="00444AB8" w:rsidRDefault="006868E6" w:rsidP="006868E6">
              <w:pPr>
                <w:pStyle w:val="119"/>
                <w:spacing w:line="240" w:lineRule="auto"/>
                <w:ind w:left="0"/>
              </w:pPr>
              <w:r w:rsidRPr="00444AB8">
                <w:rPr>
                  <w:rFonts w:hint="eastAsia"/>
                </w:rPr>
                <w:t>（</w:t>
              </w:r>
              <w:r w:rsidRPr="00444AB8">
                <w:rPr>
                  <w:rFonts w:hint="eastAsia"/>
                </w:rPr>
                <w:t>3</w:t>
              </w:r>
              <w:r w:rsidRPr="00444AB8">
                <w:rPr>
                  <w:rFonts w:hint="eastAsia"/>
                </w:rPr>
                <w:t>）短期租赁和低价值资产租赁</w:t>
              </w:r>
            </w:p>
            <w:p w:rsidR="006868E6" w:rsidRPr="00444AB8" w:rsidRDefault="006868E6" w:rsidP="006868E6">
              <w:pPr>
                <w:pStyle w:val="119"/>
                <w:spacing w:line="240" w:lineRule="auto"/>
                <w:ind w:left="0"/>
              </w:pPr>
              <w:r w:rsidRPr="00444AB8">
                <w:rPr>
                  <w:rFonts w:hint="eastAsia"/>
                </w:rPr>
                <w:tab/>
              </w:r>
              <w:r w:rsidRPr="00444AB8">
                <w:rPr>
                  <w:rFonts w:hint="eastAsia"/>
                </w:rPr>
                <w:t>本</w:t>
              </w:r>
              <w:r w:rsidRPr="00444AB8">
                <w:t>公司选择对短期租赁和低价值资产租赁不确认使用权资产和租赁负债</w:t>
              </w:r>
              <w:r w:rsidRPr="00444AB8">
                <w:rPr>
                  <w:rFonts w:hint="eastAsia"/>
                </w:rPr>
                <w:t>，并</w:t>
              </w:r>
              <w:r w:rsidRPr="00444AB8">
                <w:t>将相关</w:t>
              </w:r>
              <w:r w:rsidRPr="00444AB8">
                <w:rPr>
                  <w:rFonts w:hint="eastAsia"/>
                </w:rPr>
                <w:t>的</w:t>
              </w:r>
              <w:r w:rsidRPr="00444AB8">
                <w:t>租赁付款额在租赁期内各个期间按照直线法计入当期损益或相关资产成本</w:t>
              </w:r>
              <w:r w:rsidRPr="00444AB8">
                <w:rPr>
                  <w:rFonts w:hint="eastAsia"/>
                </w:rPr>
                <w:t>。</w:t>
              </w:r>
              <w:r w:rsidRPr="00444AB8">
                <w:t>短期租赁</w:t>
              </w:r>
              <w:r w:rsidRPr="00444AB8">
                <w:rPr>
                  <w:rFonts w:hint="eastAsia"/>
                </w:rPr>
                <w:t>，</w:t>
              </w:r>
              <w:r w:rsidRPr="00444AB8">
                <w:t>是指在租赁期开始日</w:t>
              </w:r>
              <w:r w:rsidRPr="00444AB8">
                <w:rPr>
                  <w:rFonts w:hint="eastAsia"/>
                </w:rPr>
                <w:t>，</w:t>
              </w:r>
              <w:r w:rsidRPr="00444AB8">
                <w:t>租赁期不超过</w:t>
              </w:r>
              <w:r w:rsidRPr="00444AB8">
                <w:rPr>
                  <w:rFonts w:hint="eastAsia"/>
                </w:rPr>
                <w:t>12</w:t>
              </w:r>
              <w:r w:rsidRPr="00444AB8">
                <w:rPr>
                  <w:rFonts w:hint="eastAsia"/>
                </w:rPr>
                <w:t>个月且不包含购买选择权的租赁。低价值资产租赁，是指单项租赁资产为全新资产时价值较低的租赁。公司转租或预期转租租赁资产的，原租赁不属于低价值资产租赁。</w:t>
              </w:r>
            </w:p>
            <w:p w:rsidR="006868E6" w:rsidRPr="00444AB8" w:rsidRDefault="006868E6" w:rsidP="006868E6">
              <w:pPr>
                <w:pStyle w:val="119"/>
                <w:spacing w:line="240" w:lineRule="auto"/>
                <w:ind w:left="0"/>
              </w:pPr>
              <w:r w:rsidRPr="00444AB8">
                <w:rPr>
                  <w:rFonts w:hint="eastAsia"/>
                </w:rPr>
                <w:t>（</w:t>
              </w:r>
              <w:r w:rsidRPr="00444AB8">
                <w:rPr>
                  <w:rFonts w:hint="eastAsia"/>
                </w:rPr>
                <w:t>4</w:t>
              </w:r>
              <w:r w:rsidRPr="00444AB8">
                <w:rPr>
                  <w:rFonts w:hint="eastAsia"/>
                </w:rPr>
                <w:t>）租赁变更</w:t>
              </w:r>
            </w:p>
            <w:p w:rsidR="006868E6" w:rsidRPr="00444AB8" w:rsidRDefault="006868E6" w:rsidP="006868E6">
              <w:pPr>
                <w:pStyle w:val="119"/>
                <w:spacing w:line="240" w:lineRule="auto"/>
                <w:ind w:left="0"/>
              </w:pPr>
              <w:r w:rsidRPr="00444AB8">
                <w:rPr>
                  <w:rFonts w:hint="eastAsia"/>
                </w:rPr>
                <w:tab/>
              </w:r>
              <w:r w:rsidRPr="00444AB8">
                <w:rPr>
                  <w:rFonts w:hint="eastAsia"/>
                </w:rPr>
                <w:t>租赁发生变更且同时符合下列条件的，公司将该租赁变更作为一项单独租赁进行会计处理：</w:t>
              </w:r>
            </w:p>
            <w:p w:rsidR="006868E6" w:rsidRPr="00444AB8" w:rsidRDefault="006868E6" w:rsidP="00ED4692">
              <w:pPr>
                <w:pStyle w:val="119"/>
                <w:numPr>
                  <w:ilvl w:val="0"/>
                  <w:numId w:val="120"/>
                </w:numPr>
                <w:spacing w:line="240" w:lineRule="auto"/>
                <w:jc w:val="left"/>
                <w:rPr>
                  <w:rFonts w:eastAsiaTheme="minorEastAsia"/>
                </w:rPr>
              </w:pPr>
              <w:r w:rsidRPr="00444AB8">
                <w:rPr>
                  <w:rFonts w:eastAsiaTheme="minorEastAsia" w:hint="eastAsia"/>
                </w:rPr>
                <w:t>该租赁变更通过增加一项或多项租赁资产的使用权而扩大了租赁范围；</w:t>
              </w:r>
            </w:p>
            <w:p w:rsidR="006868E6" w:rsidRPr="00444AB8" w:rsidRDefault="006868E6" w:rsidP="00ED4692">
              <w:pPr>
                <w:pStyle w:val="119"/>
                <w:numPr>
                  <w:ilvl w:val="0"/>
                  <w:numId w:val="120"/>
                </w:numPr>
                <w:spacing w:line="240" w:lineRule="auto"/>
                <w:jc w:val="left"/>
              </w:pPr>
              <w:r w:rsidRPr="00444AB8">
                <w:rPr>
                  <w:rFonts w:eastAsiaTheme="minorEastAsia" w:hint="eastAsia"/>
                </w:rPr>
                <w:t>增加的对价与租赁范围扩大部分的单独价格按该合同情况调整后的金额相当。</w:t>
              </w:r>
            </w:p>
            <w:p w:rsidR="006868E6" w:rsidRPr="00444AB8" w:rsidRDefault="006868E6" w:rsidP="006868E6">
              <w:pPr>
                <w:pStyle w:val="119"/>
                <w:spacing w:line="240" w:lineRule="auto"/>
                <w:ind w:left="0"/>
              </w:pPr>
              <w:r w:rsidRPr="00444AB8">
                <w:rPr>
                  <w:rFonts w:hint="eastAsia"/>
                </w:rPr>
                <w:tab/>
              </w:r>
              <w:r w:rsidRPr="00444AB8">
                <w:rPr>
                  <w:rFonts w:hint="eastAsia"/>
                </w:rPr>
                <w:t>租赁变更未作为一项单独租赁进行会计处理的，在租赁变更生效日，公司重新分摊变更后合同的对价，重新确定租赁期，并按照变更后租赁付款额和修订后的折现率计算的现值重新计量租赁负债。</w:t>
              </w:r>
            </w:p>
            <w:p w:rsidR="006868E6" w:rsidRPr="00444AB8" w:rsidRDefault="006868E6" w:rsidP="006868E6">
              <w:pPr>
                <w:pStyle w:val="119"/>
                <w:spacing w:line="240" w:lineRule="auto"/>
                <w:ind w:left="0"/>
              </w:pPr>
              <w:r w:rsidRPr="00444AB8">
                <w:rPr>
                  <w:rFonts w:hint="eastAsia"/>
                </w:rPr>
                <w:tab/>
              </w:r>
              <w:r w:rsidRPr="00444AB8">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6868E6" w:rsidRPr="00444AB8" w:rsidRDefault="006868E6" w:rsidP="006868E6">
              <w:pPr>
                <w:pStyle w:val="119"/>
                <w:spacing w:line="240" w:lineRule="auto"/>
                <w:ind w:left="0"/>
              </w:pPr>
              <w:r w:rsidRPr="00444AB8">
                <w:rPr>
                  <w:rFonts w:hint="eastAsia"/>
                </w:rPr>
                <w:t>（</w:t>
              </w:r>
              <w:r w:rsidRPr="00444AB8">
                <w:rPr>
                  <w:rFonts w:hint="eastAsia"/>
                </w:rPr>
                <w:t>5</w:t>
              </w:r>
              <w:r w:rsidRPr="00444AB8">
                <w:rPr>
                  <w:rFonts w:hint="eastAsia"/>
                </w:rPr>
                <w:t>）新冠肺炎疫情相关的租金减让</w:t>
              </w:r>
            </w:p>
            <w:p w:rsidR="006868E6" w:rsidRPr="00444AB8" w:rsidRDefault="006868E6" w:rsidP="006868E6">
              <w:pPr>
                <w:pStyle w:val="119"/>
                <w:spacing w:line="240" w:lineRule="auto"/>
                <w:ind w:left="0"/>
              </w:pPr>
              <w:r w:rsidRPr="00444AB8">
                <w:rPr>
                  <w:rFonts w:hint="eastAsia"/>
                </w:rPr>
                <w:tab/>
              </w:r>
              <w:r w:rsidRPr="00444AB8">
                <w:rPr>
                  <w:rFonts w:hint="eastAsia"/>
                </w:rPr>
                <w:t>对于采用新冠肺炎疫情相关租金减让简化方法的，本公司不评估是否发生租赁变更，继续按照与减让前一致的折现率计算租赁负债的利息费用并计入当期损益，继续按照与减让前一致的方法对使用权资产进行计提折旧。发生租金减免的，本公司将减免的租金作为可变租赁付款额，在达成减让协议等解除原租金支付义务时，按未折现或减让前折现率折现金额冲减相关资产成本或费用，同时相应调整租赁负债；延期支付租金的，本公司在实际支付时冲减前期确认的租赁负债。</w:t>
              </w:r>
            </w:p>
            <w:p w:rsidR="006868E6" w:rsidRPr="00444AB8" w:rsidRDefault="006868E6" w:rsidP="006868E6">
              <w:pPr>
                <w:pStyle w:val="119"/>
                <w:spacing w:line="240" w:lineRule="auto"/>
                <w:ind w:left="0"/>
              </w:pPr>
              <w:r w:rsidRPr="00444AB8">
                <w:rPr>
                  <w:rFonts w:hint="eastAsia"/>
                </w:rPr>
                <w:tab/>
              </w:r>
              <w:r w:rsidRPr="00444AB8">
                <w:rPr>
                  <w:rFonts w:hint="eastAsia"/>
                </w:rPr>
                <w:t>对于短期租赁和低价值资产租赁，本公司继续按照与减让前一致的方法将原合同租金计入相关资产成本或费用。发生租金减免的，本公司将减免的租金作为可变租赁付款额，在减免期间冲减相关资产成本或费用；延期支付租金的，本公司在原支付期间将应支付的租金确认为应付款项，在实际支付时冲减前期确认的应付款项。</w:t>
              </w:r>
            </w:p>
            <w:p w:rsidR="006868E6" w:rsidRPr="00444AB8" w:rsidRDefault="006868E6" w:rsidP="006868E6">
              <w:pPr>
                <w:pStyle w:val="120"/>
                <w:spacing w:line="240" w:lineRule="auto"/>
                <w:ind w:left="0" w:firstLine="0"/>
              </w:pPr>
              <w:r w:rsidRPr="00444AB8">
                <w:rPr>
                  <w:rFonts w:hint="eastAsia"/>
                </w:rPr>
                <w:t>2</w:t>
              </w:r>
              <w:r w:rsidRPr="00444AB8">
                <w:rPr>
                  <w:rFonts w:hint="eastAsia"/>
                </w:rPr>
                <w:t>、本公司</w:t>
              </w:r>
              <w:r w:rsidRPr="00444AB8">
                <w:t>作为出租人</w:t>
              </w:r>
            </w:p>
            <w:p w:rsidR="006868E6" w:rsidRPr="00444AB8" w:rsidRDefault="006868E6" w:rsidP="006868E6">
              <w:pPr>
                <w:pStyle w:val="119"/>
                <w:spacing w:line="240" w:lineRule="auto"/>
                <w:ind w:left="0"/>
              </w:pPr>
              <w:r w:rsidRPr="00444AB8">
                <w:rPr>
                  <w:rFonts w:hint="eastAsia"/>
                </w:rPr>
                <w:tab/>
              </w:r>
              <w:r w:rsidRPr="00444AB8">
                <w:rPr>
                  <w:rFonts w:hint="eastAsia"/>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rsidR="006868E6" w:rsidRPr="00444AB8" w:rsidRDefault="006868E6" w:rsidP="006868E6">
              <w:pPr>
                <w:pStyle w:val="119"/>
                <w:spacing w:line="240" w:lineRule="auto"/>
                <w:ind w:left="0"/>
              </w:pPr>
              <w:r w:rsidRPr="00444AB8">
                <w:rPr>
                  <w:rFonts w:hint="eastAsia"/>
                </w:rPr>
                <w:t>（</w:t>
              </w:r>
              <w:r w:rsidRPr="00444AB8">
                <w:rPr>
                  <w:rFonts w:hint="eastAsia"/>
                </w:rPr>
                <w:t>1</w:t>
              </w:r>
              <w:r w:rsidRPr="00444AB8">
                <w:rPr>
                  <w:rFonts w:hint="eastAsia"/>
                </w:rPr>
                <w:t>）</w:t>
              </w:r>
              <w:r w:rsidRPr="00444AB8">
                <w:t>经营租赁会计处理</w:t>
              </w:r>
            </w:p>
            <w:p w:rsidR="006868E6" w:rsidRPr="00444AB8" w:rsidRDefault="006868E6" w:rsidP="006868E6">
              <w:pPr>
                <w:pStyle w:val="119"/>
                <w:spacing w:line="240" w:lineRule="auto"/>
                <w:ind w:left="0"/>
              </w:pPr>
              <w:r w:rsidRPr="00444AB8">
                <w:rPr>
                  <w:rFonts w:hint="eastAsia"/>
                </w:rPr>
                <w:tab/>
              </w:r>
              <w:r w:rsidRPr="00444AB8">
                <w:rPr>
                  <w:rFonts w:hint="eastAsia"/>
                </w:rPr>
                <w:t>经营租赁的租赁收款额在租赁期内各个期间按照直线法确认为租金收入。本公司将发生的与经营租赁有关的初始直接费用予以资本化，在租赁期内按照与租</w:t>
              </w:r>
              <w:r w:rsidRPr="00444AB8">
                <w:t>金</w:t>
              </w:r>
              <w:r w:rsidRPr="00444AB8">
                <w:rPr>
                  <w:rFonts w:hint="eastAsia"/>
                </w:rPr>
                <w:t>收入确认相同的基础分</w:t>
              </w:r>
              <w:r w:rsidRPr="00444AB8">
                <w:t>摊</w:t>
              </w:r>
              <w:r w:rsidRPr="00444AB8">
                <w:rPr>
                  <w:rFonts w:hint="eastAsia"/>
                </w:rPr>
                <w:t>计入当期</w:t>
              </w:r>
              <w:r w:rsidRPr="00444AB8">
                <w:t>损益</w:t>
              </w:r>
              <w:r w:rsidRPr="00444AB8">
                <w:rPr>
                  <w:rFonts w:hint="eastAsia"/>
                </w:rPr>
                <w:t>。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rsidR="006868E6" w:rsidRPr="00444AB8" w:rsidRDefault="006868E6" w:rsidP="006868E6">
              <w:pPr>
                <w:pStyle w:val="119"/>
                <w:spacing w:line="240" w:lineRule="auto"/>
                <w:ind w:left="0"/>
              </w:pPr>
              <w:r w:rsidRPr="00444AB8">
                <w:rPr>
                  <w:rFonts w:hint="eastAsia"/>
                </w:rPr>
                <w:t>（</w:t>
              </w:r>
              <w:r w:rsidRPr="00444AB8">
                <w:rPr>
                  <w:rFonts w:hint="eastAsia"/>
                </w:rPr>
                <w:t>2</w:t>
              </w:r>
              <w:r w:rsidRPr="00444AB8">
                <w:rPr>
                  <w:rFonts w:hint="eastAsia"/>
                </w:rPr>
                <w:t>）融资租赁会计处理</w:t>
              </w:r>
            </w:p>
            <w:p w:rsidR="006868E6" w:rsidRPr="00444AB8" w:rsidRDefault="006868E6" w:rsidP="006868E6">
              <w:pPr>
                <w:pStyle w:val="119"/>
                <w:spacing w:line="240" w:lineRule="auto"/>
                <w:ind w:left="0"/>
              </w:pPr>
              <w:r w:rsidRPr="00444AB8">
                <w:rPr>
                  <w:rFonts w:hint="eastAsia"/>
                </w:rPr>
                <w:tab/>
              </w:r>
              <w:r w:rsidRPr="00444AB8">
                <w:t>在租赁开始日，</w:t>
              </w:r>
              <w:r w:rsidRPr="00444AB8">
                <w:rPr>
                  <w:rFonts w:hint="eastAsia"/>
                </w:rPr>
                <w:t>本</w:t>
              </w:r>
              <w:r w:rsidRPr="00444AB8">
                <w:t>公司对融资租赁确认应收融资租赁款，并终止确认融资租赁资产</w:t>
              </w:r>
              <w:r w:rsidRPr="00444AB8">
                <w:rPr>
                  <w:rFonts w:hint="eastAsia"/>
                </w:rPr>
                <w:t>。本公司对应收融资租赁款进行初始计量时，将租赁投资净额作为应收融资租赁款的入账价值。租赁投资净额为未担保余值和租赁期开始日尚未收到的租赁收款额按照租赁内含利率折现的现值之和。</w:t>
              </w:r>
            </w:p>
            <w:p w:rsidR="006868E6" w:rsidRPr="00444AB8" w:rsidRDefault="006868E6" w:rsidP="006868E6">
              <w:pPr>
                <w:pStyle w:val="119"/>
                <w:spacing w:line="240" w:lineRule="auto"/>
                <w:ind w:left="0"/>
              </w:pPr>
              <w:r w:rsidRPr="00444AB8">
                <w:rPr>
                  <w:rFonts w:hint="eastAsia"/>
                </w:rPr>
                <w:t>本公司按照固定的周期性利率计算并确认租赁期内各个期间的利息收入。应收融资租赁款的终止确认和减值按照本附注</w:t>
              </w:r>
              <w:r w:rsidRPr="00444AB8">
                <w:rPr>
                  <w:rFonts w:ascii="宋体" w:hAnsi="宋体" w:hint="eastAsia"/>
                </w:rPr>
                <w:t>“</w:t>
              </w:r>
              <w:r w:rsidRPr="00444AB8">
                <w:rPr>
                  <w:rFonts w:hint="eastAsia"/>
                </w:rPr>
                <w:t>五、</w:t>
              </w:r>
              <w:r w:rsidRPr="00444AB8">
                <w:rPr>
                  <w:rFonts w:hint="eastAsia"/>
                </w:rPr>
                <w:t>10.</w:t>
              </w:r>
              <w:r w:rsidRPr="00444AB8">
                <w:rPr>
                  <w:rFonts w:hint="eastAsia"/>
                </w:rPr>
                <w:t>金融工具</w:t>
              </w:r>
              <w:r w:rsidRPr="00444AB8">
                <w:rPr>
                  <w:rFonts w:ascii="宋体" w:hAnsi="宋体" w:hint="eastAsia"/>
                </w:rPr>
                <w:t>”</w:t>
              </w:r>
              <w:r w:rsidRPr="00444AB8">
                <w:rPr>
                  <w:rFonts w:hint="eastAsia"/>
                </w:rPr>
                <w:t>进行会计处理。</w:t>
              </w:r>
            </w:p>
            <w:p w:rsidR="006868E6" w:rsidRPr="00444AB8" w:rsidRDefault="006868E6" w:rsidP="006868E6">
              <w:pPr>
                <w:pStyle w:val="119"/>
                <w:spacing w:line="240" w:lineRule="auto"/>
                <w:ind w:left="0"/>
              </w:pPr>
              <w:r w:rsidRPr="00444AB8">
                <w:rPr>
                  <w:rFonts w:hint="eastAsia"/>
                </w:rPr>
                <w:t>未纳入租赁投资净额计量的可变租赁付款额在实际发生时计入当期损益。</w:t>
              </w:r>
            </w:p>
            <w:p w:rsidR="006868E6" w:rsidRPr="00444AB8" w:rsidRDefault="006868E6" w:rsidP="006868E6">
              <w:pPr>
                <w:pStyle w:val="119"/>
                <w:spacing w:line="240" w:lineRule="auto"/>
                <w:ind w:left="0" w:firstLineChars="200" w:firstLine="420"/>
              </w:pPr>
              <w:r w:rsidRPr="00444AB8">
                <w:rPr>
                  <w:rFonts w:hint="eastAsia"/>
                </w:rPr>
                <w:lastRenderedPageBreak/>
                <w:t>融资租赁发生变更且同时符合下列条件的，本公司将该变更作为一项单独租赁进行会计处理：</w:t>
              </w:r>
            </w:p>
            <w:p w:rsidR="006868E6" w:rsidRPr="00444AB8" w:rsidRDefault="006868E6" w:rsidP="00ED4692">
              <w:pPr>
                <w:pStyle w:val="119"/>
                <w:numPr>
                  <w:ilvl w:val="0"/>
                  <w:numId w:val="121"/>
                </w:numPr>
                <w:spacing w:line="240" w:lineRule="auto"/>
              </w:pPr>
              <w:r w:rsidRPr="00444AB8">
                <w:rPr>
                  <w:rFonts w:hint="eastAsia"/>
                </w:rPr>
                <w:t>该变更通过增加一项或多项租赁资产的使用权而扩大了租赁范围；</w:t>
              </w:r>
            </w:p>
            <w:p w:rsidR="006868E6" w:rsidRPr="00444AB8" w:rsidRDefault="006868E6" w:rsidP="00ED4692">
              <w:pPr>
                <w:pStyle w:val="119"/>
                <w:numPr>
                  <w:ilvl w:val="0"/>
                  <w:numId w:val="121"/>
                </w:numPr>
                <w:spacing w:line="240" w:lineRule="auto"/>
              </w:pPr>
              <w:r w:rsidRPr="00444AB8">
                <w:rPr>
                  <w:rFonts w:hint="eastAsia"/>
                </w:rPr>
                <w:t>增加的对价与租赁范围扩大部分的单独价格按该合同情况调整后的金额相当。</w:t>
              </w:r>
            </w:p>
            <w:p w:rsidR="006868E6" w:rsidRPr="00444AB8" w:rsidRDefault="006868E6" w:rsidP="006868E6">
              <w:pPr>
                <w:pStyle w:val="119"/>
                <w:spacing w:line="240" w:lineRule="auto"/>
                <w:ind w:left="0"/>
              </w:pPr>
              <w:r w:rsidRPr="00444AB8">
                <w:rPr>
                  <w:rFonts w:hint="eastAsia"/>
                </w:rPr>
                <w:tab/>
              </w:r>
              <w:r w:rsidRPr="00444AB8">
                <w:rPr>
                  <w:rFonts w:hint="eastAsia"/>
                </w:rPr>
                <w:t>融资租赁的变更未作为一项单独租赁进行会计处理的，本公司分别下列情形对变更后的租赁进行处理：</w:t>
              </w:r>
            </w:p>
            <w:p w:rsidR="006868E6" w:rsidRPr="00444AB8" w:rsidRDefault="006868E6" w:rsidP="00ED4692">
              <w:pPr>
                <w:pStyle w:val="119"/>
                <w:numPr>
                  <w:ilvl w:val="0"/>
                  <w:numId w:val="121"/>
                </w:numPr>
                <w:spacing w:line="240" w:lineRule="auto"/>
              </w:pPr>
              <w:r w:rsidRPr="00444AB8">
                <w:rPr>
                  <w:rFonts w:hint="eastAsia"/>
                </w:rPr>
                <w:t>假如变更在租赁开始日生效，该租赁会被分类为经营租赁的，本公司自租赁变更生效日开始将其作为一项新租赁进行会计处理，并以租赁变更生效日前的租赁投资净额作为租赁资产的账面价值；</w:t>
              </w:r>
            </w:p>
            <w:p w:rsidR="006868E6" w:rsidRPr="00444AB8" w:rsidRDefault="006868E6" w:rsidP="00ED4692">
              <w:pPr>
                <w:pStyle w:val="119"/>
                <w:numPr>
                  <w:ilvl w:val="0"/>
                  <w:numId w:val="121"/>
                </w:numPr>
                <w:spacing w:line="240" w:lineRule="auto"/>
              </w:pPr>
              <w:r w:rsidRPr="00444AB8">
                <w:rPr>
                  <w:rFonts w:hint="eastAsia"/>
                </w:rPr>
                <w:t>假如变更在租赁开始日生效，该租赁会被分类为融资租赁的，本公司按照本附注</w:t>
              </w:r>
              <w:r w:rsidRPr="00444AB8">
                <w:rPr>
                  <w:rFonts w:ascii="宋体" w:hAnsi="宋体" w:hint="eastAsia"/>
                </w:rPr>
                <w:t>“</w:t>
              </w:r>
              <w:r w:rsidRPr="00444AB8">
                <w:rPr>
                  <w:rFonts w:hint="eastAsia"/>
                </w:rPr>
                <w:t>三、（十）金融工具</w:t>
              </w:r>
              <w:r w:rsidRPr="00444AB8">
                <w:rPr>
                  <w:rFonts w:ascii="宋体" w:hAnsi="宋体" w:hint="eastAsia"/>
                </w:rPr>
                <w:t>”</w:t>
              </w:r>
              <w:r w:rsidRPr="00444AB8">
                <w:rPr>
                  <w:rFonts w:hint="eastAsia"/>
                </w:rPr>
                <w:t>关于修改或重新议定合同的政策进行会计处理。</w:t>
              </w:r>
            </w:p>
            <w:p w:rsidR="006868E6" w:rsidRPr="00444AB8" w:rsidRDefault="006868E6" w:rsidP="006868E6">
              <w:pPr>
                <w:pStyle w:val="119"/>
                <w:spacing w:line="240" w:lineRule="auto"/>
                <w:ind w:left="0"/>
              </w:pPr>
              <w:r w:rsidRPr="00444AB8">
                <w:rPr>
                  <w:rFonts w:hint="eastAsia"/>
                </w:rPr>
                <w:t>（</w:t>
              </w:r>
              <w:r w:rsidRPr="00444AB8">
                <w:t>3</w:t>
              </w:r>
              <w:r w:rsidRPr="00444AB8">
                <w:rPr>
                  <w:rFonts w:hint="eastAsia"/>
                </w:rPr>
                <w:t>）新冠肺炎疫情相关的租金减让</w:t>
              </w:r>
            </w:p>
            <w:p w:rsidR="006868E6" w:rsidRPr="00444AB8" w:rsidRDefault="006868E6" w:rsidP="00ED4692">
              <w:pPr>
                <w:pStyle w:val="119"/>
                <w:numPr>
                  <w:ilvl w:val="0"/>
                  <w:numId w:val="121"/>
                </w:numPr>
                <w:spacing w:line="240" w:lineRule="auto"/>
              </w:pPr>
              <w:r w:rsidRPr="00444AB8">
                <w:rPr>
                  <w:rFonts w:hint="eastAsia"/>
                </w:rPr>
                <w:t>对于采用新冠肺炎疫情相关租金减让简化方法的经营租赁，本公司继续按照与减让前一致的方法将原合同租金确认为租赁收入；发生租金减免的，本公司将减免的租金作为可变租赁付款额，在减免期间冲减租赁收入；延期收取租金的，本公司在原收取期间将应收取的租金确认为应收款项，并在实际收到时冲减前期确认的应收款项。</w:t>
              </w:r>
            </w:p>
            <w:p w:rsidR="006868E6" w:rsidRPr="00444AB8" w:rsidRDefault="006868E6" w:rsidP="00ED4692">
              <w:pPr>
                <w:pStyle w:val="119"/>
                <w:numPr>
                  <w:ilvl w:val="0"/>
                  <w:numId w:val="121"/>
                </w:numPr>
                <w:spacing w:line="240" w:lineRule="auto"/>
              </w:pPr>
              <w:r w:rsidRPr="00444AB8">
                <w:rPr>
                  <w:rFonts w:hint="eastAsia"/>
                </w:rPr>
                <w:t>对于采用新冠肺炎疫情相关租金减让简化方法的融资租赁，本公司继续按照与减让前一致的折现率计算利息并确认为租赁收入。发生租金减免的，本公司将减免的租金作为可变租赁付款额，在达成减让协议等放弃原租金收取权利时，按未折现或减让前折现率折现金额冲减原确认的租赁收入，不足冲减的部分计入投资收益，同时相应调整应收融资租赁款；延期收取租金的，本公司在实际收到时冲减前期确认的应收融资租赁款。</w:t>
              </w:r>
            </w:p>
            <w:p w:rsidR="006868E6" w:rsidRPr="00444AB8" w:rsidRDefault="006868E6" w:rsidP="006868E6">
              <w:pPr>
                <w:pStyle w:val="120"/>
                <w:spacing w:line="240" w:lineRule="auto"/>
                <w:ind w:left="0" w:firstLine="0"/>
              </w:pPr>
              <w:r w:rsidRPr="00444AB8">
                <w:rPr>
                  <w:rFonts w:hint="eastAsia"/>
                </w:rPr>
                <w:t>3</w:t>
              </w:r>
              <w:r w:rsidRPr="00444AB8">
                <w:rPr>
                  <w:rFonts w:hint="eastAsia"/>
                </w:rPr>
                <w:t>、</w:t>
              </w:r>
              <w:r w:rsidRPr="00444AB8">
                <w:t>售后租回交易</w:t>
              </w:r>
            </w:p>
            <w:p w:rsidR="006868E6" w:rsidRPr="00444AB8" w:rsidRDefault="006868E6" w:rsidP="006868E6">
              <w:pPr>
                <w:pStyle w:val="119"/>
                <w:spacing w:line="240" w:lineRule="auto"/>
                <w:ind w:left="0"/>
              </w:pPr>
              <w:r w:rsidRPr="00444AB8">
                <w:rPr>
                  <w:rFonts w:hint="eastAsia"/>
                </w:rPr>
                <w:tab/>
              </w:r>
              <w:r w:rsidRPr="00444AB8">
                <w:t>公司按照</w:t>
              </w:r>
              <w:r w:rsidRPr="00444AB8">
                <w:rPr>
                  <w:rFonts w:hint="eastAsia"/>
                </w:rPr>
                <w:t>本附注</w:t>
              </w:r>
              <w:r w:rsidRPr="00444AB8">
                <w:rPr>
                  <w:rFonts w:ascii="宋体" w:hAnsi="宋体" w:hint="eastAsia"/>
                </w:rPr>
                <w:t>“</w:t>
              </w:r>
              <w:r w:rsidRPr="00444AB8">
                <w:rPr>
                  <w:rFonts w:hint="eastAsia"/>
                </w:rPr>
                <w:t>五、</w:t>
              </w:r>
              <w:r w:rsidRPr="00444AB8">
                <w:rPr>
                  <w:rFonts w:hint="eastAsia"/>
                </w:rPr>
                <w:t>38.</w:t>
              </w:r>
              <w:r w:rsidRPr="00444AB8">
                <w:rPr>
                  <w:rFonts w:hint="eastAsia"/>
                </w:rPr>
                <w:t>收入</w:t>
              </w:r>
              <w:r w:rsidRPr="00444AB8">
                <w:rPr>
                  <w:rFonts w:ascii="宋体" w:hAnsi="宋体" w:hint="eastAsia"/>
                </w:rPr>
                <w:t>”</w:t>
              </w:r>
              <w:r w:rsidRPr="00444AB8">
                <w:rPr>
                  <w:rFonts w:hint="eastAsia"/>
                </w:rPr>
                <w:t>所述原则评估确定售后租回交易中的资产转让是否属于销售。</w:t>
              </w:r>
            </w:p>
            <w:p w:rsidR="006868E6" w:rsidRPr="00444AB8" w:rsidRDefault="006868E6" w:rsidP="006868E6">
              <w:pPr>
                <w:pStyle w:val="119"/>
                <w:spacing w:line="240" w:lineRule="auto"/>
                <w:ind w:left="0"/>
              </w:pPr>
              <w:r w:rsidRPr="00444AB8">
                <w:rPr>
                  <w:rFonts w:hint="eastAsia"/>
                </w:rPr>
                <w:t>（</w:t>
              </w:r>
              <w:r w:rsidRPr="00444AB8">
                <w:rPr>
                  <w:rFonts w:hint="eastAsia"/>
                </w:rPr>
                <w:t>1</w:t>
              </w:r>
              <w:r w:rsidRPr="00444AB8">
                <w:rPr>
                  <w:rFonts w:hint="eastAsia"/>
                </w:rPr>
                <w:t>）</w:t>
              </w:r>
              <w:r w:rsidRPr="00444AB8">
                <w:t>作为</w:t>
              </w:r>
              <w:r w:rsidRPr="00444AB8">
                <w:rPr>
                  <w:rFonts w:hint="eastAsia"/>
                </w:rPr>
                <w:t>承租人</w:t>
              </w:r>
            </w:p>
            <w:p w:rsidR="006868E6" w:rsidRPr="00444AB8" w:rsidRDefault="006868E6" w:rsidP="006868E6">
              <w:pPr>
                <w:pStyle w:val="119"/>
                <w:spacing w:line="240" w:lineRule="auto"/>
                <w:ind w:left="0"/>
              </w:pPr>
              <w:r w:rsidRPr="00444AB8">
                <w:rPr>
                  <w:rFonts w:hint="eastAsia"/>
                </w:rPr>
                <w:tab/>
              </w:r>
              <w:r w:rsidRPr="00444AB8">
                <w:t>售后租回交易中的资产转让</w:t>
              </w:r>
              <w:r w:rsidRPr="00444AB8">
                <w:rPr>
                  <w:rFonts w:hint="eastAsia"/>
                </w:rPr>
                <w:t>属于</w:t>
              </w:r>
              <w:r w:rsidRPr="00444AB8">
                <w:t>销售的</w:t>
              </w:r>
              <w:r w:rsidRPr="00444AB8">
                <w:rPr>
                  <w:rFonts w:hint="eastAsia"/>
                </w:rPr>
                <w:t>，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w:t>
              </w:r>
              <w:r w:rsidRPr="00444AB8">
                <w:rPr>
                  <w:rFonts w:ascii="宋体" w:hAnsi="宋体" w:hint="eastAsia"/>
                </w:rPr>
                <w:t>“</w:t>
              </w:r>
              <w:r w:rsidRPr="00444AB8">
                <w:rPr>
                  <w:rFonts w:hint="eastAsia"/>
                </w:rPr>
                <w:t>三、（十）金融工具</w:t>
              </w:r>
              <w:r w:rsidRPr="00444AB8">
                <w:rPr>
                  <w:rFonts w:ascii="宋体" w:hAnsi="宋体" w:hint="eastAsia"/>
                </w:rPr>
                <w:t>”</w:t>
              </w:r>
              <w:r w:rsidRPr="00444AB8">
                <w:rPr>
                  <w:rFonts w:hint="eastAsia"/>
                </w:rPr>
                <w:t>。</w:t>
              </w:r>
            </w:p>
            <w:p w:rsidR="006868E6" w:rsidRPr="00444AB8" w:rsidRDefault="006868E6" w:rsidP="006868E6">
              <w:pPr>
                <w:pStyle w:val="119"/>
                <w:spacing w:line="240" w:lineRule="auto"/>
                <w:ind w:left="0"/>
              </w:pPr>
              <w:r w:rsidRPr="00444AB8">
                <w:rPr>
                  <w:rFonts w:hint="eastAsia"/>
                </w:rPr>
                <w:t>（</w:t>
              </w:r>
              <w:r w:rsidRPr="00444AB8">
                <w:rPr>
                  <w:rFonts w:hint="eastAsia"/>
                </w:rPr>
                <w:t>2</w:t>
              </w:r>
              <w:r w:rsidRPr="00444AB8">
                <w:rPr>
                  <w:rFonts w:hint="eastAsia"/>
                </w:rPr>
                <w:t>）</w:t>
              </w:r>
              <w:r w:rsidRPr="00444AB8">
                <w:t>作为出租人</w:t>
              </w:r>
            </w:p>
            <w:p w:rsidR="0046235B" w:rsidRPr="00444AB8" w:rsidRDefault="006868E6" w:rsidP="006868E6">
              <w:pPr>
                <w:rPr>
                  <w:sz w:val="21"/>
                  <w:szCs w:val="21"/>
                </w:rPr>
              </w:pPr>
              <w:r w:rsidRPr="00444AB8">
                <w:rPr>
                  <w:rFonts w:hint="eastAsia"/>
                  <w:sz w:val="21"/>
                  <w:szCs w:val="21"/>
                </w:rPr>
                <w:tab/>
              </w:r>
              <w:r w:rsidRPr="00444AB8">
                <w:rPr>
                  <w:sz w:val="21"/>
                  <w:szCs w:val="21"/>
                </w:rPr>
                <w:t>售后租回交易中的资产转让</w:t>
              </w:r>
              <w:r w:rsidRPr="00444AB8">
                <w:rPr>
                  <w:rFonts w:hint="eastAsia"/>
                  <w:sz w:val="21"/>
                  <w:szCs w:val="21"/>
                </w:rPr>
                <w:t>属于</w:t>
              </w:r>
              <w:r w:rsidRPr="00444AB8">
                <w:rPr>
                  <w:sz w:val="21"/>
                  <w:szCs w:val="21"/>
                </w:rPr>
                <w:t>销售的</w:t>
              </w:r>
              <w:r w:rsidRPr="00444AB8">
                <w:rPr>
                  <w:rFonts w:hint="eastAsia"/>
                  <w:sz w:val="21"/>
                  <w:szCs w:val="21"/>
                </w:rPr>
                <w:t>，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五、10.金融工具”。</w:t>
              </w:r>
            </w:p>
          </w:sdtContent>
        </w:sdt>
        <w:p w:rsidR="0046235B" w:rsidRPr="00444AB8" w:rsidRDefault="0046235B">
          <w:pPr>
            <w:rPr>
              <w:sz w:val="21"/>
              <w:szCs w:val="21"/>
            </w:rPr>
          </w:pPr>
        </w:p>
        <w:p w:rsidR="0046235B" w:rsidRPr="00444AB8" w:rsidRDefault="00D97DE4" w:rsidP="00ED4692">
          <w:pPr>
            <w:pStyle w:val="4"/>
            <w:numPr>
              <w:ilvl w:val="3"/>
              <w:numId w:val="93"/>
            </w:numPr>
            <w:ind w:left="426" w:hanging="426"/>
            <w:rPr>
              <w:rFonts w:ascii="宋体" w:hAnsi="宋体"/>
              <w:szCs w:val="21"/>
            </w:rPr>
          </w:pPr>
          <w:r w:rsidRPr="00444AB8">
            <w:rPr>
              <w:rFonts w:ascii="宋体" w:hAnsi="宋体" w:hint="eastAsia"/>
              <w:szCs w:val="21"/>
            </w:rPr>
            <w:t>融资租赁的会计处理方法</w:t>
          </w:r>
        </w:p>
        <w:sdt>
          <w:sdtPr>
            <w:rPr>
              <w:rFonts w:hint="eastAsia"/>
              <w:sz w:val="21"/>
              <w:szCs w:val="21"/>
            </w:rPr>
            <w:alias w:val="是否适用：融资租赁的会计处理方法[双击切换]"/>
            <w:tag w:val="_GBC_e6743f781bfc4763acf7f9821c740304"/>
            <w:id w:val="-1813629225"/>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融资租赁的会计处理方法"/>
            <w:tag w:val="_GBC_b569fbdb600447ad8fef8d88dedd81cc"/>
            <w:id w:val="-2025549500"/>
            <w:lock w:val="sdtLocked"/>
            <w:placeholder>
              <w:docPart w:val="GBC22222222222222222222222222222"/>
            </w:placeholder>
          </w:sdtPr>
          <w:sdtContent>
            <w:p w:rsidR="0046235B" w:rsidRPr="00444AB8" w:rsidRDefault="00E11E8D">
              <w:pPr>
                <w:rPr>
                  <w:sz w:val="21"/>
                  <w:szCs w:val="21"/>
                </w:rPr>
              </w:pPr>
              <w:r w:rsidRPr="00444AB8">
                <w:rPr>
                  <w:rFonts w:hint="eastAsia"/>
                  <w:sz w:val="21"/>
                  <w:szCs w:val="21"/>
                </w:rPr>
                <w:t>详见本附注“五、</w:t>
              </w:r>
              <w:r w:rsidRPr="00444AB8">
                <w:rPr>
                  <w:sz w:val="21"/>
                  <w:szCs w:val="21"/>
                </w:rPr>
                <w:t>42.租赁”</w:t>
              </w:r>
            </w:p>
          </w:sdtContent>
        </w:sdt>
      </w:sdtContent>
    </w:sdt>
    <w:p w:rsidR="0046235B" w:rsidRPr="00444AB8" w:rsidRDefault="0046235B">
      <w:pPr>
        <w:rPr>
          <w:sz w:val="21"/>
          <w:szCs w:val="21"/>
        </w:rPr>
      </w:pPr>
    </w:p>
    <w:bookmarkStart w:id="102" w:name="_Hlk41484250" w:displacedByCustomXml="next"/>
    <w:sdt>
      <w:sdtPr>
        <w:rPr>
          <w:rFonts w:ascii="宋体" w:hAnsi="宋体" w:cs="宋体" w:hint="eastAsia"/>
          <w:b w:val="0"/>
          <w:bCs/>
          <w:kern w:val="0"/>
          <w:sz w:val="24"/>
          <w:szCs w:val="21"/>
        </w:rPr>
        <w:alias w:val="模块:新租赁准则下租赁的确定方法及会计处理方法"/>
        <w:tag w:val="_SEC_8bc58354e42542c7bbad4c16498c3080"/>
        <w:id w:val="-1219894883"/>
        <w:lock w:val="sdtLocked"/>
        <w:placeholder>
          <w:docPart w:val="GBC22222222222222222222222222222"/>
        </w:placeholder>
      </w:sdtPr>
      <w:sdtEndPr>
        <w:rPr>
          <w:bCs w:val="0"/>
        </w:rPr>
      </w:sdtEndPr>
      <w:sdtContent>
        <w:bookmarkStart w:id="103" w:name="_Hlk23952334" w:displacedByCustomXml="prev"/>
        <w:bookmarkEnd w:id="103" w:displacedByCustomXml="prev"/>
        <w:p w:rsidR="0046235B" w:rsidRPr="00444AB8" w:rsidRDefault="00D97DE4" w:rsidP="00ED4692">
          <w:pPr>
            <w:pStyle w:val="4"/>
            <w:numPr>
              <w:ilvl w:val="3"/>
              <w:numId w:val="93"/>
            </w:numPr>
            <w:ind w:left="426" w:hanging="426"/>
            <w:rPr>
              <w:rFonts w:ascii="宋体" w:hAnsi="宋体"/>
              <w:szCs w:val="21"/>
            </w:rPr>
          </w:pPr>
          <w:r w:rsidRPr="00444AB8">
            <w:rPr>
              <w:rFonts w:ascii="宋体" w:hAnsi="宋体" w:hint="eastAsia"/>
              <w:szCs w:val="21"/>
            </w:rPr>
            <w:t>新租赁准则下租赁的确定方法及会计处理方法</w:t>
          </w:r>
        </w:p>
        <w:sdt>
          <w:sdtPr>
            <w:rPr>
              <w:sz w:val="21"/>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sdt>
          <w:sdtPr>
            <w:rPr>
              <w:sz w:val="21"/>
              <w:szCs w:val="21"/>
            </w:rPr>
            <w:alias w:val="新租赁准则下租赁的确定方法及会计处理方法的说明 "/>
            <w:tag w:val="_GBC_ccaa4235b3124a2f9a3b351187d42720"/>
            <w:id w:val="-1342924990"/>
            <w:lock w:val="sdtLocked"/>
            <w:placeholder>
              <w:docPart w:val="GBC22222222222222222222222222222"/>
            </w:placeholder>
          </w:sdtPr>
          <w:sdtContent>
            <w:p w:rsidR="0046235B" w:rsidRPr="00444AB8" w:rsidRDefault="00E11E8D">
              <w:pPr>
                <w:rPr>
                  <w:color w:val="333399"/>
                  <w:sz w:val="21"/>
                  <w:szCs w:val="21"/>
                </w:rPr>
              </w:pPr>
              <w:r w:rsidRPr="00444AB8">
                <w:rPr>
                  <w:rFonts w:hint="eastAsia"/>
                  <w:sz w:val="21"/>
                  <w:szCs w:val="21"/>
                </w:rPr>
                <w:t>详见本附注“五、</w:t>
              </w:r>
              <w:r w:rsidRPr="00444AB8">
                <w:rPr>
                  <w:sz w:val="21"/>
                  <w:szCs w:val="21"/>
                </w:rPr>
                <w:t>42.租赁”</w:t>
              </w:r>
            </w:p>
          </w:sdtContent>
        </w:sdt>
        <w:p w:rsidR="0046235B" w:rsidRPr="00444AB8" w:rsidRDefault="005158DF">
          <w:pPr>
            <w:rPr>
              <w:sz w:val="21"/>
              <w:szCs w:val="21"/>
            </w:rPr>
          </w:pPr>
        </w:p>
      </w:sdtContent>
    </w:sdt>
    <w:bookmarkEnd w:id="102" w:displacedByCustomXml="prev"/>
    <w:p w:rsidR="0046235B" w:rsidRPr="00444AB8" w:rsidRDefault="0046235B">
      <w:pPr>
        <w:rPr>
          <w:sz w:val="21"/>
          <w:szCs w:val="21"/>
        </w:rPr>
      </w:pPr>
    </w:p>
    <w:sdt>
      <w:sdtPr>
        <w:rPr>
          <w:rFonts w:ascii="宋体" w:hAnsi="宋体" w:cstheme="minorBidi" w:hint="eastAsia"/>
          <w:b w:val="0"/>
          <w:bCs/>
          <w:kern w:val="0"/>
          <w:sz w:val="24"/>
          <w:szCs w:val="21"/>
        </w:rPr>
        <w:alias w:val="模块:其他重要的会计政策和会计估计"/>
        <w:tag w:val="_GBC_208440ea3a0f4676970b3672c3cdf96f"/>
        <w:id w:val="-376307636"/>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其他重要的会计政策和会计估计</w:t>
          </w:r>
        </w:p>
        <w:sdt>
          <w:sdtPr>
            <w:rPr>
              <w:sz w:val="21"/>
              <w:szCs w:val="21"/>
            </w:rPr>
            <w:alias w:val="是否适用：其他重要的会计政策和会计估计[双击切换]"/>
            <w:tag w:val="_GBC_b4281f4538de4623a036697d3903e1f8"/>
            <w:id w:val="-244107212"/>
            <w:lock w:val="sdtLocked"/>
            <w:placeholder>
              <w:docPart w:val="GBC22222222222222222222222222222"/>
            </w:placeholder>
          </w:sdtPr>
          <w:sdtContent>
            <w:p w:rsidR="0046235B" w:rsidRPr="00444AB8" w:rsidRDefault="005158DF" w:rsidP="00E11E8D">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sdtContent>
    </w:sdt>
    <w:p w:rsidR="0046235B" w:rsidRPr="00444AB8" w:rsidRDefault="0046235B">
      <w:pPr>
        <w:rPr>
          <w:sz w:val="21"/>
          <w:szCs w:val="21"/>
        </w:rPr>
      </w:pPr>
    </w:p>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重要</w:t>
      </w:r>
      <w:r w:rsidRPr="00444AB8">
        <w:rPr>
          <w:rFonts w:ascii="宋体" w:hAnsi="宋体"/>
          <w:szCs w:val="21"/>
        </w:rPr>
        <w:t>会计政策</w:t>
      </w:r>
      <w:r w:rsidRPr="00444AB8">
        <w:rPr>
          <w:rFonts w:ascii="宋体" w:hAnsi="宋体" w:hint="eastAsia"/>
          <w:szCs w:val="21"/>
        </w:rPr>
        <w:t>和</w:t>
      </w:r>
      <w:r w:rsidRPr="00444AB8">
        <w:rPr>
          <w:rFonts w:ascii="宋体" w:hAnsi="宋体"/>
          <w:szCs w:val="21"/>
        </w:rPr>
        <w:t>会计估计的变更</w:t>
      </w:r>
    </w:p>
    <w:p w:rsidR="0046235B" w:rsidRPr="00444AB8" w:rsidRDefault="00D97DE4" w:rsidP="00ED4692">
      <w:pPr>
        <w:pStyle w:val="4"/>
        <w:numPr>
          <w:ilvl w:val="3"/>
          <w:numId w:val="94"/>
        </w:numPr>
        <w:ind w:left="426" w:hanging="426"/>
        <w:rPr>
          <w:rFonts w:ascii="宋体" w:hAnsi="宋体"/>
          <w:szCs w:val="21"/>
        </w:rPr>
      </w:pPr>
      <w:r w:rsidRPr="00444AB8">
        <w:rPr>
          <w:rFonts w:ascii="宋体" w:hAnsi="宋体" w:hint="eastAsia"/>
          <w:szCs w:val="21"/>
        </w:rPr>
        <w:t>重要</w:t>
      </w:r>
      <w:r w:rsidRPr="00444AB8">
        <w:rPr>
          <w:rFonts w:ascii="宋体" w:hAnsi="宋体"/>
          <w:szCs w:val="21"/>
        </w:rPr>
        <w:t>会计政策变更</w:t>
      </w:r>
    </w:p>
    <w:sdt>
      <w:sdtPr>
        <w:rPr>
          <w:sz w:val="21"/>
          <w:szCs w:val="21"/>
        </w:rPr>
        <w:alias w:val="是否适用：重要会计政策变更[双击切换]"/>
        <w:tag w:val="_GBC_f1ebc580f60c4d30a80747190ffbec4f"/>
        <w:id w:val="-1546521859"/>
        <w:lock w:val="sdtLocked"/>
        <w:placeholder>
          <w:docPart w:val="GBC22222222222222222222222222222"/>
        </w:placeholder>
      </w:sdtPr>
      <w:sdtContent>
        <w:p w:rsidR="00742F20" w:rsidRDefault="005158DF" w:rsidP="00742F20">
          <w:r w:rsidRPr="00444AB8">
            <w:rPr>
              <w:sz w:val="21"/>
              <w:szCs w:val="21"/>
            </w:rPr>
            <w:fldChar w:fldCharType="begin"/>
          </w:r>
          <w:r w:rsidR="00742F20">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742F20">
            <w:rPr>
              <w:sz w:val="21"/>
              <w:szCs w:val="21"/>
            </w:rPr>
            <w:instrText xml:space="preserve"> MACROBUTTON  SnrToggleCheckbox √不适用 </w:instrText>
          </w:r>
          <w:r w:rsidRPr="00444AB8">
            <w:rPr>
              <w:sz w:val="21"/>
              <w:szCs w:val="21"/>
            </w:rPr>
            <w:fldChar w:fldCharType="end"/>
          </w:r>
        </w:p>
      </w:sdtContent>
    </w:sdt>
    <w:p w:rsidR="00D21316" w:rsidRDefault="00D21316"/>
    <w:p w:rsidR="0046235B" w:rsidRPr="00444AB8" w:rsidRDefault="0046235B">
      <w:pPr>
        <w:rPr>
          <w:sz w:val="21"/>
          <w:szCs w:val="21"/>
        </w:rPr>
      </w:pPr>
    </w:p>
    <w:p w:rsidR="0046235B" w:rsidRPr="00444AB8" w:rsidRDefault="00D97DE4" w:rsidP="00ED4692">
      <w:pPr>
        <w:pStyle w:val="4"/>
        <w:numPr>
          <w:ilvl w:val="3"/>
          <w:numId w:val="94"/>
        </w:numPr>
        <w:ind w:left="426" w:hanging="426"/>
        <w:rPr>
          <w:rFonts w:ascii="宋体" w:hAnsi="宋体"/>
          <w:szCs w:val="21"/>
        </w:rPr>
      </w:pPr>
      <w:r w:rsidRPr="00444AB8">
        <w:rPr>
          <w:rFonts w:ascii="宋体" w:hAnsi="宋体" w:hint="eastAsia"/>
          <w:szCs w:val="21"/>
        </w:rPr>
        <w:t>重要</w:t>
      </w:r>
      <w:r w:rsidRPr="00444AB8">
        <w:rPr>
          <w:rFonts w:ascii="宋体" w:hAnsi="宋体"/>
          <w:szCs w:val="21"/>
        </w:rPr>
        <w:t>会计估计变更</w:t>
      </w:r>
    </w:p>
    <w:sdt>
      <w:sdtPr>
        <w:rPr>
          <w:sz w:val="21"/>
          <w:szCs w:val="21"/>
        </w:rPr>
        <w:alias w:val="是否适用：重要会计估计变更[双击切换]"/>
        <w:tag w:val="_GBC_902f08bd36774074945386d2d1f9b67d"/>
        <w:id w:val="1051656543"/>
        <w:lock w:val="sdtLocked"/>
        <w:placeholder>
          <w:docPart w:val="GBC22222222222222222222222222222"/>
        </w:placeholder>
      </w:sdtPr>
      <w:sdtContent>
        <w:p w:rsidR="00E11E8D" w:rsidRPr="00444AB8" w:rsidRDefault="005158DF" w:rsidP="00E11E8D">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46235B">
      <w:pPr>
        <w:rPr>
          <w:sz w:val="21"/>
          <w:szCs w:val="21"/>
        </w:rPr>
      </w:pPr>
    </w:p>
    <w:p w:rsidR="0046235B" w:rsidRPr="00444AB8" w:rsidRDefault="0046235B">
      <w:pPr>
        <w:rPr>
          <w:sz w:val="21"/>
          <w:szCs w:val="21"/>
        </w:rPr>
      </w:pPr>
    </w:p>
    <w:sdt>
      <w:sdtPr>
        <w:rPr>
          <w:rFonts w:ascii="宋体" w:hAnsi="宋体" w:cstheme="minorBidi" w:hint="eastAsia"/>
          <w:b w:val="0"/>
          <w:bCs/>
          <w:kern w:val="0"/>
          <w:sz w:val="24"/>
          <w:szCs w:val="21"/>
        </w:rPr>
        <w:alias w:val="模块:其他"/>
        <w:tag w:val="_GBC_f9189f2c315949f484bded540173f7a8"/>
        <w:id w:val="-1357881275"/>
        <w:lock w:val="sdtLocked"/>
        <w:placeholder>
          <w:docPart w:val="GBC22222222222222222222222222222"/>
        </w:placeholder>
      </w:sdtPr>
      <w:sdtEndPr>
        <w:rPr>
          <w:rFonts w:cs="Times New Roman"/>
          <w:bCs w:val="0"/>
        </w:rPr>
      </w:sdtEndPr>
      <w:sdtContent>
        <w:p w:rsidR="0046235B" w:rsidRPr="00444AB8" w:rsidRDefault="00D97DE4" w:rsidP="00ED4692">
          <w:pPr>
            <w:pStyle w:val="3"/>
            <w:numPr>
              <w:ilvl w:val="0"/>
              <w:numId w:val="32"/>
            </w:numPr>
            <w:rPr>
              <w:rFonts w:ascii="宋体" w:hAnsi="宋体"/>
              <w:szCs w:val="21"/>
            </w:rPr>
          </w:pPr>
          <w:r w:rsidRPr="00444AB8">
            <w:rPr>
              <w:rFonts w:ascii="宋体" w:hAnsi="宋体" w:hint="eastAsia"/>
              <w:szCs w:val="21"/>
            </w:rPr>
            <w:t>其他</w:t>
          </w:r>
        </w:p>
        <w:sdt>
          <w:sdtPr>
            <w:rPr>
              <w:rFonts w:hint="eastAsia"/>
              <w:sz w:val="21"/>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46235B" w:rsidRPr="00444AB8" w:rsidRDefault="005158DF" w:rsidP="00E11E8D">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sz w:val="21"/>
              <w:szCs w:val="21"/>
            </w:rPr>
          </w:pPr>
        </w:p>
      </w:sdtContent>
    </w:sdt>
    <w:p w:rsidR="0046235B" w:rsidRPr="00444AB8" w:rsidRDefault="00D97DE4" w:rsidP="00ED4692">
      <w:pPr>
        <w:pStyle w:val="2"/>
        <w:numPr>
          <w:ilvl w:val="0"/>
          <w:numId w:val="30"/>
        </w:numPr>
        <w:ind w:left="422" w:hanging="422"/>
        <w:rPr>
          <w:rFonts w:ascii="宋体" w:hAnsi="宋体"/>
        </w:rPr>
      </w:pPr>
      <w:r w:rsidRPr="00444AB8">
        <w:rPr>
          <w:rFonts w:ascii="宋体" w:hAnsi="宋体" w:hint="eastAsia"/>
        </w:rPr>
        <w:t>税项</w:t>
      </w:r>
    </w:p>
    <w:sdt>
      <w:sdtPr>
        <w:rPr>
          <w:rFonts w:ascii="宋体" w:hAnsi="宋体" w:cs="宋体"/>
          <w:b w:val="0"/>
          <w:bCs/>
          <w:kern w:val="0"/>
          <w:sz w:val="24"/>
          <w:szCs w:val="21"/>
        </w:rPr>
        <w:alias w:val="模块:主要税种及税率"/>
        <w:tag w:val="_GBC_21c965fa52af49a9865023fb4e05671a"/>
        <w:id w:val="1883745031"/>
        <w:lock w:val="sdtLocked"/>
        <w:placeholder>
          <w:docPart w:val="GBC22222222222222222222222222222"/>
        </w:placeholder>
      </w:sdtPr>
      <w:sdtEndPr>
        <w:rPr>
          <w:rFonts w:cs="Times New Roman"/>
          <w:bCs w:val="0"/>
          <w:kern w:val="2"/>
        </w:rPr>
      </w:sdtEndPr>
      <w:sdtContent>
        <w:p w:rsidR="0046235B" w:rsidRPr="00B30FDD" w:rsidRDefault="00D97DE4" w:rsidP="00ED4692">
          <w:pPr>
            <w:pStyle w:val="3"/>
            <w:numPr>
              <w:ilvl w:val="0"/>
              <w:numId w:val="37"/>
            </w:numPr>
            <w:tabs>
              <w:tab w:val="left" w:pos="546"/>
            </w:tabs>
            <w:rPr>
              <w:rFonts w:ascii="宋体" w:hAnsi="宋体"/>
              <w:szCs w:val="21"/>
            </w:rPr>
          </w:pPr>
          <w:r w:rsidRPr="00B30FDD">
            <w:rPr>
              <w:rFonts w:ascii="宋体" w:hAnsi="宋体"/>
              <w:szCs w:val="21"/>
            </w:rPr>
            <w:t>主要税种及税率</w:t>
          </w:r>
        </w:p>
        <w:p w:rsidR="0046235B" w:rsidRPr="00444AB8" w:rsidRDefault="00D97DE4">
          <w:pPr>
            <w:rPr>
              <w:sz w:val="21"/>
              <w:szCs w:val="21"/>
            </w:rPr>
          </w:pPr>
          <w:r w:rsidRPr="00444AB8">
            <w:rPr>
              <w:rFonts w:hint="eastAsia"/>
              <w:sz w:val="21"/>
              <w:szCs w:val="21"/>
            </w:rPr>
            <w:t>主要税种及税率情况</w:t>
          </w:r>
        </w:p>
        <w:sdt>
          <w:sdtPr>
            <w:rPr>
              <w:sz w:val="21"/>
              <w:szCs w:val="21"/>
            </w:rPr>
            <w:alias w:val="是否适用：主要税种及税率情况 [双击切换]"/>
            <w:tag w:val="_GBC_fd47fa4fd9aa499c8903795268a25582"/>
            <w:id w:val="-1786959562"/>
            <w:lock w:val="sdtLocked"/>
            <w:placeholder>
              <w:docPart w:val="GBC22222222222222222222222222222"/>
            </w:placeholder>
          </w:sdtPr>
          <w:sdtContent>
            <w:p w:rsidR="0046235B" w:rsidRPr="00444AB8" w:rsidRDefault="005158DF">
              <w:pPr>
                <w:rPr>
                  <w:sz w:val="21"/>
                  <w:szCs w:val="21"/>
                </w:rPr>
              </w:pPr>
              <w:r w:rsidRPr="00444AB8">
                <w:rPr>
                  <w:sz w:val="21"/>
                  <w:szCs w:val="21"/>
                </w:rPr>
                <w:fldChar w:fldCharType="begin"/>
              </w:r>
              <w:r w:rsidR="00E11E8D"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11E8D" w:rsidRPr="00444AB8">
                <w:rPr>
                  <w:sz w:val="21"/>
                  <w:szCs w:val="21"/>
                </w:rPr>
                <w:instrText xml:space="preserve"> MACROBUTTON  SnrToggleCheckbox □不适用 </w:instrText>
              </w:r>
              <w:r w:rsidRPr="00444AB8">
                <w:rPr>
                  <w:sz w:val="21"/>
                  <w:szCs w:val="21"/>
                </w:rPr>
                <w:fldChar w:fldCharType="end"/>
              </w:r>
            </w:p>
          </w:sdtContent>
        </w:sdt>
        <w:sdt>
          <w:sdtPr>
            <w:rPr>
              <w:rFonts w:cstheme="minorBidi"/>
              <w:kern w:val="2"/>
              <w:sz w:val="21"/>
              <w:szCs w:val="21"/>
            </w:rPr>
            <w:tag w:val="_GBC_cd48dbef8f724802baa896e009e06b0d"/>
            <w:id w:val="-876537032"/>
            <w:lock w:val="sdtLocked"/>
            <w:placeholder>
              <w:docPart w:val="GBC22222222222222222222222222222"/>
            </w:placeholder>
          </w:sdtPr>
          <w:sdtEndPr>
            <w:rPr>
              <w:rFonts w:cs="宋体"/>
              <w:kern w:val="0"/>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095"/>
                <w:gridCol w:w="1428"/>
              </w:tblGrid>
              <w:tr w:rsidR="0046235B" w:rsidRPr="00444AB8" w:rsidTr="00E11E8D">
                <w:sdt>
                  <w:sdtPr>
                    <w:rPr>
                      <w:rFonts w:cstheme="minorBidi"/>
                      <w:kern w:val="2"/>
                      <w:sz w:val="21"/>
                      <w:szCs w:val="21"/>
                    </w:rPr>
                    <w:tag w:val="_PLD_e7d49d0412b143bf84fec865b918065a"/>
                    <w:id w:val="735355422"/>
                    <w:lock w:val="sdtLocked"/>
                  </w:sdtPr>
                  <w:sdtEndPr>
                    <w:rPr>
                      <w:rFonts w:cs="宋体"/>
                      <w:kern w:val="0"/>
                    </w:rPr>
                  </w:sdtEndPr>
                  <w:sdtContent>
                    <w:tc>
                      <w:tcPr>
                        <w:tcW w:w="843" w:type="pct"/>
                        <w:vAlign w:val="center"/>
                      </w:tcPr>
                      <w:p w:rsidR="0046235B" w:rsidRPr="00444AB8" w:rsidRDefault="00D97DE4">
                        <w:pPr>
                          <w:jc w:val="center"/>
                          <w:rPr>
                            <w:sz w:val="21"/>
                            <w:szCs w:val="21"/>
                          </w:rPr>
                        </w:pPr>
                        <w:r w:rsidRPr="00444AB8">
                          <w:rPr>
                            <w:sz w:val="21"/>
                            <w:szCs w:val="21"/>
                          </w:rPr>
                          <w:t>税种</w:t>
                        </w:r>
                      </w:p>
                    </w:tc>
                  </w:sdtContent>
                </w:sdt>
                <w:sdt>
                  <w:sdtPr>
                    <w:rPr>
                      <w:sz w:val="21"/>
                      <w:szCs w:val="21"/>
                    </w:rPr>
                    <w:tag w:val="_PLD_e42202809983483baa812ed26e1b27a2"/>
                    <w:id w:val="-1252740959"/>
                    <w:lock w:val="sdtLocked"/>
                  </w:sdtPr>
                  <w:sdtContent>
                    <w:tc>
                      <w:tcPr>
                        <w:tcW w:w="3368" w:type="pct"/>
                        <w:vAlign w:val="center"/>
                      </w:tcPr>
                      <w:p w:rsidR="0046235B" w:rsidRPr="00444AB8" w:rsidRDefault="00D97DE4">
                        <w:pPr>
                          <w:jc w:val="center"/>
                          <w:rPr>
                            <w:sz w:val="21"/>
                            <w:szCs w:val="21"/>
                          </w:rPr>
                        </w:pPr>
                        <w:r w:rsidRPr="00444AB8">
                          <w:rPr>
                            <w:sz w:val="21"/>
                            <w:szCs w:val="21"/>
                          </w:rPr>
                          <w:t>计税依据</w:t>
                        </w:r>
                      </w:p>
                    </w:tc>
                  </w:sdtContent>
                </w:sdt>
                <w:sdt>
                  <w:sdtPr>
                    <w:rPr>
                      <w:sz w:val="21"/>
                      <w:szCs w:val="21"/>
                    </w:rPr>
                    <w:tag w:val="_PLD_0cebc7a4c62844c6b35146cd64cd4277"/>
                    <w:id w:val="-2026697998"/>
                    <w:lock w:val="sdtLocked"/>
                  </w:sdtPr>
                  <w:sdtContent>
                    <w:tc>
                      <w:tcPr>
                        <w:tcW w:w="789" w:type="pct"/>
                        <w:vAlign w:val="center"/>
                      </w:tcPr>
                      <w:p w:rsidR="0046235B" w:rsidRPr="00444AB8" w:rsidRDefault="00D97DE4">
                        <w:pPr>
                          <w:jc w:val="center"/>
                          <w:rPr>
                            <w:sz w:val="21"/>
                            <w:szCs w:val="21"/>
                          </w:rPr>
                        </w:pPr>
                        <w:r w:rsidRPr="00444AB8">
                          <w:rPr>
                            <w:sz w:val="21"/>
                            <w:szCs w:val="21"/>
                          </w:rPr>
                          <w:t>税率</w:t>
                        </w:r>
                      </w:p>
                    </w:tc>
                  </w:sdtContent>
                </w:sdt>
              </w:tr>
              <w:tr w:rsidR="00E11E8D" w:rsidRPr="00444AB8" w:rsidTr="00E11E8D">
                <w:tc>
                  <w:tcPr>
                    <w:tcW w:w="843" w:type="pct"/>
                  </w:tcPr>
                  <w:p w:rsidR="00E11E8D" w:rsidRPr="00444AB8" w:rsidRDefault="00E11E8D">
                    <w:pPr>
                      <w:rPr>
                        <w:sz w:val="21"/>
                        <w:szCs w:val="21"/>
                      </w:rPr>
                    </w:pPr>
                    <w:r w:rsidRPr="00444AB8">
                      <w:rPr>
                        <w:sz w:val="21"/>
                        <w:szCs w:val="21"/>
                      </w:rPr>
                      <w:t>增值税</w:t>
                    </w:r>
                  </w:p>
                </w:tc>
                <w:tc>
                  <w:tcPr>
                    <w:tcW w:w="3368" w:type="pct"/>
                    <w:vAlign w:val="center"/>
                  </w:tcPr>
                  <w:p w:rsidR="00E11E8D" w:rsidRPr="00444AB8" w:rsidRDefault="00E11E8D">
                    <w:pPr>
                      <w:rPr>
                        <w:sz w:val="21"/>
                        <w:szCs w:val="21"/>
                      </w:rPr>
                    </w:pPr>
                    <w:r w:rsidRPr="00444AB8">
                      <w:rPr>
                        <w:sz w:val="21"/>
                        <w:szCs w:val="21"/>
                      </w:rPr>
                      <w:t>按税法规定计算的销售货物和应税劳务收入为基础计算销项税额，在扣除当期允许抵扣的进项税额后，差额部分为应交增值税。</w:t>
                    </w:r>
                  </w:p>
                </w:tc>
                <w:tc>
                  <w:tcPr>
                    <w:tcW w:w="789" w:type="pct"/>
                    <w:vAlign w:val="center"/>
                  </w:tcPr>
                  <w:p w:rsidR="00E11E8D" w:rsidRPr="00444AB8" w:rsidRDefault="00742F20">
                    <w:pPr>
                      <w:rPr>
                        <w:sz w:val="21"/>
                        <w:szCs w:val="21"/>
                      </w:rPr>
                    </w:pPr>
                    <w:r w:rsidRPr="00B30FDD">
                      <w:rPr>
                        <w:sz w:val="21"/>
                        <w:szCs w:val="21"/>
                      </w:rPr>
                      <w:t>13%、9%、6%、5%、3%、</w:t>
                    </w:r>
                  </w:p>
                </w:tc>
              </w:tr>
              <w:tr w:rsidR="00E11E8D" w:rsidRPr="00444AB8" w:rsidTr="00E11E8D">
                <w:tc>
                  <w:tcPr>
                    <w:tcW w:w="843" w:type="pct"/>
                  </w:tcPr>
                  <w:p w:rsidR="00E11E8D" w:rsidRPr="00444AB8" w:rsidRDefault="00E11E8D">
                    <w:pPr>
                      <w:rPr>
                        <w:sz w:val="21"/>
                        <w:szCs w:val="21"/>
                      </w:rPr>
                    </w:pPr>
                    <w:r w:rsidRPr="00444AB8">
                      <w:rPr>
                        <w:sz w:val="21"/>
                        <w:szCs w:val="21"/>
                      </w:rPr>
                      <w:t>企业所得税</w:t>
                    </w:r>
                  </w:p>
                </w:tc>
                <w:tc>
                  <w:tcPr>
                    <w:tcW w:w="3368" w:type="pct"/>
                    <w:vAlign w:val="center"/>
                  </w:tcPr>
                  <w:p w:rsidR="00E11E8D" w:rsidRPr="00444AB8" w:rsidRDefault="00E11E8D">
                    <w:pPr>
                      <w:rPr>
                        <w:sz w:val="21"/>
                        <w:szCs w:val="21"/>
                      </w:rPr>
                    </w:pPr>
                    <w:r w:rsidRPr="00444AB8">
                      <w:rPr>
                        <w:sz w:val="21"/>
                        <w:szCs w:val="21"/>
                      </w:rPr>
                      <w:t>按应纳税所得额计缴</w:t>
                    </w:r>
                  </w:p>
                </w:tc>
                <w:tc>
                  <w:tcPr>
                    <w:tcW w:w="789" w:type="pct"/>
                    <w:vAlign w:val="center"/>
                  </w:tcPr>
                  <w:p w:rsidR="00E11E8D" w:rsidRPr="00444AB8" w:rsidRDefault="00E11E8D">
                    <w:pPr>
                      <w:rPr>
                        <w:sz w:val="21"/>
                        <w:szCs w:val="21"/>
                      </w:rPr>
                    </w:pPr>
                    <w:r w:rsidRPr="00444AB8">
                      <w:rPr>
                        <w:sz w:val="21"/>
                        <w:szCs w:val="21"/>
                      </w:rPr>
                      <w:t>25%、20%</w:t>
                    </w:r>
                  </w:p>
                </w:tc>
              </w:tr>
            </w:tbl>
            <w:p w:rsidR="0046235B" w:rsidRPr="00444AB8" w:rsidRDefault="005158DF">
              <w:pPr>
                <w:rPr>
                  <w:sz w:val="21"/>
                  <w:szCs w:val="21"/>
                </w:rPr>
              </w:pPr>
            </w:p>
          </w:sdtContent>
        </w:sdt>
        <w:p w:rsidR="0046235B" w:rsidRPr="00444AB8" w:rsidRDefault="00D97DE4">
          <w:pPr>
            <w:rPr>
              <w:sz w:val="21"/>
              <w:szCs w:val="21"/>
            </w:rPr>
          </w:pPr>
          <w:r w:rsidRPr="00444AB8">
            <w:rPr>
              <w:rFonts w:hint="eastAsia"/>
              <w:sz w:val="21"/>
              <w:szCs w:val="21"/>
            </w:rPr>
            <w:t>存在不同企业所得税税率纳税主体的，披露情况说明</w:t>
          </w:r>
        </w:p>
        <w:sdt>
          <w:sdtPr>
            <w:rPr>
              <w:sz w:val="21"/>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E11E8D" w:rsidRPr="00444AB8" w:rsidRDefault="005158DF" w:rsidP="00E317FD">
              <w:pPr>
                <w:rPr>
                  <w:sz w:val="21"/>
                  <w:szCs w:val="21"/>
                </w:rPr>
              </w:pPr>
              <w:r w:rsidRPr="00444AB8">
                <w:rPr>
                  <w:sz w:val="21"/>
                  <w:szCs w:val="21"/>
                </w:rPr>
                <w:fldChar w:fldCharType="begin"/>
              </w:r>
              <w:r w:rsidR="00E317FD">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E317FD">
                <w:rPr>
                  <w:sz w:val="21"/>
                  <w:szCs w:val="21"/>
                </w:rPr>
                <w:instrText xml:space="preserve"> MACROBUTTON  SnrToggleCheckbox √不适用 </w:instrText>
              </w:r>
              <w:r w:rsidRPr="00444AB8">
                <w:rPr>
                  <w:sz w:val="21"/>
                  <w:szCs w:val="21"/>
                </w:rPr>
                <w:fldChar w:fldCharType="end"/>
              </w:r>
            </w:p>
          </w:sdtContent>
        </w:sdt>
        <w:p w:rsidR="0046235B" w:rsidRPr="00444AB8" w:rsidRDefault="005158DF">
          <w:pPr>
            <w:rPr>
              <w:sz w:val="21"/>
              <w:szCs w:val="21"/>
            </w:rPr>
          </w:pPr>
        </w:p>
      </w:sdtContent>
    </w:sdt>
    <w:sdt>
      <w:sdtPr>
        <w:rPr>
          <w:rFonts w:ascii="宋体" w:hAnsi="宋体" w:cs="宋体"/>
          <w:b w:val="0"/>
          <w:bCs/>
          <w:kern w:val="0"/>
          <w:sz w:val="24"/>
          <w:szCs w:val="21"/>
        </w:rPr>
        <w:alias w:val="模块:税收优惠及批文"/>
        <w:tag w:val="_GBC_8efa381cc976417f9135f0c744d05452"/>
        <w:id w:val="295649871"/>
        <w:lock w:val="sdtLocked"/>
        <w:placeholder>
          <w:docPart w:val="GBC22222222222222222222222222222"/>
        </w:placeholder>
      </w:sdtPr>
      <w:sdtEndPr>
        <w:rPr>
          <w:rFonts w:cs="Times New Roman" w:hint="eastAsia"/>
          <w:bCs w:val="0"/>
          <w:kern w:val="2"/>
        </w:rPr>
      </w:sdtEndPr>
      <w:sdtContent>
        <w:p w:rsidR="0046235B" w:rsidRPr="00BE55B3" w:rsidRDefault="00D97DE4" w:rsidP="00ED4692">
          <w:pPr>
            <w:pStyle w:val="3"/>
            <w:numPr>
              <w:ilvl w:val="0"/>
              <w:numId w:val="37"/>
            </w:numPr>
            <w:tabs>
              <w:tab w:val="left" w:pos="546"/>
            </w:tabs>
            <w:rPr>
              <w:rFonts w:ascii="宋体" w:hAnsi="宋体"/>
              <w:szCs w:val="21"/>
            </w:rPr>
          </w:pPr>
          <w:r w:rsidRPr="00BE55B3">
            <w:rPr>
              <w:rFonts w:ascii="宋体" w:hAnsi="宋体"/>
              <w:szCs w:val="21"/>
            </w:rPr>
            <w:t>税收优惠</w:t>
          </w:r>
        </w:p>
        <w:sdt>
          <w:sdtPr>
            <w:rPr>
              <w:rFonts w:hint="eastAsia"/>
              <w:sz w:val="21"/>
              <w:szCs w:val="21"/>
            </w:rPr>
            <w:alias w:val="是否适用：税收优惠[双击切换]"/>
            <w:tag w:val="_GBC_f8eb23e7a2e74e448e4eb46519d87bd6"/>
            <w:id w:val="-866904159"/>
            <w:lock w:val="sdtLocked"/>
            <w:placeholder>
              <w:docPart w:val="GBC22222222222222222222222222222"/>
            </w:placeholder>
          </w:sdtPr>
          <w:sdtContent>
            <w:p w:rsidR="00A70687" w:rsidRPr="00444AB8" w:rsidRDefault="005158DF" w:rsidP="00A70687">
              <w:pPr>
                <w:rPr>
                  <w:sz w:val="21"/>
                  <w:szCs w:val="21"/>
                </w:rPr>
              </w:pPr>
              <w:r w:rsidRPr="00444AB8">
                <w:rPr>
                  <w:sz w:val="21"/>
                  <w:szCs w:val="21"/>
                </w:rPr>
                <w:fldChar w:fldCharType="begin"/>
              </w:r>
              <w:r w:rsidR="00A70687">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A70687">
                <w:rPr>
                  <w:sz w:val="21"/>
                  <w:szCs w:val="21"/>
                </w:rPr>
                <w:instrText xml:space="preserve"> MACROBUTTON  SnrToggleCheckbox √不适用 </w:instrText>
              </w:r>
              <w:r w:rsidRPr="00444AB8">
                <w:rPr>
                  <w:sz w:val="21"/>
                  <w:szCs w:val="21"/>
                </w:rPr>
                <w:fldChar w:fldCharType="end"/>
              </w:r>
            </w:p>
          </w:sdtContent>
        </w:sdt>
        <w:p w:rsidR="0046235B" w:rsidRPr="00444AB8" w:rsidRDefault="0046235B" w:rsidP="003D5F31">
          <w:pPr>
            <w:ind w:firstLine="420"/>
            <w:rPr>
              <w:sz w:val="21"/>
              <w:szCs w:val="21"/>
            </w:rPr>
          </w:pPr>
        </w:p>
        <w:p w:rsidR="0046235B" w:rsidRPr="00444AB8" w:rsidRDefault="005158DF">
          <w:pPr>
            <w:rPr>
              <w:sz w:val="21"/>
              <w:szCs w:val="21"/>
            </w:rPr>
          </w:pPr>
        </w:p>
      </w:sdtContent>
    </w:sdt>
    <w:sdt>
      <w:sdtPr>
        <w:rPr>
          <w:rFonts w:ascii="宋体" w:hAnsi="宋体" w:cs="宋体"/>
          <w:b w:val="0"/>
          <w:bCs/>
          <w:kern w:val="0"/>
          <w:sz w:val="24"/>
          <w:szCs w:val="21"/>
        </w:rPr>
        <w:alias w:val="模块:其他说明"/>
        <w:tag w:val="_GBC_9fdef48633e142f68e18dc5da08c2deb"/>
        <w:id w:val="-1527163541"/>
        <w:lock w:val="sdtLocked"/>
        <w:placeholder>
          <w:docPart w:val="GBC22222222222222222222222222222"/>
        </w:placeholder>
      </w:sdtPr>
      <w:sdtEndPr>
        <w:rPr>
          <w:rFonts w:cs="Times New Roman" w:hint="eastAsia"/>
          <w:bCs w:val="0"/>
          <w:kern w:val="2"/>
        </w:rPr>
      </w:sdtEndPr>
      <w:sdtContent>
        <w:p w:rsidR="0046235B" w:rsidRPr="00444AB8" w:rsidRDefault="00D97DE4" w:rsidP="00ED4692">
          <w:pPr>
            <w:pStyle w:val="3"/>
            <w:numPr>
              <w:ilvl w:val="0"/>
              <w:numId w:val="37"/>
            </w:numPr>
            <w:tabs>
              <w:tab w:val="left" w:pos="546"/>
            </w:tabs>
            <w:rPr>
              <w:rFonts w:ascii="宋体" w:hAnsi="宋体"/>
              <w:szCs w:val="21"/>
            </w:rPr>
          </w:pPr>
          <w:r w:rsidRPr="00444AB8">
            <w:rPr>
              <w:rFonts w:ascii="宋体" w:hAnsi="宋体"/>
              <w:szCs w:val="21"/>
            </w:rPr>
            <w:t>其他</w:t>
          </w:r>
        </w:p>
        <w:sdt>
          <w:sdtPr>
            <w:rPr>
              <w:rFonts w:hint="eastAsia"/>
              <w:sz w:val="21"/>
              <w:szCs w:val="21"/>
            </w:rPr>
            <w:alias w:val="是否适用：税项说明[双击切换]"/>
            <w:tag w:val="_GBC_566ef0a7141a4b2ca002ad8d0663c462"/>
            <w:id w:val="619580387"/>
            <w:lock w:val="sdtLocked"/>
            <w:placeholder>
              <w:docPart w:val="GBC22222222222222222222222222222"/>
            </w:placeholder>
          </w:sdtPr>
          <w:sdtContent>
            <w:p w:rsidR="0046235B" w:rsidRPr="00444AB8" w:rsidRDefault="005158DF" w:rsidP="009D70FB">
              <w:pPr>
                <w:rPr>
                  <w:sz w:val="21"/>
                  <w:szCs w:val="21"/>
                </w:rPr>
              </w:pPr>
              <w:r w:rsidRPr="00444AB8">
                <w:rPr>
                  <w:sz w:val="21"/>
                  <w:szCs w:val="21"/>
                </w:rPr>
                <w:fldChar w:fldCharType="begin"/>
              </w:r>
              <w:r w:rsidR="009D70FB" w:rsidRPr="00444AB8">
                <w:rPr>
                  <w:sz w:val="21"/>
                  <w:szCs w:val="21"/>
                </w:rPr>
                <w:instrText xml:space="preserve"> MACROBUTTON  SnrToggleCheckbox □适用 </w:instrText>
              </w:r>
              <w:r w:rsidRPr="00444AB8">
                <w:rPr>
                  <w:sz w:val="21"/>
                  <w:szCs w:val="21"/>
                </w:rPr>
                <w:fldChar w:fldCharType="end"/>
              </w:r>
              <w:r w:rsidRPr="00444AB8">
                <w:rPr>
                  <w:sz w:val="21"/>
                  <w:szCs w:val="21"/>
                </w:rPr>
                <w:fldChar w:fldCharType="begin"/>
              </w:r>
              <w:r w:rsidR="009D70FB" w:rsidRPr="00444AB8">
                <w:rPr>
                  <w:sz w:val="21"/>
                  <w:szCs w:val="21"/>
                </w:rPr>
                <w:instrText xml:space="preserve"> MACROBUTTON  SnrToggleCheckbox √不适用 </w:instrText>
              </w:r>
              <w:r w:rsidRPr="00444AB8">
                <w:rPr>
                  <w:sz w:val="21"/>
                  <w:szCs w:val="21"/>
                </w:rP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 w:val="24"/>
          <w:szCs w:val="21"/>
        </w:rPr>
        <w:alias w:val="模块:货币资金"/>
        <w:tag w:val="_GBC_e001074b3db146e59ba240ad8dd14b68"/>
        <w:id w:val="-1175949840"/>
        <w:lock w:val="sdtLocked"/>
        <w:placeholder>
          <w:docPart w:val="GBC22222222222222222222222222222"/>
        </w:placeholder>
      </w:sdtPr>
      <w:sdtEndPr>
        <w:rPr>
          <w:bCs w:val="0"/>
          <w:sz w:val="21"/>
        </w:rPr>
      </w:sdtEndPr>
      <w:sdtContent>
        <w:p w:rsidR="0046235B" w:rsidRDefault="00D97DE4" w:rsidP="00ED4692">
          <w:pPr>
            <w:pStyle w:val="3"/>
            <w:numPr>
              <w:ilvl w:val="0"/>
              <w:numId w:val="16"/>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120181549"/>
            <w:lock w:val="sdtLocked"/>
            <w:placeholder>
              <w:docPart w:val="GBC22222222222222222222222222222"/>
            </w:placeholder>
          </w:sdtPr>
          <w:sdtContent>
            <w:p w:rsidR="0046235B" w:rsidRDefault="005158DF">
              <w:pPr>
                <w:snapToGrid w:val="0"/>
                <w:spacing w:line="240" w:lineRule="atLeast"/>
              </w:pPr>
              <w:r>
                <w:fldChar w:fldCharType="begin"/>
              </w:r>
              <w:r w:rsidR="00241F89">
                <w:instrText xml:space="preserve"> MACROBUTTON  SnrToggleCheckbox √适用 </w:instrText>
              </w:r>
              <w:r>
                <w:fldChar w:fldCharType="end"/>
              </w:r>
              <w:r>
                <w:fldChar w:fldCharType="begin"/>
              </w:r>
              <w:r w:rsidR="00241F89">
                <w:instrText xml:space="preserve"> MACROBUTTON  SnrToggleCheckbox □不适用 </w:instrText>
              </w:r>
              <w:r>
                <w:fldChar w:fldCharType="end"/>
              </w:r>
            </w:p>
          </w:sdtContent>
        </w:sdt>
        <w:p w:rsidR="0046235B" w:rsidRPr="00444AB8" w:rsidRDefault="00D97DE4">
          <w:pPr>
            <w:snapToGrid w:val="0"/>
            <w:spacing w:line="240" w:lineRule="atLeast"/>
            <w:jc w:val="right"/>
            <w:rPr>
              <w:sz w:val="21"/>
              <w:szCs w:val="21"/>
            </w:rPr>
          </w:pPr>
          <w:r w:rsidRPr="00444AB8">
            <w:rPr>
              <w:rFonts w:hint="eastAsia"/>
              <w:sz w:val="21"/>
              <w:szCs w:val="21"/>
            </w:rPr>
            <w:t>单位：</w:t>
          </w:r>
          <w:sdt>
            <w:sdtPr>
              <w:rPr>
                <w:rFonts w:hint="eastAsia"/>
                <w:sz w:val="21"/>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44AB8">
                <w:rPr>
                  <w:rFonts w:hint="eastAsia"/>
                  <w:sz w:val="21"/>
                  <w:szCs w:val="21"/>
                </w:rPr>
                <w:t>元</w:t>
              </w:r>
            </w:sdtContent>
          </w:sdt>
          <w:r w:rsidRPr="00444AB8">
            <w:rPr>
              <w:rFonts w:hint="eastAsia"/>
              <w:sz w:val="21"/>
              <w:szCs w:val="21"/>
            </w:rPr>
            <w:t xml:space="preserve">  币种：</w:t>
          </w:r>
          <w:sdt>
            <w:sdtPr>
              <w:rPr>
                <w:rFonts w:hint="eastAsia"/>
                <w:sz w:val="21"/>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444AB8">
                <w:rPr>
                  <w:rFonts w:hint="eastAsia"/>
                  <w:sz w:val="21"/>
                  <w:szCs w:val="21"/>
                </w:rPr>
                <w:t>人民币</w:t>
              </w:r>
            </w:sdtContent>
          </w:sdt>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690"/>
            <w:gridCol w:w="2694"/>
            <w:gridCol w:w="2471"/>
          </w:tblGrid>
          <w:tr w:rsidR="0046235B" w:rsidRPr="00444AB8" w:rsidTr="003059C2">
            <w:trPr>
              <w:cantSplit/>
            </w:trPr>
            <w:sdt>
              <w:sdtPr>
                <w:rPr>
                  <w:sz w:val="21"/>
                  <w:szCs w:val="21"/>
                </w:rPr>
                <w:tag w:val="_PLD_970744f8614f4547819947c8fa3cacc3"/>
                <w:id w:val="340749789"/>
                <w:lock w:val="sdtLocked"/>
              </w:sdtPr>
              <w:sdtContent>
                <w:tc>
                  <w:tcPr>
                    <w:tcW w:w="2084" w:type="pct"/>
                    <w:shd w:val="clear" w:color="auto" w:fill="auto"/>
                    <w:vAlign w:val="center"/>
                  </w:tcPr>
                  <w:p w:rsidR="0046235B" w:rsidRPr="00444AB8" w:rsidRDefault="00D97DE4">
                    <w:pPr>
                      <w:autoSpaceDE w:val="0"/>
                      <w:autoSpaceDN w:val="0"/>
                      <w:adjustRightInd w:val="0"/>
                      <w:snapToGrid w:val="0"/>
                      <w:spacing w:line="240" w:lineRule="atLeast"/>
                      <w:jc w:val="center"/>
                      <w:rPr>
                        <w:sz w:val="21"/>
                        <w:szCs w:val="21"/>
                      </w:rPr>
                    </w:pPr>
                    <w:r w:rsidRPr="00444AB8">
                      <w:rPr>
                        <w:rFonts w:hint="eastAsia"/>
                        <w:sz w:val="21"/>
                        <w:szCs w:val="21"/>
                      </w:rPr>
                      <w:t>项目</w:t>
                    </w:r>
                  </w:p>
                </w:tc>
              </w:sdtContent>
            </w:sdt>
            <w:sdt>
              <w:sdtPr>
                <w:rPr>
                  <w:sz w:val="21"/>
                  <w:szCs w:val="21"/>
                </w:rPr>
                <w:tag w:val="_PLD_e10eddc0fb0b4cf087ec6eb5089b437a"/>
                <w:id w:val="-22415484"/>
                <w:lock w:val="sdtLocked"/>
              </w:sdtPr>
              <w:sdtContent>
                <w:tc>
                  <w:tcPr>
                    <w:tcW w:w="1521" w:type="pct"/>
                    <w:shd w:val="clear" w:color="auto" w:fill="auto"/>
                    <w:vAlign w:val="center"/>
                  </w:tcPr>
                  <w:p w:rsidR="0046235B" w:rsidRPr="00444AB8" w:rsidRDefault="00D97DE4">
                    <w:pPr>
                      <w:autoSpaceDE w:val="0"/>
                      <w:autoSpaceDN w:val="0"/>
                      <w:adjustRightInd w:val="0"/>
                      <w:snapToGrid w:val="0"/>
                      <w:spacing w:line="240" w:lineRule="atLeast"/>
                      <w:jc w:val="center"/>
                      <w:rPr>
                        <w:sz w:val="21"/>
                        <w:szCs w:val="21"/>
                      </w:rPr>
                    </w:pPr>
                    <w:r w:rsidRPr="00444AB8">
                      <w:rPr>
                        <w:rFonts w:hint="eastAsia"/>
                        <w:sz w:val="21"/>
                        <w:szCs w:val="21"/>
                      </w:rPr>
                      <w:t>期末余额</w:t>
                    </w:r>
                  </w:p>
                </w:tc>
              </w:sdtContent>
            </w:sdt>
            <w:sdt>
              <w:sdtPr>
                <w:rPr>
                  <w:sz w:val="21"/>
                  <w:szCs w:val="21"/>
                </w:rPr>
                <w:tag w:val="_PLD_0e23cd11eeb14296ba53098fcca37e68"/>
                <w:id w:val="-338313573"/>
                <w:lock w:val="sdtLocked"/>
              </w:sdtPr>
              <w:sdtContent>
                <w:tc>
                  <w:tcPr>
                    <w:tcW w:w="1395" w:type="pct"/>
                    <w:shd w:val="clear" w:color="auto" w:fill="auto"/>
                    <w:vAlign w:val="center"/>
                  </w:tcPr>
                  <w:p w:rsidR="0046235B" w:rsidRPr="00444AB8" w:rsidRDefault="00D97DE4">
                    <w:pPr>
                      <w:autoSpaceDE w:val="0"/>
                      <w:autoSpaceDN w:val="0"/>
                      <w:adjustRightInd w:val="0"/>
                      <w:snapToGrid w:val="0"/>
                      <w:spacing w:line="240" w:lineRule="atLeast"/>
                      <w:jc w:val="center"/>
                      <w:rPr>
                        <w:sz w:val="21"/>
                        <w:szCs w:val="21"/>
                      </w:rPr>
                    </w:pPr>
                    <w:r w:rsidRPr="00444AB8">
                      <w:rPr>
                        <w:rFonts w:hint="eastAsia"/>
                        <w:sz w:val="21"/>
                        <w:szCs w:val="21"/>
                      </w:rPr>
                      <w:t>期初余额</w:t>
                    </w:r>
                  </w:p>
                </w:tc>
              </w:sdtContent>
            </w:sdt>
          </w:tr>
          <w:tr w:rsidR="00241F89" w:rsidRPr="00444AB8" w:rsidTr="003059C2">
            <w:trPr>
              <w:cantSplit/>
            </w:trPr>
            <w:sdt>
              <w:sdtPr>
                <w:rPr>
                  <w:sz w:val="21"/>
                  <w:szCs w:val="21"/>
                </w:rPr>
                <w:tag w:val="_PLD_e371e767a9e24245856168b9f4428678"/>
                <w:id w:val="-1202774128"/>
                <w:lock w:val="sdtLocked"/>
              </w:sdtPr>
              <w:sdtContent>
                <w:tc>
                  <w:tcPr>
                    <w:tcW w:w="2084" w:type="pct"/>
                    <w:shd w:val="clear" w:color="auto" w:fill="auto"/>
                  </w:tcPr>
                  <w:p w:rsidR="00241F89" w:rsidRPr="00444AB8" w:rsidRDefault="00241F89">
                    <w:pPr>
                      <w:autoSpaceDE w:val="0"/>
                      <w:autoSpaceDN w:val="0"/>
                      <w:adjustRightInd w:val="0"/>
                      <w:snapToGrid w:val="0"/>
                      <w:spacing w:line="240" w:lineRule="atLeast"/>
                      <w:rPr>
                        <w:sz w:val="21"/>
                        <w:szCs w:val="21"/>
                      </w:rPr>
                    </w:pPr>
                    <w:r w:rsidRPr="00444AB8">
                      <w:rPr>
                        <w:rFonts w:hint="eastAsia"/>
                        <w:sz w:val="21"/>
                        <w:szCs w:val="21"/>
                      </w:rPr>
                      <w:t>库存现金</w:t>
                    </w:r>
                  </w:p>
                </w:tc>
              </w:sdtContent>
            </w:sdt>
            <w:tc>
              <w:tcPr>
                <w:tcW w:w="1521" w:type="pct"/>
                <w:shd w:val="clear" w:color="auto" w:fill="auto"/>
                <w:vAlign w:val="center"/>
              </w:tcPr>
              <w:p w:rsidR="00241F89" w:rsidRPr="00444AB8" w:rsidRDefault="00241F89">
                <w:pPr>
                  <w:autoSpaceDE w:val="0"/>
                  <w:autoSpaceDN w:val="0"/>
                  <w:adjustRightInd w:val="0"/>
                  <w:snapToGrid w:val="0"/>
                  <w:spacing w:line="240" w:lineRule="atLeast"/>
                  <w:jc w:val="right"/>
                  <w:rPr>
                    <w:sz w:val="21"/>
                    <w:szCs w:val="21"/>
                  </w:rPr>
                </w:pPr>
                <w:r w:rsidRPr="00444AB8">
                  <w:rPr>
                    <w:sz w:val="21"/>
                    <w:szCs w:val="21"/>
                  </w:rPr>
                  <w:t>651,872.82</w:t>
                </w:r>
              </w:p>
            </w:tc>
            <w:tc>
              <w:tcPr>
                <w:tcW w:w="1395" w:type="pct"/>
                <w:shd w:val="clear" w:color="auto" w:fill="auto"/>
                <w:vAlign w:val="center"/>
              </w:tcPr>
              <w:p w:rsidR="00241F89" w:rsidRPr="00444AB8" w:rsidRDefault="00241F89">
                <w:pPr>
                  <w:autoSpaceDE w:val="0"/>
                  <w:autoSpaceDN w:val="0"/>
                  <w:adjustRightInd w:val="0"/>
                  <w:snapToGrid w:val="0"/>
                  <w:spacing w:line="240" w:lineRule="atLeast"/>
                  <w:jc w:val="right"/>
                  <w:rPr>
                    <w:sz w:val="21"/>
                    <w:szCs w:val="21"/>
                  </w:rPr>
                </w:pPr>
                <w:r w:rsidRPr="00444AB8">
                  <w:rPr>
                    <w:sz w:val="21"/>
                    <w:szCs w:val="21"/>
                  </w:rPr>
                  <w:t>725,145.85</w:t>
                </w:r>
              </w:p>
            </w:tc>
          </w:tr>
          <w:tr w:rsidR="00241F89" w:rsidRPr="00444AB8" w:rsidTr="003059C2">
            <w:trPr>
              <w:cantSplit/>
            </w:trPr>
            <w:sdt>
              <w:sdtPr>
                <w:rPr>
                  <w:sz w:val="21"/>
                  <w:szCs w:val="21"/>
                </w:rPr>
                <w:tag w:val="_PLD_96be3b99d11b4eb5ac959cf1c015f1ae"/>
                <w:id w:val="573242796"/>
                <w:lock w:val="sdtLocked"/>
              </w:sdtPr>
              <w:sdtContent>
                <w:tc>
                  <w:tcPr>
                    <w:tcW w:w="2084" w:type="pct"/>
                    <w:shd w:val="clear" w:color="auto" w:fill="auto"/>
                  </w:tcPr>
                  <w:p w:rsidR="00241F89" w:rsidRPr="00444AB8" w:rsidRDefault="00241F89">
                    <w:pPr>
                      <w:autoSpaceDE w:val="0"/>
                      <w:autoSpaceDN w:val="0"/>
                      <w:adjustRightInd w:val="0"/>
                      <w:snapToGrid w:val="0"/>
                      <w:spacing w:line="240" w:lineRule="atLeast"/>
                      <w:rPr>
                        <w:sz w:val="21"/>
                        <w:szCs w:val="21"/>
                      </w:rPr>
                    </w:pPr>
                    <w:r w:rsidRPr="00444AB8">
                      <w:rPr>
                        <w:rFonts w:hint="eastAsia"/>
                        <w:sz w:val="21"/>
                        <w:szCs w:val="21"/>
                      </w:rPr>
                      <w:t>银行存款</w:t>
                    </w:r>
                  </w:p>
                </w:tc>
              </w:sdtContent>
            </w:sdt>
            <w:tc>
              <w:tcPr>
                <w:tcW w:w="1521" w:type="pct"/>
                <w:shd w:val="clear" w:color="auto" w:fill="auto"/>
                <w:vAlign w:val="center"/>
              </w:tcPr>
              <w:p w:rsidR="00241F89" w:rsidRPr="00444AB8" w:rsidRDefault="00241F89">
                <w:pPr>
                  <w:autoSpaceDE w:val="0"/>
                  <w:autoSpaceDN w:val="0"/>
                  <w:adjustRightInd w:val="0"/>
                  <w:snapToGrid w:val="0"/>
                  <w:spacing w:line="240" w:lineRule="atLeast"/>
                  <w:jc w:val="right"/>
                  <w:rPr>
                    <w:sz w:val="21"/>
                    <w:szCs w:val="21"/>
                  </w:rPr>
                </w:pPr>
                <w:r w:rsidRPr="00444AB8">
                  <w:rPr>
                    <w:sz w:val="21"/>
                    <w:szCs w:val="21"/>
                  </w:rPr>
                  <w:t>297,384,201.61</w:t>
                </w:r>
              </w:p>
            </w:tc>
            <w:tc>
              <w:tcPr>
                <w:tcW w:w="1395" w:type="pct"/>
                <w:shd w:val="clear" w:color="auto" w:fill="auto"/>
                <w:vAlign w:val="center"/>
              </w:tcPr>
              <w:p w:rsidR="00241F89" w:rsidRPr="00444AB8" w:rsidRDefault="00241F89">
                <w:pPr>
                  <w:autoSpaceDE w:val="0"/>
                  <w:autoSpaceDN w:val="0"/>
                  <w:adjustRightInd w:val="0"/>
                  <w:snapToGrid w:val="0"/>
                  <w:spacing w:line="240" w:lineRule="atLeast"/>
                  <w:jc w:val="right"/>
                  <w:rPr>
                    <w:sz w:val="21"/>
                    <w:szCs w:val="21"/>
                  </w:rPr>
                </w:pPr>
                <w:r w:rsidRPr="00444AB8">
                  <w:rPr>
                    <w:sz w:val="21"/>
                    <w:szCs w:val="21"/>
                  </w:rPr>
                  <w:t>375,305,622.04</w:t>
                </w:r>
              </w:p>
            </w:tc>
          </w:tr>
          <w:tr w:rsidR="00F71DAD" w:rsidRPr="00444AB8" w:rsidTr="003059C2">
            <w:trPr>
              <w:cantSplit/>
            </w:trPr>
            <w:sdt>
              <w:sdtPr>
                <w:rPr>
                  <w:sz w:val="21"/>
                  <w:szCs w:val="21"/>
                </w:rPr>
                <w:tag w:val="_PLD_58c172627e3243edb66fdbc1799a2f1e"/>
                <w:id w:val="325791836"/>
                <w:lock w:val="sdtLocked"/>
              </w:sdtPr>
              <w:sdtContent>
                <w:tc>
                  <w:tcPr>
                    <w:tcW w:w="2084" w:type="pct"/>
                    <w:shd w:val="clear" w:color="auto" w:fill="auto"/>
                  </w:tcPr>
                  <w:p w:rsidR="00F71DAD" w:rsidRPr="00444AB8" w:rsidRDefault="00F71DAD">
                    <w:pPr>
                      <w:autoSpaceDE w:val="0"/>
                      <w:autoSpaceDN w:val="0"/>
                      <w:adjustRightInd w:val="0"/>
                      <w:snapToGrid w:val="0"/>
                      <w:spacing w:line="240" w:lineRule="atLeast"/>
                      <w:rPr>
                        <w:sz w:val="21"/>
                        <w:szCs w:val="21"/>
                      </w:rPr>
                    </w:pPr>
                    <w:r w:rsidRPr="00444AB8">
                      <w:rPr>
                        <w:rFonts w:hint="eastAsia"/>
                        <w:sz w:val="21"/>
                        <w:szCs w:val="21"/>
                      </w:rPr>
                      <w:t>其他货币资金</w:t>
                    </w:r>
                  </w:p>
                </w:tc>
              </w:sdtContent>
            </w:sdt>
            <w:tc>
              <w:tcPr>
                <w:tcW w:w="1521"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6,895,922.13</w:t>
                </w:r>
              </w:p>
            </w:tc>
            <w:tc>
              <w:tcPr>
                <w:tcW w:w="1395"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15,743,776.54</w:t>
                </w:r>
              </w:p>
            </w:tc>
          </w:tr>
          <w:tr w:rsidR="00F71DAD" w:rsidRPr="00444AB8" w:rsidTr="003059C2">
            <w:trPr>
              <w:cantSplit/>
            </w:trPr>
            <w:sdt>
              <w:sdtPr>
                <w:rPr>
                  <w:sz w:val="21"/>
                  <w:szCs w:val="21"/>
                </w:rPr>
                <w:tag w:val="_PLD_bfbd7d5ef1f8459e96b267d6ca7d50e2"/>
                <w:id w:val="-1680036033"/>
                <w:lock w:val="sdtLocked"/>
              </w:sdtPr>
              <w:sdtContent>
                <w:tc>
                  <w:tcPr>
                    <w:tcW w:w="2084" w:type="pct"/>
                    <w:shd w:val="clear" w:color="auto" w:fill="auto"/>
                    <w:vAlign w:val="center"/>
                  </w:tcPr>
                  <w:p w:rsidR="00F71DAD" w:rsidRPr="00444AB8" w:rsidRDefault="00F71DAD">
                    <w:pPr>
                      <w:autoSpaceDE w:val="0"/>
                      <w:autoSpaceDN w:val="0"/>
                      <w:adjustRightInd w:val="0"/>
                      <w:snapToGrid w:val="0"/>
                      <w:spacing w:line="240" w:lineRule="atLeast"/>
                      <w:rPr>
                        <w:sz w:val="21"/>
                        <w:szCs w:val="21"/>
                      </w:rPr>
                    </w:pPr>
                    <w:r w:rsidRPr="00444AB8">
                      <w:rPr>
                        <w:rFonts w:hint="eastAsia"/>
                        <w:sz w:val="21"/>
                        <w:szCs w:val="21"/>
                      </w:rPr>
                      <w:t>合计</w:t>
                    </w:r>
                  </w:p>
                </w:tc>
              </w:sdtContent>
            </w:sdt>
            <w:tc>
              <w:tcPr>
                <w:tcW w:w="1521"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304,931,996.56</w:t>
                </w:r>
              </w:p>
            </w:tc>
            <w:tc>
              <w:tcPr>
                <w:tcW w:w="1395"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391,774,544.43</w:t>
                </w:r>
              </w:p>
            </w:tc>
          </w:tr>
          <w:tr w:rsidR="00F71DAD" w:rsidRPr="00444AB8" w:rsidTr="003059C2">
            <w:trPr>
              <w:cantSplit/>
            </w:trPr>
            <w:sdt>
              <w:sdtPr>
                <w:rPr>
                  <w:sz w:val="21"/>
                  <w:szCs w:val="21"/>
                </w:rPr>
                <w:tag w:val="_PLD_87df45e9697a4beb97831117be4c567a"/>
                <w:id w:val="2047103098"/>
                <w:lock w:val="sdtLocked"/>
              </w:sdtPr>
              <w:sdtContent>
                <w:tc>
                  <w:tcPr>
                    <w:tcW w:w="2084" w:type="pct"/>
                    <w:shd w:val="clear" w:color="auto" w:fill="auto"/>
                  </w:tcPr>
                  <w:p w:rsidR="00F71DAD" w:rsidRPr="00444AB8" w:rsidRDefault="00F71DAD" w:rsidP="00444AB8">
                    <w:pPr>
                      <w:autoSpaceDE w:val="0"/>
                      <w:autoSpaceDN w:val="0"/>
                      <w:adjustRightInd w:val="0"/>
                      <w:snapToGrid w:val="0"/>
                      <w:spacing w:line="240" w:lineRule="atLeast"/>
                      <w:ind w:firstLineChars="100" w:firstLine="210"/>
                      <w:jc w:val="center"/>
                      <w:rPr>
                        <w:sz w:val="21"/>
                        <w:szCs w:val="21"/>
                      </w:rPr>
                    </w:pPr>
                    <w:r w:rsidRPr="00444AB8">
                      <w:rPr>
                        <w:rFonts w:hint="eastAsia"/>
                        <w:sz w:val="21"/>
                        <w:szCs w:val="21"/>
                      </w:rPr>
                      <w:t>其中：存放在境外的款项总额</w:t>
                    </w:r>
                  </w:p>
                </w:tc>
              </w:sdtContent>
            </w:sdt>
            <w:tc>
              <w:tcPr>
                <w:tcW w:w="1521"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24,143,761.11</w:t>
                </w:r>
              </w:p>
            </w:tc>
            <w:tc>
              <w:tcPr>
                <w:tcW w:w="1395" w:type="pct"/>
                <w:shd w:val="clear" w:color="auto" w:fill="auto"/>
                <w:vAlign w:val="center"/>
              </w:tcPr>
              <w:p w:rsidR="00F71DAD" w:rsidRPr="00444AB8" w:rsidRDefault="00F71DAD">
                <w:pPr>
                  <w:autoSpaceDE w:val="0"/>
                  <w:autoSpaceDN w:val="0"/>
                  <w:adjustRightInd w:val="0"/>
                  <w:snapToGrid w:val="0"/>
                  <w:spacing w:line="240" w:lineRule="atLeast"/>
                  <w:jc w:val="right"/>
                  <w:rPr>
                    <w:sz w:val="21"/>
                    <w:szCs w:val="21"/>
                  </w:rPr>
                </w:pPr>
                <w:r w:rsidRPr="00444AB8">
                  <w:rPr>
                    <w:sz w:val="21"/>
                    <w:szCs w:val="21"/>
                  </w:rPr>
                  <w:t>54,052,801.71</w:t>
                </w:r>
              </w:p>
            </w:tc>
          </w:tr>
        </w:tbl>
        <w:p w:rsidR="0046235B" w:rsidRPr="00444AB8" w:rsidRDefault="00D97DE4">
          <w:pPr>
            <w:rPr>
              <w:sz w:val="21"/>
              <w:szCs w:val="21"/>
            </w:rPr>
          </w:pPr>
          <w:r w:rsidRPr="00444AB8">
            <w:rPr>
              <w:rFonts w:hint="eastAsia"/>
              <w:sz w:val="21"/>
              <w:szCs w:val="21"/>
            </w:rPr>
            <w:t>其他说明：</w:t>
          </w:r>
        </w:p>
        <w:sdt>
          <w:sdtPr>
            <w:rPr>
              <w:sz w:val="21"/>
              <w:szCs w:val="21"/>
            </w:rPr>
            <w:alias w:val="货币资金的说明"/>
            <w:tag w:val="_GBC_672a863055084dfabbc1ba40f04a68b4"/>
            <w:id w:val="350304343"/>
            <w:lock w:val="sdtLocked"/>
            <w:placeholder>
              <w:docPart w:val="GBC22222222222222222222222222222"/>
            </w:placeholder>
          </w:sdtPr>
          <w:sdtContent>
            <w:p w:rsidR="00C6157B" w:rsidRDefault="00C6157B" w:rsidP="00C6157B">
              <w:pPr>
                <w:ind w:firstLine="420"/>
                <w:rPr>
                  <w:sz w:val="21"/>
                  <w:szCs w:val="21"/>
                </w:rPr>
              </w:pPr>
            </w:p>
            <w:p w:rsidR="00993A57" w:rsidRPr="00444AB8" w:rsidRDefault="00993A57" w:rsidP="00C6157B">
              <w:pPr>
                <w:ind w:firstLine="420"/>
                <w:rPr>
                  <w:sz w:val="21"/>
                  <w:szCs w:val="21"/>
                </w:rPr>
              </w:pPr>
              <w:r w:rsidRPr="00444AB8">
                <w:rPr>
                  <w:rFonts w:hint="eastAsia"/>
                  <w:sz w:val="21"/>
                  <w:szCs w:val="21"/>
                </w:rPr>
                <w:t>其中因抵押、质押活动或冻结等对使用有限制，以及存放在境外且资金汇回受到限制的货币资金明细如下：</w:t>
              </w:r>
            </w:p>
            <w:tbl>
              <w:tblPr>
                <w:tblW w:w="7540" w:type="dxa"/>
                <w:tblInd w:w="103" w:type="dxa"/>
                <w:tblLook w:val="04A0"/>
              </w:tblPr>
              <w:tblGrid>
                <w:gridCol w:w="3860"/>
                <w:gridCol w:w="1860"/>
                <w:gridCol w:w="1820"/>
              </w:tblGrid>
              <w:tr w:rsidR="00993A57" w:rsidRPr="00444AB8" w:rsidTr="00993A57">
                <w:trPr>
                  <w:trHeight w:val="45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jc w:val="center"/>
                      <w:rPr>
                        <w:sz w:val="21"/>
                        <w:szCs w:val="21"/>
                      </w:rPr>
                    </w:pPr>
                    <w:r w:rsidRPr="00444AB8">
                      <w:rPr>
                        <w:rFonts w:hint="eastAsia"/>
                        <w:sz w:val="21"/>
                        <w:szCs w:val="21"/>
                      </w:rPr>
                      <w:t>项    目</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center"/>
                      <w:rPr>
                        <w:sz w:val="21"/>
                        <w:szCs w:val="21"/>
                      </w:rPr>
                    </w:pPr>
                    <w:r w:rsidRPr="00444AB8">
                      <w:rPr>
                        <w:rFonts w:hint="eastAsia"/>
                        <w:sz w:val="21"/>
                        <w:szCs w:val="21"/>
                      </w:rPr>
                      <w:t>期末余额</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center"/>
                      <w:rPr>
                        <w:sz w:val="21"/>
                        <w:szCs w:val="21"/>
                      </w:rPr>
                    </w:pPr>
                    <w:r w:rsidRPr="00444AB8">
                      <w:rPr>
                        <w:rFonts w:hint="eastAsia"/>
                        <w:sz w:val="21"/>
                        <w:szCs w:val="21"/>
                      </w:rPr>
                      <w:t>期初余额</w:t>
                    </w:r>
                  </w:p>
                </w:tc>
              </w:tr>
              <w:tr w:rsidR="00993A57" w:rsidRPr="00444AB8" w:rsidTr="00C6157B">
                <w:trPr>
                  <w:trHeight w:val="45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rPr>
                        <w:sz w:val="21"/>
                        <w:szCs w:val="21"/>
                      </w:rPr>
                    </w:pPr>
                    <w:r w:rsidRPr="00444AB8">
                      <w:rPr>
                        <w:rFonts w:hint="eastAsia"/>
                        <w:sz w:val="21"/>
                        <w:szCs w:val="21"/>
                      </w:rPr>
                      <w:t>银行承兑票据保证金</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444AB8" w:rsidP="00993A57">
                    <w:pPr>
                      <w:jc w:val="right"/>
                      <w:rPr>
                        <w:sz w:val="21"/>
                        <w:szCs w:val="21"/>
                      </w:rPr>
                    </w:pPr>
                    <w:r>
                      <w:rPr>
                        <w:sz w:val="21"/>
                        <w:szCs w:val="21"/>
                      </w:rPr>
                      <w:t>153,545.42</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6,310,451.37 </w:t>
                    </w:r>
                  </w:p>
                </w:tc>
              </w:tr>
              <w:tr w:rsidR="00993A57" w:rsidRPr="00444AB8" w:rsidTr="00C6157B">
                <w:trPr>
                  <w:trHeight w:val="45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rPr>
                        <w:sz w:val="21"/>
                        <w:szCs w:val="21"/>
                      </w:rPr>
                    </w:pPr>
                    <w:r w:rsidRPr="00444AB8">
                      <w:rPr>
                        <w:rFonts w:hint="eastAsia"/>
                        <w:sz w:val="21"/>
                        <w:szCs w:val="21"/>
                      </w:rPr>
                      <w:lastRenderedPageBreak/>
                      <w:t>信用证保证金</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428,116.20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428,116.20 </w:t>
                    </w:r>
                  </w:p>
                </w:tc>
              </w:tr>
              <w:tr w:rsidR="00993A57" w:rsidRPr="00444AB8" w:rsidTr="00C6157B">
                <w:trPr>
                  <w:trHeight w:val="450"/>
                </w:trPr>
                <w:tc>
                  <w:tcPr>
                    <w:tcW w:w="3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rPr>
                        <w:sz w:val="21"/>
                        <w:szCs w:val="21"/>
                      </w:rPr>
                    </w:pPr>
                    <w:r w:rsidRPr="00444AB8">
                      <w:rPr>
                        <w:rFonts w:hint="eastAsia"/>
                        <w:sz w:val="21"/>
                        <w:szCs w:val="21"/>
                      </w:rPr>
                      <w:t>远期结售汇保证金</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270,000.00 </w:t>
                    </w:r>
                  </w:p>
                </w:tc>
              </w:tr>
              <w:tr w:rsidR="00993A57" w:rsidRPr="00444AB8" w:rsidTr="00993A57">
                <w:trPr>
                  <w:trHeight w:val="45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rPr>
                        <w:sz w:val="21"/>
                        <w:szCs w:val="21"/>
                      </w:rPr>
                    </w:pPr>
                    <w:r w:rsidRPr="00444AB8">
                      <w:rPr>
                        <w:rFonts w:hint="eastAsia"/>
                        <w:sz w:val="21"/>
                        <w:szCs w:val="21"/>
                      </w:rPr>
                      <w:t>履约保证金</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100,000.00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100,000.00 </w:t>
                    </w:r>
                  </w:p>
                </w:tc>
              </w:tr>
              <w:tr w:rsidR="00993A57" w:rsidRPr="00444AB8" w:rsidTr="00993A57">
                <w:trPr>
                  <w:trHeight w:val="450"/>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rPr>
                        <w:sz w:val="21"/>
                        <w:szCs w:val="21"/>
                      </w:rPr>
                    </w:pPr>
                    <w:r w:rsidRPr="00444AB8">
                      <w:rPr>
                        <w:rFonts w:hint="eastAsia"/>
                        <w:sz w:val="21"/>
                        <w:szCs w:val="21"/>
                      </w:rPr>
                      <w:t>其他保证金</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626,000.00 </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625,000.00 </w:t>
                    </w:r>
                  </w:p>
                </w:tc>
              </w:tr>
              <w:tr w:rsidR="00993A57" w:rsidRPr="00444AB8" w:rsidTr="00993A57">
                <w:trPr>
                  <w:trHeight w:val="43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993A57" w:rsidRPr="00444AB8" w:rsidRDefault="00993A57" w:rsidP="00993A57">
                    <w:pPr>
                      <w:jc w:val="center"/>
                      <w:rPr>
                        <w:sz w:val="21"/>
                        <w:szCs w:val="21"/>
                      </w:rPr>
                    </w:pPr>
                    <w:r w:rsidRPr="00444AB8">
                      <w:rPr>
                        <w:rFonts w:hint="eastAsia"/>
                        <w:sz w:val="21"/>
                        <w:szCs w:val="21"/>
                      </w:rPr>
                      <w:t>合    计</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444AB8" w:rsidP="00993A57">
                    <w:pPr>
                      <w:jc w:val="right"/>
                      <w:rPr>
                        <w:sz w:val="21"/>
                        <w:szCs w:val="21"/>
                      </w:rPr>
                    </w:pPr>
                    <w:r>
                      <w:rPr>
                        <w:sz w:val="21"/>
                        <w:szCs w:val="21"/>
                      </w:rPr>
                      <w:t>1,307,661.62</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993A57" w:rsidRPr="00444AB8" w:rsidRDefault="00993A57" w:rsidP="00993A57">
                    <w:pPr>
                      <w:jc w:val="right"/>
                      <w:rPr>
                        <w:sz w:val="21"/>
                        <w:szCs w:val="21"/>
                      </w:rPr>
                    </w:pPr>
                    <w:r w:rsidRPr="00444AB8">
                      <w:rPr>
                        <w:rFonts w:hint="eastAsia"/>
                        <w:sz w:val="21"/>
                        <w:szCs w:val="21"/>
                      </w:rPr>
                      <w:t xml:space="preserve">7,733,567.57 </w:t>
                    </w:r>
                  </w:p>
                </w:tc>
              </w:tr>
            </w:tbl>
            <w:p w:rsidR="0046235B" w:rsidRPr="00444AB8" w:rsidRDefault="005158DF">
              <w:pPr>
                <w:rPr>
                  <w:sz w:val="21"/>
                  <w:szCs w:val="21"/>
                </w:rPr>
              </w:pPr>
            </w:p>
          </w:sdtContent>
        </w:sdt>
      </w:sdtContent>
    </w:sdt>
    <w:p w:rsidR="0046235B" w:rsidRDefault="0046235B" w:rsidP="00A303AC">
      <w:pPr>
        <w:snapToGrid w:val="0"/>
        <w:spacing w:line="240" w:lineRule="atLeast"/>
        <w:ind w:left="1680" w:rightChars="12" w:right="29" w:hangingChars="700" w:hanging="1680"/>
      </w:pPr>
    </w:p>
    <w:bookmarkStart w:id="104" w:name="_Hlk10466498" w:displacedByCustomXml="next"/>
    <w:sdt>
      <w:sdtPr>
        <w:rPr>
          <w:rFonts w:ascii="宋体" w:hAnsi="宋体" w:cs="宋体" w:hint="eastAsia"/>
          <w:b w:val="0"/>
          <w:bCs/>
          <w:kern w:val="0"/>
          <w:sz w:val="24"/>
          <w:szCs w:val="21"/>
        </w:rPr>
        <w:alias w:val="模块:交易性金融资产"/>
        <w:tag w:val="_SEC_01904024df9944b092034293cedff1b0"/>
        <w:id w:val="1800792300"/>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46235B" w:rsidRDefault="005158DF">
              <w:r>
                <w:fldChar w:fldCharType="begin"/>
              </w:r>
              <w:r w:rsidR="00993A57">
                <w:instrText xml:space="preserve"> MACROBUTTON  SnrToggleCheckbox √适用 </w:instrText>
              </w:r>
              <w:r>
                <w:fldChar w:fldCharType="end"/>
              </w:r>
              <w:r>
                <w:fldChar w:fldCharType="begin"/>
              </w:r>
              <w:r w:rsidR="00993A57">
                <w:instrText xml:space="preserve"> MACROBUTTON  SnrToggleCheckbox □不适用 </w:instrText>
              </w:r>
              <w:r>
                <w:fldChar w:fldCharType="end"/>
              </w:r>
            </w:p>
          </w:sdtContent>
        </w:sdt>
        <w:p w:rsidR="0046235B" w:rsidRPr="009E4417" w:rsidRDefault="00D97DE4">
          <w:pPr>
            <w:ind w:left="420" w:right="44"/>
            <w:jc w:val="right"/>
            <w:rPr>
              <w:sz w:val="21"/>
              <w:szCs w:val="21"/>
            </w:rPr>
          </w:pPr>
          <w:r w:rsidRPr="009E4417">
            <w:rPr>
              <w:rFonts w:hint="eastAsia"/>
              <w:sz w:val="21"/>
              <w:szCs w:val="21"/>
            </w:rPr>
            <w:t>单位：</w:t>
          </w:r>
          <w:sdt>
            <w:sdtPr>
              <w:rPr>
                <w:rFonts w:hint="eastAsia"/>
                <w:sz w:val="21"/>
                <w:szCs w:val="21"/>
              </w:rPr>
              <w:alias w:val="单位：财务附注：交易性金融资产"/>
              <w:tag w:val="_GBC_b2d7dc3f69444771a448a311594f8279"/>
              <w:id w:val="-1979919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E4417">
                <w:rPr>
                  <w:rFonts w:hint="eastAsia"/>
                  <w:sz w:val="21"/>
                  <w:szCs w:val="21"/>
                </w:rPr>
                <w:t>元</w:t>
              </w:r>
            </w:sdtContent>
          </w:sdt>
          <w:r w:rsidRPr="009E4417">
            <w:rPr>
              <w:rFonts w:hint="eastAsia"/>
              <w:sz w:val="21"/>
              <w:szCs w:val="21"/>
            </w:rPr>
            <w:t xml:space="preserve">  币种：</w:t>
          </w:r>
          <w:sdt>
            <w:sdtPr>
              <w:rPr>
                <w:rFonts w:hint="eastAsia"/>
                <w:sz w:val="21"/>
                <w:szCs w:val="21"/>
              </w:rPr>
              <w:alias w:val="币种：财务附注：交易性金融资产"/>
              <w:tag w:val="_GBC_88b9006e3e174b8c8076810e5fb1dcc8"/>
              <w:id w:val="438414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9E441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2127"/>
            <w:gridCol w:w="1994"/>
          </w:tblGrid>
          <w:tr w:rsidR="0046235B" w:rsidRPr="009E4417" w:rsidTr="006822A9">
            <w:sdt>
              <w:sdtPr>
                <w:rPr>
                  <w:sz w:val="21"/>
                  <w:szCs w:val="21"/>
                </w:rPr>
                <w:tag w:val="_PLD_180b3e7393aa4b579f23eb84c4a7f3d2"/>
                <w:id w:val="749460477"/>
                <w:lock w:val="sdtLocked"/>
              </w:sdtPr>
              <w:sdtContent>
                <w:tc>
                  <w:tcPr>
                    <w:tcW w:w="2723" w:type="pct"/>
                    <w:shd w:val="clear" w:color="auto" w:fill="auto"/>
                    <w:vAlign w:val="center"/>
                  </w:tcPr>
                  <w:p w:rsidR="0046235B" w:rsidRPr="009E4417" w:rsidRDefault="00D97DE4">
                    <w:pPr>
                      <w:jc w:val="center"/>
                      <w:rPr>
                        <w:sz w:val="21"/>
                        <w:szCs w:val="21"/>
                      </w:rPr>
                    </w:pPr>
                    <w:r w:rsidRPr="009E4417">
                      <w:rPr>
                        <w:rFonts w:hint="eastAsia"/>
                        <w:sz w:val="21"/>
                        <w:szCs w:val="21"/>
                      </w:rPr>
                      <w:t>项目</w:t>
                    </w:r>
                  </w:p>
                </w:tc>
              </w:sdtContent>
            </w:sdt>
            <w:sdt>
              <w:sdtPr>
                <w:rPr>
                  <w:sz w:val="21"/>
                  <w:szCs w:val="21"/>
                </w:rPr>
                <w:tag w:val="_PLD_3c39d37503a349249c106423bdc13d7f"/>
                <w:id w:val="-593548052"/>
                <w:lock w:val="sdtLocked"/>
              </w:sdtPr>
              <w:sdtContent>
                <w:tc>
                  <w:tcPr>
                    <w:tcW w:w="1175" w:type="pct"/>
                    <w:shd w:val="clear" w:color="auto" w:fill="auto"/>
                    <w:vAlign w:val="center"/>
                  </w:tcPr>
                  <w:p w:rsidR="0046235B" w:rsidRPr="009E4417" w:rsidRDefault="00D97DE4">
                    <w:pPr>
                      <w:autoSpaceDE w:val="0"/>
                      <w:autoSpaceDN w:val="0"/>
                      <w:adjustRightInd w:val="0"/>
                      <w:snapToGrid w:val="0"/>
                      <w:spacing w:line="240" w:lineRule="atLeast"/>
                      <w:jc w:val="center"/>
                      <w:rPr>
                        <w:sz w:val="21"/>
                        <w:szCs w:val="21"/>
                      </w:rPr>
                    </w:pPr>
                    <w:r w:rsidRPr="009E4417">
                      <w:rPr>
                        <w:rFonts w:hint="eastAsia"/>
                        <w:sz w:val="21"/>
                        <w:szCs w:val="21"/>
                      </w:rPr>
                      <w:t>期末余额</w:t>
                    </w:r>
                  </w:p>
                </w:tc>
              </w:sdtContent>
            </w:sdt>
            <w:sdt>
              <w:sdtPr>
                <w:rPr>
                  <w:sz w:val="21"/>
                  <w:szCs w:val="21"/>
                </w:rPr>
                <w:tag w:val="_PLD_d428152cd6a04122a794515fe299ca7f"/>
                <w:id w:val="-1542122831"/>
                <w:lock w:val="sdtLocked"/>
              </w:sdtPr>
              <w:sdtContent>
                <w:tc>
                  <w:tcPr>
                    <w:tcW w:w="1102" w:type="pct"/>
                    <w:shd w:val="clear" w:color="auto" w:fill="auto"/>
                    <w:vAlign w:val="center"/>
                  </w:tcPr>
                  <w:p w:rsidR="0046235B" w:rsidRPr="009E4417" w:rsidRDefault="00D97DE4">
                    <w:pPr>
                      <w:autoSpaceDE w:val="0"/>
                      <w:autoSpaceDN w:val="0"/>
                      <w:adjustRightInd w:val="0"/>
                      <w:snapToGrid w:val="0"/>
                      <w:spacing w:line="240" w:lineRule="atLeast"/>
                      <w:jc w:val="center"/>
                      <w:rPr>
                        <w:sz w:val="21"/>
                        <w:szCs w:val="21"/>
                      </w:rPr>
                    </w:pPr>
                    <w:r w:rsidRPr="009E4417">
                      <w:rPr>
                        <w:rFonts w:hint="eastAsia"/>
                        <w:sz w:val="21"/>
                        <w:szCs w:val="21"/>
                      </w:rPr>
                      <w:t>期初余额</w:t>
                    </w:r>
                  </w:p>
                </w:tc>
              </w:sdtContent>
            </w:sdt>
          </w:tr>
          <w:tr w:rsidR="0046235B" w:rsidRPr="009E4417" w:rsidTr="006822A9">
            <w:sdt>
              <w:sdtPr>
                <w:rPr>
                  <w:sz w:val="21"/>
                  <w:szCs w:val="21"/>
                </w:rPr>
                <w:tag w:val="_PLD_43a852b8fe8245cfab7ad57443d101bd"/>
                <w:id w:val="1386524953"/>
                <w:lock w:val="sdtLocked"/>
              </w:sdtPr>
              <w:sdtContent>
                <w:tc>
                  <w:tcPr>
                    <w:tcW w:w="2723" w:type="pct"/>
                    <w:shd w:val="clear" w:color="auto" w:fill="auto"/>
                  </w:tcPr>
                  <w:p w:rsidR="0046235B" w:rsidRPr="009E4417" w:rsidRDefault="00D97DE4">
                    <w:pPr>
                      <w:autoSpaceDE w:val="0"/>
                      <w:autoSpaceDN w:val="0"/>
                      <w:adjustRightInd w:val="0"/>
                      <w:rPr>
                        <w:sz w:val="21"/>
                        <w:szCs w:val="21"/>
                      </w:rPr>
                    </w:pPr>
                    <w:r w:rsidRPr="009E4417">
                      <w:rPr>
                        <w:rFonts w:hint="eastAsia"/>
                        <w:sz w:val="21"/>
                        <w:szCs w:val="21"/>
                      </w:rPr>
                      <w:t>以公允价值计量且其变动计入当期损益的金融资产</w:t>
                    </w:r>
                  </w:p>
                </w:tc>
              </w:sdtContent>
            </w:sdt>
            <w:tc>
              <w:tcPr>
                <w:tcW w:w="1175" w:type="pct"/>
                <w:shd w:val="clear" w:color="auto" w:fill="auto"/>
              </w:tcPr>
              <w:p w:rsidR="0046235B" w:rsidRPr="009E4417" w:rsidRDefault="00BC6A79">
                <w:pPr>
                  <w:jc w:val="right"/>
                  <w:rPr>
                    <w:sz w:val="21"/>
                    <w:szCs w:val="21"/>
                  </w:rPr>
                </w:pPr>
                <w:r w:rsidRPr="009E4417">
                  <w:rPr>
                    <w:sz w:val="21"/>
                    <w:szCs w:val="21"/>
                  </w:rPr>
                  <w:t>432,959.40</w:t>
                </w:r>
              </w:p>
            </w:tc>
            <w:tc>
              <w:tcPr>
                <w:tcW w:w="1102" w:type="pct"/>
                <w:shd w:val="clear" w:color="auto" w:fill="auto"/>
              </w:tcPr>
              <w:p w:rsidR="0046235B" w:rsidRPr="009E4417" w:rsidRDefault="0046235B">
                <w:pPr>
                  <w:jc w:val="right"/>
                  <w:rPr>
                    <w:sz w:val="21"/>
                    <w:szCs w:val="21"/>
                  </w:rPr>
                </w:pPr>
              </w:p>
            </w:tc>
          </w:tr>
          <w:tr w:rsidR="0046235B" w:rsidRPr="009E4417" w:rsidTr="00284F64">
            <w:sdt>
              <w:sdtPr>
                <w:rPr>
                  <w:sz w:val="21"/>
                  <w:szCs w:val="21"/>
                </w:rPr>
                <w:tag w:val="_PLD_3c173ac5b41e4bf58ef2c9e0d063380f"/>
                <w:id w:val="1984880064"/>
                <w:lock w:val="sdtLocked"/>
              </w:sdtPr>
              <w:sdtContent>
                <w:tc>
                  <w:tcPr>
                    <w:tcW w:w="5000" w:type="pct"/>
                    <w:gridSpan w:val="3"/>
                    <w:shd w:val="clear" w:color="auto" w:fill="auto"/>
                  </w:tcPr>
                  <w:p w:rsidR="0046235B" w:rsidRPr="009E4417" w:rsidRDefault="00D97DE4">
                    <w:pPr>
                      <w:rPr>
                        <w:sz w:val="21"/>
                        <w:szCs w:val="21"/>
                      </w:rPr>
                    </w:pPr>
                    <w:r w:rsidRPr="009E4417">
                      <w:rPr>
                        <w:rFonts w:hint="eastAsia"/>
                        <w:sz w:val="21"/>
                        <w:szCs w:val="21"/>
                      </w:rPr>
                      <w:t>其中：</w:t>
                    </w:r>
                  </w:p>
                </w:tc>
              </w:sdtContent>
            </w:sdt>
          </w:tr>
          <w:sdt>
            <w:sdtPr>
              <w:rPr>
                <w:sz w:val="21"/>
                <w:szCs w:val="21"/>
              </w:rPr>
              <w:alias w:val="交易性金融资产中以公允价值计量且其变动计入当期损益的金融资产明细"/>
              <w:tag w:val="_TUP_341bdf9f88e5440c90904d1eb6d01724"/>
              <w:id w:val="-1842231116"/>
              <w:lock w:val="sdtLocked"/>
              <w:placeholder>
                <w:docPart w:val="GBC11111111111111111111111111111"/>
              </w:placeholder>
            </w:sdtPr>
            <w:sdtContent>
              <w:tr w:rsidR="0046235B" w:rsidRPr="009E4417" w:rsidTr="006822A9">
                <w:tc>
                  <w:tcPr>
                    <w:tcW w:w="2723" w:type="pct"/>
                    <w:shd w:val="clear" w:color="auto" w:fill="auto"/>
                  </w:tcPr>
                  <w:p w:rsidR="0046235B" w:rsidRPr="009E4417" w:rsidRDefault="009E4417" w:rsidP="009E4417">
                    <w:pPr>
                      <w:autoSpaceDE w:val="0"/>
                      <w:autoSpaceDN w:val="0"/>
                      <w:adjustRightInd w:val="0"/>
                      <w:ind w:firstLineChars="270" w:firstLine="567"/>
                      <w:rPr>
                        <w:sz w:val="21"/>
                        <w:szCs w:val="21"/>
                      </w:rPr>
                    </w:pPr>
                    <w:r w:rsidRPr="00BE55B3">
                      <w:rPr>
                        <w:sz w:val="21"/>
                        <w:szCs w:val="21"/>
                      </w:rPr>
                      <w:t>权益工具投资</w:t>
                    </w:r>
                  </w:p>
                </w:tc>
                <w:tc>
                  <w:tcPr>
                    <w:tcW w:w="1175" w:type="pct"/>
                    <w:shd w:val="clear" w:color="auto" w:fill="auto"/>
                  </w:tcPr>
                  <w:p w:rsidR="0046235B" w:rsidRPr="009E4417" w:rsidRDefault="009E4417">
                    <w:pPr>
                      <w:jc w:val="right"/>
                      <w:rPr>
                        <w:sz w:val="21"/>
                        <w:szCs w:val="21"/>
                      </w:rPr>
                    </w:pPr>
                    <w:r w:rsidRPr="009E4417">
                      <w:rPr>
                        <w:sz w:val="21"/>
                        <w:szCs w:val="21"/>
                      </w:rPr>
                      <w:t>432,959.40</w:t>
                    </w:r>
                  </w:p>
                </w:tc>
                <w:tc>
                  <w:tcPr>
                    <w:tcW w:w="1102" w:type="pct"/>
                    <w:shd w:val="clear" w:color="auto" w:fill="auto"/>
                  </w:tcPr>
                  <w:p w:rsidR="0046235B" w:rsidRPr="009E4417" w:rsidRDefault="0046235B">
                    <w:pPr>
                      <w:jc w:val="right"/>
                      <w:rPr>
                        <w:sz w:val="21"/>
                        <w:szCs w:val="21"/>
                      </w:rPr>
                    </w:pPr>
                  </w:p>
                </w:tc>
              </w:tr>
            </w:sdtContent>
          </w:sdt>
          <w:tr w:rsidR="0046235B" w:rsidRPr="009E4417" w:rsidTr="006822A9">
            <w:sdt>
              <w:sdtPr>
                <w:rPr>
                  <w:sz w:val="21"/>
                  <w:szCs w:val="21"/>
                </w:rPr>
                <w:tag w:val="_PLD_b70930027e2847d98ef556a409fe079a"/>
                <w:id w:val="-1985922142"/>
                <w:lock w:val="sdtLocked"/>
              </w:sdtPr>
              <w:sdtContent>
                <w:tc>
                  <w:tcPr>
                    <w:tcW w:w="2723" w:type="pct"/>
                    <w:shd w:val="clear" w:color="auto" w:fill="auto"/>
                    <w:vAlign w:val="center"/>
                  </w:tcPr>
                  <w:p w:rsidR="0046235B" w:rsidRPr="009E4417" w:rsidRDefault="00D97DE4">
                    <w:pPr>
                      <w:jc w:val="center"/>
                      <w:rPr>
                        <w:sz w:val="21"/>
                        <w:szCs w:val="21"/>
                      </w:rPr>
                    </w:pPr>
                    <w:r w:rsidRPr="009E4417">
                      <w:rPr>
                        <w:rFonts w:hint="eastAsia"/>
                        <w:sz w:val="21"/>
                        <w:szCs w:val="21"/>
                      </w:rPr>
                      <w:t>合计</w:t>
                    </w:r>
                  </w:p>
                </w:tc>
              </w:sdtContent>
            </w:sdt>
            <w:tc>
              <w:tcPr>
                <w:tcW w:w="1175" w:type="pct"/>
                <w:shd w:val="clear" w:color="auto" w:fill="auto"/>
              </w:tcPr>
              <w:p w:rsidR="0046235B" w:rsidRPr="009E4417" w:rsidRDefault="00BC6A79">
                <w:pPr>
                  <w:jc w:val="right"/>
                  <w:rPr>
                    <w:sz w:val="21"/>
                    <w:szCs w:val="21"/>
                  </w:rPr>
                </w:pPr>
                <w:r w:rsidRPr="009E4417">
                  <w:rPr>
                    <w:sz w:val="21"/>
                    <w:szCs w:val="21"/>
                  </w:rPr>
                  <w:t>432,959.40</w:t>
                </w:r>
              </w:p>
            </w:tc>
            <w:tc>
              <w:tcPr>
                <w:tcW w:w="1102" w:type="pct"/>
                <w:shd w:val="clear" w:color="auto" w:fill="auto"/>
              </w:tcPr>
              <w:p w:rsidR="0046235B" w:rsidRPr="009E4417" w:rsidRDefault="0046235B">
                <w:pPr>
                  <w:jc w:val="right"/>
                  <w:rPr>
                    <w:sz w:val="21"/>
                    <w:szCs w:val="21"/>
                  </w:rPr>
                </w:pPr>
              </w:p>
            </w:tc>
          </w:tr>
        </w:tbl>
        <w:p w:rsidR="0046235B" w:rsidRDefault="00D97DE4">
          <w:r>
            <w:rPr>
              <w:rFonts w:hint="eastAsia"/>
            </w:rPr>
            <w:t>其他</w:t>
          </w:r>
          <w:r>
            <w:t>说明</w:t>
          </w:r>
          <w:r>
            <w:rPr>
              <w:rFonts w:hint="eastAsia"/>
            </w:rPr>
            <w:t>：</w:t>
          </w:r>
        </w:p>
        <w:sdt>
          <w:sdtPr>
            <w:alias w:val="是否适用：交易性金融资产的说明[双击切换]"/>
            <w:tag w:val="_GBC_b60651a640d94b5c8581bfe4f49d2891"/>
            <w:id w:val="-1178734611"/>
            <w:lock w:val="sdtLocked"/>
            <w:placeholder>
              <w:docPart w:val="GBC22222222222222222222222222222"/>
            </w:placeholder>
          </w:sdtPr>
          <w:sdtContent>
            <w:p w:rsidR="0046235B" w:rsidRDefault="005158DF" w:rsidP="00BC6A79">
              <w:r>
                <w:fldChar w:fldCharType="begin"/>
              </w:r>
              <w:r w:rsidR="00BC6A79">
                <w:instrText xml:space="preserve"> MACROBUTTON  SnrToggleCheckbox □适用 </w:instrText>
              </w:r>
              <w:r>
                <w:fldChar w:fldCharType="end"/>
              </w:r>
              <w:r>
                <w:fldChar w:fldCharType="begin"/>
              </w:r>
              <w:r w:rsidR="00BC6A79">
                <w:instrText xml:space="preserve"> MACROBUTTON  SnrToggleCheckbox √不适用 </w:instrText>
              </w:r>
              <w:r>
                <w:fldChar w:fldCharType="end"/>
              </w:r>
            </w:p>
          </w:sdtContent>
        </w:sdt>
      </w:sdtContent>
    </w:sdt>
    <w:bookmarkEnd w:id="104" w:displacedByCustomXml="prev"/>
    <w:p w:rsidR="0046235B" w:rsidRDefault="0046235B" w:rsidP="00A303AC">
      <w:pPr>
        <w:snapToGrid w:val="0"/>
        <w:spacing w:line="240" w:lineRule="atLeast"/>
        <w:ind w:rightChars="12" w:right="29"/>
      </w:pPr>
    </w:p>
    <w:sdt>
      <w:sdtPr>
        <w:rPr>
          <w:rFonts w:ascii="宋体" w:hAnsi="宋体" w:cs="宋体" w:hint="eastAsia"/>
          <w:b w:val="0"/>
          <w:bCs/>
          <w:kern w:val="0"/>
          <w:sz w:val="24"/>
          <w:szCs w:val="21"/>
        </w:rPr>
        <w:alias w:val="模块:衍生金融资产"/>
        <w:tag w:val="_GBC_bc314407a9a14c2f8b2b5368638e0a51"/>
        <w:id w:val="-1439673901"/>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993A57" w:rsidRDefault="005158DF" w:rsidP="00993A57">
              <w:r>
                <w:fldChar w:fldCharType="begin"/>
              </w:r>
              <w:r w:rsidR="00993A57">
                <w:instrText xml:space="preserve"> MACROBUTTON  SnrToggleCheckbox □适用 </w:instrText>
              </w:r>
              <w:r>
                <w:fldChar w:fldCharType="end"/>
              </w:r>
              <w:r>
                <w:fldChar w:fldCharType="begin"/>
              </w:r>
              <w:r w:rsidR="00993A57">
                <w:instrText xml:space="preserve"> MACROBUTTON  SnrToggleCheckbox √不适用 </w:instrText>
              </w:r>
              <w:r>
                <w:fldChar w:fldCharType="end"/>
              </w:r>
            </w:p>
          </w:sdtContent>
        </w:sdt>
        <w:p w:rsidR="0046235B" w:rsidRDefault="005158DF" w:rsidP="00A303AC">
          <w:pPr>
            <w:snapToGrid w:val="0"/>
            <w:spacing w:line="240" w:lineRule="atLeast"/>
            <w:ind w:left="1680" w:rightChars="12" w:right="29" w:hangingChars="700" w:hanging="1680"/>
          </w:pPr>
        </w:p>
      </w:sdtContent>
    </w:sdt>
    <w:p w:rsidR="0046235B" w:rsidRDefault="0046235B" w:rsidP="00A303AC">
      <w:pPr>
        <w:snapToGrid w:val="0"/>
        <w:spacing w:line="240" w:lineRule="atLeast"/>
        <w:ind w:rightChars="12" w:right="29"/>
      </w:pPr>
    </w:p>
    <w:p w:rsidR="0046235B" w:rsidRDefault="00D97DE4" w:rsidP="00ED4692">
      <w:pPr>
        <w:pStyle w:val="3"/>
        <w:numPr>
          <w:ilvl w:val="0"/>
          <w:numId w:val="16"/>
        </w:numPr>
        <w:rPr>
          <w:rFonts w:ascii="宋体" w:hAnsi="宋体"/>
        </w:rPr>
      </w:pPr>
      <w:r>
        <w:rPr>
          <w:rFonts w:ascii="宋体" w:hAnsi="宋体" w:hint="eastAsia"/>
        </w:rPr>
        <w:t>应收票据</w:t>
      </w:r>
    </w:p>
    <w:sdt>
      <w:sdtPr>
        <w:rPr>
          <w:rFonts w:ascii="宋体" w:hAnsi="宋体" w:cs="宋体" w:hint="eastAsia"/>
          <w:b w:val="0"/>
          <w:bCs/>
          <w:kern w:val="0"/>
          <w:sz w:val="24"/>
          <w:szCs w:val="22"/>
        </w:rPr>
        <w:alias w:val="模块:应收票据分类"/>
        <w:tag w:val="_GBC_c1ce1fc5bd0f42bca82cd02f3a6b623f"/>
        <w:id w:val="-1323350076"/>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38"/>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46235B" w:rsidRDefault="005158DF" w:rsidP="00E67CFF">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sdtContent>
    </w:sdt>
    <w:sdt>
      <w:sdtPr>
        <w:rPr>
          <w:rFonts w:ascii="宋体" w:hAnsi="宋体" w:cs="宋体" w:hint="eastAsia"/>
          <w:b w:val="0"/>
          <w:bCs/>
          <w:kern w:val="0"/>
          <w:sz w:val="24"/>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bCs w:val="0"/>
          <w:kern w:val="2"/>
          <w:szCs w:val="24"/>
        </w:rPr>
      </w:sdtEndPr>
      <w:sdtContent>
        <w:p w:rsidR="0046235B" w:rsidRDefault="00D97DE4" w:rsidP="00ED4692">
          <w:pPr>
            <w:pStyle w:val="4"/>
            <w:numPr>
              <w:ilvl w:val="3"/>
              <w:numId w:val="38"/>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46235B" w:rsidRDefault="005158DF" w:rsidP="00E67CFF">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sdtContent>
    </w:sdt>
    <w:sdt>
      <w:sdtPr>
        <w:rPr>
          <w:rFonts w:ascii="宋体" w:hAnsi="宋体" w:cs="宋体" w:hint="eastAsia"/>
          <w:b w:val="0"/>
          <w:bCs/>
          <w:kern w:val="0"/>
          <w:sz w:val="24"/>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bCs w:val="0"/>
          <w:kern w:val="2"/>
          <w:szCs w:val="24"/>
        </w:rPr>
      </w:sdtEndPr>
      <w:sdtContent>
        <w:p w:rsidR="0046235B" w:rsidRDefault="00D97DE4" w:rsidP="00ED4692">
          <w:pPr>
            <w:pStyle w:val="4"/>
            <w:numPr>
              <w:ilvl w:val="3"/>
              <w:numId w:val="38"/>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46235B" w:rsidRDefault="005158DF" w:rsidP="00E67CFF">
              <w:pPr>
                <w:rPr>
                  <w:rFonts w:cs="Times New Roman"/>
                  <w:kern w:val="2"/>
                </w:rPr>
              </w:pPr>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期末公司因出票人无力履约而将其转为应收账款的票据"/>
        <w:tag w:val="_GBC_83d7650885dc43898bcaaa7b53608492"/>
        <w:id w:val="1468167430"/>
        <w:lock w:val="sdtLocked"/>
        <w:placeholder>
          <w:docPart w:val="GBC22222222222222222222222222222"/>
        </w:placeholder>
      </w:sdtPr>
      <w:sdtEndPr>
        <w:rPr>
          <w:bCs w:val="0"/>
        </w:rPr>
      </w:sdtEndPr>
      <w:sdtContent>
        <w:p w:rsidR="0046235B" w:rsidRDefault="00D97DE4" w:rsidP="00ED4692">
          <w:pPr>
            <w:pStyle w:val="4"/>
            <w:numPr>
              <w:ilvl w:val="3"/>
              <w:numId w:val="38"/>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46235B" w:rsidRDefault="005158DF" w:rsidP="00E67CFF">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sdtContent>
    </w:sdt>
    <w:p w:rsidR="0046235B" w:rsidRDefault="00D97DE4" w:rsidP="00ED4692">
      <w:pPr>
        <w:pStyle w:val="4"/>
        <w:numPr>
          <w:ilvl w:val="3"/>
          <w:numId w:val="38"/>
        </w:numPr>
        <w:jc w:val="left"/>
        <w:rPr>
          <w:rFonts w:ascii="宋体" w:hAnsi="宋体"/>
        </w:rPr>
      </w:pPr>
      <w:bookmarkStart w:id="105"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E67CFF" w:rsidRDefault="005158DF" w:rsidP="00E67CFF">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bookmarkEnd w:id="105" w:displacedByCustomXml="prev"/>
    <w:p w:rsidR="0046235B" w:rsidRDefault="0046235B">
      <w:pPr>
        <w:ind w:right="210"/>
      </w:pPr>
    </w:p>
    <w:bookmarkStart w:id="106" w:name="_Hlk10466806" w:displacedByCustomXml="next"/>
    <w:sdt>
      <w:sdtPr>
        <w:rPr>
          <w:rFonts w:ascii="宋体" w:hAnsi="宋体" w:cs="宋体" w:hint="eastAsia"/>
          <w:b w:val="0"/>
          <w:bCs/>
          <w:kern w:val="0"/>
          <w:sz w:val="24"/>
          <w:szCs w:val="24"/>
        </w:rPr>
        <w:alias w:val="模块:坏账准备的情况"/>
        <w:tag w:val="_SEC_2937dc20348046e2a68416bd27ff1b82"/>
        <w:id w:val="-568268570"/>
        <w:lock w:val="sdtLocked"/>
        <w:placeholder>
          <w:docPart w:val="GBC22222222222222222222222222222"/>
        </w:placeholder>
      </w:sdtPr>
      <w:sdtEndPr>
        <w:rPr>
          <w:rFonts w:hint="default"/>
          <w:bCs w:val="0"/>
        </w:rPr>
      </w:sdtEndPr>
      <w:sdtContent>
        <w:p w:rsidR="0046235B" w:rsidRDefault="00D97DE4" w:rsidP="00ED4692">
          <w:pPr>
            <w:pStyle w:val="4"/>
            <w:numPr>
              <w:ilvl w:val="3"/>
              <w:numId w:val="38"/>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E67CFF" w:rsidRDefault="005158DF" w:rsidP="00E67CFF">
              <w:pPr>
                <w:rPr>
                  <w:rFonts w:cstheme="minorBidi"/>
                  <w:b/>
                  <w:bCs/>
                  <w:szCs w:val="22"/>
                </w:rPr>
              </w:pPr>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p w:rsidR="0046235B" w:rsidRDefault="0046235B">
          <w:pPr>
            <w:rPr>
              <w:rFonts w:cstheme="minorBidi"/>
              <w:b/>
              <w:bCs/>
              <w:szCs w:val="22"/>
            </w:rPr>
          </w:pPr>
        </w:p>
        <w:p w:rsidR="0046235B" w:rsidRDefault="005158DF">
          <w:pPr>
            <w:ind w:right="210"/>
          </w:pPr>
        </w:p>
      </w:sdtContent>
    </w:sdt>
    <w:bookmarkEnd w:id="106" w:displacedByCustomXml="prev"/>
    <w:bookmarkStart w:id="107" w:name="_Hlk10466841" w:displacedByCustomXml="next"/>
    <w:bookmarkStart w:id="108" w:name="_Hlk10466853" w:displacedByCustomXml="next"/>
    <w:sdt>
      <w:sdtPr>
        <w:rPr>
          <w:rFonts w:ascii="宋体" w:hAnsi="宋体" w:cs="宋体" w:hint="eastAsia"/>
          <w:b w:val="0"/>
          <w:bCs/>
          <w:kern w:val="0"/>
          <w:sz w:val="24"/>
          <w:szCs w:val="24"/>
        </w:rPr>
        <w:alias w:val="模块:本期实际核销的应收票据情况"/>
        <w:tag w:val="_SEC_d1d07f77bea54442a58602a5a3e94f42"/>
        <w:id w:val="1524362322"/>
        <w:lock w:val="sdtLocked"/>
        <w:placeholder>
          <w:docPart w:val="GBC22222222222222222222222222222"/>
        </w:placeholder>
      </w:sdtPr>
      <w:sdtEndPr>
        <w:rPr>
          <w:rFonts w:hint="default"/>
          <w:bCs w:val="0"/>
        </w:rPr>
      </w:sdtEndPr>
      <w:sdtContent>
        <w:p w:rsidR="0046235B" w:rsidRDefault="00D97DE4" w:rsidP="00ED4692">
          <w:pPr>
            <w:pStyle w:val="4"/>
            <w:numPr>
              <w:ilvl w:val="3"/>
              <w:numId w:val="38"/>
            </w:numPr>
            <w:jc w:val="left"/>
            <w:rPr>
              <w:rFonts w:ascii="宋体" w:hAnsi="宋体"/>
            </w:rPr>
          </w:pPr>
          <w:r>
            <w:rPr>
              <w:rFonts w:ascii="宋体" w:hAnsi="宋体" w:hint="eastAsia"/>
            </w:rPr>
            <w:t>本期实际核销的应收票据情况</w:t>
          </w:r>
          <w:bookmarkEnd w:id="107"/>
        </w:p>
        <w:sdt>
          <w:sdtPr>
            <w:alias w:val="是否适用：实际核销的应收票据[双击切换]"/>
            <w:tag w:val="_GBC_d0dcbb36ec68469bb29eac25b4a7af19"/>
            <w:id w:val="-732698059"/>
            <w:lock w:val="sdtLocked"/>
            <w:placeholder>
              <w:docPart w:val="GBC22222222222222222222222222222"/>
            </w:placeholder>
          </w:sdtPr>
          <w:sdtContent>
            <w:p w:rsidR="00E67CFF" w:rsidRDefault="005158DF" w:rsidP="00E67CFF">
              <w:pPr>
                <w:rPr>
                  <w:rFonts w:cstheme="minorBidi"/>
                  <w:bCs/>
                  <w:szCs w:val="22"/>
                </w:rPr>
              </w:pPr>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p w:rsidR="0046235B" w:rsidRDefault="0046235B">
          <w:pPr>
            <w:rPr>
              <w:rFonts w:cstheme="minorBidi"/>
              <w:bCs/>
              <w:szCs w:val="22"/>
            </w:rPr>
          </w:pPr>
        </w:p>
        <w:p w:rsidR="0046235B" w:rsidRDefault="005158DF">
          <w:pPr>
            <w:ind w:right="210"/>
          </w:pPr>
        </w:p>
      </w:sdtContent>
    </w:sdt>
    <w:bookmarkEnd w:id="108"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46235B" w:rsidRDefault="00D97DE4">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46235B" w:rsidRDefault="005158DF" w:rsidP="00E67CFF">
              <w:r>
                <w:fldChar w:fldCharType="begin"/>
              </w:r>
              <w:r w:rsidR="00E67CFF">
                <w:instrText xml:space="preserve"> MACROBUTTON  SnrToggleCheckbox □适用 </w:instrText>
              </w:r>
              <w:r>
                <w:fldChar w:fldCharType="end"/>
              </w:r>
              <w:r>
                <w:fldChar w:fldCharType="begin"/>
              </w:r>
              <w:r w:rsidR="00E67CFF">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rPr>
          <w:rFonts w:ascii="宋体" w:hAnsi="宋体"/>
        </w:rPr>
      </w:pPr>
      <w:r>
        <w:rPr>
          <w:rFonts w:ascii="宋体" w:hAnsi="宋体" w:hint="eastAsia"/>
        </w:rPr>
        <w:t>应收账款</w:t>
      </w:r>
    </w:p>
    <w:bookmarkStart w:id="109" w:name="_Hlk10467031" w:displacedByCustomXml="next"/>
    <w:sdt>
      <w:sdtPr>
        <w:rPr>
          <w:rFonts w:ascii="宋体" w:hAnsi="宋体" w:cs="宋体" w:hint="eastAsia"/>
          <w:b w:val="0"/>
          <w:bCs/>
          <w:kern w:val="0"/>
          <w:sz w:val="24"/>
          <w:szCs w:val="24"/>
        </w:rPr>
        <w:alias w:val="模块:按账龄披露"/>
        <w:tag w:val="_SEC_18739d0c0efc4fe7a575a32263e5b38b"/>
        <w:id w:val="-349264638"/>
        <w:lock w:val="sdtLocked"/>
        <w:placeholder>
          <w:docPart w:val="GBC22222222222222222222222222222"/>
        </w:placeholder>
      </w:sdtPr>
      <w:sdtEndPr>
        <w:rPr>
          <w:rFonts w:hint="default"/>
          <w:bCs w:val="0"/>
        </w:rPr>
      </w:sdtEndPr>
      <w:sdtContent>
        <w:p w:rsidR="0046235B" w:rsidRDefault="00D97DE4" w:rsidP="00ED4692">
          <w:pPr>
            <w:pStyle w:val="4"/>
            <w:numPr>
              <w:ilvl w:val="3"/>
              <w:numId w:val="41"/>
            </w:numPr>
            <w:tabs>
              <w:tab w:val="left" w:pos="574"/>
            </w:tabs>
            <w:rPr>
              <w:rFonts w:ascii="宋体" w:hAnsi="宋体"/>
            </w:rPr>
          </w:pPr>
          <w:r>
            <w:rPr>
              <w:rFonts w:ascii="宋体" w:hAnsi="宋体" w:hint="eastAsia"/>
            </w:rPr>
            <w:t>按账龄披露</w:t>
          </w:r>
        </w:p>
        <w:sdt>
          <w:sdtPr>
            <w:rPr>
              <w:rFonts w:hint="eastAsia"/>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46235B" w:rsidRDefault="005158DF">
              <w:r>
                <w:fldChar w:fldCharType="begin"/>
              </w:r>
              <w:r w:rsidR="00E67CFF">
                <w:instrText xml:space="preserve">MACROBUTTON  SnrToggleCheckbox √适用 </w:instrText>
              </w:r>
              <w:r>
                <w:fldChar w:fldCharType="end"/>
              </w:r>
              <w:r>
                <w:fldChar w:fldCharType="begin"/>
              </w:r>
              <w:r w:rsidR="00E67CFF">
                <w:instrText xml:space="preserve"> MACROBUTTON  SnrToggleCheckbox □不适用 </w:instrText>
              </w:r>
              <w:r>
                <w:fldChar w:fldCharType="end"/>
              </w:r>
            </w:p>
          </w:sdtContent>
        </w:sdt>
        <w:p w:rsidR="0046235B" w:rsidRPr="009E4417" w:rsidRDefault="00D97DE4">
          <w:pPr>
            <w:jc w:val="right"/>
            <w:rPr>
              <w:sz w:val="21"/>
              <w:szCs w:val="21"/>
            </w:rPr>
          </w:pPr>
          <w:r w:rsidRPr="009E4417">
            <w:rPr>
              <w:rFonts w:hint="eastAsia"/>
              <w:sz w:val="21"/>
              <w:szCs w:val="21"/>
            </w:rPr>
            <w:t>单位：</w:t>
          </w:r>
          <w:sdt>
            <w:sdtPr>
              <w:rPr>
                <w:rFonts w:hint="eastAsia"/>
                <w:sz w:val="21"/>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E4417">
                <w:rPr>
                  <w:rFonts w:hint="eastAsia"/>
                  <w:sz w:val="21"/>
                  <w:szCs w:val="21"/>
                </w:rPr>
                <w:t>元</w:t>
              </w:r>
            </w:sdtContent>
          </w:sdt>
          <w:r w:rsidRPr="009E4417">
            <w:rPr>
              <w:rFonts w:hint="eastAsia"/>
              <w:sz w:val="21"/>
              <w:szCs w:val="21"/>
            </w:rPr>
            <w:t xml:space="preserve">  币种：</w:t>
          </w:r>
          <w:sdt>
            <w:sdtPr>
              <w:rPr>
                <w:rFonts w:hint="eastAsia"/>
                <w:sz w:val="21"/>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9E441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E67CFF" w:rsidRPr="009E4417" w:rsidTr="008F59B7">
            <w:trPr>
              <w:cantSplit/>
            </w:trPr>
            <w:sdt>
              <w:sdtPr>
                <w:rPr>
                  <w:sz w:val="21"/>
                  <w:szCs w:val="21"/>
                </w:rPr>
                <w:tag w:val="_PLD_cc8a2439cf1a40049647e9f82183f02a"/>
                <w:id w:val="1025527919"/>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E67CFF" w:rsidRPr="009E4417" w:rsidRDefault="00E67CFF" w:rsidP="008F59B7">
                    <w:pPr>
                      <w:jc w:val="center"/>
                      <w:rPr>
                        <w:sz w:val="21"/>
                        <w:szCs w:val="21"/>
                      </w:rPr>
                    </w:pPr>
                    <w:r w:rsidRPr="009E4417">
                      <w:rPr>
                        <w:rFonts w:hint="eastAsia"/>
                        <w:sz w:val="21"/>
                        <w:szCs w:val="21"/>
                      </w:rPr>
                      <w:t>账龄</w:t>
                    </w:r>
                  </w:p>
                </w:tc>
              </w:sdtContent>
            </w:sdt>
            <w:sdt>
              <w:sdtPr>
                <w:rPr>
                  <w:sz w:val="21"/>
                  <w:szCs w:val="21"/>
                </w:rPr>
                <w:tag w:val="_PLD_39df8c40c3b34bb795f3dd83e556c1cb"/>
                <w:id w:val="267979117"/>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E67CFF" w:rsidRPr="009E4417" w:rsidRDefault="00E67CFF" w:rsidP="008F59B7">
                    <w:pPr>
                      <w:jc w:val="center"/>
                      <w:rPr>
                        <w:sz w:val="21"/>
                        <w:szCs w:val="21"/>
                      </w:rPr>
                    </w:pPr>
                    <w:r w:rsidRPr="009E4417">
                      <w:rPr>
                        <w:rFonts w:hint="eastAsia"/>
                        <w:sz w:val="21"/>
                        <w:szCs w:val="21"/>
                      </w:rPr>
                      <w:t>期末账面余额</w:t>
                    </w:r>
                  </w:p>
                </w:tc>
              </w:sdtContent>
            </w:sdt>
          </w:tr>
          <w:tr w:rsidR="00E67CFF" w:rsidRPr="009E4417" w:rsidTr="008F59B7">
            <w:trPr>
              <w:cantSplit/>
            </w:trPr>
            <w:sdt>
              <w:sdtPr>
                <w:rPr>
                  <w:sz w:val="21"/>
                  <w:szCs w:val="21"/>
                </w:rPr>
                <w:tag w:val="_PLD_217c8960e1b142368dda5c59f7dd6b68"/>
                <w:id w:val="-28827984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7CFF" w:rsidRPr="009E4417" w:rsidRDefault="00E67CFF" w:rsidP="008F59B7">
                    <w:pPr>
                      <w:rPr>
                        <w:color w:val="FF0000"/>
                        <w:sz w:val="21"/>
                        <w:szCs w:val="21"/>
                      </w:rPr>
                    </w:pPr>
                    <w:r w:rsidRPr="009E4417">
                      <w:rPr>
                        <w:rFonts w:hint="eastAsia"/>
                        <w:sz w:val="21"/>
                        <w:szCs w:val="21"/>
                      </w:rPr>
                      <w:t>1年以内</w:t>
                    </w:r>
                  </w:p>
                </w:tc>
              </w:sdtContent>
            </w:sdt>
          </w:tr>
          <w:tr w:rsidR="00E67CFF" w:rsidRPr="009E4417" w:rsidTr="008F59B7">
            <w:trPr>
              <w:cantSplit/>
            </w:trPr>
            <w:sdt>
              <w:sdtPr>
                <w:rPr>
                  <w:sz w:val="21"/>
                  <w:szCs w:val="21"/>
                </w:rPr>
                <w:tag w:val="_PLD_e1f60905870b4ec086c3a5755a91109d"/>
                <w:id w:val="-13163302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67CFF" w:rsidRPr="009E4417" w:rsidRDefault="00E67CFF" w:rsidP="008F59B7">
                    <w:pPr>
                      <w:rPr>
                        <w:sz w:val="21"/>
                        <w:szCs w:val="21"/>
                      </w:rPr>
                    </w:pPr>
                    <w:r w:rsidRPr="009E4417">
                      <w:rPr>
                        <w:rFonts w:hint="eastAsia"/>
                        <w:sz w:val="21"/>
                        <w:szCs w:val="21"/>
                      </w:rPr>
                      <w:t>其中：1年以内分项</w:t>
                    </w:r>
                  </w:p>
                </w:tc>
              </w:sdtContent>
            </w:sdt>
          </w:tr>
          <w:sdt>
            <w:sdtPr>
              <w:rPr>
                <w:sz w:val="21"/>
                <w:szCs w:val="21"/>
              </w:rPr>
              <w:alias w:val="一年以内应收账款金额明细"/>
              <w:tag w:val="_TUP_d8c7f05722aa40a58eaedfec7fbecace"/>
              <w:id w:val="-1550833626"/>
              <w:lock w:val="sdtLocked"/>
            </w:sdtPr>
            <w:sdtContent>
              <w:tr w:rsidR="00E67CFF" w:rsidRPr="009E4417" w:rsidTr="008F59B7">
                <w:trPr>
                  <w:cantSplit/>
                </w:trPr>
                <w:tc>
                  <w:tcPr>
                    <w:tcW w:w="2434" w:type="pct"/>
                    <w:tcBorders>
                      <w:top w:val="single" w:sz="4" w:space="0" w:color="auto"/>
                      <w:left w:val="single" w:sz="4" w:space="0" w:color="auto"/>
                      <w:bottom w:val="single" w:sz="4" w:space="0" w:color="auto"/>
                      <w:right w:val="single" w:sz="4" w:space="0" w:color="auto"/>
                    </w:tcBorders>
                  </w:tcPr>
                  <w:p w:rsidR="00E67CFF" w:rsidRPr="009E4417" w:rsidRDefault="00E67CFF" w:rsidP="008F59B7">
                    <w:pPr>
                      <w:rPr>
                        <w:sz w:val="21"/>
                        <w:szCs w:val="21"/>
                      </w:rPr>
                    </w:pPr>
                    <w:r w:rsidRPr="009E4417">
                      <w:rPr>
                        <w:rFonts w:hint="eastAsia"/>
                        <w:sz w:val="21"/>
                        <w:szCs w:val="21"/>
                      </w:rPr>
                      <w:t>1年以内</w:t>
                    </w:r>
                  </w:p>
                </w:tc>
                <w:tc>
                  <w:tcPr>
                    <w:tcW w:w="2566" w:type="pct"/>
                    <w:tcBorders>
                      <w:top w:val="single" w:sz="4" w:space="0" w:color="auto"/>
                      <w:left w:val="single" w:sz="4" w:space="0" w:color="auto"/>
                      <w:bottom w:val="single" w:sz="4" w:space="0" w:color="auto"/>
                      <w:right w:val="single" w:sz="4" w:space="0" w:color="auto"/>
                    </w:tcBorders>
                  </w:tcPr>
                  <w:p w:rsidR="00E67CFF" w:rsidRPr="009E4417" w:rsidRDefault="00E67CFF" w:rsidP="008F59B7">
                    <w:pPr>
                      <w:jc w:val="right"/>
                      <w:rPr>
                        <w:sz w:val="21"/>
                        <w:szCs w:val="21"/>
                      </w:rPr>
                    </w:pPr>
                    <w:r w:rsidRPr="009E4417">
                      <w:rPr>
                        <w:sz w:val="21"/>
                        <w:szCs w:val="21"/>
                      </w:rPr>
                      <w:t>241,881,403.52</w:t>
                    </w:r>
                  </w:p>
                </w:tc>
              </w:tr>
            </w:sdtContent>
          </w:sdt>
          <w:tr w:rsidR="00E67CFF" w:rsidRPr="009E4417" w:rsidTr="008F59B7">
            <w:trPr>
              <w:cantSplit/>
            </w:trPr>
            <w:sdt>
              <w:sdtPr>
                <w:rPr>
                  <w:sz w:val="21"/>
                  <w:szCs w:val="21"/>
                </w:rPr>
                <w:tag w:val="_PLD_c7d182c9cd3f494a90cf99c5a58ab86e"/>
                <w:id w:val="1230195093"/>
                <w:lock w:val="sdtLocked"/>
              </w:sdtPr>
              <w:sdtContent>
                <w:tc>
                  <w:tcPr>
                    <w:tcW w:w="2434" w:type="pct"/>
                    <w:tcBorders>
                      <w:top w:val="single" w:sz="4" w:space="0" w:color="auto"/>
                      <w:left w:val="single" w:sz="4" w:space="0" w:color="auto"/>
                      <w:bottom w:val="single" w:sz="4" w:space="0" w:color="auto"/>
                      <w:right w:val="single" w:sz="4" w:space="0" w:color="auto"/>
                    </w:tcBorders>
                  </w:tcPr>
                  <w:p w:rsidR="00E67CFF" w:rsidRPr="009E4417" w:rsidRDefault="00E67CFF" w:rsidP="008F59B7">
                    <w:pPr>
                      <w:rPr>
                        <w:sz w:val="21"/>
                        <w:szCs w:val="21"/>
                      </w:rPr>
                    </w:pPr>
                    <w:r w:rsidRPr="009E4417">
                      <w:rPr>
                        <w:rFonts w:hint="eastAsia"/>
                        <w:sz w:val="21"/>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E67CFF" w:rsidRPr="009E4417" w:rsidRDefault="00E67CFF" w:rsidP="008F59B7">
                <w:pPr>
                  <w:jc w:val="right"/>
                  <w:rPr>
                    <w:sz w:val="21"/>
                    <w:szCs w:val="21"/>
                  </w:rPr>
                </w:pPr>
                <w:r w:rsidRPr="009E4417">
                  <w:rPr>
                    <w:sz w:val="21"/>
                    <w:szCs w:val="21"/>
                  </w:rPr>
                  <w:t>241,881,403.52</w:t>
                </w:r>
              </w:p>
            </w:tc>
          </w:tr>
          <w:tr w:rsidR="004D76D9" w:rsidRPr="009E4417" w:rsidTr="008F59B7">
            <w:trPr>
              <w:cantSplit/>
            </w:trPr>
            <w:sdt>
              <w:sdtPr>
                <w:rPr>
                  <w:sz w:val="21"/>
                  <w:szCs w:val="21"/>
                </w:rPr>
                <w:tag w:val="_PLD_ddd035f081424c508ec3702ea96caece"/>
                <w:id w:val="668136919"/>
                <w:lock w:val="sdtLocked"/>
              </w:sdtPr>
              <w:sdtContent>
                <w:tc>
                  <w:tcPr>
                    <w:tcW w:w="2434" w:type="pct"/>
                    <w:tcBorders>
                      <w:top w:val="single" w:sz="4" w:space="0" w:color="auto"/>
                      <w:left w:val="single" w:sz="4" w:space="0" w:color="auto"/>
                      <w:bottom w:val="single" w:sz="4" w:space="0" w:color="auto"/>
                      <w:right w:val="single" w:sz="4" w:space="0" w:color="auto"/>
                    </w:tcBorders>
                  </w:tcPr>
                  <w:p w:rsidR="004D76D9" w:rsidRPr="009E4417" w:rsidRDefault="004D76D9" w:rsidP="008F59B7">
                    <w:pPr>
                      <w:rPr>
                        <w:sz w:val="21"/>
                        <w:szCs w:val="21"/>
                      </w:rPr>
                    </w:pPr>
                    <w:r w:rsidRPr="009E4417">
                      <w:rPr>
                        <w:rFonts w:hint="eastAsia"/>
                        <w:sz w:val="21"/>
                        <w:szCs w:val="21"/>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D76D9" w:rsidRPr="009E4417" w:rsidRDefault="004D76D9" w:rsidP="008F59B7">
                <w:pPr>
                  <w:jc w:val="right"/>
                  <w:rPr>
                    <w:sz w:val="21"/>
                    <w:szCs w:val="21"/>
                  </w:rPr>
                </w:pPr>
                <w:r w:rsidRPr="009E4417">
                  <w:rPr>
                    <w:sz w:val="21"/>
                    <w:szCs w:val="21"/>
                  </w:rPr>
                  <w:t>93,500,529.19</w:t>
                </w:r>
              </w:p>
            </w:tc>
          </w:tr>
          <w:tr w:rsidR="004D76D9" w:rsidRPr="009E4417" w:rsidTr="008F59B7">
            <w:trPr>
              <w:cantSplit/>
            </w:trPr>
            <w:sdt>
              <w:sdtPr>
                <w:rPr>
                  <w:sz w:val="21"/>
                  <w:szCs w:val="21"/>
                </w:rPr>
                <w:tag w:val="_PLD_173769cdf4af409b9ed3b84a39f352b3"/>
                <w:id w:val="-1589298173"/>
                <w:lock w:val="sdtLocked"/>
              </w:sdtPr>
              <w:sdtContent>
                <w:tc>
                  <w:tcPr>
                    <w:tcW w:w="2434" w:type="pct"/>
                    <w:tcBorders>
                      <w:top w:val="single" w:sz="4" w:space="0" w:color="auto"/>
                      <w:left w:val="single" w:sz="4" w:space="0" w:color="auto"/>
                      <w:bottom w:val="single" w:sz="4" w:space="0" w:color="auto"/>
                      <w:right w:val="single" w:sz="4" w:space="0" w:color="auto"/>
                    </w:tcBorders>
                  </w:tcPr>
                  <w:p w:rsidR="004D76D9" w:rsidRPr="009E4417" w:rsidRDefault="004D76D9" w:rsidP="008F59B7">
                    <w:pPr>
                      <w:rPr>
                        <w:sz w:val="21"/>
                        <w:szCs w:val="21"/>
                      </w:rPr>
                    </w:pPr>
                    <w:r w:rsidRPr="009E4417">
                      <w:rPr>
                        <w:rFonts w:hint="eastAsia"/>
                        <w:sz w:val="21"/>
                        <w:szCs w:val="21"/>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D76D9" w:rsidRPr="009E4417" w:rsidRDefault="00F71DAD" w:rsidP="008F59B7">
                <w:pPr>
                  <w:jc w:val="right"/>
                  <w:rPr>
                    <w:sz w:val="21"/>
                    <w:szCs w:val="21"/>
                  </w:rPr>
                </w:pPr>
                <w:r w:rsidRPr="009E4417">
                  <w:rPr>
                    <w:sz w:val="21"/>
                    <w:szCs w:val="21"/>
                  </w:rPr>
                  <w:t>18,815,951.30</w:t>
                </w:r>
              </w:p>
            </w:tc>
          </w:tr>
          <w:tr w:rsidR="004D76D9" w:rsidRPr="009E4417" w:rsidTr="008F59B7">
            <w:trPr>
              <w:cantSplit/>
            </w:trPr>
            <w:sdt>
              <w:sdtPr>
                <w:rPr>
                  <w:sz w:val="21"/>
                  <w:szCs w:val="21"/>
                </w:rPr>
                <w:tag w:val="_PLD_7ddcfca835a84663bade28a69e162ec0"/>
                <w:id w:val="-1924792965"/>
                <w:lock w:val="sdtLocked"/>
              </w:sdtPr>
              <w:sdtContent>
                <w:tc>
                  <w:tcPr>
                    <w:tcW w:w="2434" w:type="pct"/>
                    <w:tcBorders>
                      <w:top w:val="single" w:sz="4" w:space="0" w:color="auto"/>
                      <w:left w:val="single" w:sz="4" w:space="0" w:color="auto"/>
                      <w:bottom w:val="single" w:sz="4" w:space="0" w:color="auto"/>
                      <w:right w:val="single" w:sz="4" w:space="0" w:color="auto"/>
                    </w:tcBorders>
                  </w:tcPr>
                  <w:p w:rsidR="004D76D9" w:rsidRPr="009E4417" w:rsidRDefault="004D76D9" w:rsidP="008F59B7">
                    <w:pPr>
                      <w:rPr>
                        <w:sz w:val="21"/>
                        <w:szCs w:val="21"/>
                      </w:rPr>
                    </w:pPr>
                    <w:r w:rsidRPr="009E4417">
                      <w:rPr>
                        <w:rFonts w:hint="eastAsia"/>
                        <w:sz w:val="21"/>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4D76D9" w:rsidRPr="009E4417" w:rsidRDefault="00F71DAD" w:rsidP="008F59B7">
                <w:pPr>
                  <w:jc w:val="right"/>
                  <w:rPr>
                    <w:sz w:val="21"/>
                    <w:szCs w:val="21"/>
                  </w:rPr>
                </w:pPr>
                <w:r w:rsidRPr="009E4417">
                  <w:rPr>
                    <w:sz w:val="21"/>
                    <w:szCs w:val="21"/>
                  </w:rPr>
                  <w:t>96,245,352.60</w:t>
                </w:r>
              </w:p>
            </w:tc>
          </w:tr>
          <w:tr w:rsidR="004D76D9" w:rsidRPr="009E4417" w:rsidTr="008F59B7">
            <w:trPr>
              <w:cantSplit/>
            </w:trPr>
            <w:sdt>
              <w:sdtPr>
                <w:rPr>
                  <w:sz w:val="21"/>
                  <w:szCs w:val="21"/>
                </w:rPr>
                <w:tag w:val="_PLD_a92bd573499a45f88eb09857cbe19e80"/>
                <w:id w:val="-136983875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4D76D9" w:rsidRPr="009E4417" w:rsidRDefault="004D76D9" w:rsidP="008F59B7">
                    <w:pPr>
                      <w:jc w:val="center"/>
                      <w:rPr>
                        <w:sz w:val="21"/>
                        <w:szCs w:val="21"/>
                      </w:rPr>
                    </w:pPr>
                    <w:r w:rsidRPr="009E4417">
                      <w:rPr>
                        <w:rFonts w:hint="eastAsia"/>
                        <w:sz w:val="21"/>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4D76D9" w:rsidRPr="009E4417" w:rsidRDefault="00F71DAD" w:rsidP="008F59B7">
                <w:pPr>
                  <w:jc w:val="right"/>
                  <w:rPr>
                    <w:sz w:val="21"/>
                    <w:szCs w:val="21"/>
                  </w:rPr>
                </w:pPr>
                <w:r w:rsidRPr="009E4417">
                  <w:rPr>
                    <w:sz w:val="21"/>
                    <w:szCs w:val="21"/>
                  </w:rPr>
                  <w:t>450,443,236.61</w:t>
                </w:r>
              </w:p>
            </w:tc>
          </w:tr>
        </w:tbl>
        <w:p w:rsidR="00E67CFF" w:rsidRPr="009E4417" w:rsidRDefault="00E67CFF">
          <w:pPr>
            <w:rPr>
              <w:sz w:val="21"/>
              <w:szCs w:val="21"/>
            </w:rPr>
          </w:pPr>
        </w:p>
        <w:p w:rsidR="0046235B" w:rsidRDefault="005158DF"/>
      </w:sdtContent>
    </w:sdt>
    <w:bookmarkEnd w:id="109" w:displacedByCustomXml="prev"/>
    <w:p w:rsidR="0046235B" w:rsidRDefault="00D97DE4" w:rsidP="00ED4692">
      <w:pPr>
        <w:pStyle w:val="4"/>
        <w:numPr>
          <w:ilvl w:val="3"/>
          <w:numId w:val="41"/>
        </w:numPr>
        <w:tabs>
          <w:tab w:val="left" w:pos="574"/>
        </w:tabs>
        <w:rPr>
          <w:rFonts w:ascii="宋体" w:hAnsi="宋体"/>
        </w:rPr>
      </w:pPr>
      <w:bookmarkStart w:id="110"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46235B" w:rsidRDefault="005158DF">
          <w:r>
            <w:fldChar w:fldCharType="begin"/>
          </w:r>
          <w:r w:rsidR="004D76D9">
            <w:instrText xml:space="preserve"> MACROBUTTON  SnrToggleCheckbox √适用 </w:instrText>
          </w:r>
          <w:r>
            <w:fldChar w:fldCharType="end"/>
          </w:r>
          <w:r>
            <w:fldChar w:fldCharType="begin"/>
          </w:r>
          <w:r w:rsidR="004D76D9">
            <w:instrText xml:space="preserve"> MACROBUTTON  SnrToggleCheckbox □不适用 </w:instrText>
          </w:r>
          <w:r>
            <w:fldChar w:fldCharType="end"/>
          </w:r>
        </w:p>
      </w:sdtContent>
    </w:sdt>
    <w:sdt>
      <w:sdtPr>
        <w:rPr>
          <w:rFonts w:ascii="宋体" w:hAnsi="宋体" w:cs="宋体" w:hint="eastAsia"/>
          <w:bCs w:val="0"/>
          <w:kern w:val="0"/>
          <w:sz w:val="24"/>
          <w:szCs w:val="21"/>
        </w:rPr>
        <w:alias w:val="模块:(2). 按坏账计提方法分类披露"/>
        <w:tag w:val="_SEC_0398db7d3d0941d99bcd41800ef0e448"/>
        <w:id w:val="991297837"/>
        <w:lock w:val="sdtLocked"/>
        <w:placeholder>
          <w:docPart w:val="GBC22222222222222222222222222222"/>
        </w:placeholder>
      </w:sdtPr>
      <w:sdtEndPr>
        <w:rPr>
          <w:rFonts w:hint="default"/>
          <w:sz w:val="21"/>
        </w:rPr>
      </w:sdtEndPr>
      <w:sdtContent>
        <w:p w:rsidR="0046235B" w:rsidRPr="005E6075" w:rsidRDefault="00D97DE4">
          <w:pPr>
            <w:pStyle w:val="a9"/>
            <w:autoSpaceDE w:val="0"/>
            <w:autoSpaceDN w:val="0"/>
            <w:adjustRightInd w:val="0"/>
            <w:ind w:left="425" w:right="105" w:firstLineChars="0" w:firstLine="0"/>
            <w:jc w:val="right"/>
            <w:rPr>
              <w:rFonts w:ascii="宋体" w:hAnsi="宋体"/>
              <w:szCs w:val="21"/>
            </w:rPr>
          </w:pPr>
          <w:r w:rsidRPr="005E6075">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ascii="宋体" w:hAnsi="宋体" w:hint="eastAsia"/>
                  <w:szCs w:val="21"/>
                </w:rPr>
                <w:t>元</w:t>
              </w:r>
            </w:sdtContent>
          </w:sdt>
          <w:r w:rsidRPr="005E6075">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746"/>
            <w:gridCol w:w="999"/>
            <w:gridCol w:w="569"/>
            <w:gridCol w:w="994"/>
            <w:gridCol w:w="571"/>
            <w:gridCol w:w="996"/>
            <w:gridCol w:w="994"/>
            <w:gridCol w:w="569"/>
            <w:gridCol w:w="996"/>
            <w:gridCol w:w="573"/>
            <w:gridCol w:w="888"/>
          </w:tblGrid>
          <w:tr w:rsidR="006B1F64" w:rsidRPr="005E6075" w:rsidTr="006B1F64">
            <w:trPr>
              <w:cantSplit/>
              <w:trHeight w:val="259"/>
            </w:trPr>
            <w:sdt>
              <w:sdtPr>
                <w:rPr>
                  <w:sz w:val="21"/>
                  <w:szCs w:val="21"/>
                </w:rPr>
                <w:tag w:val="_PLD_a2143754c0e847e9a8bbb40d4548066c"/>
                <w:id w:val="704368143"/>
                <w:lock w:val="sdtLocked"/>
              </w:sdtPr>
              <w:sdtContent>
                <w:tc>
                  <w:tcPr>
                    <w:tcW w:w="419" w:type="pct"/>
                    <w:vMerge w:val="restart"/>
                    <w:tcBorders>
                      <w:top w:val="single" w:sz="4" w:space="0" w:color="auto"/>
                      <w:left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类别</w:t>
                    </w:r>
                  </w:p>
                </w:tc>
              </w:sdtContent>
            </w:sdt>
            <w:sdt>
              <w:sdtPr>
                <w:rPr>
                  <w:sz w:val="21"/>
                  <w:szCs w:val="21"/>
                </w:rPr>
                <w:tag w:val="_PLD_25d42b68a0be4b6c9079bb6f0b9688f1"/>
                <w:id w:val="1976403871"/>
                <w:lock w:val="sdtLocked"/>
              </w:sdtPr>
              <w:sdtContent>
                <w:tc>
                  <w:tcPr>
                    <w:tcW w:w="2318" w:type="pct"/>
                    <w:gridSpan w:val="5"/>
                    <w:tcBorders>
                      <w:top w:val="single" w:sz="4" w:space="0" w:color="auto"/>
                      <w:left w:val="single" w:sz="4" w:space="0" w:color="auto"/>
                      <w:right w:val="single" w:sz="4" w:space="0" w:color="auto"/>
                    </w:tcBorders>
                    <w:vAlign w:val="center"/>
                  </w:tcPr>
                  <w:p w:rsidR="004D76D9" w:rsidRPr="005E6075" w:rsidRDefault="004D76D9" w:rsidP="008F59B7">
                    <w:pPr>
                      <w:autoSpaceDE w:val="0"/>
                      <w:autoSpaceDN w:val="0"/>
                      <w:adjustRightInd w:val="0"/>
                      <w:snapToGrid w:val="0"/>
                      <w:spacing w:line="240" w:lineRule="atLeast"/>
                      <w:jc w:val="center"/>
                      <w:rPr>
                        <w:sz w:val="21"/>
                        <w:szCs w:val="21"/>
                      </w:rPr>
                    </w:pPr>
                    <w:r w:rsidRPr="005E6075">
                      <w:rPr>
                        <w:rFonts w:hint="eastAsia"/>
                        <w:sz w:val="21"/>
                        <w:szCs w:val="21"/>
                      </w:rPr>
                      <w:t>期末余额</w:t>
                    </w:r>
                  </w:p>
                </w:tc>
              </w:sdtContent>
            </w:sdt>
            <w:sdt>
              <w:sdtPr>
                <w:rPr>
                  <w:sz w:val="21"/>
                  <w:szCs w:val="21"/>
                </w:rPr>
                <w:tag w:val="_PLD_7ebf4817a5864c42bb0897c8ddd0cd9c"/>
                <w:id w:val="1011882732"/>
                <w:lock w:val="sdtLocked"/>
              </w:sdtPr>
              <w:sdtContent>
                <w:tc>
                  <w:tcPr>
                    <w:tcW w:w="2264" w:type="pct"/>
                    <w:gridSpan w:val="5"/>
                    <w:tcBorders>
                      <w:top w:val="single" w:sz="4" w:space="0" w:color="auto"/>
                      <w:left w:val="single" w:sz="4" w:space="0" w:color="auto"/>
                      <w:right w:val="single" w:sz="4" w:space="0" w:color="auto"/>
                    </w:tcBorders>
                    <w:vAlign w:val="center"/>
                  </w:tcPr>
                  <w:p w:rsidR="004D76D9" w:rsidRPr="005E6075" w:rsidRDefault="004D76D9" w:rsidP="008F59B7">
                    <w:pPr>
                      <w:autoSpaceDE w:val="0"/>
                      <w:autoSpaceDN w:val="0"/>
                      <w:adjustRightInd w:val="0"/>
                      <w:snapToGrid w:val="0"/>
                      <w:spacing w:line="240" w:lineRule="atLeast"/>
                      <w:jc w:val="center"/>
                      <w:rPr>
                        <w:sz w:val="21"/>
                        <w:szCs w:val="21"/>
                      </w:rPr>
                    </w:pPr>
                    <w:r w:rsidRPr="005E6075">
                      <w:rPr>
                        <w:rFonts w:hint="eastAsia"/>
                        <w:sz w:val="21"/>
                        <w:szCs w:val="21"/>
                      </w:rPr>
                      <w:t>期初余额</w:t>
                    </w:r>
                  </w:p>
                </w:tc>
              </w:sdtContent>
            </w:sdt>
          </w:tr>
          <w:tr w:rsidR="006B1F64" w:rsidRPr="005E6075" w:rsidTr="006B1F64">
            <w:trPr>
              <w:cantSplit/>
              <w:trHeight w:val="227"/>
            </w:trPr>
            <w:tc>
              <w:tcPr>
                <w:tcW w:w="419" w:type="pct"/>
                <w:vMerge/>
                <w:tcBorders>
                  <w:left w:val="single" w:sz="4" w:space="0" w:color="auto"/>
                  <w:right w:val="single" w:sz="4" w:space="0" w:color="auto"/>
                </w:tcBorders>
                <w:vAlign w:val="center"/>
              </w:tcPr>
              <w:p w:rsidR="004D76D9" w:rsidRPr="005E6075" w:rsidRDefault="004D76D9" w:rsidP="008F59B7">
                <w:pPr>
                  <w:rPr>
                    <w:sz w:val="21"/>
                    <w:szCs w:val="21"/>
                  </w:rPr>
                </w:pPr>
              </w:p>
            </w:tc>
            <w:sdt>
              <w:sdtPr>
                <w:rPr>
                  <w:sz w:val="21"/>
                  <w:szCs w:val="21"/>
                </w:rPr>
                <w:tag w:val="_PLD_fd64cffe158d4ef48a5ff569de778464"/>
                <w:id w:val="677235363"/>
                <w:lock w:val="sdtLocked"/>
              </w:sdtPr>
              <w:sdtContent>
                <w:tc>
                  <w:tcPr>
                    <w:tcW w:w="878" w:type="pct"/>
                    <w:gridSpan w:val="2"/>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账面余额</w:t>
                    </w:r>
                  </w:p>
                </w:tc>
              </w:sdtContent>
            </w:sdt>
            <w:sdt>
              <w:sdtPr>
                <w:rPr>
                  <w:sz w:val="21"/>
                  <w:szCs w:val="21"/>
                </w:rPr>
                <w:tag w:val="_PLD_f0f4adcb95c44cfa884ef7d853d6b134"/>
                <w:id w:val="803279732"/>
                <w:lock w:val="sdtLocked"/>
              </w:sdtPr>
              <w:sdtContent>
                <w:tc>
                  <w:tcPr>
                    <w:tcW w:w="880" w:type="pct"/>
                    <w:gridSpan w:val="2"/>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坏账准备</w:t>
                    </w:r>
                  </w:p>
                </w:tc>
              </w:sdtContent>
            </w:sdt>
            <w:sdt>
              <w:sdtPr>
                <w:rPr>
                  <w:sz w:val="21"/>
                  <w:szCs w:val="21"/>
                </w:rPr>
                <w:tag w:val="_PLD_4c122527ed0743b8905d9f19514f4328"/>
                <w:id w:val="-1713965513"/>
                <w:lock w:val="sdtLocked"/>
              </w:sdtPr>
              <w:sdtContent>
                <w:tc>
                  <w:tcPr>
                    <w:tcW w:w="560" w:type="pct"/>
                    <w:vMerge w:val="restart"/>
                    <w:tcBorders>
                      <w:top w:val="single" w:sz="4" w:space="0" w:color="auto"/>
                      <w:left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账面</w:t>
                    </w:r>
                  </w:p>
                  <w:p w:rsidR="004D76D9" w:rsidRPr="005E6075" w:rsidRDefault="004D76D9" w:rsidP="008F59B7">
                    <w:pPr>
                      <w:jc w:val="center"/>
                      <w:rPr>
                        <w:sz w:val="21"/>
                        <w:szCs w:val="21"/>
                      </w:rPr>
                    </w:pPr>
                    <w:r w:rsidRPr="005E6075">
                      <w:rPr>
                        <w:rFonts w:hint="eastAsia"/>
                        <w:sz w:val="21"/>
                        <w:szCs w:val="21"/>
                      </w:rPr>
                      <w:t>价值</w:t>
                    </w:r>
                  </w:p>
                </w:tc>
              </w:sdtContent>
            </w:sdt>
            <w:sdt>
              <w:sdtPr>
                <w:rPr>
                  <w:sz w:val="21"/>
                  <w:szCs w:val="21"/>
                </w:rPr>
                <w:tag w:val="_PLD_fa758d9eb4ae426faef8e328262241b4"/>
                <w:id w:val="361091819"/>
                <w:lock w:val="sdtLocked"/>
              </w:sdtPr>
              <w:sdtContent>
                <w:tc>
                  <w:tcPr>
                    <w:tcW w:w="879" w:type="pct"/>
                    <w:gridSpan w:val="2"/>
                    <w:tcBorders>
                      <w:top w:val="single" w:sz="4" w:space="0" w:color="auto"/>
                      <w:left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账面余额</w:t>
                    </w:r>
                  </w:p>
                </w:tc>
              </w:sdtContent>
            </w:sdt>
            <w:sdt>
              <w:sdtPr>
                <w:rPr>
                  <w:sz w:val="21"/>
                  <w:szCs w:val="21"/>
                </w:rPr>
                <w:tag w:val="_PLD_58080bac137d4831ab65bc2f8ca82429"/>
                <w:id w:val="-67972248"/>
                <w:lock w:val="sdtLocked"/>
              </w:sdtPr>
              <w:sdtContent>
                <w:tc>
                  <w:tcPr>
                    <w:tcW w:w="882" w:type="pct"/>
                    <w:gridSpan w:val="2"/>
                    <w:tcBorders>
                      <w:top w:val="single" w:sz="4" w:space="0" w:color="auto"/>
                      <w:left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坏账准备</w:t>
                    </w:r>
                  </w:p>
                </w:tc>
              </w:sdtContent>
            </w:sdt>
            <w:sdt>
              <w:sdtPr>
                <w:rPr>
                  <w:sz w:val="21"/>
                  <w:szCs w:val="21"/>
                </w:rPr>
                <w:tag w:val="_PLD_c015e43e7b384b6ab9bf259155579fa4"/>
                <w:id w:val="-1340144705"/>
                <w:lock w:val="sdtLocked"/>
              </w:sdtPr>
              <w:sdtContent>
                <w:tc>
                  <w:tcPr>
                    <w:tcW w:w="503" w:type="pct"/>
                    <w:vMerge w:val="restart"/>
                    <w:tcBorders>
                      <w:top w:val="single" w:sz="4" w:space="0" w:color="auto"/>
                      <w:left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账面</w:t>
                    </w:r>
                  </w:p>
                  <w:p w:rsidR="004D76D9" w:rsidRPr="005E6075" w:rsidRDefault="004D76D9" w:rsidP="008F59B7">
                    <w:pPr>
                      <w:jc w:val="center"/>
                      <w:rPr>
                        <w:sz w:val="21"/>
                        <w:szCs w:val="21"/>
                      </w:rPr>
                    </w:pPr>
                    <w:r w:rsidRPr="005E6075">
                      <w:rPr>
                        <w:rFonts w:hint="eastAsia"/>
                        <w:sz w:val="21"/>
                        <w:szCs w:val="21"/>
                      </w:rPr>
                      <w:t>价值</w:t>
                    </w:r>
                  </w:p>
                </w:tc>
              </w:sdtContent>
            </w:sdt>
          </w:tr>
          <w:tr w:rsidR="006B1F64" w:rsidRPr="005E6075" w:rsidTr="006B1F64">
            <w:trPr>
              <w:cantSplit/>
              <w:trHeight w:val="375"/>
            </w:trPr>
            <w:tc>
              <w:tcPr>
                <w:tcW w:w="419" w:type="pct"/>
                <w:vMerge/>
                <w:tcBorders>
                  <w:left w:val="single" w:sz="4" w:space="0" w:color="auto"/>
                  <w:bottom w:val="single" w:sz="4" w:space="0" w:color="auto"/>
                  <w:right w:val="single" w:sz="4" w:space="0" w:color="auto"/>
                </w:tcBorders>
                <w:vAlign w:val="center"/>
              </w:tcPr>
              <w:p w:rsidR="004D76D9" w:rsidRPr="005E6075" w:rsidRDefault="004D76D9" w:rsidP="008F59B7">
                <w:pPr>
                  <w:rPr>
                    <w:sz w:val="21"/>
                    <w:szCs w:val="21"/>
                  </w:rPr>
                </w:pPr>
              </w:p>
            </w:tc>
            <w:sdt>
              <w:sdtPr>
                <w:rPr>
                  <w:sz w:val="21"/>
                  <w:szCs w:val="21"/>
                </w:rPr>
                <w:tag w:val="_PLD_2a622138bde346ccae812608989b472d"/>
                <w:id w:val="162054387"/>
                <w:lock w:val="sdtLocked"/>
              </w:sdtPr>
              <w:sdtContent>
                <w:tc>
                  <w:tcPr>
                    <w:tcW w:w="558"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金额</w:t>
                    </w:r>
                  </w:p>
                </w:tc>
              </w:sdtContent>
            </w:sdt>
            <w:sdt>
              <w:sdtPr>
                <w:rPr>
                  <w:sz w:val="21"/>
                  <w:szCs w:val="21"/>
                </w:rPr>
                <w:tag w:val="_PLD_abd0e3a320c240aeb85b1414af26aa00"/>
                <w:id w:val="-1968727935"/>
                <w:lock w:val="sdtLocked"/>
              </w:sdtPr>
              <w:sdtContent>
                <w:tc>
                  <w:tcPr>
                    <w:tcW w:w="320"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比例</w:t>
                    </w:r>
                    <w:r w:rsidRPr="005E6075">
                      <w:rPr>
                        <w:sz w:val="21"/>
                        <w:szCs w:val="21"/>
                      </w:rPr>
                      <w:t>(%)</w:t>
                    </w:r>
                  </w:p>
                </w:tc>
              </w:sdtContent>
            </w:sdt>
            <w:sdt>
              <w:sdtPr>
                <w:rPr>
                  <w:sz w:val="21"/>
                  <w:szCs w:val="21"/>
                </w:rPr>
                <w:tag w:val="_PLD_d60468b4e5934fb9af3ebf3b3ca06a6b"/>
                <w:id w:val="-189076834"/>
                <w:lock w:val="sdtLocked"/>
              </w:sdtPr>
              <w:sdtContent>
                <w:tc>
                  <w:tcPr>
                    <w:tcW w:w="559"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金额</w:t>
                    </w:r>
                  </w:p>
                </w:tc>
              </w:sdtContent>
            </w:sdt>
            <w:sdt>
              <w:sdtPr>
                <w:rPr>
                  <w:sz w:val="21"/>
                  <w:szCs w:val="21"/>
                </w:rPr>
                <w:tag w:val="_PLD_743ca215156149608b4d9149bc142cc3"/>
                <w:id w:val="404423338"/>
                <w:lock w:val="sdtLocked"/>
              </w:sdtPr>
              <w:sdtContent>
                <w:tc>
                  <w:tcPr>
                    <w:tcW w:w="321"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计提比例</w:t>
                    </w:r>
                    <w:r w:rsidRPr="005E6075">
                      <w:rPr>
                        <w:sz w:val="21"/>
                        <w:szCs w:val="21"/>
                      </w:rPr>
                      <w:t>(%)</w:t>
                    </w:r>
                  </w:p>
                </w:tc>
              </w:sdtContent>
            </w:sdt>
            <w:tc>
              <w:tcPr>
                <w:tcW w:w="560" w:type="pct"/>
                <w:vMerge/>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p>
            </w:tc>
            <w:sdt>
              <w:sdtPr>
                <w:rPr>
                  <w:sz w:val="21"/>
                  <w:szCs w:val="21"/>
                </w:rPr>
                <w:tag w:val="_PLD_88061469e7574f3d93ff9dc8f7c03e2d"/>
                <w:id w:val="2138379114"/>
                <w:lock w:val="sdtLocked"/>
              </w:sdtPr>
              <w:sdtContent>
                <w:tc>
                  <w:tcPr>
                    <w:tcW w:w="559"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金额</w:t>
                    </w:r>
                  </w:p>
                </w:tc>
              </w:sdtContent>
            </w:sdt>
            <w:sdt>
              <w:sdtPr>
                <w:rPr>
                  <w:sz w:val="21"/>
                  <w:szCs w:val="21"/>
                </w:rPr>
                <w:tag w:val="_PLD_c2b4bd19b5284f3481bdd6a3becafce0"/>
                <w:id w:val="126515825"/>
                <w:lock w:val="sdtLocked"/>
              </w:sdtPr>
              <w:sdtContent>
                <w:tc>
                  <w:tcPr>
                    <w:tcW w:w="320"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比例</w:t>
                    </w:r>
                    <w:r w:rsidRPr="005E6075">
                      <w:rPr>
                        <w:sz w:val="21"/>
                        <w:szCs w:val="21"/>
                      </w:rPr>
                      <w:t>(%)</w:t>
                    </w:r>
                  </w:p>
                </w:tc>
              </w:sdtContent>
            </w:sdt>
            <w:sdt>
              <w:sdtPr>
                <w:rPr>
                  <w:sz w:val="21"/>
                  <w:szCs w:val="21"/>
                </w:rPr>
                <w:tag w:val="_PLD_c6874c65e4ac43019002d5903e4b46d6"/>
                <w:id w:val="-1362196487"/>
                <w:lock w:val="sdtLocked"/>
              </w:sdtPr>
              <w:sdtContent>
                <w:tc>
                  <w:tcPr>
                    <w:tcW w:w="560"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金额</w:t>
                    </w:r>
                  </w:p>
                </w:tc>
              </w:sdtContent>
            </w:sdt>
            <w:sdt>
              <w:sdtPr>
                <w:rPr>
                  <w:sz w:val="21"/>
                  <w:szCs w:val="21"/>
                </w:rPr>
                <w:tag w:val="_PLD_0596fb5f4bb147b48d9ab2f32535e71f"/>
                <w:id w:val="-1065016041"/>
                <w:lock w:val="sdtLocked"/>
              </w:sdtPr>
              <w:sdtContent>
                <w:tc>
                  <w:tcPr>
                    <w:tcW w:w="322" w:type="pct"/>
                    <w:tcBorders>
                      <w:left w:val="single" w:sz="4" w:space="0" w:color="auto"/>
                      <w:bottom w:val="single" w:sz="4" w:space="0" w:color="auto"/>
                      <w:right w:val="single" w:sz="4" w:space="0" w:color="auto"/>
                    </w:tcBorders>
                    <w:vAlign w:val="center"/>
                  </w:tcPr>
                  <w:p w:rsidR="004D76D9" w:rsidRPr="005E6075" w:rsidRDefault="004D76D9" w:rsidP="008F59B7">
                    <w:pPr>
                      <w:jc w:val="center"/>
                      <w:rPr>
                        <w:sz w:val="21"/>
                        <w:szCs w:val="21"/>
                      </w:rPr>
                    </w:pPr>
                    <w:r w:rsidRPr="005E6075">
                      <w:rPr>
                        <w:rFonts w:hint="eastAsia"/>
                        <w:sz w:val="21"/>
                        <w:szCs w:val="21"/>
                      </w:rPr>
                      <w:t>计提比例</w:t>
                    </w:r>
                    <w:r w:rsidRPr="005E6075">
                      <w:rPr>
                        <w:sz w:val="21"/>
                        <w:szCs w:val="21"/>
                      </w:rPr>
                      <w:t>(%)</w:t>
                    </w:r>
                  </w:p>
                </w:tc>
              </w:sdtContent>
            </w:sdt>
            <w:tc>
              <w:tcPr>
                <w:tcW w:w="503" w:type="pct"/>
                <w:vMerge/>
                <w:tcBorders>
                  <w:left w:val="single" w:sz="4" w:space="0" w:color="auto"/>
                  <w:bottom w:val="single" w:sz="4" w:space="0" w:color="auto"/>
                  <w:right w:val="single" w:sz="4" w:space="0" w:color="auto"/>
                </w:tcBorders>
              </w:tcPr>
              <w:p w:rsidR="004D76D9" w:rsidRPr="005E6075" w:rsidRDefault="004D76D9" w:rsidP="008F59B7">
                <w:pPr>
                  <w:jc w:val="center"/>
                  <w:rPr>
                    <w:sz w:val="21"/>
                    <w:szCs w:val="21"/>
                  </w:rPr>
                </w:pPr>
              </w:p>
            </w:tc>
          </w:tr>
          <w:tr w:rsidR="006B1F64" w:rsidRPr="005E6075" w:rsidTr="006B1F64">
            <w:trPr>
              <w:cantSplit/>
            </w:trPr>
            <w:sdt>
              <w:sdtPr>
                <w:rPr>
                  <w:sz w:val="21"/>
                  <w:szCs w:val="21"/>
                </w:rPr>
                <w:tag w:val="_PLD_6413454a316c4103ae8bebbae0f082c2"/>
                <w:id w:val="1006556602"/>
                <w:lock w:val="sdtLocked"/>
              </w:sdtPr>
              <w:sdtContent>
                <w:tc>
                  <w:tcPr>
                    <w:tcW w:w="419" w:type="pct"/>
                    <w:tcBorders>
                      <w:top w:val="single" w:sz="4" w:space="0" w:color="auto"/>
                      <w:left w:val="single" w:sz="4" w:space="0" w:color="auto"/>
                      <w:bottom w:val="single" w:sz="4" w:space="0" w:color="auto"/>
                      <w:right w:val="single" w:sz="4" w:space="0" w:color="auto"/>
                    </w:tcBorders>
                  </w:tcPr>
                  <w:p w:rsidR="00CB1E24" w:rsidRPr="005E6075" w:rsidRDefault="00CB1E24" w:rsidP="008F59B7">
                    <w:pPr>
                      <w:rPr>
                        <w:sz w:val="21"/>
                        <w:szCs w:val="21"/>
                      </w:rPr>
                    </w:pPr>
                    <w:r w:rsidRPr="005E6075">
                      <w:rPr>
                        <w:rFonts w:hint="eastAsia"/>
                        <w:sz w:val="21"/>
                        <w:szCs w:val="21"/>
                      </w:rPr>
                      <w:t>按单项计提坏账准备</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18,027,494.04</w:t>
                </w:r>
              </w:p>
            </w:tc>
            <w:tc>
              <w:tcPr>
                <w:tcW w:w="32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4.00</w:t>
                </w:r>
              </w:p>
            </w:tc>
            <w:tc>
              <w:tcPr>
                <w:tcW w:w="559"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18,027,494.04</w:t>
                </w:r>
              </w:p>
            </w:tc>
            <w:tc>
              <w:tcPr>
                <w:tcW w:w="321"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100.00</w:t>
                </w:r>
              </w:p>
            </w:tc>
            <w:tc>
              <w:tcPr>
                <w:tcW w:w="56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p>
            </w:tc>
            <w:tc>
              <w:tcPr>
                <w:tcW w:w="559"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18,450,716.81</w:t>
                </w:r>
              </w:p>
            </w:tc>
            <w:tc>
              <w:tcPr>
                <w:tcW w:w="32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4.21</w:t>
                </w:r>
              </w:p>
            </w:tc>
            <w:tc>
              <w:tcPr>
                <w:tcW w:w="56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18,450,716.81</w:t>
                </w:r>
              </w:p>
            </w:tc>
            <w:tc>
              <w:tcPr>
                <w:tcW w:w="322"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100.00</w:t>
                </w:r>
              </w:p>
            </w:tc>
            <w:tc>
              <w:tcPr>
                <w:tcW w:w="503"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p>
            </w:tc>
          </w:tr>
          <w:tr w:rsidR="006B1F64" w:rsidRPr="005E6075" w:rsidTr="006B1F64">
            <w:trPr>
              <w:cantSplit/>
            </w:trPr>
            <w:sdt>
              <w:sdtPr>
                <w:rPr>
                  <w:sz w:val="21"/>
                  <w:szCs w:val="21"/>
                </w:rPr>
                <w:tag w:val="_PLD_f288fc933fe84e6088cca1ff51abf9b8"/>
                <w:id w:val="-1502423000"/>
                <w:lock w:val="sdtLocked"/>
              </w:sdtPr>
              <w:sdtContent>
                <w:tc>
                  <w:tcPr>
                    <w:tcW w:w="419" w:type="pct"/>
                    <w:tcBorders>
                      <w:top w:val="single" w:sz="4" w:space="0" w:color="auto"/>
                      <w:left w:val="single" w:sz="4" w:space="0" w:color="auto"/>
                      <w:bottom w:val="single" w:sz="4" w:space="0" w:color="auto"/>
                      <w:right w:val="single" w:sz="4" w:space="0" w:color="auto"/>
                    </w:tcBorders>
                  </w:tcPr>
                  <w:p w:rsidR="00CB1E24" w:rsidRPr="005E6075" w:rsidRDefault="00CB1E24" w:rsidP="008F59B7">
                    <w:pPr>
                      <w:rPr>
                        <w:sz w:val="21"/>
                        <w:szCs w:val="21"/>
                      </w:rPr>
                    </w:pPr>
                    <w:r w:rsidRPr="005E6075">
                      <w:rPr>
                        <w:rFonts w:hint="eastAsia"/>
                        <w:sz w:val="21"/>
                        <w:szCs w:val="21"/>
                      </w:rPr>
                      <w:t>按组合计提坏账准备</w:t>
                    </w:r>
                  </w:p>
                </w:tc>
              </w:sdtContent>
            </w:sdt>
            <w:tc>
              <w:tcPr>
                <w:tcW w:w="558"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432,415,742.57</w:t>
                </w:r>
              </w:p>
            </w:tc>
            <w:tc>
              <w:tcPr>
                <w:tcW w:w="32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96.00</w:t>
                </w:r>
              </w:p>
            </w:tc>
            <w:tc>
              <w:tcPr>
                <w:tcW w:w="559"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137,011,781.16</w:t>
                </w:r>
              </w:p>
            </w:tc>
            <w:tc>
              <w:tcPr>
                <w:tcW w:w="321"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31.69</w:t>
                </w:r>
              </w:p>
            </w:tc>
            <w:tc>
              <w:tcPr>
                <w:tcW w:w="56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295,403,961.41</w:t>
                </w:r>
              </w:p>
            </w:tc>
            <w:tc>
              <w:tcPr>
                <w:tcW w:w="559"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420,192,418.21</w:t>
                </w:r>
              </w:p>
            </w:tc>
            <w:tc>
              <w:tcPr>
                <w:tcW w:w="32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95.79</w:t>
                </w:r>
              </w:p>
            </w:tc>
            <w:tc>
              <w:tcPr>
                <w:tcW w:w="560"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140,504,258.45</w:t>
                </w:r>
              </w:p>
            </w:tc>
            <w:tc>
              <w:tcPr>
                <w:tcW w:w="322"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33.44</w:t>
                </w:r>
              </w:p>
            </w:tc>
            <w:tc>
              <w:tcPr>
                <w:tcW w:w="503" w:type="pct"/>
                <w:tcBorders>
                  <w:top w:val="single" w:sz="4" w:space="0" w:color="auto"/>
                  <w:left w:val="single" w:sz="4" w:space="0" w:color="auto"/>
                  <w:bottom w:val="single" w:sz="4" w:space="0" w:color="auto"/>
                  <w:right w:val="single" w:sz="4" w:space="0" w:color="auto"/>
                </w:tcBorders>
                <w:vAlign w:val="center"/>
              </w:tcPr>
              <w:p w:rsidR="00CB1E24" w:rsidRPr="005E6075" w:rsidRDefault="00CB1E24" w:rsidP="008F59B7">
                <w:pPr>
                  <w:jc w:val="right"/>
                  <w:rPr>
                    <w:sz w:val="21"/>
                    <w:szCs w:val="21"/>
                  </w:rPr>
                </w:pPr>
                <w:r w:rsidRPr="005E6075">
                  <w:rPr>
                    <w:sz w:val="21"/>
                    <w:szCs w:val="21"/>
                  </w:rPr>
                  <w:t>279,688,159.76</w:t>
                </w:r>
              </w:p>
            </w:tc>
          </w:tr>
          <w:tr w:rsidR="004D76D9" w:rsidRPr="005E6075" w:rsidTr="006B1F64">
            <w:trPr>
              <w:cantSplit/>
            </w:trPr>
            <w:sdt>
              <w:sdtPr>
                <w:rPr>
                  <w:sz w:val="21"/>
                  <w:szCs w:val="21"/>
                </w:rPr>
                <w:tag w:val="_PLD_55a01fc28b044e40bd4e4399252665c0"/>
                <w:id w:val="-764544335"/>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4D76D9" w:rsidRPr="005E6075" w:rsidRDefault="004D76D9" w:rsidP="006B1F64">
                    <w:pPr>
                      <w:rPr>
                        <w:sz w:val="21"/>
                        <w:szCs w:val="21"/>
                      </w:rPr>
                    </w:pPr>
                    <w:r w:rsidRPr="005E6075">
                      <w:rPr>
                        <w:rFonts w:hint="eastAsia"/>
                        <w:sz w:val="21"/>
                        <w:szCs w:val="21"/>
                      </w:rPr>
                      <w:t>其中：</w:t>
                    </w:r>
                  </w:p>
                </w:tc>
              </w:sdtContent>
            </w:sdt>
          </w:tr>
          <w:sdt>
            <w:sdtPr>
              <w:rPr>
                <w:sz w:val="21"/>
                <w:szCs w:val="21"/>
              </w:rPr>
              <w:alias w:val="按组合计提坏账准备的应收账款明细"/>
              <w:tag w:val="_TUP_01960bfe94fc450d9a465ddf3f2cfd76"/>
              <w:id w:val="-1201467589"/>
              <w:lock w:val="sdtLocked"/>
            </w:sdtPr>
            <w:sdtContent>
              <w:tr w:rsidR="006B1F64" w:rsidRPr="005E6075" w:rsidTr="006B1F64">
                <w:trPr>
                  <w:cantSplit/>
                </w:trPr>
                <w:sdt>
                  <w:sdtPr>
                    <w:rPr>
                      <w:sz w:val="21"/>
                      <w:szCs w:val="21"/>
                    </w:rPr>
                    <w:alias w:val="按组合计提坏账准备的应收账款明细-组合名称"/>
                    <w:tag w:val="_GBC_c5f1817705f34c9782f585b3ed10e2db"/>
                    <w:id w:val="-540288371"/>
                    <w:lock w:val="sdtLocked"/>
                  </w:sdtPr>
                  <w:sdtContent>
                    <w:tc>
                      <w:tcPr>
                        <w:tcW w:w="416" w:type="pct"/>
                        <w:tcBorders>
                          <w:top w:val="single" w:sz="4" w:space="0" w:color="auto"/>
                          <w:left w:val="single" w:sz="4" w:space="0" w:color="auto"/>
                          <w:bottom w:val="single" w:sz="4" w:space="0" w:color="auto"/>
                          <w:right w:val="single" w:sz="4" w:space="0" w:color="auto"/>
                        </w:tcBorders>
                      </w:tcPr>
                      <w:p w:rsidR="004D76D9" w:rsidRPr="005E6075" w:rsidRDefault="004D76D9" w:rsidP="008F59B7">
                        <w:pPr>
                          <w:rPr>
                            <w:color w:val="808080"/>
                            <w:sz w:val="21"/>
                            <w:szCs w:val="21"/>
                          </w:rPr>
                        </w:pPr>
                        <w:r w:rsidRPr="005E6075">
                          <w:rPr>
                            <w:sz w:val="21"/>
                            <w:szCs w:val="21"/>
                          </w:rPr>
                          <w:t>外部客户组合</w:t>
                        </w:r>
                      </w:p>
                    </w:tc>
                  </w:sdtContent>
                </w:sdt>
                <w:tc>
                  <w:tcPr>
                    <w:tcW w:w="561"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432,415,742.57</w:t>
                    </w:r>
                  </w:p>
                </w:tc>
                <w:tc>
                  <w:tcPr>
                    <w:tcW w:w="32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p>
                </w:tc>
                <w:tc>
                  <w:tcPr>
                    <w:tcW w:w="559"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137,011,781.16</w:t>
                    </w:r>
                  </w:p>
                </w:tc>
                <w:tc>
                  <w:tcPr>
                    <w:tcW w:w="321"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31.69</w:t>
                    </w:r>
                  </w:p>
                </w:tc>
                <w:tc>
                  <w:tcPr>
                    <w:tcW w:w="56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295,403,961.41</w:t>
                    </w:r>
                  </w:p>
                </w:tc>
                <w:tc>
                  <w:tcPr>
                    <w:tcW w:w="559"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420,192,418.21</w:t>
                    </w:r>
                  </w:p>
                </w:tc>
                <w:tc>
                  <w:tcPr>
                    <w:tcW w:w="32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95.79</w:t>
                    </w:r>
                  </w:p>
                </w:tc>
                <w:tc>
                  <w:tcPr>
                    <w:tcW w:w="56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140,504,258.45</w:t>
                    </w:r>
                  </w:p>
                </w:tc>
                <w:tc>
                  <w:tcPr>
                    <w:tcW w:w="322"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33.44</w:t>
                    </w:r>
                  </w:p>
                </w:tc>
                <w:tc>
                  <w:tcPr>
                    <w:tcW w:w="503"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279,688,159.76</w:t>
                    </w:r>
                  </w:p>
                </w:tc>
              </w:tr>
            </w:sdtContent>
          </w:sdt>
          <w:tr w:rsidR="006B1F64" w:rsidRPr="005E6075" w:rsidTr="006B1F64">
            <w:trPr>
              <w:cantSplit/>
            </w:trPr>
            <w:sdt>
              <w:sdtPr>
                <w:rPr>
                  <w:sz w:val="21"/>
                  <w:szCs w:val="21"/>
                </w:rPr>
                <w:tag w:val="_PLD_435141e2dc244009953ee87401ee0c5d"/>
                <w:id w:val="-1821414743"/>
                <w:lock w:val="sdtLocked"/>
              </w:sdtPr>
              <w:sdtContent>
                <w:tc>
                  <w:tcPr>
                    <w:tcW w:w="416"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autoSpaceDE w:val="0"/>
                      <w:autoSpaceDN w:val="0"/>
                      <w:adjustRightInd w:val="0"/>
                      <w:jc w:val="center"/>
                      <w:rPr>
                        <w:sz w:val="21"/>
                        <w:szCs w:val="21"/>
                      </w:rPr>
                    </w:pPr>
                    <w:r w:rsidRPr="005E6075">
                      <w:rPr>
                        <w:rFonts w:hint="eastAsia"/>
                        <w:sz w:val="21"/>
                        <w:szCs w:val="21"/>
                      </w:rPr>
                      <w:t>合计</w:t>
                    </w:r>
                  </w:p>
                </w:tc>
              </w:sdtContent>
            </w:sdt>
            <w:tc>
              <w:tcPr>
                <w:tcW w:w="561" w:type="pct"/>
                <w:tcBorders>
                  <w:top w:val="single" w:sz="4" w:space="0" w:color="auto"/>
                  <w:left w:val="single" w:sz="4" w:space="0" w:color="auto"/>
                  <w:bottom w:val="single" w:sz="4" w:space="0" w:color="auto"/>
                  <w:right w:val="single" w:sz="4" w:space="0" w:color="auto"/>
                </w:tcBorders>
                <w:vAlign w:val="center"/>
              </w:tcPr>
              <w:p w:rsidR="004D76D9" w:rsidRPr="005E6075" w:rsidRDefault="00CB1E24" w:rsidP="008F59B7">
                <w:pPr>
                  <w:jc w:val="right"/>
                  <w:rPr>
                    <w:sz w:val="21"/>
                    <w:szCs w:val="21"/>
                  </w:rPr>
                </w:pPr>
                <w:r w:rsidRPr="005E6075">
                  <w:rPr>
                    <w:sz w:val="21"/>
                    <w:szCs w:val="21"/>
                  </w:rPr>
                  <w:t>450,443,236.61</w:t>
                </w:r>
              </w:p>
            </w:tc>
            <w:tc>
              <w:tcPr>
                <w:tcW w:w="32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rFonts w:hint="eastAsia"/>
                    <w:sz w:val="21"/>
                    <w:szCs w:val="21"/>
                  </w:rPr>
                  <w:t>/</w:t>
                </w:r>
              </w:p>
            </w:tc>
            <w:tc>
              <w:tcPr>
                <w:tcW w:w="559" w:type="pct"/>
                <w:tcBorders>
                  <w:top w:val="single" w:sz="4" w:space="0" w:color="auto"/>
                  <w:left w:val="single" w:sz="4" w:space="0" w:color="auto"/>
                  <w:bottom w:val="single" w:sz="4" w:space="0" w:color="auto"/>
                  <w:right w:val="single" w:sz="4" w:space="0" w:color="auto"/>
                </w:tcBorders>
                <w:vAlign w:val="center"/>
              </w:tcPr>
              <w:p w:rsidR="004D76D9" w:rsidRPr="005E6075" w:rsidRDefault="00CB1E24" w:rsidP="008F59B7">
                <w:pPr>
                  <w:jc w:val="right"/>
                  <w:rPr>
                    <w:sz w:val="21"/>
                    <w:szCs w:val="21"/>
                  </w:rPr>
                </w:pPr>
                <w:r w:rsidRPr="005E6075">
                  <w:rPr>
                    <w:sz w:val="21"/>
                    <w:szCs w:val="21"/>
                  </w:rPr>
                  <w:t>155,039,275.20</w:t>
                </w:r>
              </w:p>
            </w:tc>
            <w:tc>
              <w:tcPr>
                <w:tcW w:w="321"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rFonts w:hint="eastAsia"/>
                    <w:sz w:val="21"/>
                    <w:szCs w:val="21"/>
                  </w:rPr>
                  <w:t>/</w:t>
                </w:r>
              </w:p>
            </w:tc>
            <w:tc>
              <w:tcPr>
                <w:tcW w:w="56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295,403,961.41</w:t>
                </w:r>
              </w:p>
            </w:tc>
            <w:tc>
              <w:tcPr>
                <w:tcW w:w="559"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438,643,135.02</w:t>
                </w:r>
              </w:p>
            </w:tc>
            <w:tc>
              <w:tcPr>
                <w:tcW w:w="32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rFonts w:hint="eastAsia"/>
                    <w:sz w:val="21"/>
                    <w:szCs w:val="21"/>
                  </w:rPr>
                  <w:t>/</w:t>
                </w:r>
              </w:p>
            </w:tc>
            <w:tc>
              <w:tcPr>
                <w:tcW w:w="560"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158,954,975.26</w:t>
                </w:r>
              </w:p>
            </w:tc>
            <w:tc>
              <w:tcPr>
                <w:tcW w:w="322"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rFonts w:hint="eastAsia"/>
                    <w:sz w:val="21"/>
                    <w:szCs w:val="21"/>
                  </w:rPr>
                  <w:t>/</w:t>
                </w:r>
              </w:p>
            </w:tc>
            <w:tc>
              <w:tcPr>
                <w:tcW w:w="503" w:type="pct"/>
                <w:tcBorders>
                  <w:top w:val="single" w:sz="4" w:space="0" w:color="auto"/>
                  <w:left w:val="single" w:sz="4" w:space="0" w:color="auto"/>
                  <w:bottom w:val="single" w:sz="4" w:space="0" w:color="auto"/>
                  <w:right w:val="single" w:sz="4" w:space="0" w:color="auto"/>
                </w:tcBorders>
                <w:vAlign w:val="center"/>
              </w:tcPr>
              <w:p w:rsidR="004D76D9" w:rsidRPr="005E6075" w:rsidRDefault="004D76D9" w:rsidP="008F59B7">
                <w:pPr>
                  <w:jc w:val="right"/>
                  <w:rPr>
                    <w:sz w:val="21"/>
                    <w:szCs w:val="21"/>
                  </w:rPr>
                </w:pPr>
                <w:r w:rsidRPr="005E6075">
                  <w:rPr>
                    <w:sz w:val="21"/>
                    <w:szCs w:val="21"/>
                  </w:rPr>
                  <w:t>279,688,159.76</w:t>
                </w:r>
              </w:p>
            </w:tc>
          </w:tr>
        </w:tbl>
        <w:p w:rsidR="004D76D9" w:rsidRPr="005E6075" w:rsidRDefault="004D76D9">
          <w:pPr>
            <w:rPr>
              <w:sz w:val="21"/>
              <w:szCs w:val="21"/>
            </w:rPr>
          </w:pPr>
        </w:p>
        <w:p w:rsidR="0046235B" w:rsidRPr="005E6075" w:rsidRDefault="005158DF">
          <w:pPr>
            <w:rPr>
              <w:sz w:val="21"/>
              <w:szCs w:val="21"/>
            </w:rPr>
          </w:pPr>
        </w:p>
      </w:sdtContent>
    </w:sdt>
    <w:bookmarkEnd w:id="110" w:displacedByCustomXml="next"/>
    <w:bookmarkStart w:id="111" w:name="_Hlk10467187" w:displacedByCustomXml="next"/>
    <w:bookmarkStart w:id="112" w:name="_Hlk10467200" w:displacedByCustomXml="next"/>
    <w:sdt>
      <w:sdtPr>
        <w:rPr>
          <w:rFonts w:hint="eastAsia"/>
        </w:rPr>
        <w:alias w:val="模块:按单项计提坏账准备："/>
        <w:tag w:val="_SEC_498beef22f03474fa398c526ee8a934d"/>
        <w:id w:val="-771247092"/>
        <w:lock w:val="sdtLocked"/>
        <w:placeholder>
          <w:docPart w:val="GBC22222222222222222222222222222"/>
        </w:placeholder>
      </w:sdtPr>
      <w:sdtEndPr>
        <w:rPr>
          <w:rFonts w:hint="default"/>
        </w:rPr>
      </w:sdtEndPr>
      <w:sdtContent>
        <w:p w:rsidR="0046235B" w:rsidRDefault="00D97DE4">
          <w:r>
            <w:rPr>
              <w:rFonts w:hint="eastAsia"/>
            </w:rPr>
            <w:t>按单项计提坏账准备：</w:t>
          </w:r>
          <w:bookmarkEnd w:id="111"/>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46235B" w:rsidRDefault="005158DF">
              <w:r>
                <w:fldChar w:fldCharType="begin"/>
              </w:r>
              <w:r w:rsidR="00E34928">
                <w:instrText xml:space="preserve"> MACROBUTTON  SnrToggleCheckbox √适用 </w:instrText>
              </w:r>
              <w:r>
                <w:fldChar w:fldCharType="end"/>
              </w:r>
              <w:r>
                <w:fldChar w:fldCharType="begin"/>
              </w:r>
              <w:r w:rsidR="00E34928">
                <w:instrText xml:space="preserve"> MACROBUTTON  SnrToggleCheckbox □不适用 </w:instrText>
              </w:r>
              <w:r>
                <w:fldChar w:fldCharType="end"/>
              </w:r>
            </w:p>
          </w:sdtContent>
        </w:sdt>
        <w:p w:rsidR="0046235B" w:rsidRPr="005E6075" w:rsidRDefault="00D97DE4">
          <w:pPr>
            <w:autoSpaceDE w:val="0"/>
            <w:autoSpaceDN w:val="0"/>
            <w:adjustRightInd w:val="0"/>
            <w:ind w:left="5880" w:right="105"/>
            <w:jc w:val="right"/>
            <w:rPr>
              <w:sz w:val="21"/>
              <w:szCs w:val="21"/>
            </w:rPr>
          </w:pPr>
          <w:r w:rsidRPr="005E6075">
            <w:rPr>
              <w:rFonts w:hint="eastAsia"/>
              <w:sz w:val="21"/>
              <w:szCs w:val="21"/>
            </w:rPr>
            <w:t>单位：</w:t>
          </w:r>
          <w:sdt>
            <w:sdtPr>
              <w:rPr>
                <w:rFonts w:hint="eastAsia"/>
                <w:sz w:val="21"/>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9"/>
            <w:gridCol w:w="1897"/>
            <w:gridCol w:w="1775"/>
            <w:gridCol w:w="948"/>
            <w:gridCol w:w="2420"/>
          </w:tblGrid>
          <w:tr w:rsidR="00E34928" w:rsidRPr="005E6075" w:rsidTr="00E34928">
            <w:sdt>
              <w:sdtPr>
                <w:rPr>
                  <w:sz w:val="21"/>
                  <w:szCs w:val="21"/>
                </w:rPr>
                <w:tag w:val="_PLD_886503527dee421ca2c31b493a41ab31"/>
                <w:id w:val="1399165471"/>
                <w:lock w:val="sdtLocked"/>
              </w:sdtPr>
              <w:sdtContent>
                <w:tc>
                  <w:tcPr>
                    <w:tcW w:w="1110" w:type="pct"/>
                    <w:vMerge w:val="restart"/>
                    <w:vAlign w:val="center"/>
                  </w:tcPr>
                  <w:p w:rsidR="00E34928" w:rsidRPr="005E6075" w:rsidRDefault="00E34928" w:rsidP="008F59B7">
                    <w:pPr>
                      <w:jc w:val="center"/>
                      <w:rPr>
                        <w:sz w:val="21"/>
                        <w:szCs w:val="21"/>
                      </w:rPr>
                    </w:pPr>
                    <w:r w:rsidRPr="005E6075">
                      <w:rPr>
                        <w:rFonts w:hint="eastAsia"/>
                        <w:sz w:val="21"/>
                        <w:szCs w:val="21"/>
                      </w:rPr>
                      <w:t>名称</w:t>
                    </w:r>
                  </w:p>
                </w:tc>
              </w:sdtContent>
            </w:sdt>
            <w:sdt>
              <w:sdtPr>
                <w:rPr>
                  <w:sz w:val="21"/>
                  <w:szCs w:val="21"/>
                </w:rPr>
                <w:tag w:val="_PLD_e08f6e696f224538a07af6226cb97b93"/>
                <w:id w:val="90060490"/>
                <w:lock w:val="sdtLocked"/>
              </w:sdtPr>
              <w:sdtContent>
                <w:tc>
                  <w:tcPr>
                    <w:tcW w:w="3890" w:type="pct"/>
                    <w:gridSpan w:val="4"/>
                    <w:vAlign w:val="center"/>
                  </w:tcPr>
                  <w:p w:rsidR="00E34928" w:rsidRPr="005E6075" w:rsidRDefault="00E34928" w:rsidP="008F59B7">
                    <w:pPr>
                      <w:jc w:val="center"/>
                      <w:rPr>
                        <w:sz w:val="21"/>
                        <w:szCs w:val="21"/>
                      </w:rPr>
                    </w:pPr>
                    <w:r w:rsidRPr="005E6075">
                      <w:rPr>
                        <w:rFonts w:hint="eastAsia"/>
                        <w:sz w:val="21"/>
                        <w:szCs w:val="21"/>
                      </w:rPr>
                      <w:t>期末余额</w:t>
                    </w:r>
                  </w:p>
                </w:tc>
              </w:sdtContent>
            </w:sdt>
          </w:tr>
          <w:tr w:rsidR="00E34928" w:rsidRPr="005E6075" w:rsidTr="005E6075">
            <w:tc>
              <w:tcPr>
                <w:tcW w:w="1110" w:type="pct"/>
                <w:vMerge/>
              </w:tcPr>
              <w:p w:rsidR="00E34928" w:rsidRPr="005E6075" w:rsidRDefault="00E34928" w:rsidP="008F59B7">
                <w:pPr>
                  <w:jc w:val="center"/>
                  <w:rPr>
                    <w:sz w:val="21"/>
                    <w:szCs w:val="21"/>
                  </w:rPr>
                </w:pPr>
              </w:p>
            </w:tc>
            <w:sdt>
              <w:sdtPr>
                <w:rPr>
                  <w:sz w:val="21"/>
                  <w:szCs w:val="21"/>
                </w:rPr>
                <w:tag w:val="_PLD_464a1be46d05424da4883a8442e8eecd"/>
                <w:id w:val="747464915"/>
                <w:lock w:val="sdtLocked"/>
              </w:sdtPr>
              <w:sdtContent>
                <w:tc>
                  <w:tcPr>
                    <w:tcW w:w="1048" w:type="pct"/>
                    <w:vAlign w:val="center"/>
                  </w:tcPr>
                  <w:p w:rsidR="00E34928" w:rsidRPr="005E6075" w:rsidRDefault="00E34928" w:rsidP="008F59B7">
                    <w:pPr>
                      <w:jc w:val="center"/>
                      <w:rPr>
                        <w:sz w:val="21"/>
                        <w:szCs w:val="21"/>
                      </w:rPr>
                    </w:pPr>
                    <w:r w:rsidRPr="005E6075">
                      <w:rPr>
                        <w:rFonts w:hint="eastAsia"/>
                        <w:sz w:val="21"/>
                        <w:szCs w:val="21"/>
                      </w:rPr>
                      <w:t>账面余额</w:t>
                    </w:r>
                  </w:p>
                </w:tc>
              </w:sdtContent>
            </w:sdt>
            <w:sdt>
              <w:sdtPr>
                <w:rPr>
                  <w:sz w:val="21"/>
                  <w:szCs w:val="21"/>
                </w:rPr>
                <w:tag w:val="_PLD_3d0d70541d9a48beb1c29f819592f107"/>
                <w:id w:val="-1114894697"/>
                <w:lock w:val="sdtLocked"/>
              </w:sdtPr>
              <w:sdtContent>
                <w:tc>
                  <w:tcPr>
                    <w:tcW w:w="981" w:type="pct"/>
                    <w:vAlign w:val="center"/>
                  </w:tcPr>
                  <w:p w:rsidR="00E34928" w:rsidRPr="005E6075" w:rsidRDefault="00E34928" w:rsidP="008F59B7">
                    <w:pPr>
                      <w:jc w:val="center"/>
                      <w:rPr>
                        <w:sz w:val="21"/>
                        <w:szCs w:val="21"/>
                      </w:rPr>
                    </w:pPr>
                    <w:r w:rsidRPr="005E6075">
                      <w:rPr>
                        <w:rFonts w:hint="eastAsia"/>
                        <w:sz w:val="21"/>
                        <w:szCs w:val="21"/>
                      </w:rPr>
                      <w:t>坏账准备</w:t>
                    </w:r>
                  </w:p>
                </w:tc>
              </w:sdtContent>
            </w:sdt>
            <w:sdt>
              <w:sdtPr>
                <w:rPr>
                  <w:sz w:val="21"/>
                  <w:szCs w:val="21"/>
                </w:rPr>
                <w:tag w:val="_PLD_76393245336e41aa891aec8c50271105"/>
                <w:id w:val="245077214"/>
                <w:lock w:val="sdtLocked"/>
              </w:sdtPr>
              <w:sdtContent>
                <w:tc>
                  <w:tcPr>
                    <w:tcW w:w="524" w:type="pct"/>
                    <w:vAlign w:val="center"/>
                  </w:tcPr>
                  <w:p w:rsidR="00E34928" w:rsidRPr="005E6075" w:rsidRDefault="00E34928" w:rsidP="008F59B7">
                    <w:pPr>
                      <w:jc w:val="center"/>
                      <w:rPr>
                        <w:sz w:val="21"/>
                        <w:szCs w:val="21"/>
                      </w:rPr>
                    </w:pPr>
                    <w:r w:rsidRPr="005E6075">
                      <w:rPr>
                        <w:sz w:val="21"/>
                        <w:szCs w:val="21"/>
                      </w:rPr>
                      <w:t>计提比例</w:t>
                    </w:r>
                    <w:r w:rsidRPr="005E6075">
                      <w:rPr>
                        <w:rFonts w:hint="eastAsia"/>
                        <w:sz w:val="21"/>
                        <w:szCs w:val="21"/>
                      </w:rPr>
                      <w:t>（%）</w:t>
                    </w:r>
                  </w:p>
                </w:tc>
              </w:sdtContent>
            </w:sdt>
            <w:sdt>
              <w:sdtPr>
                <w:rPr>
                  <w:sz w:val="21"/>
                  <w:szCs w:val="21"/>
                </w:rPr>
                <w:tag w:val="_PLD_950e8014be3245d1a45783884c32208d"/>
                <w:id w:val="1761715353"/>
                <w:lock w:val="sdtLocked"/>
              </w:sdtPr>
              <w:sdtContent>
                <w:tc>
                  <w:tcPr>
                    <w:tcW w:w="1337" w:type="pct"/>
                    <w:vAlign w:val="center"/>
                  </w:tcPr>
                  <w:p w:rsidR="00E34928" w:rsidRPr="005E6075" w:rsidRDefault="00E34928" w:rsidP="008F59B7">
                    <w:pPr>
                      <w:jc w:val="center"/>
                      <w:rPr>
                        <w:sz w:val="21"/>
                        <w:szCs w:val="21"/>
                      </w:rPr>
                    </w:pPr>
                    <w:r w:rsidRPr="005E6075">
                      <w:rPr>
                        <w:rFonts w:hint="eastAsia"/>
                        <w:sz w:val="21"/>
                        <w:szCs w:val="21"/>
                      </w:rPr>
                      <w:t>计提理由</w:t>
                    </w:r>
                  </w:p>
                </w:tc>
              </w:sdtContent>
            </w:sdt>
          </w:tr>
          <w:sdt>
            <w:sdtPr>
              <w:rPr>
                <w:sz w:val="21"/>
                <w:szCs w:val="21"/>
              </w:rPr>
              <w:alias w:val="按单项计提坏账准备的应收账款详细名称明细"/>
              <w:tag w:val="_TUP_669c106056fb4de3b5f357a932630dad"/>
              <w:id w:val="-374313025"/>
              <w:lock w:val="sdtLocked"/>
            </w:sdtPr>
            <w:sdtContent>
              <w:tr w:rsidR="00E34928" w:rsidRPr="005E6075" w:rsidTr="005E6075">
                <w:tc>
                  <w:tcPr>
                    <w:tcW w:w="1110" w:type="pct"/>
                  </w:tcPr>
                  <w:p w:rsidR="00E34928" w:rsidRPr="005E6075" w:rsidRDefault="00E34928" w:rsidP="008F59B7">
                    <w:pPr>
                      <w:rPr>
                        <w:sz w:val="21"/>
                        <w:szCs w:val="21"/>
                      </w:rPr>
                    </w:pPr>
                    <w:r w:rsidRPr="005E6075">
                      <w:rPr>
                        <w:sz w:val="21"/>
                        <w:szCs w:val="21"/>
                      </w:rPr>
                      <w:t>宁波尚天食品有限公司</w:t>
                    </w:r>
                  </w:p>
                </w:tc>
                <w:tc>
                  <w:tcPr>
                    <w:tcW w:w="1048" w:type="pct"/>
                  </w:tcPr>
                  <w:p w:rsidR="00E34928" w:rsidRPr="005E6075" w:rsidRDefault="00E34928" w:rsidP="008F59B7">
                    <w:pPr>
                      <w:jc w:val="right"/>
                      <w:rPr>
                        <w:sz w:val="21"/>
                        <w:szCs w:val="21"/>
                      </w:rPr>
                    </w:pPr>
                    <w:r w:rsidRPr="005E6075">
                      <w:rPr>
                        <w:sz w:val="21"/>
                        <w:szCs w:val="21"/>
                      </w:rPr>
                      <w:t>13,905,177.91</w:t>
                    </w:r>
                  </w:p>
                </w:tc>
                <w:tc>
                  <w:tcPr>
                    <w:tcW w:w="981" w:type="pct"/>
                  </w:tcPr>
                  <w:p w:rsidR="00E34928" w:rsidRPr="005E6075" w:rsidRDefault="00E34928" w:rsidP="008F59B7">
                    <w:pPr>
                      <w:jc w:val="right"/>
                      <w:rPr>
                        <w:sz w:val="21"/>
                        <w:szCs w:val="21"/>
                      </w:rPr>
                    </w:pPr>
                    <w:r w:rsidRPr="005E6075">
                      <w:rPr>
                        <w:sz w:val="21"/>
                        <w:szCs w:val="21"/>
                      </w:rPr>
                      <w:t>13,905,177.91</w:t>
                    </w:r>
                  </w:p>
                </w:tc>
                <w:tc>
                  <w:tcPr>
                    <w:tcW w:w="524" w:type="pct"/>
                  </w:tcPr>
                  <w:p w:rsidR="00E34928" w:rsidRPr="005E6075" w:rsidRDefault="00E34928" w:rsidP="008F59B7">
                    <w:pPr>
                      <w:jc w:val="right"/>
                      <w:rPr>
                        <w:sz w:val="21"/>
                        <w:szCs w:val="21"/>
                      </w:rPr>
                    </w:pPr>
                    <w:r w:rsidRPr="005E6075">
                      <w:rPr>
                        <w:sz w:val="21"/>
                        <w:szCs w:val="21"/>
                      </w:rPr>
                      <w:t>100</w:t>
                    </w:r>
                  </w:p>
                </w:tc>
                <w:tc>
                  <w:tcPr>
                    <w:tcW w:w="1337" w:type="pct"/>
                  </w:tcPr>
                  <w:p w:rsidR="00E34928" w:rsidRPr="005E6075" w:rsidRDefault="00E34928" w:rsidP="008F59B7">
                    <w:pPr>
                      <w:rPr>
                        <w:sz w:val="21"/>
                        <w:szCs w:val="21"/>
                      </w:rPr>
                    </w:pPr>
                    <w:r w:rsidRPr="005E6075">
                      <w:rPr>
                        <w:sz w:val="21"/>
                        <w:szCs w:val="21"/>
                      </w:rPr>
                      <w:t>单独进行减值测试，预计可收回的可能性极低</w:t>
                    </w:r>
                  </w:p>
                </w:tc>
              </w:tr>
            </w:sdtContent>
          </w:sdt>
          <w:sdt>
            <w:sdtPr>
              <w:rPr>
                <w:sz w:val="21"/>
                <w:szCs w:val="21"/>
              </w:rPr>
              <w:alias w:val="按单项计提坏账准备的应收账款详细名称明细"/>
              <w:tag w:val="_TUP_669c106056fb4de3b5f357a932630dad"/>
              <w:id w:val="-1654516761"/>
              <w:lock w:val="sdtLocked"/>
            </w:sdtPr>
            <w:sdtContent>
              <w:tr w:rsidR="00E34928" w:rsidRPr="005E6075" w:rsidTr="005E6075">
                <w:tc>
                  <w:tcPr>
                    <w:tcW w:w="1110" w:type="pct"/>
                  </w:tcPr>
                  <w:p w:rsidR="00E34928" w:rsidRPr="005E6075" w:rsidRDefault="00E34928" w:rsidP="008F59B7">
                    <w:pPr>
                      <w:rPr>
                        <w:sz w:val="21"/>
                        <w:szCs w:val="21"/>
                      </w:rPr>
                    </w:pPr>
                    <w:r w:rsidRPr="005E6075">
                      <w:rPr>
                        <w:sz w:val="21"/>
                        <w:szCs w:val="21"/>
                      </w:rPr>
                      <w:t>EDCON LIMITED</w:t>
                    </w:r>
                  </w:p>
                </w:tc>
                <w:tc>
                  <w:tcPr>
                    <w:tcW w:w="1048" w:type="pct"/>
                  </w:tcPr>
                  <w:p w:rsidR="00E34928" w:rsidRPr="005E6075" w:rsidRDefault="00E34928" w:rsidP="008F59B7">
                    <w:pPr>
                      <w:jc w:val="right"/>
                      <w:rPr>
                        <w:sz w:val="21"/>
                        <w:szCs w:val="21"/>
                      </w:rPr>
                    </w:pPr>
                    <w:r w:rsidRPr="005E6075">
                      <w:rPr>
                        <w:sz w:val="21"/>
                        <w:szCs w:val="21"/>
                      </w:rPr>
                      <w:t>2,683,671.10</w:t>
                    </w:r>
                  </w:p>
                </w:tc>
                <w:tc>
                  <w:tcPr>
                    <w:tcW w:w="981" w:type="pct"/>
                  </w:tcPr>
                  <w:p w:rsidR="00E34928" w:rsidRPr="005E6075" w:rsidRDefault="00E34928" w:rsidP="008F59B7">
                    <w:pPr>
                      <w:jc w:val="right"/>
                      <w:rPr>
                        <w:sz w:val="21"/>
                        <w:szCs w:val="21"/>
                      </w:rPr>
                    </w:pPr>
                    <w:r w:rsidRPr="005E6075">
                      <w:rPr>
                        <w:sz w:val="21"/>
                        <w:szCs w:val="21"/>
                      </w:rPr>
                      <w:t>2,683,671.10</w:t>
                    </w:r>
                  </w:p>
                </w:tc>
                <w:tc>
                  <w:tcPr>
                    <w:tcW w:w="524" w:type="pct"/>
                  </w:tcPr>
                  <w:p w:rsidR="00E34928" w:rsidRPr="005E6075" w:rsidRDefault="00E34928" w:rsidP="008F59B7">
                    <w:pPr>
                      <w:jc w:val="right"/>
                      <w:rPr>
                        <w:sz w:val="21"/>
                        <w:szCs w:val="21"/>
                      </w:rPr>
                    </w:pPr>
                    <w:r w:rsidRPr="005E6075">
                      <w:rPr>
                        <w:sz w:val="21"/>
                        <w:szCs w:val="21"/>
                      </w:rPr>
                      <w:t>100</w:t>
                    </w:r>
                  </w:p>
                </w:tc>
                <w:tc>
                  <w:tcPr>
                    <w:tcW w:w="1337" w:type="pct"/>
                  </w:tcPr>
                  <w:p w:rsidR="00E34928" w:rsidRPr="005E6075" w:rsidRDefault="00E34928" w:rsidP="008F59B7">
                    <w:pPr>
                      <w:rPr>
                        <w:sz w:val="21"/>
                        <w:szCs w:val="21"/>
                      </w:rPr>
                    </w:pPr>
                    <w:r w:rsidRPr="005E6075">
                      <w:rPr>
                        <w:sz w:val="21"/>
                        <w:szCs w:val="21"/>
                      </w:rPr>
                      <w:t>单独进行减值测试，预计可收回的可能性极低</w:t>
                    </w:r>
                  </w:p>
                </w:tc>
              </w:tr>
            </w:sdtContent>
          </w:sdt>
          <w:sdt>
            <w:sdtPr>
              <w:rPr>
                <w:sz w:val="21"/>
                <w:szCs w:val="21"/>
              </w:rPr>
              <w:alias w:val="按单项计提坏账准备的应收账款详细名称明细"/>
              <w:tag w:val="_TUP_669c106056fb4de3b5f357a932630dad"/>
              <w:id w:val="-1068413774"/>
              <w:lock w:val="sdtLocked"/>
            </w:sdtPr>
            <w:sdtContent>
              <w:tr w:rsidR="003C1FEE" w:rsidRPr="005E6075" w:rsidTr="005E6075">
                <w:tc>
                  <w:tcPr>
                    <w:tcW w:w="1110" w:type="pct"/>
                  </w:tcPr>
                  <w:p w:rsidR="003C1FEE" w:rsidRPr="005E6075" w:rsidRDefault="003C1FEE" w:rsidP="008F59B7">
                    <w:pPr>
                      <w:rPr>
                        <w:sz w:val="21"/>
                        <w:szCs w:val="21"/>
                      </w:rPr>
                    </w:pPr>
                    <w:r w:rsidRPr="005E6075">
                      <w:rPr>
                        <w:sz w:val="21"/>
                        <w:szCs w:val="21"/>
                      </w:rPr>
                      <w:t>沈阳商业城股份有限公司等6家单位</w:t>
                    </w:r>
                  </w:p>
                </w:tc>
                <w:tc>
                  <w:tcPr>
                    <w:tcW w:w="1048" w:type="pct"/>
                    <w:vAlign w:val="center"/>
                  </w:tcPr>
                  <w:p w:rsidR="003C1FEE" w:rsidRPr="005E6075" w:rsidRDefault="003C1FEE" w:rsidP="008F59B7">
                    <w:pPr>
                      <w:jc w:val="right"/>
                      <w:rPr>
                        <w:sz w:val="21"/>
                        <w:szCs w:val="21"/>
                      </w:rPr>
                    </w:pPr>
                    <w:r w:rsidRPr="005E6075">
                      <w:rPr>
                        <w:sz w:val="21"/>
                        <w:szCs w:val="21"/>
                      </w:rPr>
                      <w:t>1,340,962.24</w:t>
                    </w:r>
                  </w:p>
                </w:tc>
                <w:tc>
                  <w:tcPr>
                    <w:tcW w:w="981" w:type="pct"/>
                    <w:vAlign w:val="center"/>
                  </w:tcPr>
                  <w:p w:rsidR="003C1FEE" w:rsidRPr="005E6075" w:rsidRDefault="003C1FEE" w:rsidP="008F59B7">
                    <w:pPr>
                      <w:jc w:val="right"/>
                      <w:rPr>
                        <w:sz w:val="21"/>
                        <w:szCs w:val="21"/>
                      </w:rPr>
                    </w:pPr>
                    <w:r w:rsidRPr="005E6075">
                      <w:rPr>
                        <w:sz w:val="21"/>
                        <w:szCs w:val="21"/>
                      </w:rPr>
                      <w:t>1,340,962.24</w:t>
                    </w:r>
                  </w:p>
                </w:tc>
                <w:tc>
                  <w:tcPr>
                    <w:tcW w:w="524" w:type="pct"/>
                  </w:tcPr>
                  <w:p w:rsidR="003C1FEE" w:rsidRPr="005E6075" w:rsidRDefault="003C1FEE" w:rsidP="008F59B7">
                    <w:pPr>
                      <w:jc w:val="right"/>
                      <w:rPr>
                        <w:sz w:val="21"/>
                        <w:szCs w:val="21"/>
                      </w:rPr>
                    </w:pPr>
                    <w:r w:rsidRPr="005E6075">
                      <w:rPr>
                        <w:sz w:val="21"/>
                        <w:szCs w:val="21"/>
                      </w:rPr>
                      <w:t>100</w:t>
                    </w:r>
                  </w:p>
                </w:tc>
                <w:tc>
                  <w:tcPr>
                    <w:tcW w:w="1337" w:type="pct"/>
                  </w:tcPr>
                  <w:p w:rsidR="003C1FEE" w:rsidRPr="005E6075" w:rsidRDefault="003C1FEE" w:rsidP="008F59B7">
                    <w:pPr>
                      <w:rPr>
                        <w:sz w:val="21"/>
                        <w:szCs w:val="21"/>
                      </w:rPr>
                    </w:pPr>
                    <w:r w:rsidRPr="005E6075">
                      <w:rPr>
                        <w:sz w:val="21"/>
                        <w:szCs w:val="21"/>
                      </w:rPr>
                      <w:t>单独进行减值测试，预计可收回的可能性极低</w:t>
                    </w:r>
                  </w:p>
                </w:tc>
              </w:tr>
            </w:sdtContent>
          </w:sdt>
          <w:sdt>
            <w:sdtPr>
              <w:rPr>
                <w:sz w:val="21"/>
                <w:szCs w:val="21"/>
              </w:rPr>
              <w:alias w:val="按单项计提坏账准备的应收账款详细名称明细"/>
              <w:tag w:val="_TUP_669c106056fb4de3b5f357a932630dad"/>
              <w:id w:val="-308632952"/>
              <w:lock w:val="sdtLocked"/>
            </w:sdtPr>
            <w:sdtContent>
              <w:tr w:rsidR="00E34928" w:rsidRPr="005E6075" w:rsidTr="005E6075">
                <w:tc>
                  <w:tcPr>
                    <w:tcW w:w="1110" w:type="pct"/>
                  </w:tcPr>
                  <w:p w:rsidR="00E34928" w:rsidRPr="005E6075" w:rsidRDefault="00E34928" w:rsidP="008F59B7">
                    <w:pPr>
                      <w:rPr>
                        <w:sz w:val="21"/>
                        <w:szCs w:val="21"/>
                      </w:rPr>
                    </w:pPr>
                    <w:r w:rsidRPr="005E6075">
                      <w:rPr>
                        <w:sz w:val="21"/>
                        <w:szCs w:val="21"/>
                      </w:rPr>
                      <w:t>深圳天虹百货股份有限公司</w:t>
                    </w:r>
                  </w:p>
                </w:tc>
                <w:tc>
                  <w:tcPr>
                    <w:tcW w:w="1048" w:type="pct"/>
                  </w:tcPr>
                  <w:p w:rsidR="00E34928" w:rsidRPr="005E6075" w:rsidRDefault="00E34928" w:rsidP="008F59B7">
                    <w:pPr>
                      <w:jc w:val="right"/>
                      <w:rPr>
                        <w:sz w:val="21"/>
                        <w:szCs w:val="21"/>
                      </w:rPr>
                    </w:pPr>
                    <w:r w:rsidRPr="005E6075">
                      <w:rPr>
                        <w:sz w:val="21"/>
                        <w:szCs w:val="21"/>
                      </w:rPr>
                      <w:t>76,309.62</w:t>
                    </w:r>
                  </w:p>
                </w:tc>
                <w:tc>
                  <w:tcPr>
                    <w:tcW w:w="981" w:type="pct"/>
                  </w:tcPr>
                  <w:p w:rsidR="00E34928" w:rsidRPr="005E6075" w:rsidRDefault="00E34928" w:rsidP="008F59B7">
                    <w:pPr>
                      <w:jc w:val="right"/>
                      <w:rPr>
                        <w:sz w:val="21"/>
                        <w:szCs w:val="21"/>
                      </w:rPr>
                    </w:pPr>
                    <w:r w:rsidRPr="005E6075">
                      <w:rPr>
                        <w:sz w:val="21"/>
                        <w:szCs w:val="21"/>
                      </w:rPr>
                      <w:t>76,309.62</w:t>
                    </w:r>
                  </w:p>
                </w:tc>
                <w:tc>
                  <w:tcPr>
                    <w:tcW w:w="524" w:type="pct"/>
                  </w:tcPr>
                  <w:p w:rsidR="00E34928" w:rsidRPr="005E6075" w:rsidRDefault="00E34928" w:rsidP="008F59B7">
                    <w:pPr>
                      <w:jc w:val="right"/>
                      <w:rPr>
                        <w:sz w:val="21"/>
                        <w:szCs w:val="21"/>
                      </w:rPr>
                    </w:pPr>
                    <w:r w:rsidRPr="005E6075">
                      <w:rPr>
                        <w:sz w:val="21"/>
                        <w:szCs w:val="21"/>
                      </w:rPr>
                      <w:t>100</w:t>
                    </w:r>
                  </w:p>
                </w:tc>
                <w:tc>
                  <w:tcPr>
                    <w:tcW w:w="1337" w:type="pct"/>
                  </w:tcPr>
                  <w:p w:rsidR="00E34928" w:rsidRPr="005E6075" w:rsidRDefault="00E34928" w:rsidP="008F59B7">
                    <w:pPr>
                      <w:rPr>
                        <w:sz w:val="21"/>
                        <w:szCs w:val="21"/>
                      </w:rPr>
                    </w:pPr>
                    <w:r w:rsidRPr="005E6075">
                      <w:rPr>
                        <w:sz w:val="21"/>
                        <w:szCs w:val="21"/>
                      </w:rPr>
                      <w:t>单独进行减值测试，预计可收回的可能性极低</w:t>
                    </w:r>
                  </w:p>
                </w:tc>
              </w:tr>
            </w:sdtContent>
          </w:sdt>
          <w:sdt>
            <w:sdtPr>
              <w:rPr>
                <w:sz w:val="21"/>
                <w:szCs w:val="21"/>
              </w:rPr>
              <w:alias w:val="按单项计提坏账准备的应收账款详细名称明细"/>
              <w:tag w:val="_TUP_669c106056fb4de3b5f357a932630dad"/>
              <w:id w:val="-1368056035"/>
              <w:lock w:val="sdtLocked"/>
            </w:sdtPr>
            <w:sdtContent>
              <w:tr w:rsidR="00E34928" w:rsidRPr="005E6075" w:rsidTr="005E6075">
                <w:tc>
                  <w:tcPr>
                    <w:tcW w:w="1110" w:type="pct"/>
                  </w:tcPr>
                  <w:p w:rsidR="00E34928" w:rsidRPr="005E6075" w:rsidRDefault="00E34928" w:rsidP="008F59B7">
                    <w:pPr>
                      <w:rPr>
                        <w:sz w:val="21"/>
                        <w:szCs w:val="21"/>
                      </w:rPr>
                    </w:pPr>
                    <w:r w:rsidRPr="005E6075">
                      <w:rPr>
                        <w:sz w:val="21"/>
                        <w:szCs w:val="21"/>
                      </w:rPr>
                      <w:t>无锡市鑫茂针纺织品有限公司</w:t>
                    </w:r>
                  </w:p>
                </w:tc>
                <w:tc>
                  <w:tcPr>
                    <w:tcW w:w="1048" w:type="pct"/>
                  </w:tcPr>
                  <w:p w:rsidR="00E34928" w:rsidRPr="005E6075" w:rsidRDefault="00E34928" w:rsidP="008F59B7">
                    <w:pPr>
                      <w:jc w:val="right"/>
                      <w:rPr>
                        <w:sz w:val="21"/>
                        <w:szCs w:val="21"/>
                      </w:rPr>
                    </w:pPr>
                    <w:r w:rsidRPr="005E6075">
                      <w:rPr>
                        <w:sz w:val="21"/>
                        <w:szCs w:val="21"/>
                      </w:rPr>
                      <w:t>21,373.17</w:t>
                    </w:r>
                  </w:p>
                </w:tc>
                <w:tc>
                  <w:tcPr>
                    <w:tcW w:w="981" w:type="pct"/>
                  </w:tcPr>
                  <w:p w:rsidR="00E34928" w:rsidRPr="005E6075" w:rsidRDefault="00E34928" w:rsidP="008F59B7">
                    <w:pPr>
                      <w:jc w:val="right"/>
                      <w:rPr>
                        <w:sz w:val="21"/>
                        <w:szCs w:val="21"/>
                      </w:rPr>
                    </w:pPr>
                    <w:r w:rsidRPr="005E6075">
                      <w:rPr>
                        <w:sz w:val="21"/>
                        <w:szCs w:val="21"/>
                      </w:rPr>
                      <w:t>21,373.17</w:t>
                    </w:r>
                  </w:p>
                </w:tc>
                <w:tc>
                  <w:tcPr>
                    <w:tcW w:w="524" w:type="pct"/>
                  </w:tcPr>
                  <w:p w:rsidR="00E34928" w:rsidRPr="005E6075" w:rsidRDefault="00E34928" w:rsidP="008F59B7">
                    <w:pPr>
                      <w:jc w:val="right"/>
                      <w:rPr>
                        <w:sz w:val="21"/>
                        <w:szCs w:val="21"/>
                      </w:rPr>
                    </w:pPr>
                    <w:r w:rsidRPr="005E6075">
                      <w:rPr>
                        <w:sz w:val="21"/>
                        <w:szCs w:val="21"/>
                      </w:rPr>
                      <w:t>100</w:t>
                    </w:r>
                  </w:p>
                </w:tc>
                <w:tc>
                  <w:tcPr>
                    <w:tcW w:w="1337" w:type="pct"/>
                  </w:tcPr>
                  <w:p w:rsidR="00E34928" w:rsidRPr="005E6075" w:rsidRDefault="00E34928" w:rsidP="008F59B7">
                    <w:pPr>
                      <w:rPr>
                        <w:sz w:val="21"/>
                        <w:szCs w:val="21"/>
                      </w:rPr>
                    </w:pPr>
                    <w:r w:rsidRPr="005E6075">
                      <w:rPr>
                        <w:sz w:val="21"/>
                        <w:szCs w:val="21"/>
                      </w:rPr>
                      <w:t>单独进行减值测试，预计可收回的可能性极低</w:t>
                    </w:r>
                  </w:p>
                </w:tc>
              </w:tr>
            </w:sdtContent>
          </w:sdt>
          <w:tr w:rsidR="007638D4" w:rsidRPr="005E6075" w:rsidTr="005E6075">
            <w:sdt>
              <w:sdtPr>
                <w:rPr>
                  <w:sz w:val="21"/>
                  <w:szCs w:val="21"/>
                </w:rPr>
                <w:tag w:val="_PLD_9ee856e0edf24e449ccd22d8f0f07348"/>
                <w:id w:val="-64646681"/>
                <w:lock w:val="sdtLocked"/>
              </w:sdtPr>
              <w:sdtContent>
                <w:tc>
                  <w:tcPr>
                    <w:tcW w:w="1110" w:type="pct"/>
                    <w:vAlign w:val="center"/>
                  </w:tcPr>
                  <w:p w:rsidR="007638D4" w:rsidRPr="005E6075" w:rsidRDefault="007638D4" w:rsidP="008F59B7">
                    <w:pPr>
                      <w:jc w:val="center"/>
                      <w:rPr>
                        <w:sz w:val="21"/>
                        <w:szCs w:val="21"/>
                      </w:rPr>
                    </w:pPr>
                    <w:r w:rsidRPr="005E6075">
                      <w:rPr>
                        <w:rFonts w:hint="eastAsia"/>
                        <w:sz w:val="21"/>
                        <w:szCs w:val="21"/>
                      </w:rPr>
                      <w:t>合计</w:t>
                    </w:r>
                  </w:p>
                </w:tc>
              </w:sdtContent>
            </w:sdt>
            <w:tc>
              <w:tcPr>
                <w:tcW w:w="1048" w:type="pct"/>
                <w:vAlign w:val="center"/>
              </w:tcPr>
              <w:p w:rsidR="007638D4" w:rsidRPr="005E6075" w:rsidRDefault="007638D4" w:rsidP="008F59B7">
                <w:pPr>
                  <w:jc w:val="right"/>
                  <w:rPr>
                    <w:sz w:val="21"/>
                    <w:szCs w:val="21"/>
                  </w:rPr>
                </w:pPr>
                <w:r w:rsidRPr="005E6075">
                  <w:rPr>
                    <w:sz w:val="21"/>
                    <w:szCs w:val="21"/>
                  </w:rPr>
                  <w:t>18,027,494.04</w:t>
                </w:r>
              </w:p>
            </w:tc>
            <w:tc>
              <w:tcPr>
                <w:tcW w:w="981" w:type="pct"/>
                <w:vAlign w:val="center"/>
              </w:tcPr>
              <w:p w:rsidR="007638D4" w:rsidRPr="005E6075" w:rsidRDefault="007638D4" w:rsidP="008F59B7">
                <w:pPr>
                  <w:jc w:val="right"/>
                  <w:rPr>
                    <w:sz w:val="21"/>
                    <w:szCs w:val="21"/>
                  </w:rPr>
                </w:pPr>
                <w:r w:rsidRPr="005E6075">
                  <w:rPr>
                    <w:sz w:val="21"/>
                    <w:szCs w:val="21"/>
                  </w:rPr>
                  <w:t>18,027,494.04</w:t>
                </w:r>
              </w:p>
            </w:tc>
            <w:tc>
              <w:tcPr>
                <w:tcW w:w="524" w:type="pct"/>
              </w:tcPr>
              <w:p w:rsidR="007638D4" w:rsidRPr="005E6075" w:rsidRDefault="007638D4" w:rsidP="008F59B7">
                <w:pPr>
                  <w:jc w:val="right"/>
                  <w:rPr>
                    <w:sz w:val="21"/>
                    <w:szCs w:val="21"/>
                  </w:rPr>
                </w:pPr>
                <w:r w:rsidRPr="005E6075">
                  <w:rPr>
                    <w:rFonts w:hint="eastAsia"/>
                    <w:sz w:val="21"/>
                    <w:szCs w:val="21"/>
                  </w:rPr>
                  <w:t>100</w:t>
                </w:r>
              </w:p>
            </w:tc>
            <w:tc>
              <w:tcPr>
                <w:tcW w:w="1337" w:type="pct"/>
                <w:vAlign w:val="center"/>
              </w:tcPr>
              <w:p w:rsidR="007638D4" w:rsidRPr="005E6075" w:rsidRDefault="007638D4" w:rsidP="008F59B7">
                <w:pPr>
                  <w:jc w:val="center"/>
                  <w:rPr>
                    <w:sz w:val="21"/>
                    <w:szCs w:val="21"/>
                  </w:rPr>
                </w:pPr>
                <w:r w:rsidRPr="005E6075">
                  <w:rPr>
                    <w:rFonts w:hint="eastAsia"/>
                    <w:sz w:val="21"/>
                    <w:szCs w:val="21"/>
                  </w:rPr>
                  <w:t>/</w:t>
                </w:r>
              </w:p>
            </w:tc>
          </w:tr>
        </w:tbl>
        <w:p w:rsidR="00E34928" w:rsidRDefault="00E34928"/>
        <w:p w:rsidR="0046235B" w:rsidRDefault="00D97DE4">
          <w:r>
            <w:rPr>
              <w:rFonts w:hint="eastAsia"/>
            </w:rPr>
            <w:t>按单项计提坏账准备的说明：</w:t>
          </w:r>
        </w:p>
        <w:sdt>
          <w:sdtPr>
            <w:alias w:val="是否适用：按单项计提坏账准备的应收账款说明[双击切换]"/>
            <w:tag w:val="_GBC_5058bdcf98524a1ba98e4618d094237d"/>
            <w:id w:val="-1797213565"/>
            <w:lock w:val="sdtLocked"/>
            <w:placeholder>
              <w:docPart w:val="GBC22222222222222222222222222222"/>
            </w:placeholder>
          </w:sdtPr>
          <w:sdtContent>
            <w:p w:rsidR="0046235B" w:rsidRDefault="005158DF" w:rsidP="00E34928">
              <w:r>
                <w:fldChar w:fldCharType="begin"/>
              </w:r>
              <w:r w:rsidR="00E34928">
                <w:instrText xml:space="preserve"> MACROBUTTON  SnrToggleCheckbox □适用 </w:instrText>
              </w:r>
              <w:r>
                <w:fldChar w:fldCharType="end"/>
              </w:r>
              <w:r>
                <w:fldChar w:fldCharType="begin"/>
              </w:r>
              <w:r w:rsidR="00E34928">
                <w:instrText xml:space="preserve"> MACROBUTTON  SnrToggleCheckbox √不适用 </w:instrText>
              </w:r>
              <w:r>
                <w:fldChar w:fldCharType="end"/>
              </w:r>
            </w:p>
          </w:sdtContent>
        </w:sdt>
        <w:p w:rsidR="0046235B" w:rsidRDefault="005158DF"/>
      </w:sdtContent>
    </w:sdt>
    <w:bookmarkEnd w:id="112" w:displacedByCustomXml="prev"/>
    <w:p w:rsidR="0046235B" w:rsidRDefault="00D97DE4">
      <w:bookmarkStart w:id="113"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46235B" w:rsidRDefault="005158DF">
          <w:r>
            <w:fldChar w:fldCharType="begin"/>
          </w:r>
          <w:r w:rsidR="00E34928">
            <w:instrText xml:space="preserve"> MACROBUTTON  SnrToggleCheckbox √适用 </w:instrText>
          </w:r>
          <w:r>
            <w:fldChar w:fldCharType="end"/>
          </w:r>
          <w:r>
            <w:fldChar w:fldCharType="begin"/>
          </w:r>
          <w:r w:rsidR="00E34928">
            <w:instrText xml:space="preserve"> MACROBUTTON  SnrToggleCheckbox □不适用 </w:instrText>
          </w:r>
          <w:r>
            <w:fldChar w:fldCharType="end"/>
          </w:r>
        </w:p>
      </w:sdtContent>
    </w:sdt>
    <w:bookmarkStart w:id="114" w:name="_Hlk533607573" w:displacedByCustomXml="next"/>
    <w:sdt>
      <w:sdtPr>
        <w:rPr>
          <w:rFonts w:hint="eastAsia"/>
        </w:rPr>
        <w:alias w:val="模块:组合计提项目"/>
        <w:tag w:val="_SEC_f085826b570e4937b558307522853cff"/>
        <w:id w:val="953676516"/>
        <w:lock w:val="sdtLocked"/>
        <w:placeholder>
          <w:docPart w:val="GBC22222222222222222222222222222"/>
        </w:placeholder>
      </w:sdtPr>
      <w:sdtEndPr>
        <w:rPr>
          <w:rFonts w:hint="default"/>
          <w:sz w:val="21"/>
          <w:szCs w:val="21"/>
        </w:rPr>
      </w:sdtEndPr>
      <w:sdtContent>
        <w:p w:rsidR="0046235B" w:rsidRPr="005E6075" w:rsidRDefault="00D97DE4">
          <w:pPr>
            <w:rPr>
              <w:sz w:val="21"/>
              <w:szCs w:val="21"/>
            </w:rPr>
          </w:pPr>
          <w:r>
            <w:rPr>
              <w:rFonts w:hint="eastAsia"/>
            </w:rPr>
            <w:t>组合计提项目：</w:t>
          </w:r>
          <w:sdt>
            <w:sdtPr>
              <w:rPr>
                <w:rFonts w:hint="eastAsia"/>
                <w:sz w:val="21"/>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外部客户组合" w:value="外部客户组合"/>
              </w:comboBox>
            </w:sdtPr>
            <w:sdtContent>
              <w:r w:rsidR="00E34928" w:rsidRPr="005E6075">
                <w:rPr>
                  <w:rFonts w:hint="eastAsia"/>
                  <w:sz w:val="21"/>
                  <w:szCs w:val="21"/>
                </w:rPr>
                <w:t>外部客户组合</w:t>
              </w:r>
            </w:sdtContent>
          </w:sdt>
        </w:p>
        <w:p w:rsidR="0046235B" w:rsidRPr="005E6075" w:rsidRDefault="00D97DE4">
          <w:pPr>
            <w:autoSpaceDE w:val="0"/>
            <w:autoSpaceDN w:val="0"/>
            <w:adjustRightInd w:val="0"/>
            <w:ind w:left="5880" w:right="105"/>
            <w:jc w:val="right"/>
            <w:rPr>
              <w:sz w:val="21"/>
              <w:szCs w:val="21"/>
            </w:rPr>
          </w:pPr>
          <w:r w:rsidRPr="005E6075">
            <w:rPr>
              <w:rFonts w:hint="eastAsia"/>
              <w:sz w:val="21"/>
              <w:szCs w:val="21"/>
            </w:rPr>
            <w:t>单位：</w:t>
          </w:r>
          <w:sdt>
            <w:sdtPr>
              <w:rPr>
                <w:rFonts w:hint="eastAsia"/>
                <w:sz w:val="21"/>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8F59B7" w:rsidRPr="005E6075" w:rsidTr="008F59B7">
            <w:sdt>
              <w:sdtPr>
                <w:rPr>
                  <w:sz w:val="21"/>
                  <w:szCs w:val="21"/>
                </w:rPr>
                <w:tag w:val="_PLD_331ca2a43a5247699c45fd6309aee7fd"/>
                <w:id w:val="448365067"/>
                <w:lock w:val="sdtLocked"/>
              </w:sdtPr>
              <w:sdtContent>
                <w:tc>
                  <w:tcPr>
                    <w:tcW w:w="1158" w:type="pct"/>
                    <w:vMerge w:val="restart"/>
                    <w:vAlign w:val="center"/>
                  </w:tcPr>
                  <w:p w:rsidR="008F59B7" w:rsidRPr="005E6075" w:rsidRDefault="008F59B7" w:rsidP="008F59B7">
                    <w:pPr>
                      <w:jc w:val="center"/>
                      <w:rPr>
                        <w:sz w:val="21"/>
                        <w:szCs w:val="21"/>
                      </w:rPr>
                    </w:pPr>
                    <w:r w:rsidRPr="005E6075">
                      <w:rPr>
                        <w:rFonts w:hint="eastAsia"/>
                        <w:sz w:val="21"/>
                        <w:szCs w:val="21"/>
                      </w:rPr>
                      <w:t>名称</w:t>
                    </w:r>
                  </w:p>
                </w:tc>
              </w:sdtContent>
            </w:sdt>
            <w:sdt>
              <w:sdtPr>
                <w:rPr>
                  <w:sz w:val="21"/>
                  <w:szCs w:val="21"/>
                </w:rPr>
                <w:tag w:val="_PLD_271f4f470bff48e385b1a5d9080fde35"/>
                <w:id w:val="1096060332"/>
                <w:lock w:val="sdtLocked"/>
              </w:sdtPr>
              <w:sdtContent>
                <w:tc>
                  <w:tcPr>
                    <w:tcW w:w="3842" w:type="pct"/>
                    <w:gridSpan w:val="3"/>
                    <w:vAlign w:val="center"/>
                  </w:tcPr>
                  <w:p w:rsidR="008F59B7" w:rsidRPr="005E6075" w:rsidRDefault="008F59B7" w:rsidP="008F59B7">
                    <w:pPr>
                      <w:jc w:val="center"/>
                      <w:rPr>
                        <w:sz w:val="21"/>
                        <w:szCs w:val="21"/>
                      </w:rPr>
                    </w:pPr>
                    <w:r w:rsidRPr="005E6075">
                      <w:rPr>
                        <w:rFonts w:hint="eastAsia"/>
                        <w:sz w:val="21"/>
                        <w:szCs w:val="21"/>
                      </w:rPr>
                      <w:t>期末余额</w:t>
                    </w:r>
                  </w:p>
                </w:tc>
              </w:sdtContent>
            </w:sdt>
          </w:tr>
          <w:tr w:rsidR="008F59B7" w:rsidRPr="005E6075" w:rsidTr="008F59B7">
            <w:tc>
              <w:tcPr>
                <w:tcW w:w="1158" w:type="pct"/>
                <w:vMerge/>
              </w:tcPr>
              <w:p w:rsidR="008F59B7" w:rsidRPr="005E6075" w:rsidRDefault="008F59B7" w:rsidP="008F59B7">
                <w:pPr>
                  <w:jc w:val="center"/>
                  <w:rPr>
                    <w:sz w:val="21"/>
                    <w:szCs w:val="21"/>
                  </w:rPr>
                </w:pPr>
              </w:p>
            </w:tc>
            <w:sdt>
              <w:sdtPr>
                <w:rPr>
                  <w:sz w:val="21"/>
                  <w:szCs w:val="21"/>
                </w:rPr>
                <w:tag w:val="_PLD_e1c956de9b3b4544a5d0584eaaf6aea2"/>
                <w:id w:val="1390307844"/>
                <w:lock w:val="sdtLocked"/>
              </w:sdtPr>
              <w:sdtContent>
                <w:tc>
                  <w:tcPr>
                    <w:tcW w:w="1276" w:type="pct"/>
                    <w:vAlign w:val="center"/>
                  </w:tcPr>
                  <w:p w:rsidR="008F59B7" w:rsidRPr="005E6075" w:rsidRDefault="008F59B7" w:rsidP="008F59B7">
                    <w:pPr>
                      <w:jc w:val="center"/>
                      <w:rPr>
                        <w:sz w:val="21"/>
                        <w:szCs w:val="21"/>
                      </w:rPr>
                    </w:pPr>
                    <w:r w:rsidRPr="005E6075">
                      <w:rPr>
                        <w:rFonts w:hint="eastAsia"/>
                        <w:sz w:val="21"/>
                        <w:szCs w:val="21"/>
                      </w:rPr>
                      <w:t>应收账款</w:t>
                    </w:r>
                  </w:p>
                </w:tc>
              </w:sdtContent>
            </w:sdt>
            <w:sdt>
              <w:sdtPr>
                <w:rPr>
                  <w:sz w:val="21"/>
                  <w:szCs w:val="21"/>
                </w:rPr>
                <w:tag w:val="_PLD_0098acb8b7f640f29f65a14017e23f02"/>
                <w:id w:val="1843350431"/>
                <w:lock w:val="sdtLocked"/>
              </w:sdtPr>
              <w:sdtContent>
                <w:tc>
                  <w:tcPr>
                    <w:tcW w:w="1299" w:type="pct"/>
                    <w:vAlign w:val="center"/>
                  </w:tcPr>
                  <w:p w:rsidR="008F59B7" w:rsidRPr="005E6075" w:rsidRDefault="008F59B7" w:rsidP="008F59B7">
                    <w:pPr>
                      <w:jc w:val="center"/>
                      <w:rPr>
                        <w:sz w:val="21"/>
                        <w:szCs w:val="21"/>
                      </w:rPr>
                    </w:pPr>
                    <w:r w:rsidRPr="005E6075">
                      <w:rPr>
                        <w:rFonts w:hint="eastAsia"/>
                        <w:sz w:val="21"/>
                        <w:szCs w:val="21"/>
                      </w:rPr>
                      <w:t>坏账准备</w:t>
                    </w:r>
                  </w:p>
                </w:tc>
              </w:sdtContent>
            </w:sdt>
            <w:sdt>
              <w:sdtPr>
                <w:rPr>
                  <w:sz w:val="21"/>
                  <w:szCs w:val="21"/>
                </w:rPr>
                <w:tag w:val="_PLD_290bbc3bde3c43c487996752ceb95160"/>
                <w:id w:val="1510787388"/>
                <w:lock w:val="sdtLocked"/>
              </w:sdtPr>
              <w:sdtContent>
                <w:tc>
                  <w:tcPr>
                    <w:tcW w:w="1267" w:type="pct"/>
                    <w:vAlign w:val="center"/>
                  </w:tcPr>
                  <w:p w:rsidR="008F59B7" w:rsidRPr="005E6075" w:rsidRDefault="008F59B7" w:rsidP="008F59B7">
                    <w:pPr>
                      <w:jc w:val="center"/>
                      <w:rPr>
                        <w:sz w:val="21"/>
                        <w:szCs w:val="21"/>
                      </w:rPr>
                    </w:pPr>
                    <w:r w:rsidRPr="005E6075">
                      <w:rPr>
                        <w:sz w:val="21"/>
                        <w:szCs w:val="21"/>
                      </w:rPr>
                      <w:t>计提比例</w:t>
                    </w:r>
                    <w:r w:rsidRPr="005E6075">
                      <w:rPr>
                        <w:rFonts w:hint="eastAsia"/>
                        <w:sz w:val="21"/>
                        <w:szCs w:val="21"/>
                      </w:rPr>
                      <w:t>（%）</w:t>
                    </w:r>
                  </w:p>
                </w:tc>
              </w:sdtContent>
            </w:sdt>
          </w:tr>
          <w:sdt>
            <w:sdtPr>
              <w:rPr>
                <w:sz w:val="21"/>
                <w:szCs w:val="21"/>
              </w:rPr>
              <w:alias w:val="按组合计提坏账准备的应收账款详细名称明细"/>
              <w:tag w:val="_TUP_787dccbb6b7545edb25916e256cf8697"/>
              <w:id w:val="-1619527316"/>
              <w:lock w:val="sdtLocked"/>
            </w:sdtPr>
            <w:sdtContent>
              <w:tr w:rsidR="008F59B7" w:rsidRPr="005E6075" w:rsidTr="008F59B7">
                <w:tc>
                  <w:tcPr>
                    <w:tcW w:w="1158" w:type="pct"/>
                  </w:tcPr>
                  <w:p w:rsidR="008F59B7" w:rsidRPr="005E6075" w:rsidRDefault="008F59B7" w:rsidP="008F59B7">
                    <w:pPr>
                      <w:rPr>
                        <w:sz w:val="21"/>
                        <w:szCs w:val="21"/>
                      </w:rPr>
                    </w:pPr>
                    <w:r w:rsidRPr="005E6075">
                      <w:rPr>
                        <w:sz w:val="21"/>
                        <w:szCs w:val="21"/>
                      </w:rPr>
                      <w:t>1年以内</w:t>
                    </w:r>
                  </w:p>
                </w:tc>
                <w:tc>
                  <w:tcPr>
                    <w:tcW w:w="1276" w:type="pct"/>
                  </w:tcPr>
                  <w:p w:rsidR="008F59B7" w:rsidRPr="005E6075" w:rsidRDefault="008F59B7" w:rsidP="008F59B7">
                    <w:pPr>
                      <w:jc w:val="right"/>
                      <w:rPr>
                        <w:sz w:val="21"/>
                        <w:szCs w:val="21"/>
                      </w:rPr>
                    </w:pPr>
                    <w:r w:rsidRPr="005E6075">
                      <w:rPr>
                        <w:sz w:val="21"/>
                        <w:szCs w:val="21"/>
                      </w:rPr>
                      <w:t>225,197,599.70</w:t>
                    </w:r>
                  </w:p>
                </w:tc>
                <w:tc>
                  <w:tcPr>
                    <w:tcW w:w="1299" w:type="pct"/>
                  </w:tcPr>
                  <w:p w:rsidR="008F59B7" w:rsidRPr="005E6075" w:rsidRDefault="008F59B7" w:rsidP="008F59B7">
                    <w:pPr>
                      <w:jc w:val="right"/>
                      <w:rPr>
                        <w:sz w:val="21"/>
                        <w:szCs w:val="21"/>
                      </w:rPr>
                    </w:pPr>
                    <w:r w:rsidRPr="005E6075">
                      <w:rPr>
                        <w:sz w:val="21"/>
                        <w:szCs w:val="21"/>
                      </w:rPr>
                      <w:t>4,503,951.99</w:t>
                    </w:r>
                  </w:p>
                </w:tc>
                <w:tc>
                  <w:tcPr>
                    <w:tcW w:w="1267" w:type="pct"/>
                  </w:tcPr>
                  <w:p w:rsidR="008F59B7" w:rsidRPr="005E6075" w:rsidRDefault="008F59B7" w:rsidP="008F59B7">
                    <w:pPr>
                      <w:jc w:val="right"/>
                      <w:rPr>
                        <w:sz w:val="21"/>
                        <w:szCs w:val="21"/>
                      </w:rPr>
                    </w:pPr>
                    <w:r w:rsidRPr="005E6075">
                      <w:rPr>
                        <w:sz w:val="21"/>
                        <w:szCs w:val="21"/>
                      </w:rPr>
                      <w:t>2</w:t>
                    </w:r>
                  </w:p>
                </w:tc>
              </w:tr>
            </w:sdtContent>
          </w:sdt>
          <w:sdt>
            <w:sdtPr>
              <w:rPr>
                <w:sz w:val="21"/>
                <w:szCs w:val="21"/>
              </w:rPr>
              <w:alias w:val="按组合计提坏账准备的应收账款详细名称明细"/>
              <w:tag w:val="_TUP_787dccbb6b7545edb25916e256cf8697"/>
              <w:id w:val="471798609"/>
              <w:lock w:val="sdtLocked"/>
            </w:sdtPr>
            <w:sdtContent>
              <w:tr w:rsidR="008F59B7" w:rsidRPr="005E6075" w:rsidTr="008F59B7">
                <w:tc>
                  <w:tcPr>
                    <w:tcW w:w="1158" w:type="pct"/>
                  </w:tcPr>
                  <w:p w:rsidR="008F59B7" w:rsidRPr="005E6075" w:rsidRDefault="008F59B7" w:rsidP="008F59B7">
                    <w:pPr>
                      <w:rPr>
                        <w:sz w:val="21"/>
                        <w:szCs w:val="21"/>
                      </w:rPr>
                    </w:pPr>
                    <w:r w:rsidRPr="005E6075">
                      <w:rPr>
                        <w:sz w:val="21"/>
                        <w:szCs w:val="21"/>
                      </w:rPr>
                      <w:t>1至2年</w:t>
                    </w:r>
                  </w:p>
                </w:tc>
                <w:tc>
                  <w:tcPr>
                    <w:tcW w:w="1276" w:type="pct"/>
                  </w:tcPr>
                  <w:p w:rsidR="008F59B7" w:rsidRPr="005E6075" w:rsidRDefault="008F59B7" w:rsidP="008F59B7">
                    <w:pPr>
                      <w:jc w:val="right"/>
                      <w:rPr>
                        <w:sz w:val="21"/>
                        <w:szCs w:val="21"/>
                      </w:rPr>
                    </w:pPr>
                    <w:r w:rsidRPr="005E6075">
                      <w:rPr>
                        <w:sz w:val="21"/>
                        <w:szCs w:val="21"/>
                      </w:rPr>
                      <w:t>93,363,648.63</w:t>
                    </w:r>
                  </w:p>
                </w:tc>
                <w:tc>
                  <w:tcPr>
                    <w:tcW w:w="1299" w:type="pct"/>
                  </w:tcPr>
                  <w:p w:rsidR="008F59B7" w:rsidRPr="005E6075" w:rsidRDefault="008F59B7" w:rsidP="008F59B7">
                    <w:pPr>
                      <w:jc w:val="right"/>
                      <w:rPr>
                        <w:sz w:val="21"/>
                        <w:szCs w:val="21"/>
                      </w:rPr>
                    </w:pPr>
                    <w:r w:rsidRPr="005E6075">
                      <w:rPr>
                        <w:sz w:val="21"/>
                        <w:szCs w:val="21"/>
                      </w:rPr>
                      <w:t>28,009,094.62</w:t>
                    </w:r>
                  </w:p>
                </w:tc>
                <w:tc>
                  <w:tcPr>
                    <w:tcW w:w="1267" w:type="pct"/>
                  </w:tcPr>
                  <w:p w:rsidR="008F59B7" w:rsidRPr="005E6075" w:rsidRDefault="008F59B7" w:rsidP="008F59B7">
                    <w:pPr>
                      <w:jc w:val="right"/>
                      <w:rPr>
                        <w:sz w:val="21"/>
                        <w:szCs w:val="21"/>
                      </w:rPr>
                    </w:pPr>
                    <w:r w:rsidRPr="005E6075">
                      <w:rPr>
                        <w:sz w:val="21"/>
                        <w:szCs w:val="21"/>
                      </w:rPr>
                      <w:t>30</w:t>
                    </w:r>
                  </w:p>
                </w:tc>
              </w:tr>
            </w:sdtContent>
          </w:sdt>
          <w:sdt>
            <w:sdtPr>
              <w:rPr>
                <w:sz w:val="21"/>
                <w:szCs w:val="21"/>
              </w:rPr>
              <w:alias w:val="按组合计提坏账准备的应收账款详细名称明细"/>
              <w:tag w:val="_TUP_787dccbb6b7545edb25916e256cf8697"/>
              <w:id w:val="1694492825"/>
              <w:lock w:val="sdtLocked"/>
            </w:sdtPr>
            <w:sdtContent>
              <w:tr w:rsidR="008F59B7" w:rsidRPr="005E6075" w:rsidTr="008F59B7">
                <w:tc>
                  <w:tcPr>
                    <w:tcW w:w="1158" w:type="pct"/>
                  </w:tcPr>
                  <w:p w:rsidR="008F59B7" w:rsidRPr="005E6075" w:rsidRDefault="008F59B7" w:rsidP="008F59B7">
                    <w:pPr>
                      <w:rPr>
                        <w:sz w:val="21"/>
                        <w:szCs w:val="21"/>
                      </w:rPr>
                    </w:pPr>
                    <w:r w:rsidRPr="005E6075">
                      <w:rPr>
                        <w:sz w:val="21"/>
                        <w:szCs w:val="21"/>
                      </w:rPr>
                      <w:t>2至3年</w:t>
                    </w:r>
                  </w:p>
                </w:tc>
                <w:tc>
                  <w:tcPr>
                    <w:tcW w:w="1276" w:type="pct"/>
                  </w:tcPr>
                  <w:p w:rsidR="008F59B7" w:rsidRPr="005E6075" w:rsidRDefault="008F59B7" w:rsidP="008F59B7">
                    <w:pPr>
                      <w:jc w:val="right"/>
                      <w:rPr>
                        <w:sz w:val="21"/>
                        <w:szCs w:val="21"/>
                      </w:rPr>
                    </w:pPr>
                    <w:r w:rsidRPr="005E6075">
                      <w:rPr>
                        <w:sz w:val="21"/>
                        <w:szCs w:val="21"/>
                      </w:rPr>
                      <w:t>18,711,519.44</w:t>
                    </w:r>
                  </w:p>
                </w:tc>
                <w:tc>
                  <w:tcPr>
                    <w:tcW w:w="1299" w:type="pct"/>
                  </w:tcPr>
                  <w:p w:rsidR="008F59B7" w:rsidRPr="005E6075" w:rsidRDefault="008F59B7" w:rsidP="008F59B7">
                    <w:pPr>
                      <w:jc w:val="right"/>
                      <w:rPr>
                        <w:sz w:val="21"/>
                        <w:szCs w:val="21"/>
                      </w:rPr>
                    </w:pPr>
                    <w:r w:rsidRPr="005E6075">
                      <w:rPr>
                        <w:sz w:val="21"/>
                        <w:szCs w:val="21"/>
                      </w:rPr>
                      <w:t>9,355,759.75</w:t>
                    </w:r>
                  </w:p>
                </w:tc>
                <w:tc>
                  <w:tcPr>
                    <w:tcW w:w="1267" w:type="pct"/>
                  </w:tcPr>
                  <w:p w:rsidR="008F59B7" w:rsidRPr="005E6075" w:rsidRDefault="008F59B7" w:rsidP="008F59B7">
                    <w:pPr>
                      <w:jc w:val="right"/>
                      <w:rPr>
                        <w:sz w:val="21"/>
                        <w:szCs w:val="21"/>
                      </w:rPr>
                    </w:pPr>
                    <w:r w:rsidRPr="005E6075">
                      <w:rPr>
                        <w:sz w:val="21"/>
                        <w:szCs w:val="21"/>
                      </w:rPr>
                      <w:t>50</w:t>
                    </w:r>
                  </w:p>
                </w:tc>
              </w:tr>
            </w:sdtContent>
          </w:sdt>
          <w:sdt>
            <w:sdtPr>
              <w:rPr>
                <w:sz w:val="21"/>
                <w:szCs w:val="21"/>
              </w:rPr>
              <w:alias w:val="按组合计提坏账准备的应收账款详细名称明细"/>
              <w:tag w:val="_TUP_787dccbb6b7545edb25916e256cf8697"/>
              <w:id w:val="-1336372560"/>
              <w:lock w:val="sdtLocked"/>
            </w:sdtPr>
            <w:sdtContent>
              <w:tr w:rsidR="008F59B7" w:rsidRPr="005E6075" w:rsidTr="008F59B7">
                <w:tc>
                  <w:tcPr>
                    <w:tcW w:w="1158" w:type="pct"/>
                  </w:tcPr>
                  <w:p w:rsidR="008F59B7" w:rsidRPr="005E6075" w:rsidRDefault="008F59B7" w:rsidP="008F59B7">
                    <w:pPr>
                      <w:rPr>
                        <w:sz w:val="21"/>
                        <w:szCs w:val="21"/>
                      </w:rPr>
                    </w:pPr>
                    <w:r w:rsidRPr="005E6075">
                      <w:rPr>
                        <w:sz w:val="21"/>
                        <w:szCs w:val="21"/>
                      </w:rPr>
                      <w:t>3年以上</w:t>
                    </w:r>
                  </w:p>
                </w:tc>
                <w:tc>
                  <w:tcPr>
                    <w:tcW w:w="1276" w:type="pct"/>
                  </w:tcPr>
                  <w:p w:rsidR="008F59B7" w:rsidRPr="005E6075" w:rsidRDefault="008F59B7" w:rsidP="008F59B7">
                    <w:pPr>
                      <w:jc w:val="right"/>
                      <w:rPr>
                        <w:sz w:val="21"/>
                        <w:szCs w:val="21"/>
                      </w:rPr>
                    </w:pPr>
                    <w:r w:rsidRPr="005E6075">
                      <w:rPr>
                        <w:sz w:val="21"/>
                        <w:szCs w:val="21"/>
                      </w:rPr>
                      <w:t>95,142,974.80</w:t>
                    </w:r>
                  </w:p>
                </w:tc>
                <w:tc>
                  <w:tcPr>
                    <w:tcW w:w="1299" w:type="pct"/>
                  </w:tcPr>
                  <w:p w:rsidR="008F59B7" w:rsidRPr="005E6075" w:rsidRDefault="008F59B7" w:rsidP="008F59B7">
                    <w:pPr>
                      <w:jc w:val="right"/>
                      <w:rPr>
                        <w:sz w:val="21"/>
                        <w:szCs w:val="21"/>
                      </w:rPr>
                    </w:pPr>
                    <w:r w:rsidRPr="005E6075">
                      <w:rPr>
                        <w:sz w:val="21"/>
                        <w:szCs w:val="21"/>
                      </w:rPr>
                      <w:t>95,142,974.80</w:t>
                    </w:r>
                  </w:p>
                </w:tc>
                <w:tc>
                  <w:tcPr>
                    <w:tcW w:w="1267" w:type="pct"/>
                  </w:tcPr>
                  <w:p w:rsidR="008F59B7" w:rsidRPr="005E6075" w:rsidRDefault="008F59B7" w:rsidP="008F59B7">
                    <w:pPr>
                      <w:jc w:val="right"/>
                      <w:rPr>
                        <w:sz w:val="21"/>
                        <w:szCs w:val="21"/>
                      </w:rPr>
                    </w:pPr>
                    <w:r w:rsidRPr="005E6075">
                      <w:rPr>
                        <w:sz w:val="21"/>
                        <w:szCs w:val="21"/>
                      </w:rPr>
                      <w:t>100</w:t>
                    </w:r>
                  </w:p>
                </w:tc>
              </w:tr>
            </w:sdtContent>
          </w:sdt>
          <w:tr w:rsidR="008F59B7" w:rsidRPr="005E6075" w:rsidTr="008F59B7">
            <w:sdt>
              <w:sdtPr>
                <w:rPr>
                  <w:sz w:val="21"/>
                  <w:szCs w:val="21"/>
                </w:rPr>
                <w:tag w:val="_PLD_9a3bf225ae544565ad2cb49381fcaca1"/>
                <w:id w:val="-690524185"/>
                <w:lock w:val="sdtLocked"/>
              </w:sdtPr>
              <w:sdtContent>
                <w:tc>
                  <w:tcPr>
                    <w:tcW w:w="1158" w:type="pct"/>
                    <w:vAlign w:val="center"/>
                  </w:tcPr>
                  <w:p w:rsidR="008F59B7" w:rsidRPr="005E6075" w:rsidRDefault="008F59B7" w:rsidP="008F59B7">
                    <w:pPr>
                      <w:jc w:val="center"/>
                      <w:rPr>
                        <w:sz w:val="21"/>
                        <w:szCs w:val="21"/>
                      </w:rPr>
                    </w:pPr>
                    <w:r w:rsidRPr="005E6075">
                      <w:rPr>
                        <w:rFonts w:hint="eastAsia"/>
                        <w:sz w:val="21"/>
                        <w:szCs w:val="21"/>
                      </w:rPr>
                      <w:t>合计</w:t>
                    </w:r>
                  </w:p>
                </w:tc>
              </w:sdtContent>
            </w:sdt>
            <w:tc>
              <w:tcPr>
                <w:tcW w:w="1276" w:type="pct"/>
                <w:vAlign w:val="center"/>
              </w:tcPr>
              <w:p w:rsidR="008F59B7" w:rsidRPr="005E6075" w:rsidRDefault="008F59B7" w:rsidP="008F59B7">
                <w:pPr>
                  <w:jc w:val="right"/>
                  <w:rPr>
                    <w:sz w:val="21"/>
                    <w:szCs w:val="21"/>
                  </w:rPr>
                </w:pPr>
                <w:r w:rsidRPr="005E6075">
                  <w:rPr>
                    <w:sz w:val="21"/>
                    <w:szCs w:val="21"/>
                  </w:rPr>
                  <w:t>432,415,742.57</w:t>
                </w:r>
              </w:p>
            </w:tc>
            <w:tc>
              <w:tcPr>
                <w:tcW w:w="1299" w:type="pct"/>
                <w:vAlign w:val="center"/>
              </w:tcPr>
              <w:p w:rsidR="008F59B7" w:rsidRPr="005E6075" w:rsidRDefault="008F59B7" w:rsidP="008F59B7">
                <w:pPr>
                  <w:jc w:val="right"/>
                  <w:rPr>
                    <w:sz w:val="21"/>
                    <w:szCs w:val="21"/>
                  </w:rPr>
                </w:pPr>
                <w:r w:rsidRPr="005E6075">
                  <w:rPr>
                    <w:sz w:val="21"/>
                    <w:szCs w:val="21"/>
                  </w:rPr>
                  <w:t>137,011,781.16</w:t>
                </w:r>
              </w:p>
            </w:tc>
            <w:tc>
              <w:tcPr>
                <w:tcW w:w="1267" w:type="pct"/>
              </w:tcPr>
              <w:p w:rsidR="008F59B7" w:rsidRPr="005E6075" w:rsidRDefault="008F59B7" w:rsidP="008F59B7">
                <w:pPr>
                  <w:jc w:val="right"/>
                  <w:rPr>
                    <w:sz w:val="21"/>
                    <w:szCs w:val="21"/>
                  </w:rPr>
                </w:pPr>
              </w:p>
            </w:tc>
          </w:tr>
        </w:tbl>
        <w:p w:rsidR="008F59B7" w:rsidRPr="005E6075" w:rsidRDefault="008F59B7">
          <w:pPr>
            <w:rPr>
              <w:sz w:val="21"/>
              <w:szCs w:val="21"/>
            </w:rPr>
          </w:pPr>
        </w:p>
        <w:p w:rsidR="0046235B" w:rsidRPr="005E6075" w:rsidRDefault="00D97DE4">
          <w:pPr>
            <w:rPr>
              <w:sz w:val="21"/>
              <w:szCs w:val="21"/>
            </w:rPr>
          </w:pPr>
          <w:r w:rsidRPr="005E6075">
            <w:rPr>
              <w:rFonts w:hint="eastAsia"/>
              <w:sz w:val="21"/>
              <w:szCs w:val="21"/>
            </w:rPr>
            <w:t>按组合计提坏账的确认标准及说明：</w:t>
          </w:r>
        </w:p>
        <w:sdt>
          <w:sdtPr>
            <w:rPr>
              <w:sz w:val="21"/>
              <w:szCs w:val="21"/>
            </w:r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46235B" w:rsidRPr="005E6075" w:rsidRDefault="005158DF">
              <w:pPr>
                <w:rPr>
                  <w:sz w:val="21"/>
                  <w:szCs w:val="21"/>
                </w:rPr>
              </w:pPr>
              <w:r w:rsidRPr="005E6075">
                <w:rPr>
                  <w:sz w:val="21"/>
                  <w:szCs w:val="21"/>
                </w:rPr>
                <w:fldChar w:fldCharType="begin"/>
              </w:r>
              <w:r w:rsidR="00E34928" w:rsidRPr="005E6075">
                <w:rPr>
                  <w:sz w:val="21"/>
                  <w:szCs w:val="21"/>
                </w:rPr>
                <w:instrText xml:space="preserve"> MACROBUTTON  SnrToggleCheckbox √适用 </w:instrText>
              </w:r>
              <w:r w:rsidRPr="005E6075">
                <w:rPr>
                  <w:sz w:val="21"/>
                  <w:szCs w:val="21"/>
                </w:rPr>
                <w:fldChar w:fldCharType="end"/>
              </w:r>
              <w:r w:rsidRPr="005E6075">
                <w:rPr>
                  <w:sz w:val="21"/>
                  <w:szCs w:val="21"/>
                </w:rPr>
                <w:fldChar w:fldCharType="begin"/>
              </w:r>
              <w:r w:rsidR="00E34928" w:rsidRPr="005E6075">
                <w:rPr>
                  <w:sz w:val="21"/>
                  <w:szCs w:val="21"/>
                </w:rPr>
                <w:instrText xml:space="preserve"> MACROBUTTON  SnrToggleCheckbox □不适用 </w:instrText>
              </w:r>
              <w:r w:rsidRPr="005E6075">
                <w:rPr>
                  <w:sz w:val="21"/>
                  <w:szCs w:val="21"/>
                </w:rPr>
                <w:fldChar w:fldCharType="end"/>
              </w:r>
            </w:p>
          </w:sdtContent>
        </w:sdt>
        <w:sdt>
          <w:sdtPr>
            <w:rPr>
              <w:sz w:val="21"/>
              <w:szCs w:val="21"/>
            </w:rPr>
            <w:alias w:val="按组合计提坏账准备的应收账款确认标准"/>
            <w:tag w:val="_GBC_0fdd528f57da417a993d3f091b676d12"/>
            <w:id w:val="-1887090745"/>
            <w:lock w:val="sdtLocked"/>
            <w:placeholder>
              <w:docPart w:val="GBC22222222222222222222222222222"/>
            </w:placeholder>
          </w:sdtPr>
          <w:sdtContent>
            <w:p w:rsidR="0046235B" w:rsidRPr="005E6075" w:rsidRDefault="008F59B7" w:rsidP="005E6075">
              <w:pPr>
                <w:ind w:firstLineChars="200" w:firstLine="420"/>
                <w:rPr>
                  <w:sz w:val="21"/>
                  <w:szCs w:val="21"/>
                </w:rPr>
              </w:pPr>
              <w:r w:rsidRPr="005E6075">
                <w:rPr>
                  <w:rFonts w:hint="eastAsia"/>
                  <w:sz w:val="21"/>
                  <w:szCs w:val="21"/>
                </w:rPr>
                <w:t>按客户的风险信用特征划分成合并范围内关联方组合和外部客户组合，本公司参考历史信用损失经验，结合当前状况以及对未来经济状况的预测，通过违约风险敞口和整个存续期预期信用损失率，计算预期信用损失。对于外部客户组合，本公司认为相同账龄的客户具有类似预期损失率。</w:t>
              </w:r>
            </w:p>
          </w:sdtContent>
        </w:sdt>
      </w:sdtContent>
    </w:sdt>
    <w:bookmarkEnd w:id="113"/>
    <w:bookmarkEnd w:id="114"/>
    <w:p w:rsidR="0046235B" w:rsidRDefault="0046235B"/>
    <w:bookmarkStart w:id="115" w:name="_Hlk10467269" w:displacedByCustomXml="next"/>
    <w:bookmarkStart w:id="116"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46235B" w:rsidRDefault="00D97DE4">
          <w:r>
            <w:rPr>
              <w:rFonts w:hint="eastAsia"/>
            </w:rPr>
            <w:t>如按预期信用损失一般模型计提坏账准备，请参照其他应收款披露：</w:t>
          </w:r>
          <w:bookmarkEnd w:id="115"/>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46235B"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Default="005158DF"/>
      </w:sdtContent>
    </w:sdt>
    <w:bookmarkEnd w:id="116" w:displacedByCustomXml="prev"/>
    <w:bookmarkStart w:id="117" w:name="_Hlk10467433" w:displacedByCustomXml="next"/>
    <w:sdt>
      <w:sdtPr>
        <w:rPr>
          <w:rFonts w:ascii="宋体" w:hAnsi="宋体" w:cs="宋体" w:hint="eastAsia"/>
          <w:b w:val="0"/>
          <w:bCs/>
          <w:kern w:val="0"/>
          <w:sz w:val="24"/>
          <w:szCs w:val="21"/>
        </w:rPr>
        <w:alias w:val="模块:坏账准备的情况"/>
        <w:tag w:val="_SEC_585de72ff9a04d78b96f9dd88a2090f9"/>
        <w:id w:val="1875419027"/>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41"/>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EndPr>
            <w:rPr>
              <w:sz w:val="21"/>
              <w:szCs w:val="21"/>
            </w:rPr>
          </w:sdtEndPr>
          <w:sdtContent>
            <w:p w:rsidR="0046235B" w:rsidRPr="005E6075" w:rsidRDefault="005158DF">
              <w:pPr>
                <w:rPr>
                  <w:sz w:val="21"/>
                  <w:szCs w:val="21"/>
                </w:rPr>
              </w:pPr>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Pr="005E6075" w:rsidRDefault="00D97DE4">
          <w:pPr>
            <w:pStyle w:val="a9"/>
            <w:snapToGrid w:val="0"/>
            <w:spacing w:line="240" w:lineRule="atLeast"/>
            <w:ind w:left="425" w:firstLineChars="0" w:firstLine="0"/>
            <w:jc w:val="right"/>
            <w:rPr>
              <w:rFonts w:ascii="宋体" w:hAnsi="宋体"/>
              <w:szCs w:val="21"/>
            </w:rPr>
          </w:pPr>
          <w:r w:rsidRPr="005E6075">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ascii="宋体" w:hAnsi="宋体" w:hint="eastAsia"/>
                  <w:szCs w:val="21"/>
                </w:rPr>
                <w:t>元</w:t>
              </w:r>
            </w:sdtContent>
          </w:sdt>
          <w:r w:rsidRPr="005E6075">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057"/>
            <w:gridCol w:w="1696"/>
            <w:gridCol w:w="1591"/>
            <w:gridCol w:w="819"/>
            <w:gridCol w:w="1381"/>
            <w:gridCol w:w="819"/>
            <w:gridCol w:w="1696"/>
          </w:tblGrid>
          <w:tr w:rsidR="008F59B7" w:rsidRPr="005E6075" w:rsidTr="008F59B7">
            <w:sdt>
              <w:sdtPr>
                <w:rPr>
                  <w:sz w:val="21"/>
                  <w:szCs w:val="21"/>
                </w:rPr>
                <w:tag w:val="_PLD_82b0419f5c784cbe8b363ff715cfd4eb"/>
                <w:id w:val="431252326"/>
                <w:lock w:val="sdtLocked"/>
              </w:sdtPr>
              <w:sdtContent>
                <w:tc>
                  <w:tcPr>
                    <w:tcW w:w="819" w:type="pct"/>
                    <w:vMerge w:val="restart"/>
                    <w:shd w:val="clear" w:color="auto" w:fill="FFFFFF"/>
                    <w:vAlign w:val="center"/>
                  </w:tcPr>
                  <w:p w:rsidR="008F59B7" w:rsidRPr="005E6075" w:rsidRDefault="008F59B7" w:rsidP="008F59B7">
                    <w:pPr>
                      <w:jc w:val="center"/>
                      <w:rPr>
                        <w:sz w:val="21"/>
                        <w:szCs w:val="21"/>
                      </w:rPr>
                    </w:pPr>
                    <w:r w:rsidRPr="005E6075">
                      <w:rPr>
                        <w:sz w:val="21"/>
                        <w:szCs w:val="21"/>
                      </w:rPr>
                      <w:t>类别</w:t>
                    </w:r>
                  </w:p>
                </w:tc>
              </w:sdtContent>
            </w:sdt>
            <w:sdt>
              <w:sdtPr>
                <w:rPr>
                  <w:sz w:val="21"/>
                  <w:szCs w:val="21"/>
                </w:rPr>
                <w:tag w:val="_PLD_6cba2c33cb334541980e3e13a6ee357d"/>
                <w:id w:val="-1833139203"/>
                <w:lock w:val="sdtLocked"/>
              </w:sdtPr>
              <w:sdtContent>
                <w:tc>
                  <w:tcPr>
                    <w:tcW w:w="687" w:type="pct"/>
                    <w:vMerge w:val="restart"/>
                    <w:shd w:val="clear" w:color="auto" w:fill="FFFFFF"/>
                    <w:vAlign w:val="center"/>
                  </w:tcPr>
                  <w:p w:rsidR="008F59B7" w:rsidRPr="005E6075" w:rsidRDefault="008F59B7" w:rsidP="008F59B7">
                    <w:pPr>
                      <w:jc w:val="center"/>
                      <w:rPr>
                        <w:sz w:val="21"/>
                        <w:szCs w:val="21"/>
                      </w:rPr>
                    </w:pPr>
                    <w:r w:rsidRPr="005E6075">
                      <w:rPr>
                        <w:sz w:val="21"/>
                        <w:szCs w:val="21"/>
                      </w:rPr>
                      <w:t>期初余额</w:t>
                    </w:r>
                  </w:p>
                </w:tc>
              </w:sdtContent>
            </w:sdt>
            <w:sdt>
              <w:sdtPr>
                <w:rPr>
                  <w:sz w:val="21"/>
                  <w:szCs w:val="21"/>
                </w:rPr>
                <w:tag w:val="_PLD_ec3d2e2cde2a4ba29c966861f9ca39c7"/>
                <w:id w:val="-720836044"/>
                <w:lock w:val="sdtLocked"/>
              </w:sdtPr>
              <w:sdtContent>
                <w:tc>
                  <w:tcPr>
                    <w:tcW w:w="2809" w:type="pct"/>
                    <w:gridSpan w:val="4"/>
                    <w:shd w:val="clear" w:color="auto" w:fill="FFFFFF"/>
                    <w:vAlign w:val="center"/>
                  </w:tcPr>
                  <w:p w:rsidR="008F59B7" w:rsidRPr="005E6075" w:rsidRDefault="008F59B7" w:rsidP="008F59B7">
                    <w:pPr>
                      <w:jc w:val="center"/>
                      <w:rPr>
                        <w:sz w:val="21"/>
                        <w:szCs w:val="21"/>
                      </w:rPr>
                    </w:pPr>
                    <w:r w:rsidRPr="005E6075">
                      <w:rPr>
                        <w:rFonts w:hint="eastAsia"/>
                        <w:sz w:val="21"/>
                        <w:szCs w:val="21"/>
                      </w:rPr>
                      <w:t>本期变动</w:t>
                    </w:r>
                    <w:r w:rsidRPr="005E6075">
                      <w:rPr>
                        <w:sz w:val="21"/>
                        <w:szCs w:val="21"/>
                      </w:rPr>
                      <w:t>金额</w:t>
                    </w:r>
                  </w:p>
                </w:tc>
              </w:sdtContent>
            </w:sdt>
            <w:sdt>
              <w:sdtPr>
                <w:rPr>
                  <w:sz w:val="21"/>
                  <w:szCs w:val="21"/>
                </w:rPr>
                <w:tag w:val="_PLD_9c167d6d72f94e22aecc39ba0e735a78"/>
                <w:id w:val="695817147"/>
                <w:lock w:val="sdtLocked"/>
              </w:sdtPr>
              <w:sdtContent>
                <w:tc>
                  <w:tcPr>
                    <w:tcW w:w="685" w:type="pct"/>
                    <w:vMerge w:val="restart"/>
                    <w:shd w:val="clear" w:color="auto" w:fill="FFFFFF"/>
                    <w:vAlign w:val="center"/>
                  </w:tcPr>
                  <w:p w:rsidR="008F59B7" w:rsidRPr="005E6075" w:rsidRDefault="008F59B7" w:rsidP="008F59B7">
                    <w:pPr>
                      <w:jc w:val="center"/>
                      <w:rPr>
                        <w:sz w:val="21"/>
                        <w:szCs w:val="21"/>
                      </w:rPr>
                    </w:pPr>
                    <w:r w:rsidRPr="005E6075">
                      <w:rPr>
                        <w:sz w:val="21"/>
                        <w:szCs w:val="21"/>
                      </w:rPr>
                      <w:t>期末余额</w:t>
                    </w:r>
                  </w:p>
                </w:tc>
              </w:sdtContent>
            </w:sdt>
          </w:tr>
          <w:tr w:rsidR="008F59B7" w:rsidRPr="005E6075" w:rsidTr="008F59B7">
            <w:tc>
              <w:tcPr>
                <w:tcW w:w="819" w:type="pct"/>
                <w:vMerge/>
                <w:shd w:val="clear" w:color="auto" w:fill="FFFFFF"/>
              </w:tcPr>
              <w:p w:rsidR="008F59B7" w:rsidRPr="005E6075" w:rsidRDefault="008F59B7" w:rsidP="008F59B7">
                <w:pPr>
                  <w:jc w:val="center"/>
                  <w:rPr>
                    <w:sz w:val="21"/>
                    <w:szCs w:val="21"/>
                  </w:rPr>
                </w:pPr>
              </w:p>
            </w:tc>
            <w:tc>
              <w:tcPr>
                <w:tcW w:w="687" w:type="pct"/>
                <w:vMerge/>
                <w:shd w:val="clear" w:color="auto" w:fill="FFFFFF"/>
              </w:tcPr>
              <w:p w:rsidR="008F59B7" w:rsidRPr="005E6075" w:rsidRDefault="008F59B7" w:rsidP="008F59B7">
                <w:pPr>
                  <w:jc w:val="center"/>
                  <w:rPr>
                    <w:sz w:val="21"/>
                    <w:szCs w:val="21"/>
                  </w:rPr>
                </w:pPr>
              </w:p>
            </w:tc>
            <w:sdt>
              <w:sdtPr>
                <w:rPr>
                  <w:sz w:val="21"/>
                  <w:szCs w:val="21"/>
                </w:rPr>
                <w:tag w:val="_PLD_6cba23a5661e46c88bed469159b39a72"/>
                <w:id w:val="1935939742"/>
                <w:lock w:val="sdtLocked"/>
              </w:sdtPr>
              <w:sdtContent>
                <w:tc>
                  <w:tcPr>
                    <w:tcW w:w="746" w:type="pct"/>
                    <w:shd w:val="clear" w:color="auto" w:fill="FFFFFF"/>
                    <w:vAlign w:val="center"/>
                  </w:tcPr>
                  <w:p w:rsidR="008F59B7" w:rsidRPr="005E6075" w:rsidRDefault="008F59B7" w:rsidP="008F59B7">
                    <w:pPr>
                      <w:jc w:val="center"/>
                      <w:rPr>
                        <w:sz w:val="21"/>
                        <w:szCs w:val="21"/>
                      </w:rPr>
                    </w:pPr>
                    <w:r w:rsidRPr="005E6075">
                      <w:rPr>
                        <w:sz w:val="21"/>
                        <w:szCs w:val="21"/>
                      </w:rPr>
                      <w:t>计提</w:t>
                    </w:r>
                  </w:p>
                </w:tc>
              </w:sdtContent>
            </w:sdt>
            <w:sdt>
              <w:sdtPr>
                <w:rPr>
                  <w:sz w:val="21"/>
                  <w:szCs w:val="21"/>
                </w:rPr>
                <w:tag w:val="_PLD_eaa82901608843c6947a0e537e8e0700"/>
                <w:id w:val="-1473599385"/>
                <w:lock w:val="sdtLocked"/>
              </w:sdtPr>
              <w:sdtContent>
                <w:tc>
                  <w:tcPr>
                    <w:tcW w:w="687" w:type="pct"/>
                    <w:shd w:val="clear" w:color="auto" w:fill="FFFFFF"/>
                    <w:vAlign w:val="center"/>
                  </w:tcPr>
                  <w:p w:rsidR="008F59B7" w:rsidRPr="005E6075" w:rsidRDefault="008F59B7" w:rsidP="008F59B7">
                    <w:pPr>
                      <w:jc w:val="center"/>
                      <w:rPr>
                        <w:sz w:val="21"/>
                        <w:szCs w:val="21"/>
                      </w:rPr>
                    </w:pPr>
                    <w:r w:rsidRPr="005E6075">
                      <w:rPr>
                        <w:rFonts w:hint="eastAsia"/>
                        <w:sz w:val="21"/>
                        <w:szCs w:val="21"/>
                      </w:rPr>
                      <w:t>收回或转回</w:t>
                    </w:r>
                  </w:p>
                </w:tc>
              </w:sdtContent>
            </w:sdt>
            <w:tc>
              <w:tcPr>
                <w:tcW w:w="689" w:type="pct"/>
                <w:shd w:val="clear" w:color="auto" w:fill="FFFFFF"/>
                <w:vAlign w:val="center"/>
              </w:tcPr>
              <w:sdt>
                <w:sdtPr>
                  <w:rPr>
                    <w:rFonts w:hint="eastAsia"/>
                    <w:sz w:val="21"/>
                    <w:szCs w:val="21"/>
                  </w:rPr>
                  <w:tag w:val="_PLD_4232da6e7f4d498bb5fd03aa253dd7d4"/>
                  <w:id w:val="-803160284"/>
                  <w:lock w:val="sdtLocked"/>
                </w:sdtPr>
                <w:sdtContent>
                  <w:p w:rsidR="008F59B7" w:rsidRPr="005E6075" w:rsidRDefault="008F59B7" w:rsidP="008F59B7">
                    <w:pPr>
                      <w:jc w:val="center"/>
                      <w:rPr>
                        <w:sz w:val="21"/>
                        <w:szCs w:val="21"/>
                      </w:rPr>
                    </w:pPr>
                    <w:r w:rsidRPr="005E6075">
                      <w:rPr>
                        <w:rFonts w:hint="eastAsia"/>
                        <w:sz w:val="21"/>
                        <w:szCs w:val="21"/>
                      </w:rPr>
                      <w:t>转销或核销</w:t>
                    </w:r>
                  </w:p>
                </w:sdtContent>
              </w:sdt>
            </w:tc>
            <w:tc>
              <w:tcPr>
                <w:tcW w:w="687" w:type="pct"/>
                <w:shd w:val="clear" w:color="auto" w:fill="FFFFFF"/>
                <w:vAlign w:val="center"/>
              </w:tcPr>
              <w:sdt>
                <w:sdtPr>
                  <w:rPr>
                    <w:rFonts w:hint="eastAsia"/>
                    <w:sz w:val="21"/>
                    <w:szCs w:val="21"/>
                  </w:rPr>
                  <w:tag w:val="_PLD_6a40df7ca60f4ded8af3453519948166"/>
                  <w:id w:val="510035439"/>
                  <w:lock w:val="sdtLocked"/>
                </w:sdtPr>
                <w:sdtContent>
                  <w:p w:rsidR="008F59B7" w:rsidRPr="005E6075" w:rsidRDefault="008F59B7" w:rsidP="008F59B7">
                    <w:pPr>
                      <w:jc w:val="center"/>
                      <w:rPr>
                        <w:sz w:val="21"/>
                        <w:szCs w:val="21"/>
                      </w:rPr>
                    </w:pPr>
                    <w:r w:rsidRPr="005E6075">
                      <w:rPr>
                        <w:rFonts w:hint="eastAsia"/>
                        <w:sz w:val="21"/>
                        <w:szCs w:val="21"/>
                      </w:rPr>
                      <w:t>其他变动</w:t>
                    </w:r>
                  </w:p>
                </w:sdtContent>
              </w:sdt>
            </w:tc>
            <w:tc>
              <w:tcPr>
                <w:tcW w:w="685" w:type="pct"/>
                <w:vMerge/>
                <w:shd w:val="clear" w:color="auto" w:fill="FFFFFF"/>
              </w:tcPr>
              <w:p w:rsidR="008F59B7" w:rsidRPr="005E6075" w:rsidRDefault="008F59B7" w:rsidP="008F59B7">
                <w:pPr>
                  <w:jc w:val="right"/>
                  <w:rPr>
                    <w:sz w:val="21"/>
                    <w:szCs w:val="21"/>
                  </w:rPr>
                </w:pPr>
              </w:p>
            </w:tc>
          </w:tr>
          <w:sdt>
            <w:sdtPr>
              <w:rPr>
                <w:sz w:val="21"/>
                <w:szCs w:val="21"/>
              </w:rPr>
              <w:alias w:val="应收账款坏账准备明细"/>
              <w:tag w:val="_TUP_04277916d7e64096951ac7654a59b39a"/>
              <w:id w:val="-1859885103"/>
              <w:lock w:val="sdtLocked"/>
            </w:sdtPr>
            <w:sdtEndPr>
              <w:rPr>
                <w:rFonts w:asciiTheme="majorEastAsia" w:eastAsiaTheme="majorEastAsia" w:hAnsiTheme="majorEastAsia"/>
              </w:rPr>
            </w:sdtEndPr>
            <w:sdtContent>
              <w:tr w:rsidR="008F59B7" w:rsidRPr="005E6075" w:rsidTr="00284CEF">
                <w:tc>
                  <w:tcPr>
                    <w:tcW w:w="819" w:type="pct"/>
                    <w:shd w:val="clear" w:color="auto" w:fill="auto"/>
                  </w:tcPr>
                  <w:p w:rsidR="008F59B7" w:rsidRPr="005E6075" w:rsidRDefault="008F59B7" w:rsidP="008F59B7">
                    <w:pPr>
                      <w:rPr>
                        <w:sz w:val="21"/>
                        <w:szCs w:val="21"/>
                      </w:rPr>
                    </w:pPr>
                    <w:r w:rsidRPr="005E6075">
                      <w:rPr>
                        <w:sz w:val="21"/>
                        <w:szCs w:val="21"/>
                      </w:rPr>
                      <w:t>单项计提</w:t>
                    </w:r>
                  </w:p>
                </w:tc>
                <w:tc>
                  <w:tcPr>
                    <w:tcW w:w="687" w:type="pct"/>
                    <w:shd w:val="clear" w:color="auto" w:fill="auto"/>
                    <w:vAlign w:val="center"/>
                  </w:tcPr>
                  <w:p w:rsidR="008F59B7" w:rsidRPr="005E6075" w:rsidRDefault="008F59B7" w:rsidP="008F59B7">
                    <w:pPr>
                      <w:jc w:val="right"/>
                      <w:rPr>
                        <w:sz w:val="21"/>
                        <w:szCs w:val="21"/>
                      </w:rPr>
                    </w:pPr>
                    <w:r w:rsidRPr="005E6075">
                      <w:rPr>
                        <w:sz w:val="21"/>
                        <w:szCs w:val="21"/>
                      </w:rPr>
                      <w:t>18,450,716.81</w:t>
                    </w:r>
                  </w:p>
                </w:tc>
                <w:tc>
                  <w:tcPr>
                    <w:tcW w:w="746" w:type="pct"/>
                    <w:shd w:val="clear" w:color="auto" w:fill="auto"/>
                    <w:vAlign w:val="center"/>
                  </w:tcPr>
                  <w:p w:rsidR="008F59B7" w:rsidRPr="005E6075" w:rsidRDefault="008F59B7" w:rsidP="008F59B7">
                    <w:pPr>
                      <w:jc w:val="right"/>
                      <w:rPr>
                        <w:sz w:val="21"/>
                        <w:szCs w:val="21"/>
                      </w:rPr>
                    </w:pPr>
                    <w:r w:rsidRPr="005E6075">
                      <w:rPr>
                        <w:sz w:val="21"/>
                        <w:szCs w:val="21"/>
                      </w:rPr>
                      <w:t>231,835.37</w:t>
                    </w:r>
                  </w:p>
                </w:tc>
                <w:tc>
                  <w:tcPr>
                    <w:tcW w:w="687" w:type="pct"/>
                    <w:shd w:val="clear" w:color="auto" w:fill="auto"/>
                  </w:tcPr>
                  <w:p w:rsidR="008F59B7" w:rsidRPr="005E6075" w:rsidRDefault="008F59B7" w:rsidP="008F59B7">
                    <w:pPr>
                      <w:jc w:val="right"/>
                      <w:rPr>
                        <w:sz w:val="21"/>
                        <w:szCs w:val="21"/>
                      </w:rPr>
                    </w:pPr>
                  </w:p>
                </w:tc>
                <w:tc>
                  <w:tcPr>
                    <w:tcW w:w="689" w:type="pct"/>
                    <w:vAlign w:val="center"/>
                  </w:tcPr>
                  <w:p w:rsidR="008F59B7" w:rsidRPr="005E6075" w:rsidRDefault="00284CEF" w:rsidP="00284CEF">
                    <w:pPr>
                      <w:jc w:val="right"/>
                      <w:rPr>
                        <w:rFonts w:asciiTheme="majorEastAsia" w:eastAsiaTheme="majorEastAsia" w:hAnsiTheme="majorEastAsia"/>
                        <w:sz w:val="21"/>
                        <w:szCs w:val="21"/>
                      </w:rPr>
                    </w:pPr>
                    <w:r w:rsidRPr="005E6075">
                      <w:rPr>
                        <w:rFonts w:asciiTheme="majorEastAsia" w:eastAsiaTheme="majorEastAsia" w:hAnsiTheme="majorEastAsia" w:cs="Times New Roman" w:hint="eastAsia"/>
                        <w:color w:val="000000"/>
                        <w:sz w:val="21"/>
                        <w:szCs w:val="21"/>
                      </w:rPr>
                      <w:t>-</w:t>
                    </w:r>
                    <w:r w:rsidRPr="005E6075">
                      <w:rPr>
                        <w:rFonts w:asciiTheme="majorEastAsia" w:eastAsiaTheme="majorEastAsia" w:hAnsiTheme="majorEastAsia" w:cs="Times New Roman"/>
                        <w:color w:val="000000"/>
                        <w:sz w:val="21"/>
                        <w:szCs w:val="21"/>
                      </w:rPr>
                      <w:t>655,058.14</w:t>
                    </w:r>
                  </w:p>
                </w:tc>
                <w:tc>
                  <w:tcPr>
                    <w:tcW w:w="687" w:type="pct"/>
                    <w:vAlign w:val="center"/>
                  </w:tcPr>
                  <w:p w:rsidR="008F59B7" w:rsidRPr="005E6075" w:rsidRDefault="008F59B7" w:rsidP="00284CEF">
                    <w:pPr>
                      <w:jc w:val="right"/>
                      <w:rPr>
                        <w:rFonts w:asciiTheme="majorEastAsia" w:eastAsiaTheme="majorEastAsia" w:hAnsiTheme="majorEastAsia"/>
                        <w:sz w:val="21"/>
                        <w:szCs w:val="21"/>
                      </w:rPr>
                    </w:pPr>
                  </w:p>
                </w:tc>
                <w:tc>
                  <w:tcPr>
                    <w:tcW w:w="685" w:type="pct"/>
                    <w:shd w:val="clear" w:color="auto" w:fill="auto"/>
                    <w:vAlign w:val="center"/>
                  </w:tcPr>
                  <w:p w:rsidR="008F59B7" w:rsidRPr="005E6075" w:rsidRDefault="00D17270" w:rsidP="00D17270">
                    <w:pPr>
                      <w:jc w:val="right"/>
                      <w:rPr>
                        <w:rFonts w:asciiTheme="majorEastAsia" w:eastAsiaTheme="majorEastAsia" w:hAnsiTheme="majorEastAsia"/>
                        <w:sz w:val="21"/>
                        <w:szCs w:val="21"/>
                      </w:rPr>
                    </w:pPr>
                    <w:r w:rsidRPr="005E6075">
                      <w:rPr>
                        <w:rFonts w:asciiTheme="majorEastAsia" w:eastAsiaTheme="majorEastAsia" w:hAnsiTheme="majorEastAsia"/>
                        <w:sz w:val="21"/>
                        <w:szCs w:val="21"/>
                      </w:rPr>
                      <w:t>18,027,494.04</w:t>
                    </w:r>
                  </w:p>
                </w:tc>
              </w:tr>
            </w:sdtContent>
          </w:sdt>
          <w:sdt>
            <w:sdtPr>
              <w:rPr>
                <w:sz w:val="21"/>
                <w:szCs w:val="21"/>
              </w:rPr>
              <w:alias w:val="应收账款坏账准备明细"/>
              <w:tag w:val="_TUP_04277916d7e64096951ac7654a59b39a"/>
              <w:id w:val="682635334"/>
              <w:lock w:val="sdtLocked"/>
            </w:sdtPr>
            <w:sdtEndPr>
              <w:rPr>
                <w:rFonts w:asciiTheme="majorEastAsia" w:eastAsiaTheme="majorEastAsia" w:hAnsiTheme="majorEastAsia"/>
              </w:rPr>
            </w:sdtEndPr>
            <w:sdtContent>
              <w:tr w:rsidR="008F59B7" w:rsidRPr="005E6075" w:rsidTr="00284CEF">
                <w:tc>
                  <w:tcPr>
                    <w:tcW w:w="819" w:type="pct"/>
                    <w:shd w:val="clear" w:color="auto" w:fill="auto"/>
                  </w:tcPr>
                  <w:p w:rsidR="008F59B7" w:rsidRPr="005E6075" w:rsidRDefault="008F59B7" w:rsidP="008F59B7">
                    <w:pPr>
                      <w:rPr>
                        <w:sz w:val="21"/>
                        <w:szCs w:val="21"/>
                      </w:rPr>
                    </w:pPr>
                    <w:r w:rsidRPr="005E6075">
                      <w:rPr>
                        <w:sz w:val="21"/>
                        <w:szCs w:val="21"/>
                      </w:rPr>
                      <w:t>外部客户组合</w:t>
                    </w:r>
                  </w:p>
                </w:tc>
                <w:tc>
                  <w:tcPr>
                    <w:tcW w:w="687" w:type="pct"/>
                    <w:shd w:val="clear" w:color="auto" w:fill="auto"/>
                    <w:vAlign w:val="center"/>
                  </w:tcPr>
                  <w:p w:rsidR="008F59B7" w:rsidRPr="005E6075" w:rsidRDefault="008F59B7" w:rsidP="008F59B7">
                    <w:pPr>
                      <w:jc w:val="right"/>
                      <w:rPr>
                        <w:sz w:val="21"/>
                        <w:szCs w:val="21"/>
                      </w:rPr>
                    </w:pPr>
                    <w:r w:rsidRPr="005E6075">
                      <w:rPr>
                        <w:sz w:val="21"/>
                        <w:szCs w:val="21"/>
                      </w:rPr>
                      <w:t>140,504,258.45</w:t>
                    </w:r>
                  </w:p>
                </w:tc>
                <w:tc>
                  <w:tcPr>
                    <w:tcW w:w="746" w:type="pct"/>
                    <w:shd w:val="clear" w:color="auto" w:fill="auto"/>
                    <w:vAlign w:val="center"/>
                  </w:tcPr>
                  <w:p w:rsidR="008F59B7" w:rsidRPr="005E6075" w:rsidRDefault="008F59B7" w:rsidP="008F59B7">
                    <w:pPr>
                      <w:jc w:val="right"/>
                      <w:rPr>
                        <w:sz w:val="21"/>
                        <w:szCs w:val="21"/>
                      </w:rPr>
                    </w:pPr>
                    <w:r w:rsidRPr="005E6075">
                      <w:rPr>
                        <w:sz w:val="21"/>
                        <w:szCs w:val="21"/>
                      </w:rPr>
                      <w:t>-3,492,477.29</w:t>
                    </w:r>
                  </w:p>
                </w:tc>
                <w:tc>
                  <w:tcPr>
                    <w:tcW w:w="687" w:type="pct"/>
                    <w:shd w:val="clear" w:color="auto" w:fill="auto"/>
                  </w:tcPr>
                  <w:p w:rsidR="008F59B7" w:rsidRPr="005E6075" w:rsidRDefault="008F59B7" w:rsidP="008F59B7">
                    <w:pPr>
                      <w:jc w:val="right"/>
                      <w:rPr>
                        <w:sz w:val="21"/>
                        <w:szCs w:val="21"/>
                      </w:rPr>
                    </w:pPr>
                  </w:p>
                </w:tc>
                <w:tc>
                  <w:tcPr>
                    <w:tcW w:w="689" w:type="pct"/>
                    <w:vAlign w:val="center"/>
                  </w:tcPr>
                  <w:p w:rsidR="008F59B7" w:rsidRPr="005E6075" w:rsidRDefault="008F59B7" w:rsidP="00284CEF">
                    <w:pPr>
                      <w:jc w:val="right"/>
                      <w:rPr>
                        <w:rFonts w:asciiTheme="majorEastAsia" w:eastAsiaTheme="majorEastAsia" w:hAnsiTheme="majorEastAsia"/>
                        <w:sz w:val="21"/>
                        <w:szCs w:val="21"/>
                      </w:rPr>
                    </w:pPr>
                  </w:p>
                </w:tc>
                <w:tc>
                  <w:tcPr>
                    <w:tcW w:w="687" w:type="pct"/>
                    <w:vAlign w:val="center"/>
                  </w:tcPr>
                  <w:p w:rsidR="008F59B7" w:rsidRPr="005E6075" w:rsidRDefault="008F59B7" w:rsidP="00284CEF">
                    <w:pPr>
                      <w:jc w:val="right"/>
                      <w:rPr>
                        <w:rFonts w:asciiTheme="majorEastAsia" w:eastAsiaTheme="majorEastAsia" w:hAnsiTheme="majorEastAsia"/>
                        <w:sz w:val="21"/>
                        <w:szCs w:val="21"/>
                      </w:rPr>
                    </w:pPr>
                  </w:p>
                </w:tc>
                <w:tc>
                  <w:tcPr>
                    <w:tcW w:w="685" w:type="pct"/>
                    <w:shd w:val="clear" w:color="auto" w:fill="auto"/>
                    <w:vAlign w:val="center"/>
                  </w:tcPr>
                  <w:p w:rsidR="008F59B7" w:rsidRPr="005E6075" w:rsidRDefault="008F59B7" w:rsidP="00284CEF">
                    <w:pPr>
                      <w:jc w:val="right"/>
                      <w:rPr>
                        <w:rFonts w:asciiTheme="majorEastAsia" w:eastAsiaTheme="majorEastAsia" w:hAnsiTheme="majorEastAsia"/>
                        <w:sz w:val="21"/>
                        <w:szCs w:val="21"/>
                      </w:rPr>
                    </w:pPr>
                    <w:r w:rsidRPr="005E6075">
                      <w:rPr>
                        <w:rFonts w:asciiTheme="majorEastAsia" w:eastAsiaTheme="majorEastAsia" w:hAnsiTheme="majorEastAsia"/>
                        <w:sz w:val="21"/>
                        <w:szCs w:val="21"/>
                      </w:rPr>
                      <w:t>137,011,781.16</w:t>
                    </w:r>
                  </w:p>
                </w:tc>
              </w:tr>
            </w:sdtContent>
          </w:sdt>
          <w:tr w:rsidR="008F59B7" w:rsidRPr="005E6075" w:rsidTr="00284CEF">
            <w:sdt>
              <w:sdtPr>
                <w:rPr>
                  <w:sz w:val="21"/>
                  <w:szCs w:val="21"/>
                </w:rPr>
                <w:tag w:val="_PLD_8c958a5c94c1486e8139bef49c636c6d"/>
                <w:id w:val="1341123351"/>
                <w:lock w:val="sdtLocked"/>
              </w:sdtPr>
              <w:sdtContent>
                <w:tc>
                  <w:tcPr>
                    <w:tcW w:w="819" w:type="pct"/>
                    <w:shd w:val="clear" w:color="auto" w:fill="auto"/>
                  </w:tcPr>
                  <w:p w:rsidR="008F59B7" w:rsidRPr="005E6075" w:rsidRDefault="008F59B7" w:rsidP="008F59B7">
                    <w:pPr>
                      <w:jc w:val="center"/>
                      <w:rPr>
                        <w:sz w:val="21"/>
                        <w:szCs w:val="21"/>
                      </w:rPr>
                    </w:pPr>
                    <w:r w:rsidRPr="005E6075">
                      <w:rPr>
                        <w:rFonts w:hint="eastAsia"/>
                        <w:sz w:val="21"/>
                        <w:szCs w:val="21"/>
                      </w:rPr>
                      <w:t>合计</w:t>
                    </w:r>
                  </w:p>
                </w:tc>
              </w:sdtContent>
            </w:sdt>
            <w:tc>
              <w:tcPr>
                <w:tcW w:w="687" w:type="pct"/>
                <w:shd w:val="clear" w:color="auto" w:fill="auto"/>
                <w:vAlign w:val="center"/>
              </w:tcPr>
              <w:p w:rsidR="008F59B7" w:rsidRPr="005E6075" w:rsidRDefault="008F59B7" w:rsidP="008F59B7">
                <w:pPr>
                  <w:jc w:val="right"/>
                  <w:rPr>
                    <w:sz w:val="21"/>
                    <w:szCs w:val="21"/>
                  </w:rPr>
                </w:pPr>
                <w:r w:rsidRPr="005E6075">
                  <w:rPr>
                    <w:sz w:val="21"/>
                    <w:szCs w:val="21"/>
                  </w:rPr>
                  <w:t>158,954,975.26</w:t>
                </w:r>
              </w:p>
            </w:tc>
            <w:tc>
              <w:tcPr>
                <w:tcW w:w="746" w:type="pct"/>
                <w:shd w:val="clear" w:color="auto" w:fill="auto"/>
                <w:vAlign w:val="center"/>
              </w:tcPr>
              <w:p w:rsidR="008F59B7" w:rsidRPr="005E6075" w:rsidRDefault="008F59B7" w:rsidP="008F59B7">
                <w:pPr>
                  <w:jc w:val="right"/>
                  <w:rPr>
                    <w:sz w:val="21"/>
                    <w:szCs w:val="21"/>
                  </w:rPr>
                </w:pPr>
                <w:r w:rsidRPr="005E6075">
                  <w:rPr>
                    <w:sz w:val="21"/>
                    <w:szCs w:val="21"/>
                  </w:rPr>
                  <w:t>-3,260,641.92</w:t>
                </w:r>
              </w:p>
            </w:tc>
            <w:tc>
              <w:tcPr>
                <w:tcW w:w="687" w:type="pct"/>
                <w:shd w:val="clear" w:color="auto" w:fill="auto"/>
              </w:tcPr>
              <w:p w:rsidR="008F59B7" w:rsidRPr="005E6075" w:rsidRDefault="008F59B7" w:rsidP="008F59B7">
                <w:pPr>
                  <w:jc w:val="right"/>
                  <w:rPr>
                    <w:sz w:val="21"/>
                    <w:szCs w:val="21"/>
                  </w:rPr>
                </w:pPr>
              </w:p>
            </w:tc>
            <w:tc>
              <w:tcPr>
                <w:tcW w:w="689" w:type="pct"/>
                <w:vAlign w:val="center"/>
              </w:tcPr>
              <w:p w:rsidR="008F59B7" w:rsidRPr="005E6075" w:rsidRDefault="00284CEF" w:rsidP="00284CEF">
                <w:pPr>
                  <w:jc w:val="right"/>
                  <w:rPr>
                    <w:rFonts w:asciiTheme="majorEastAsia" w:eastAsiaTheme="majorEastAsia" w:hAnsiTheme="majorEastAsia"/>
                    <w:sz w:val="21"/>
                    <w:szCs w:val="21"/>
                  </w:rPr>
                </w:pPr>
                <w:r w:rsidRPr="005E6075">
                  <w:rPr>
                    <w:rFonts w:asciiTheme="majorEastAsia" w:eastAsiaTheme="majorEastAsia" w:hAnsiTheme="majorEastAsia" w:cs="Times New Roman" w:hint="eastAsia"/>
                    <w:color w:val="000000"/>
                    <w:sz w:val="21"/>
                    <w:szCs w:val="21"/>
                  </w:rPr>
                  <w:t>-6</w:t>
                </w:r>
                <w:r w:rsidRPr="005E6075">
                  <w:rPr>
                    <w:rFonts w:asciiTheme="majorEastAsia" w:eastAsiaTheme="majorEastAsia" w:hAnsiTheme="majorEastAsia" w:cs="Times New Roman"/>
                    <w:color w:val="000000"/>
                    <w:sz w:val="21"/>
                    <w:szCs w:val="21"/>
                  </w:rPr>
                  <w:t>55,058.14</w:t>
                </w:r>
              </w:p>
            </w:tc>
            <w:tc>
              <w:tcPr>
                <w:tcW w:w="687" w:type="pct"/>
                <w:vAlign w:val="center"/>
              </w:tcPr>
              <w:p w:rsidR="008F59B7" w:rsidRPr="005E6075" w:rsidRDefault="008F59B7" w:rsidP="00284CEF">
                <w:pPr>
                  <w:jc w:val="right"/>
                  <w:rPr>
                    <w:rFonts w:asciiTheme="majorEastAsia" w:eastAsiaTheme="majorEastAsia" w:hAnsiTheme="majorEastAsia"/>
                    <w:sz w:val="21"/>
                    <w:szCs w:val="21"/>
                  </w:rPr>
                </w:pPr>
              </w:p>
            </w:tc>
            <w:tc>
              <w:tcPr>
                <w:tcW w:w="685" w:type="pct"/>
                <w:shd w:val="clear" w:color="auto" w:fill="auto"/>
                <w:vAlign w:val="center"/>
              </w:tcPr>
              <w:p w:rsidR="008F59B7" w:rsidRPr="005E6075" w:rsidRDefault="00284CEF" w:rsidP="00284CEF">
                <w:pPr>
                  <w:jc w:val="right"/>
                  <w:rPr>
                    <w:rFonts w:asciiTheme="majorEastAsia" w:eastAsiaTheme="majorEastAsia" w:hAnsiTheme="majorEastAsia"/>
                    <w:sz w:val="21"/>
                    <w:szCs w:val="21"/>
                  </w:rPr>
                </w:pPr>
                <w:r w:rsidRPr="005E6075">
                  <w:rPr>
                    <w:rFonts w:asciiTheme="majorEastAsia" w:eastAsiaTheme="majorEastAsia" w:hAnsiTheme="majorEastAsia"/>
                    <w:sz w:val="21"/>
                    <w:szCs w:val="21"/>
                  </w:rPr>
                  <w:t>155,039,275.20</w:t>
                </w:r>
              </w:p>
            </w:tc>
          </w:tr>
        </w:tbl>
        <w:p w:rsidR="008F59B7" w:rsidRDefault="008F59B7"/>
        <w:p w:rsidR="0046235B" w:rsidRDefault="00D97DE4">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8F59B7"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Default="005158DF" w:rsidP="00A303AC">
          <w:pPr>
            <w:ind w:rightChars="-759" w:right="-1822"/>
          </w:pPr>
        </w:p>
      </w:sdtContent>
    </w:sdt>
    <w:bookmarkEnd w:id="117" w:displacedByCustomXml="prev"/>
    <w:p w:rsidR="0046235B" w:rsidRDefault="0046235B"/>
    <w:sdt>
      <w:sdtPr>
        <w:rPr>
          <w:rFonts w:ascii="宋体" w:hAnsi="宋体" w:cs="宋体" w:hint="eastAsia"/>
          <w:b w:val="0"/>
          <w:bCs/>
          <w:kern w:val="0"/>
          <w:sz w:val="24"/>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bCs w:val="0"/>
        </w:rPr>
      </w:sdtEndPr>
      <w:sdtContent>
        <w:p w:rsidR="0046235B" w:rsidRDefault="00D97DE4" w:rsidP="00ED4692">
          <w:pPr>
            <w:pStyle w:val="4"/>
            <w:numPr>
              <w:ilvl w:val="3"/>
              <w:numId w:val="41"/>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8F59B7"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bCs w:val="0"/>
        </w:rPr>
      </w:sdtEndPr>
      <w:sdtContent>
        <w:p w:rsidR="0046235B" w:rsidRDefault="00D97DE4" w:rsidP="00ED4692">
          <w:pPr>
            <w:pStyle w:val="4"/>
            <w:numPr>
              <w:ilvl w:val="3"/>
              <w:numId w:val="41"/>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46235B" w:rsidRDefault="005158DF">
              <w:pPr>
                <w:snapToGrid w:val="0"/>
                <w:spacing w:line="240" w:lineRule="atLeast"/>
              </w:pPr>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4873631"/>
            <w:lock w:val="sdtLocked"/>
            <w:placeholder>
              <w:docPart w:val="GBC22222222222222222222222222222"/>
            </w:placeholder>
          </w:sdtPr>
          <w:sdtContent>
            <w:p w:rsidR="008F59B7" w:rsidRPr="005E6075" w:rsidRDefault="008F59B7" w:rsidP="008F59B7">
              <w:pPr>
                <w:snapToGrid w:val="0"/>
                <w:spacing w:line="240" w:lineRule="atLeast"/>
                <w:ind w:firstLineChars="2500" w:firstLine="6000"/>
                <w:rPr>
                  <w:sz w:val="21"/>
                  <w:szCs w:val="21"/>
                </w:rPr>
              </w:pPr>
              <w:r w:rsidRPr="005E6075">
                <w:rPr>
                  <w:rFonts w:hint="eastAsia"/>
                  <w:sz w:val="21"/>
                  <w:szCs w:val="21"/>
                </w:rPr>
                <w:t>单位：</w:t>
              </w:r>
              <w:r w:rsidRPr="005E6075">
                <w:rPr>
                  <w:sz w:val="21"/>
                  <w:szCs w:val="21"/>
                </w:rPr>
                <w:t>元</w:t>
              </w:r>
              <w:r w:rsidRPr="005E6075">
                <w:rPr>
                  <w:rFonts w:hint="eastAsia"/>
                  <w:sz w:val="21"/>
                  <w:szCs w:val="21"/>
                </w:rPr>
                <w:t xml:space="preserve"> 币种：人民币</w:t>
              </w:r>
            </w:p>
            <w:tbl>
              <w:tblPr>
                <w:tblW w:w="8652" w:type="dxa"/>
                <w:tblInd w:w="103" w:type="dxa"/>
                <w:tblLook w:val="04A0"/>
              </w:tblPr>
              <w:tblGrid>
                <w:gridCol w:w="3266"/>
                <w:gridCol w:w="1984"/>
                <w:gridCol w:w="1701"/>
                <w:gridCol w:w="1701"/>
              </w:tblGrid>
              <w:tr w:rsidR="008F59B7" w:rsidRPr="005E6075" w:rsidTr="005E6075">
                <w:trPr>
                  <w:trHeight w:val="465"/>
                </w:trPr>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jc w:val="cente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单位名称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8F59B7" w:rsidRPr="005E6075" w:rsidRDefault="008F59B7" w:rsidP="008F59B7">
                    <w:pPr>
                      <w:jc w:val="cente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应收账款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9B7" w:rsidRPr="005E6075" w:rsidRDefault="008F59B7" w:rsidP="008F59B7">
                    <w:pPr>
                      <w:jc w:val="cente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占应收账款合计数的比例</w:t>
                    </w:r>
                    <w:r w:rsidRPr="005E6075">
                      <w:rPr>
                        <w:rFonts w:asciiTheme="minorEastAsia" w:eastAsiaTheme="minorEastAsia" w:hAnsiTheme="minorEastAsia" w:cs="Times New Roman"/>
                        <w:color w:val="000000"/>
                        <w:sz w:val="21"/>
                        <w:szCs w:val="21"/>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59B7" w:rsidRPr="005E6075" w:rsidRDefault="008F59B7" w:rsidP="008F59B7">
                    <w:pPr>
                      <w:jc w:val="cente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坏账准备</w:t>
                    </w:r>
                  </w:p>
                </w:tc>
              </w:tr>
              <w:tr w:rsidR="008F59B7" w:rsidRPr="005E6075" w:rsidTr="005E6075">
                <w:trPr>
                  <w:trHeight w:val="48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沃尔玛（中国）投资有限公司</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14,131,998.02</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3.14</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7,496,044.04</w:t>
                    </w:r>
                  </w:p>
                </w:tc>
              </w:tr>
              <w:tr w:rsidR="008F59B7" w:rsidRPr="005E6075" w:rsidTr="005E6075">
                <w:trPr>
                  <w:trHeight w:val="28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宁波尚天食品有限公司</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13,905,177.91</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3.09</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13,905,177.91</w:t>
                    </w:r>
                  </w:p>
                </w:tc>
              </w:tr>
              <w:tr w:rsidR="008F59B7" w:rsidRPr="005E6075" w:rsidTr="005E6075">
                <w:trPr>
                  <w:trHeight w:val="48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康成投资（中国）有限公司大润发有限公司</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10,174,869.96</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2.26</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262,461.50</w:t>
                    </w:r>
                  </w:p>
                </w:tc>
              </w:tr>
              <w:tr w:rsidR="008F59B7" w:rsidRPr="005E6075" w:rsidTr="005E6075">
                <w:trPr>
                  <w:trHeight w:val="28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美国佳美有限公司</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7,112,984.60</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1.58</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7,112,984.60</w:t>
                    </w:r>
                  </w:p>
                </w:tc>
              </w:tr>
              <w:tr w:rsidR="008F59B7" w:rsidRPr="005E6075" w:rsidTr="005E6075">
                <w:trPr>
                  <w:trHeight w:val="450"/>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东方国际集团上海健康科技发展有限公司</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5,371,310.84</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1.19</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1,611,393.25</w:t>
                    </w:r>
                  </w:p>
                </w:tc>
              </w:tr>
              <w:tr w:rsidR="008F59B7" w:rsidRPr="005E6075" w:rsidTr="005E6075">
                <w:trPr>
                  <w:trHeight w:val="285"/>
                </w:trPr>
                <w:tc>
                  <w:tcPr>
                    <w:tcW w:w="3266" w:type="dxa"/>
                    <w:tcBorders>
                      <w:top w:val="nil"/>
                      <w:left w:val="single" w:sz="4" w:space="0" w:color="auto"/>
                      <w:bottom w:val="single" w:sz="4" w:space="0" w:color="auto"/>
                      <w:right w:val="single" w:sz="4" w:space="0" w:color="auto"/>
                    </w:tcBorders>
                    <w:shd w:val="clear" w:color="auto" w:fill="auto"/>
                    <w:vAlign w:val="center"/>
                    <w:hideMark/>
                  </w:tcPr>
                  <w:p w:rsidR="008F59B7" w:rsidRPr="005E6075" w:rsidRDefault="008F59B7" w:rsidP="008F59B7">
                    <w:pPr>
                      <w:jc w:val="center"/>
                      <w:rPr>
                        <w:rFonts w:asciiTheme="minorEastAsia" w:eastAsiaTheme="minorEastAsia" w:hAnsiTheme="minorEastAsia"/>
                        <w:color w:val="000000"/>
                        <w:sz w:val="21"/>
                        <w:szCs w:val="21"/>
                      </w:rPr>
                    </w:pPr>
                    <w:r w:rsidRPr="005E6075">
                      <w:rPr>
                        <w:rFonts w:asciiTheme="minorEastAsia" w:eastAsiaTheme="minorEastAsia" w:hAnsiTheme="minorEastAsia" w:hint="eastAsia"/>
                        <w:color w:val="000000"/>
                        <w:sz w:val="21"/>
                        <w:szCs w:val="21"/>
                      </w:rPr>
                      <w:t xml:space="preserve">　合计</w:t>
                    </w:r>
                  </w:p>
                </w:tc>
                <w:tc>
                  <w:tcPr>
                    <w:tcW w:w="1984"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50,696,341.33</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11.28</w:t>
                    </w:r>
                  </w:p>
                </w:tc>
                <w:tc>
                  <w:tcPr>
                    <w:tcW w:w="1701" w:type="dxa"/>
                    <w:tcBorders>
                      <w:top w:val="nil"/>
                      <w:left w:val="nil"/>
                      <w:bottom w:val="single" w:sz="4" w:space="0" w:color="auto"/>
                      <w:right w:val="single" w:sz="4" w:space="0" w:color="auto"/>
                    </w:tcBorders>
                    <w:shd w:val="clear" w:color="auto" w:fill="auto"/>
                    <w:vAlign w:val="center"/>
                    <w:hideMark/>
                  </w:tcPr>
                  <w:p w:rsidR="008F59B7" w:rsidRPr="005E6075" w:rsidRDefault="008F59B7" w:rsidP="008F59B7">
                    <w:pPr>
                      <w:jc w:val="right"/>
                      <w:rPr>
                        <w:rFonts w:asciiTheme="minorEastAsia" w:eastAsiaTheme="minorEastAsia" w:hAnsiTheme="minorEastAsia" w:cs="Times New Roman"/>
                        <w:color w:val="000000"/>
                        <w:sz w:val="21"/>
                        <w:szCs w:val="21"/>
                      </w:rPr>
                    </w:pPr>
                    <w:r w:rsidRPr="005E6075">
                      <w:rPr>
                        <w:rFonts w:asciiTheme="minorEastAsia" w:eastAsiaTheme="minorEastAsia" w:hAnsiTheme="minorEastAsia" w:cs="Times New Roman"/>
                        <w:color w:val="000000"/>
                        <w:sz w:val="21"/>
                        <w:szCs w:val="21"/>
                      </w:rPr>
                      <w:t>30,388,061.30</w:t>
                    </w:r>
                  </w:p>
                </w:tc>
              </w:tr>
            </w:tbl>
            <w:p w:rsidR="0046235B" w:rsidRDefault="005158DF">
              <w:pPr>
                <w:snapToGrid w:val="0"/>
                <w:spacing w:line="240" w:lineRule="atLeast"/>
              </w:pPr>
            </w:p>
          </w:sdtContent>
        </w:sdt>
      </w:sdtContent>
    </w:sdt>
    <w:p w:rsidR="0046235B" w:rsidRDefault="0046235B" w:rsidP="00A303AC">
      <w:pPr>
        <w:snapToGrid w:val="0"/>
        <w:spacing w:line="240" w:lineRule="atLeast"/>
        <w:ind w:leftChars="-50" w:left="-120"/>
      </w:pPr>
    </w:p>
    <w:sdt>
      <w:sdtPr>
        <w:rPr>
          <w:rFonts w:ascii="宋体" w:hAnsi="宋体" w:cs="宋体" w:hint="eastAsia"/>
          <w:b w:val="0"/>
          <w:bCs/>
          <w:kern w:val="0"/>
          <w:sz w:val="24"/>
          <w:szCs w:val="24"/>
        </w:rPr>
        <w:alias w:val="模块:因金融资产转移而终止确认的应收账款"/>
        <w:tag w:val="_GBC_79d1ccfd87f84b4ab10a992730026aa0"/>
        <w:id w:val="-702707057"/>
        <w:lock w:val="sdtLocked"/>
        <w:placeholder>
          <w:docPart w:val="GBC22222222222222222222222222222"/>
        </w:placeholder>
      </w:sdtPr>
      <w:sdtEndPr>
        <w:rPr>
          <w:bCs w:val="0"/>
        </w:rPr>
      </w:sdtEndPr>
      <w:sdtContent>
        <w:p w:rsidR="0046235B" w:rsidRDefault="00D97DE4" w:rsidP="00ED4692">
          <w:pPr>
            <w:pStyle w:val="4"/>
            <w:numPr>
              <w:ilvl w:val="3"/>
              <w:numId w:val="41"/>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46235B" w:rsidRDefault="005158DF" w:rsidP="008F59B7">
              <w:pPr>
                <w:snapToGrid w:val="0"/>
                <w:spacing w:line="240" w:lineRule="atLeast"/>
              </w:pPr>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Default="005158DF">
          <w:pPr>
            <w:snapToGrid w:val="0"/>
            <w:spacing w:line="240" w:lineRule="atLeast"/>
          </w:pPr>
        </w:p>
      </w:sdtContent>
    </w:sdt>
    <w:sdt>
      <w:sdtPr>
        <w:rPr>
          <w:rFonts w:ascii="宋体" w:hAnsi="宋体" w:cs="宋体" w:hint="eastAsia"/>
          <w:b w:val="0"/>
          <w:bCs/>
          <w:kern w:val="0"/>
          <w:sz w:val="24"/>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EndPr>
        <w:rPr>
          <w:bCs w:val="0"/>
        </w:rPr>
      </w:sdtEndPr>
      <w:sdtContent>
        <w:p w:rsidR="0046235B" w:rsidRDefault="00D97DE4" w:rsidP="00ED4692">
          <w:pPr>
            <w:pStyle w:val="4"/>
            <w:numPr>
              <w:ilvl w:val="3"/>
              <w:numId w:val="41"/>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46235B" w:rsidRDefault="005158DF" w:rsidP="008F59B7">
              <w:pPr>
                <w:snapToGrid w:val="0"/>
                <w:spacing w:line="240" w:lineRule="atLeast"/>
              </w:pPr>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sdtContent>
    </w:sdt>
    <w:p w:rsidR="0046235B" w:rsidRDefault="0046235B" w:rsidP="00A303AC">
      <w:pPr>
        <w:snapToGrid w:val="0"/>
        <w:spacing w:line="240" w:lineRule="atLeast"/>
        <w:ind w:leftChars="-50" w:left="-120"/>
      </w:pPr>
    </w:p>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46235B" w:rsidRDefault="00D97DE4">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46235B" w:rsidRDefault="005158DF" w:rsidP="008F59B7">
              <w:pPr>
                <w:snapToGrid w:val="0"/>
                <w:spacing w:line="240" w:lineRule="atLeast"/>
              </w:pPr>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应收款项融资"/>
        <w:tag w:val="_SEC_99a20d0771254b5596c992bd0fe179a3"/>
        <w:id w:val="2077154359"/>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881904402"/>
            <w:lock w:val="sdtLocked"/>
            <w:placeholder>
              <w:docPart w:val="GBC22222222222222222222222222222"/>
            </w:placeholder>
          </w:sdtPr>
          <w:sdtContent>
            <w:p w:rsidR="0046235B" w:rsidRDefault="005158DF">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p w:rsidR="0046235B" w:rsidRPr="005E6075" w:rsidRDefault="00D97DE4">
          <w:pPr>
            <w:ind w:left="420" w:right="-98"/>
            <w:jc w:val="right"/>
            <w:rPr>
              <w:sz w:val="21"/>
              <w:szCs w:val="21"/>
            </w:rPr>
          </w:pPr>
          <w:r w:rsidRPr="005E6075">
            <w:rPr>
              <w:rFonts w:hint="eastAsia"/>
              <w:sz w:val="21"/>
              <w:szCs w:val="21"/>
            </w:rPr>
            <w:t xml:space="preserve">  单位：</w:t>
          </w:r>
          <w:sdt>
            <w:sdtPr>
              <w:rPr>
                <w:rFonts w:hint="eastAsia"/>
                <w:sz w:val="21"/>
                <w:szCs w:val="21"/>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8F59B7" w:rsidRPr="005E6075" w:rsidTr="008F59B7">
            <w:bookmarkStart w:id="118" w:name="_Hlk13057555" w:displacedByCustomXml="next"/>
            <w:bookmarkStart w:id="119" w:name="_Hlk12969247" w:displacedByCustomXml="next"/>
            <w:sdt>
              <w:sdtPr>
                <w:rPr>
                  <w:sz w:val="21"/>
                  <w:szCs w:val="21"/>
                </w:rPr>
                <w:tag w:val="_PLD_82a62891b4b649e48fb460890f28ac36"/>
                <w:id w:val="-1697384601"/>
                <w:lock w:val="sdtLocked"/>
              </w:sdtPr>
              <w:sdtContent>
                <w:tc>
                  <w:tcPr>
                    <w:tcW w:w="1789" w:type="pct"/>
                    <w:shd w:val="clear" w:color="auto" w:fill="auto"/>
                    <w:vAlign w:val="center"/>
                  </w:tcPr>
                  <w:p w:rsidR="008F59B7" w:rsidRPr="005E6075" w:rsidRDefault="008F59B7" w:rsidP="008F59B7">
                    <w:pPr>
                      <w:jc w:val="center"/>
                      <w:rPr>
                        <w:sz w:val="21"/>
                        <w:szCs w:val="21"/>
                      </w:rPr>
                    </w:pPr>
                    <w:r w:rsidRPr="005E6075">
                      <w:rPr>
                        <w:rFonts w:hint="eastAsia"/>
                        <w:sz w:val="21"/>
                        <w:szCs w:val="21"/>
                      </w:rPr>
                      <w:t>项目</w:t>
                    </w:r>
                  </w:p>
                </w:tc>
              </w:sdtContent>
            </w:sdt>
            <w:sdt>
              <w:sdtPr>
                <w:rPr>
                  <w:sz w:val="21"/>
                  <w:szCs w:val="21"/>
                </w:rPr>
                <w:tag w:val="_PLD_0b8617b6950f47bfae07e4496fdde27e"/>
                <w:id w:val="-1971358462"/>
                <w:lock w:val="sdtLocked"/>
              </w:sdtPr>
              <w:sdtContent>
                <w:tc>
                  <w:tcPr>
                    <w:tcW w:w="1597" w:type="pct"/>
                    <w:tcBorders>
                      <w:bottom w:val="single" w:sz="6" w:space="0" w:color="auto"/>
                    </w:tcBorders>
                    <w:shd w:val="clear" w:color="auto" w:fill="auto"/>
                    <w:vAlign w:val="center"/>
                  </w:tcPr>
                  <w:p w:rsidR="008F59B7" w:rsidRPr="005E6075" w:rsidRDefault="008F59B7" w:rsidP="008F59B7">
                    <w:pPr>
                      <w:autoSpaceDE w:val="0"/>
                      <w:autoSpaceDN w:val="0"/>
                      <w:adjustRightInd w:val="0"/>
                      <w:snapToGrid w:val="0"/>
                      <w:spacing w:line="240" w:lineRule="atLeast"/>
                      <w:jc w:val="center"/>
                      <w:rPr>
                        <w:sz w:val="21"/>
                        <w:szCs w:val="21"/>
                      </w:rPr>
                    </w:pPr>
                    <w:r w:rsidRPr="005E6075">
                      <w:rPr>
                        <w:rFonts w:hint="eastAsia"/>
                        <w:sz w:val="21"/>
                        <w:szCs w:val="21"/>
                      </w:rPr>
                      <w:t>期末余额</w:t>
                    </w:r>
                  </w:p>
                </w:tc>
              </w:sdtContent>
            </w:sdt>
            <w:sdt>
              <w:sdtPr>
                <w:rPr>
                  <w:sz w:val="21"/>
                  <w:szCs w:val="21"/>
                </w:rPr>
                <w:tag w:val="_PLD_8c85f1c835d84ebaa8ca21e687181951"/>
                <w:id w:val="544420190"/>
                <w:lock w:val="sdtLocked"/>
              </w:sdtPr>
              <w:sdtContent>
                <w:tc>
                  <w:tcPr>
                    <w:tcW w:w="1602" w:type="pct"/>
                    <w:shd w:val="clear" w:color="auto" w:fill="auto"/>
                    <w:vAlign w:val="center"/>
                  </w:tcPr>
                  <w:p w:rsidR="008F59B7" w:rsidRPr="005E6075" w:rsidRDefault="008F59B7" w:rsidP="008F59B7">
                    <w:pPr>
                      <w:autoSpaceDE w:val="0"/>
                      <w:autoSpaceDN w:val="0"/>
                      <w:adjustRightInd w:val="0"/>
                      <w:snapToGrid w:val="0"/>
                      <w:spacing w:line="240" w:lineRule="atLeast"/>
                      <w:jc w:val="center"/>
                      <w:rPr>
                        <w:sz w:val="21"/>
                        <w:szCs w:val="21"/>
                      </w:rPr>
                    </w:pPr>
                    <w:r w:rsidRPr="005E6075">
                      <w:rPr>
                        <w:rFonts w:hint="eastAsia"/>
                        <w:sz w:val="21"/>
                        <w:szCs w:val="21"/>
                      </w:rPr>
                      <w:t>期初余额</w:t>
                    </w:r>
                  </w:p>
                </w:tc>
              </w:sdtContent>
            </w:sdt>
          </w:tr>
          <w:sdt>
            <w:sdtPr>
              <w:rPr>
                <w:sz w:val="21"/>
                <w:szCs w:val="21"/>
              </w:rPr>
              <w:alias w:val="应收款项融资明细"/>
              <w:tag w:val="_TUP_a9787d82372c4ec599a760ae032aaf1f"/>
              <w:id w:val="1366718881"/>
              <w:lock w:val="sdtLocked"/>
            </w:sdtPr>
            <w:sdtContent>
              <w:tr w:rsidR="008F59B7" w:rsidRPr="005E6075" w:rsidTr="008F59B7">
                <w:tc>
                  <w:tcPr>
                    <w:tcW w:w="1789" w:type="pct"/>
                    <w:shd w:val="clear" w:color="auto" w:fill="auto"/>
                  </w:tcPr>
                  <w:p w:rsidR="008F59B7" w:rsidRPr="005E6075" w:rsidRDefault="008F59B7" w:rsidP="008F59B7">
                    <w:pPr>
                      <w:autoSpaceDE w:val="0"/>
                      <w:autoSpaceDN w:val="0"/>
                      <w:adjustRightInd w:val="0"/>
                      <w:rPr>
                        <w:sz w:val="21"/>
                        <w:szCs w:val="21"/>
                      </w:rPr>
                    </w:pPr>
                    <w:r w:rsidRPr="005E6075">
                      <w:rPr>
                        <w:sz w:val="21"/>
                        <w:szCs w:val="21"/>
                      </w:rPr>
                      <w:t>应收票据</w:t>
                    </w:r>
                  </w:p>
                </w:tc>
                <w:tc>
                  <w:tcPr>
                    <w:tcW w:w="1597" w:type="pct"/>
                    <w:tcBorders>
                      <w:top w:val="single" w:sz="6" w:space="0" w:color="auto"/>
                      <w:bottom w:val="single" w:sz="6" w:space="0" w:color="auto"/>
                    </w:tcBorders>
                    <w:shd w:val="clear" w:color="auto" w:fill="auto"/>
                  </w:tcPr>
                  <w:p w:rsidR="008F59B7" w:rsidRPr="005E6075" w:rsidRDefault="008F59B7" w:rsidP="008F59B7">
                    <w:pPr>
                      <w:jc w:val="right"/>
                      <w:rPr>
                        <w:sz w:val="21"/>
                        <w:szCs w:val="21"/>
                      </w:rPr>
                    </w:pPr>
                  </w:p>
                </w:tc>
                <w:tc>
                  <w:tcPr>
                    <w:tcW w:w="1602" w:type="pct"/>
                    <w:shd w:val="clear" w:color="auto" w:fill="auto"/>
                  </w:tcPr>
                  <w:p w:rsidR="008F59B7" w:rsidRPr="005E6075" w:rsidRDefault="008F59B7" w:rsidP="008F59B7">
                    <w:pPr>
                      <w:jc w:val="right"/>
                      <w:rPr>
                        <w:sz w:val="21"/>
                        <w:szCs w:val="21"/>
                      </w:rPr>
                    </w:pPr>
                    <w:r w:rsidRPr="005E6075">
                      <w:rPr>
                        <w:sz w:val="21"/>
                        <w:szCs w:val="21"/>
                      </w:rPr>
                      <w:t>1,698,700.00</w:t>
                    </w:r>
                  </w:p>
                </w:tc>
              </w:tr>
            </w:sdtContent>
          </w:sdt>
          <w:tr w:rsidR="008F59B7" w:rsidRPr="005E6075" w:rsidTr="008F59B7">
            <w:sdt>
              <w:sdtPr>
                <w:rPr>
                  <w:sz w:val="21"/>
                  <w:szCs w:val="21"/>
                </w:rPr>
                <w:tag w:val="_PLD_5299295b2978439ba42b441350bea704"/>
                <w:id w:val="1879423503"/>
                <w:lock w:val="sdtLocked"/>
              </w:sdtPr>
              <w:sdtContent>
                <w:tc>
                  <w:tcPr>
                    <w:tcW w:w="1789" w:type="pct"/>
                    <w:shd w:val="clear" w:color="auto" w:fill="auto"/>
                    <w:vAlign w:val="center"/>
                  </w:tcPr>
                  <w:p w:rsidR="008F59B7" w:rsidRPr="005E6075" w:rsidRDefault="008F59B7" w:rsidP="008F59B7">
                    <w:pPr>
                      <w:jc w:val="center"/>
                      <w:rPr>
                        <w:sz w:val="21"/>
                        <w:szCs w:val="21"/>
                      </w:rPr>
                    </w:pPr>
                    <w:r w:rsidRPr="005E6075">
                      <w:rPr>
                        <w:rFonts w:hint="eastAsia"/>
                        <w:sz w:val="21"/>
                        <w:szCs w:val="21"/>
                      </w:rPr>
                      <w:t>合计</w:t>
                    </w:r>
                  </w:p>
                </w:tc>
              </w:sdtContent>
            </w:sdt>
            <w:tc>
              <w:tcPr>
                <w:tcW w:w="1597" w:type="pct"/>
                <w:tcBorders>
                  <w:top w:val="single" w:sz="6" w:space="0" w:color="auto"/>
                  <w:bottom w:val="single" w:sz="4" w:space="0" w:color="auto"/>
                </w:tcBorders>
                <w:shd w:val="clear" w:color="auto" w:fill="auto"/>
              </w:tcPr>
              <w:p w:rsidR="008F59B7" w:rsidRPr="005E6075" w:rsidRDefault="008F59B7" w:rsidP="008F59B7">
                <w:pPr>
                  <w:jc w:val="right"/>
                  <w:rPr>
                    <w:sz w:val="21"/>
                    <w:szCs w:val="21"/>
                  </w:rPr>
                </w:pPr>
              </w:p>
            </w:tc>
            <w:tc>
              <w:tcPr>
                <w:tcW w:w="1602" w:type="pct"/>
                <w:shd w:val="clear" w:color="auto" w:fill="auto"/>
              </w:tcPr>
              <w:p w:rsidR="008F59B7" w:rsidRPr="005E6075" w:rsidRDefault="008F59B7" w:rsidP="008F59B7">
                <w:pPr>
                  <w:jc w:val="right"/>
                  <w:rPr>
                    <w:sz w:val="21"/>
                    <w:szCs w:val="21"/>
                  </w:rPr>
                </w:pPr>
                <w:r w:rsidRPr="005E6075">
                  <w:rPr>
                    <w:sz w:val="21"/>
                    <w:szCs w:val="21"/>
                  </w:rPr>
                  <w:t>1,698,700.00</w:t>
                </w:r>
              </w:p>
            </w:tc>
          </w:tr>
        </w:tbl>
        <w:p w:rsidR="008F59B7" w:rsidRDefault="008F59B7"/>
        <w:p w:rsidR="0046235B" w:rsidRDefault="00D97DE4">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666749924"/>
            <w:lock w:val="sdtLocked"/>
            <w:placeholder>
              <w:docPart w:val="GBC22222222222222222222222222222"/>
            </w:placeholder>
          </w:sdtPr>
          <w:sdtContent>
            <w:p w:rsidR="0046235B"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bookmarkEnd w:id="118" w:displacedByCustomXml="next"/>
        <w:sdt>
          <w:sdtPr>
            <w:alias w:val="应收款项融资本期增减变动及公允价值变动情况"/>
            <w:tag w:val="_GBC_559dddc298d649daafb4cfc86fbc3cad"/>
            <w:id w:val="615262128"/>
            <w:lock w:val="sdtLocked"/>
          </w:sdtPr>
          <w:sdtContent>
            <w:p w:rsidR="005E6075" w:rsidRPr="005E6075" w:rsidRDefault="005E6075" w:rsidP="005E6075">
              <w:pPr>
                <w:ind w:firstLineChars="2500" w:firstLine="6000"/>
                <w:rPr>
                  <w:sz w:val="21"/>
                  <w:szCs w:val="21"/>
                </w:rPr>
              </w:pPr>
              <w:r w:rsidRPr="005E6075">
                <w:rPr>
                  <w:rFonts w:hint="eastAsia"/>
                  <w:sz w:val="21"/>
                  <w:szCs w:val="21"/>
                </w:rPr>
                <w:t>单位：</w:t>
              </w:r>
              <w:r w:rsidRPr="005E6075">
                <w:rPr>
                  <w:sz w:val="21"/>
                  <w:szCs w:val="21"/>
                </w:rPr>
                <w:t>元</w:t>
              </w:r>
              <w:r w:rsidRPr="005E6075">
                <w:rPr>
                  <w:rFonts w:hint="eastAsia"/>
                  <w:sz w:val="21"/>
                  <w:szCs w:val="21"/>
                </w:rPr>
                <w:t xml:space="preserve"> 币种：人民币</w:t>
              </w:r>
            </w:p>
            <w:tbl>
              <w:tblPr>
                <w:tblW w:w="8936" w:type="dxa"/>
                <w:tblInd w:w="103" w:type="dxa"/>
                <w:tblLayout w:type="fixed"/>
                <w:tblLook w:val="04A0"/>
              </w:tblPr>
              <w:tblGrid>
                <w:gridCol w:w="1565"/>
                <w:gridCol w:w="1417"/>
                <w:gridCol w:w="1418"/>
                <w:gridCol w:w="1417"/>
                <w:gridCol w:w="1418"/>
                <w:gridCol w:w="567"/>
                <w:gridCol w:w="1134"/>
              </w:tblGrid>
              <w:tr w:rsidR="005E6075" w:rsidRPr="005E6075" w:rsidTr="005E6075">
                <w:trPr>
                  <w:trHeight w:val="72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lastRenderedPageBreak/>
                      <w:t>项目</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年初余额</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本期新增</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本期终止确认</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其他变动</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期末余额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center"/>
                      <w:rPr>
                        <w:color w:val="000000"/>
                        <w:sz w:val="21"/>
                        <w:szCs w:val="21"/>
                      </w:rPr>
                    </w:pPr>
                    <w:r w:rsidRPr="005E6075">
                      <w:rPr>
                        <w:rFonts w:hint="eastAsia"/>
                        <w:color w:val="000000"/>
                        <w:sz w:val="21"/>
                        <w:szCs w:val="21"/>
                      </w:rPr>
                      <w:t>累计在其他综合收益中确认的损失准备</w:t>
                    </w:r>
                  </w:p>
                </w:tc>
              </w:tr>
              <w:tr w:rsidR="005E6075" w:rsidRPr="005E6075" w:rsidTr="005E6075">
                <w:trPr>
                  <w:trHeight w:val="450"/>
                </w:trPr>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075" w:rsidRPr="005E6075" w:rsidRDefault="005E6075" w:rsidP="005E6075">
                    <w:pPr>
                      <w:rPr>
                        <w:color w:val="000000"/>
                        <w:sz w:val="21"/>
                        <w:szCs w:val="21"/>
                      </w:rPr>
                    </w:pPr>
                    <w:r w:rsidRPr="005E6075">
                      <w:rPr>
                        <w:rFonts w:hint="eastAsia"/>
                        <w:color w:val="000000"/>
                        <w:sz w:val="21"/>
                        <w:szCs w:val="21"/>
                      </w:rPr>
                      <w:t>银行承兑汇</w:t>
                    </w:r>
                    <w:r>
                      <w:rPr>
                        <w:rFonts w:hint="eastAsia"/>
                        <w:color w:val="000000"/>
                        <w:sz w:val="21"/>
                        <w:szCs w:val="21"/>
                      </w:rPr>
                      <w:t>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r w:rsidRPr="005E6075">
                      <w:rPr>
                        <w:rFonts w:ascii="Times New Roman" w:eastAsia="黑体" w:hAnsi="Times New Roman" w:cs="Times New Roman" w:hint="eastAsia"/>
                        <w:color w:val="000000"/>
                        <w:sz w:val="21"/>
                        <w:szCs w:val="21"/>
                      </w:rPr>
                      <w:t>1</w:t>
                    </w:r>
                    <w:r w:rsidRPr="005E6075">
                      <w:rPr>
                        <w:rFonts w:ascii="Times New Roman" w:eastAsia="黑体" w:hAnsi="Times New Roman" w:cs="Times New Roman"/>
                        <w:color w:val="000000"/>
                        <w:sz w:val="21"/>
                        <w:szCs w:val="21"/>
                      </w:rPr>
                      <w:t>,698,700.00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r w:rsidRPr="005E6075">
                      <w:rPr>
                        <w:rFonts w:ascii="Times New Roman" w:eastAsia="黑体" w:hAnsi="Times New Roman" w:cs="Times New Roman"/>
                        <w:color w:val="000000"/>
                        <w:sz w:val="21"/>
                        <w:szCs w:val="21"/>
                      </w:rPr>
                      <w:t>6,446,052.00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r w:rsidRPr="005E6075">
                      <w:rPr>
                        <w:rFonts w:ascii="Times New Roman" w:eastAsia="黑体" w:hAnsi="Times New Roman" w:cs="Times New Roman"/>
                        <w:color w:val="000000"/>
                        <w:sz w:val="21"/>
                        <w:szCs w:val="21"/>
                      </w:rPr>
                      <w:t>4,598,700.00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r w:rsidRPr="005E6075">
                      <w:rPr>
                        <w:rFonts w:ascii="Times New Roman" w:eastAsia="黑体" w:hAnsi="Times New Roman" w:cs="Times New Roman"/>
                        <w:color w:val="000000"/>
                        <w:sz w:val="21"/>
                        <w:szCs w:val="21"/>
                      </w:rPr>
                      <w:t>3,546,052.00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6075" w:rsidRPr="005E6075" w:rsidRDefault="005E6075" w:rsidP="008F59B7">
                    <w:pPr>
                      <w:jc w:val="right"/>
                      <w:rPr>
                        <w:rFonts w:ascii="Times New Roman" w:eastAsia="黑体" w:hAnsi="Times New Roman" w:cs="Times New Roman"/>
                        <w:color w:val="000000"/>
                        <w:sz w:val="21"/>
                        <w:szCs w:val="21"/>
                      </w:rPr>
                    </w:pPr>
                    <w:r w:rsidRPr="005E6075">
                      <w:rPr>
                        <w:rFonts w:ascii="Times New Roman" w:eastAsia="黑体" w:hAnsi="Times New Roman" w:cs="Times New Roman"/>
                        <w:color w:val="000000"/>
                        <w:sz w:val="21"/>
                        <w:szCs w:val="21"/>
                      </w:rPr>
                      <w:t xml:space="preserve">　</w:t>
                    </w:r>
                  </w:p>
                </w:tc>
              </w:tr>
            </w:tbl>
            <w:p w:rsidR="008F59B7" w:rsidRDefault="005158DF" w:rsidP="008F59B7"/>
          </w:sdtContent>
        </w:sdt>
        <w:p w:rsidR="0046235B" w:rsidRDefault="0046235B"/>
        <w:p w:rsidR="0046235B" w:rsidRDefault="00D97DE4">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1922252254"/>
            <w:lock w:val="sdtLocked"/>
            <w:placeholder>
              <w:docPart w:val="GBC22222222222222222222222222222"/>
            </w:placeholder>
          </w:sdtPr>
          <w:sdtContent>
            <w:p w:rsidR="0046235B"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bookmarkEnd w:id="119"/>
        <w:p w:rsidR="0046235B" w:rsidRDefault="0046235B"/>
        <w:p w:rsidR="0046235B" w:rsidRDefault="00D97DE4">
          <w:r>
            <w:rPr>
              <w:rFonts w:hint="eastAsia"/>
            </w:rPr>
            <w:t>其他</w:t>
          </w:r>
          <w:r>
            <w:t>说明</w:t>
          </w:r>
          <w:r>
            <w:rPr>
              <w:rFonts w:hint="eastAsia"/>
            </w:rPr>
            <w:t>：</w:t>
          </w:r>
        </w:p>
        <w:bookmarkStart w:id="120" w:name="_Hlk13057390" w:displacedByCustomXml="next"/>
        <w:sdt>
          <w:sdtPr>
            <w:rPr>
              <w:rFonts w:hint="eastAsia"/>
            </w:rPr>
            <w:alias w:val="是否适用：应收款项融资其他说明[双击切换]"/>
            <w:tag w:val="_GBC_79059c75c4ff4f698741d135a33f5c70"/>
            <w:id w:val="-162479674"/>
            <w:lock w:val="sdtLocked"/>
            <w:placeholder>
              <w:docPart w:val="GBC22222222222222222222222222222"/>
            </w:placeholder>
          </w:sdtPr>
          <w:sdtContent>
            <w:p w:rsidR="0046235B" w:rsidRDefault="005158DF" w:rsidP="008F59B7">
              <w:r>
                <w:fldChar w:fldCharType="begin"/>
              </w:r>
              <w:r w:rsidR="008F59B7">
                <w:instrText xml:space="preserve"> MACROBUTTON  SnrToggleCheckbox □适用 </w:instrText>
              </w:r>
              <w:r>
                <w:fldChar w:fldCharType="end"/>
              </w:r>
              <w:r>
                <w:fldChar w:fldCharType="begin"/>
              </w:r>
              <w:r w:rsidR="008F59B7">
                <w:instrText xml:space="preserve"> MACROBUTTON  SnrToggleCheckbox √不适用 </w:instrText>
              </w:r>
              <w:r>
                <w:fldChar w:fldCharType="end"/>
              </w:r>
            </w:p>
          </w:sdtContent>
        </w:sdt>
      </w:sdtContent>
      <w:bookmarkEnd w:id="120" w:displacedByCustomXml="next"/>
    </w:sdt>
    <w:p w:rsidR="0046235B" w:rsidRDefault="0046235B"/>
    <w:p w:rsidR="0046235B" w:rsidRDefault="00D97DE4" w:rsidP="00ED4692">
      <w:pPr>
        <w:pStyle w:val="3"/>
        <w:numPr>
          <w:ilvl w:val="0"/>
          <w:numId w:val="16"/>
        </w:numPr>
        <w:rPr>
          <w:rFonts w:ascii="宋体" w:hAnsi="宋体"/>
        </w:rPr>
      </w:pPr>
      <w:r>
        <w:rPr>
          <w:rFonts w:ascii="宋体" w:hAnsi="宋体" w:hint="eastAsia"/>
        </w:rPr>
        <w:t>预付款项</w:t>
      </w:r>
    </w:p>
    <w:sdt>
      <w:sdtPr>
        <w:rPr>
          <w:rFonts w:ascii="宋体" w:hAnsi="宋体" w:cs="宋体" w:hint="eastAsia"/>
          <w:b w:val="0"/>
          <w:bCs/>
          <w:kern w:val="0"/>
          <w:sz w:val="24"/>
          <w:szCs w:val="22"/>
        </w:rPr>
        <w:alias w:val="模块:预付款项按账龄列示"/>
        <w:tag w:val="_GBC_4c02994d3bd04bacba6592630552e576"/>
        <w:id w:val="1275974870"/>
        <w:lock w:val="sdtLocked"/>
        <w:placeholder>
          <w:docPart w:val="GBC22222222222222222222222222222"/>
        </w:placeholder>
      </w:sdtPr>
      <w:sdtEndPr>
        <w:rPr>
          <w:rFonts w:hint="default"/>
          <w:bCs w:val="0"/>
          <w:sz w:val="21"/>
          <w:szCs w:val="21"/>
        </w:rPr>
      </w:sdtEndPr>
      <w:sdtContent>
        <w:p w:rsidR="0046235B" w:rsidRDefault="00D97DE4" w:rsidP="00ED4692">
          <w:pPr>
            <w:pStyle w:val="4"/>
            <w:numPr>
              <w:ilvl w:val="0"/>
              <w:numId w:val="43"/>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Content>
            <w:p w:rsidR="0046235B" w:rsidRDefault="005158DF">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p w:rsidR="0046235B" w:rsidRPr="005E6075" w:rsidRDefault="00D97DE4">
          <w:pPr>
            <w:jc w:val="right"/>
            <w:rPr>
              <w:b/>
              <w:sz w:val="21"/>
              <w:szCs w:val="21"/>
            </w:rPr>
          </w:pPr>
          <w:r w:rsidRPr="005E6075">
            <w:rPr>
              <w:rFonts w:hint="eastAsia"/>
              <w:sz w:val="21"/>
              <w:szCs w:val="21"/>
            </w:rPr>
            <w:t>单位：</w:t>
          </w:r>
          <w:sdt>
            <w:sdtPr>
              <w:rPr>
                <w:rFonts w:hint="eastAsia"/>
                <w:sz w:val="21"/>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46235B" w:rsidRPr="005E6075" w:rsidTr="00474A51">
            <w:trPr>
              <w:cantSplit/>
              <w:trHeight w:val="237"/>
            </w:trPr>
            <w:sdt>
              <w:sdtPr>
                <w:rPr>
                  <w:sz w:val="21"/>
                  <w:szCs w:val="21"/>
                </w:rPr>
                <w:tag w:val="_PLD_159a64f22a4a4b1ab31846b4d6034c4c"/>
                <w:id w:val="2104834728"/>
                <w:lock w:val="sdtLocked"/>
              </w:sdtPr>
              <w:sdtContent>
                <w:tc>
                  <w:tcPr>
                    <w:tcW w:w="765" w:type="pct"/>
                    <w:vMerge w:val="restart"/>
                    <w:vAlign w:val="center"/>
                  </w:tcPr>
                  <w:p w:rsidR="0046235B" w:rsidRPr="005E6075" w:rsidRDefault="00D97DE4">
                    <w:pPr>
                      <w:jc w:val="center"/>
                      <w:rPr>
                        <w:sz w:val="21"/>
                        <w:szCs w:val="21"/>
                      </w:rPr>
                    </w:pPr>
                    <w:r w:rsidRPr="005E6075">
                      <w:rPr>
                        <w:rFonts w:hint="eastAsia"/>
                        <w:sz w:val="21"/>
                        <w:szCs w:val="21"/>
                      </w:rPr>
                      <w:t>账龄</w:t>
                    </w:r>
                  </w:p>
                </w:tc>
              </w:sdtContent>
            </w:sdt>
            <w:sdt>
              <w:sdtPr>
                <w:rPr>
                  <w:sz w:val="21"/>
                  <w:szCs w:val="21"/>
                </w:rPr>
                <w:tag w:val="_PLD_6ca82cba92a649d08c6ceb86dd951ef3"/>
                <w:id w:val="-1621673903"/>
                <w:lock w:val="sdtLocked"/>
              </w:sdtPr>
              <w:sdtContent>
                <w:tc>
                  <w:tcPr>
                    <w:tcW w:w="2118" w:type="pct"/>
                    <w:gridSpan w:val="2"/>
                    <w:vAlign w:val="center"/>
                  </w:tcPr>
                  <w:p w:rsidR="0046235B" w:rsidRPr="005E6075" w:rsidRDefault="00D97DE4">
                    <w:pPr>
                      <w:jc w:val="center"/>
                      <w:rPr>
                        <w:sz w:val="21"/>
                        <w:szCs w:val="21"/>
                      </w:rPr>
                    </w:pPr>
                    <w:r w:rsidRPr="005E6075">
                      <w:rPr>
                        <w:rFonts w:hint="eastAsia"/>
                        <w:sz w:val="21"/>
                        <w:szCs w:val="21"/>
                      </w:rPr>
                      <w:t>期末余额</w:t>
                    </w:r>
                  </w:p>
                </w:tc>
              </w:sdtContent>
            </w:sdt>
            <w:sdt>
              <w:sdtPr>
                <w:rPr>
                  <w:sz w:val="21"/>
                  <w:szCs w:val="21"/>
                </w:rPr>
                <w:tag w:val="_PLD_365dab2f8fd246d79543ed0d2e6dcab7"/>
                <w:id w:val="-1037038008"/>
                <w:lock w:val="sdtLocked"/>
              </w:sdtPr>
              <w:sdtContent>
                <w:tc>
                  <w:tcPr>
                    <w:tcW w:w="2117" w:type="pct"/>
                    <w:gridSpan w:val="2"/>
                    <w:vAlign w:val="center"/>
                  </w:tcPr>
                  <w:p w:rsidR="0046235B" w:rsidRPr="005E6075" w:rsidRDefault="00D97DE4">
                    <w:pPr>
                      <w:jc w:val="center"/>
                      <w:rPr>
                        <w:sz w:val="21"/>
                        <w:szCs w:val="21"/>
                      </w:rPr>
                    </w:pPr>
                    <w:r w:rsidRPr="005E6075">
                      <w:rPr>
                        <w:rFonts w:hint="eastAsia"/>
                        <w:sz w:val="21"/>
                        <w:szCs w:val="21"/>
                      </w:rPr>
                      <w:t>期初余额</w:t>
                    </w:r>
                  </w:p>
                </w:tc>
              </w:sdtContent>
            </w:sdt>
          </w:tr>
          <w:tr w:rsidR="0046235B" w:rsidRPr="005E6075" w:rsidTr="00474A51">
            <w:trPr>
              <w:cantSplit/>
            </w:trPr>
            <w:tc>
              <w:tcPr>
                <w:tcW w:w="765" w:type="pct"/>
                <w:vMerge/>
              </w:tcPr>
              <w:p w:rsidR="0046235B" w:rsidRPr="005E6075" w:rsidRDefault="0046235B">
                <w:pPr>
                  <w:rPr>
                    <w:sz w:val="21"/>
                    <w:szCs w:val="21"/>
                  </w:rPr>
                </w:pPr>
              </w:p>
            </w:tc>
            <w:sdt>
              <w:sdtPr>
                <w:rPr>
                  <w:sz w:val="21"/>
                  <w:szCs w:val="21"/>
                </w:rPr>
                <w:tag w:val="_PLD_a9d7b721cfa446e9ae31149380da5970"/>
                <w:id w:val="593984642"/>
                <w:lock w:val="sdtLocked"/>
              </w:sdtPr>
              <w:sdtContent>
                <w:tc>
                  <w:tcPr>
                    <w:tcW w:w="1063" w:type="pct"/>
                    <w:vAlign w:val="center"/>
                  </w:tcPr>
                  <w:p w:rsidR="0046235B" w:rsidRPr="005E6075" w:rsidRDefault="00D97DE4">
                    <w:pPr>
                      <w:jc w:val="center"/>
                      <w:rPr>
                        <w:sz w:val="21"/>
                        <w:szCs w:val="21"/>
                      </w:rPr>
                    </w:pPr>
                    <w:r w:rsidRPr="005E6075">
                      <w:rPr>
                        <w:rFonts w:hint="eastAsia"/>
                        <w:sz w:val="21"/>
                        <w:szCs w:val="21"/>
                      </w:rPr>
                      <w:t>金额</w:t>
                    </w:r>
                  </w:p>
                </w:tc>
              </w:sdtContent>
            </w:sdt>
            <w:sdt>
              <w:sdtPr>
                <w:rPr>
                  <w:sz w:val="21"/>
                  <w:szCs w:val="21"/>
                </w:rPr>
                <w:tag w:val="_PLD_2d8b8f523dcd4c95815b7c8fd528129d"/>
                <w:id w:val="-595797606"/>
                <w:lock w:val="sdtLocked"/>
              </w:sdtPr>
              <w:sdtContent>
                <w:tc>
                  <w:tcPr>
                    <w:tcW w:w="1055" w:type="pct"/>
                    <w:vAlign w:val="center"/>
                  </w:tcPr>
                  <w:p w:rsidR="0046235B" w:rsidRPr="005E6075" w:rsidRDefault="00D97DE4">
                    <w:pPr>
                      <w:jc w:val="center"/>
                      <w:rPr>
                        <w:sz w:val="21"/>
                        <w:szCs w:val="21"/>
                      </w:rPr>
                    </w:pPr>
                    <w:r w:rsidRPr="005E6075">
                      <w:rPr>
                        <w:rFonts w:hint="eastAsia"/>
                        <w:sz w:val="21"/>
                        <w:szCs w:val="21"/>
                      </w:rPr>
                      <w:t>比例</w:t>
                    </w:r>
                    <w:r w:rsidRPr="005E6075">
                      <w:rPr>
                        <w:sz w:val="21"/>
                        <w:szCs w:val="21"/>
                      </w:rPr>
                      <w:t>(%)</w:t>
                    </w:r>
                  </w:p>
                </w:tc>
              </w:sdtContent>
            </w:sdt>
            <w:sdt>
              <w:sdtPr>
                <w:rPr>
                  <w:sz w:val="21"/>
                  <w:szCs w:val="21"/>
                </w:rPr>
                <w:tag w:val="_PLD_f01816a56b3f4ec1a7d603d3ac318eb1"/>
                <w:id w:val="1574318667"/>
                <w:lock w:val="sdtLocked"/>
              </w:sdtPr>
              <w:sdtContent>
                <w:tc>
                  <w:tcPr>
                    <w:tcW w:w="1054" w:type="pct"/>
                    <w:vAlign w:val="center"/>
                  </w:tcPr>
                  <w:p w:rsidR="0046235B" w:rsidRPr="005E6075" w:rsidRDefault="00D97DE4">
                    <w:pPr>
                      <w:jc w:val="center"/>
                      <w:rPr>
                        <w:sz w:val="21"/>
                        <w:szCs w:val="21"/>
                      </w:rPr>
                    </w:pPr>
                    <w:r w:rsidRPr="005E6075">
                      <w:rPr>
                        <w:rFonts w:hint="eastAsia"/>
                        <w:sz w:val="21"/>
                        <w:szCs w:val="21"/>
                      </w:rPr>
                      <w:t>金额</w:t>
                    </w:r>
                  </w:p>
                </w:tc>
              </w:sdtContent>
            </w:sdt>
            <w:sdt>
              <w:sdtPr>
                <w:rPr>
                  <w:sz w:val="21"/>
                  <w:szCs w:val="21"/>
                </w:rPr>
                <w:tag w:val="_PLD_55adcab5f9be4d24b3d0faaf5403e89a"/>
                <w:id w:val="-964878379"/>
                <w:lock w:val="sdtLocked"/>
              </w:sdtPr>
              <w:sdtContent>
                <w:tc>
                  <w:tcPr>
                    <w:tcW w:w="1063" w:type="pct"/>
                    <w:vAlign w:val="center"/>
                  </w:tcPr>
                  <w:p w:rsidR="0046235B" w:rsidRPr="005E6075" w:rsidRDefault="00D97DE4">
                    <w:pPr>
                      <w:jc w:val="center"/>
                      <w:rPr>
                        <w:sz w:val="21"/>
                        <w:szCs w:val="21"/>
                      </w:rPr>
                    </w:pPr>
                    <w:r w:rsidRPr="005E6075">
                      <w:rPr>
                        <w:rFonts w:hint="eastAsia"/>
                        <w:sz w:val="21"/>
                        <w:szCs w:val="21"/>
                      </w:rPr>
                      <w:t>比例</w:t>
                    </w:r>
                    <w:r w:rsidRPr="005E6075">
                      <w:rPr>
                        <w:sz w:val="21"/>
                        <w:szCs w:val="21"/>
                      </w:rPr>
                      <w:t>(%)</w:t>
                    </w:r>
                  </w:p>
                </w:tc>
              </w:sdtContent>
            </w:sdt>
          </w:tr>
          <w:tr w:rsidR="00BF4DF1" w:rsidRPr="005E6075" w:rsidTr="005B701A">
            <w:trPr>
              <w:cantSplit/>
            </w:trPr>
            <w:sdt>
              <w:sdtPr>
                <w:rPr>
                  <w:sz w:val="21"/>
                  <w:szCs w:val="21"/>
                </w:rPr>
                <w:tag w:val="_PLD_26543d5743964e32ae30d0d46bd6131c"/>
                <w:id w:val="1942718324"/>
                <w:lock w:val="sdtLocked"/>
              </w:sdtPr>
              <w:sdtContent>
                <w:tc>
                  <w:tcPr>
                    <w:tcW w:w="765" w:type="pct"/>
                  </w:tcPr>
                  <w:p w:rsidR="00BF4DF1" w:rsidRPr="005E6075" w:rsidRDefault="00BF4DF1">
                    <w:pPr>
                      <w:rPr>
                        <w:sz w:val="21"/>
                        <w:szCs w:val="21"/>
                      </w:rPr>
                    </w:pPr>
                    <w:r w:rsidRPr="005E6075">
                      <w:rPr>
                        <w:rFonts w:hint="eastAsia"/>
                        <w:sz w:val="21"/>
                        <w:szCs w:val="21"/>
                      </w:rPr>
                      <w:t>1年以内</w:t>
                    </w:r>
                  </w:p>
                </w:tc>
              </w:sdtContent>
            </w:sdt>
            <w:tc>
              <w:tcPr>
                <w:tcW w:w="1063" w:type="pct"/>
                <w:vAlign w:val="center"/>
              </w:tcPr>
              <w:p w:rsidR="00BF4DF1" w:rsidRPr="005E6075" w:rsidRDefault="00CF7B6A">
                <w:pPr>
                  <w:jc w:val="right"/>
                  <w:rPr>
                    <w:sz w:val="21"/>
                    <w:szCs w:val="21"/>
                  </w:rPr>
                </w:pPr>
                <w:r>
                  <w:rPr>
                    <w:sz w:val="21"/>
                    <w:szCs w:val="21"/>
                  </w:rPr>
                  <w:t>446,841,140.88</w:t>
                </w:r>
              </w:p>
            </w:tc>
            <w:tc>
              <w:tcPr>
                <w:tcW w:w="1055" w:type="pct"/>
                <w:vAlign w:val="center"/>
              </w:tcPr>
              <w:p w:rsidR="00BF4DF1" w:rsidRPr="005E6075" w:rsidRDefault="00CF7B6A">
                <w:pPr>
                  <w:jc w:val="right"/>
                  <w:rPr>
                    <w:sz w:val="21"/>
                    <w:szCs w:val="21"/>
                  </w:rPr>
                </w:pPr>
                <w:r>
                  <w:rPr>
                    <w:rFonts w:hint="eastAsia"/>
                    <w:sz w:val="21"/>
                    <w:szCs w:val="21"/>
                  </w:rPr>
                  <w:t>100.00</w:t>
                </w:r>
              </w:p>
            </w:tc>
            <w:tc>
              <w:tcPr>
                <w:tcW w:w="1054" w:type="pct"/>
                <w:vAlign w:val="center"/>
              </w:tcPr>
              <w:p w:rsidR="00BF4DF1" w:rsidRPr="005E6075" w:rsidRDefault="00BF4DF1">
                <w:pPr>
                  <w:jc w:val="right"/>
                  <w:rPr>
                    <w:sz w:val="21"/>
                    <w:szCs w:val="21"/>
                  </w:rPr>
                </w:pPr>
                <w:r w:rsidRPr="005E6075">
                  <w:rPr>
                    <w:sz w:val="21"/>
                    <w:szCs w:val="21"/>
                  </w:rPr>
                  <w:t>463,210,934.89</w:t>
                </w:r>
              </w:p>
            </w:tc>
            <w:tc>
              <w:tcPr>
                <w:tcW w:w="1063" w:type="pct"/>
              </w:tcPr>
              <w:p w:rsidR="00BF4DF1" w:rsidRPr="005E6075" w:rsidRDefault="00BF4DF1">
                <w:pPr>
                  <w:jc w:val="right"/>
                  <w:rPr>
                    <w:sz w:val="21"/>
                    <w:szCs w:val="21"/>
                  </w:rPr>
                </w:pPr>
                <w:r w:rsidRPr="005E6075">
                  <w:rPr>
                    <w:rFonts w:hint="eastAsia"/>
                    <w:sz w:val="21"/>
                    <w:szCs w:val="21"/>
                  </w:rPr>
                  <w:t>100.00</w:t>
                </w:r>
              </w:p>
            </w:tc>
          </w:tr>
          <w:tr w:rsidR="00BF4DF1" w:rsidRPr="005E6075" w:rsidTr="005B701A">
            <w:trPr>
              <w:cantSplit/>
            </w:trPr>
            <w:sdt>
              <w:sdtPr>
                <w:rPr>
                  <w:sz w:val="21"/>
                  <w:szCs w:val="21"/>
                </w:rPr>
                <w:tag w:val="_PLD_fa162d7579db4acd997484df51e51de6"/>
                <w:id w:val="-1107583779"/>
                <w:lock w:val="sdtLocked"/>
              </w:sdtPr>
              <w:sdtContent>
                <w:tc>
                  <w:tcPr>
                    <w:tcW w:w="765" w:type="pct"/>
                  </w:tcPr>
                  <w:p w:rsidR="00BF4DF1" w:rsidRPr="005E6075" w:rsidRDefault="00BF4DF1">
                    <w:pPr>
                      <w:rPr>
                        <w:sz w:val="21"/>
                        <w:szCs w:val="21"/>
                      </w:rPr>
                    </w:pPr>
                    <w:r w:rsidRPr="005E6075">
                      <w:rPr>
                        <w:rFonts w:hint="eastAsia"/>
                        <w:sz w:val="21"/>
                        <w:szCs w:val="21"/>
                      </w:rPr>
                      <w:t>1至2年</w:t>
                    </w:r>
                  </w:p>
                </w:tc>
              </w:sdtContent>
            </w:sdt>
            <w:tc>
              <w:tcPr>
                <w:tcW w:w="1063" w:type="pct"/>
                <w:vAlign w:val="center"/>
              </w:tcPr>
              <w:p w:rsidR="00BF4DF1" w:rsidRPr="005E6075" w:rsidRDefault="00CF7B6A">
                <w:pPr>
                  <w:jc w:val="right"/>
                  <w:rPr>
                    <w:sz w:val="21"/>
                    <w:szCs w:val="21"/>
                  </w:rPr>
                </w:pPr>
                <w:r w:rsidRPr="00B30FDD">
                  <w:rPr>
                    <w:sz w:val="21"/>
                    <w:szCs w:val="21"/>
                  </w:rPr>
                  <w:t>63.48</w:t>
                </w:r>
              </w:p>
            </w:tc>
            <w:tc>
              <w:tcPr>
                <w:tcW w:w="1055" w:type="pct"/>
                <w:vAlign w:val="center"/>
              </w:tcPr>
              <w:p w:rsidR="00BF4DF1" w:rsidRPr="005E6075" w:rsidRDefault="00CF7B6A">
                <w:pPr>
                  <w:jc w:val="right"/>
                  <w:rPr>
                    <w:sz w:val="21"/>
                    <w:szCs w:val="21"/>
                  </w:rPr>
                </w:pPr>
                <w:r>
                  <w:rPr>
                    <w:rFonts w:hint="eastAsia"/>
                    <w:sz w:val="21"/>
                    <w:szCs w:val="21"/>
                  </w:rPr>
                  <w:t>0.00</w:t>
                </w:r>
              </w:p>
            </w:tc>
            <w:tc>
              <w:tcPr>
                <w:tcW w:w="1054" w:type="pct"/>
                <w:vAlign w:val="center"/>
              </w:tcPr>
              <w:p w:rsidR="00BF4DF1" w:rsidRPr="005E6075" w:rsidRDefault="00BF4DF1">
                <w:pPr>
                  <w:jc w:val="right"/>
                  <w:rPr>
                    <w:sz w:val="21"/>
                    <w:szCs w:val="21"/>
                  </w:rPr>
                </w:pPr>
                <w:r w:rsidRPr="005E6075">
                  <w:rPr>
                    <w:sz w:val="21"/>
                    <w:szCs w:val="21"/>
                  </w:rPr>
                  <w:t>63.48</w:t>
                </w:r>
              </w:p>
            </w:tc>
            <w:tc>
              <w:tcPr>
                <w:tcW w:w="1063" w:type="pct"/>
              </w:tcPr>
              <w:p w:rsidR="00BF4DF1" w:rsidRPr="005E6075" w:rsidRDefault="00BF4DF1">
                <w:pPr>
                  <w:jc w:val="right"/>
                  <w:rPr>
                    <w:sz w:val="21"/>
                    <w:szCs w:val="21"/>
                  </w:rPr>
                </w:pPr>
                <w:r w:rsidRPr="005E6075">
                  <w:rPr>
                    <w:rFonts w:hint="eastAsia"/>
                    <w:sz w:val="21"/>
                    <w:szCs w:val="21"/>
                  </w:rPr>
                  <w:t>0.00</w:t>
                </w:r>
              </w:p>
            </w:tc>
          </w:tr>
          <w:tr w:rsidR="00BF4DF1" w:rsidRPr="005E6075" w:rsidTr="005B701A">
            <w:trPr>
              <w:cantSplit/>
            </w:trPr>
            <w:sdt>
              <w:sdtPr>
                <w:rPr>
                  <w:sz w:val="21"/>
                  <w:szCs w:val="21"/>
                </w:rPr>
                <w:tag w:val="_PLD_773a38e1adc44faa97354ca876a6da1b"/>
                <w:id w:val="-555168855"/>
                <w:lock w:val="sdtLocked"/>
              </w:sdtPr>
              <w:sdtContent>
                <w:tc>
                  <w:tcPr>
                    <w:tcW w:w="765" w:type="pct"/>
                  </w:tcPr>
                  <w:p w:rsidR="00BF4DF1" w:rsidRPr="005E6075" w:rsidRDefault="00BF4DF1">
                    <w:pPr>
                      <w:jc w:val="center"/>
                      <w:rPr>
                        <w:sz w:val="21"/>
                        <w:szCs w:val="21"/>
                      </w:rPr>
                    </w:pPr>
                    <w:r w:rsidRPr="005E6075">
                      <w:rPr>
                        <w:rFonts w:hint="eastAsia"/>
                        <w:sz w:val="21"/>
                        <w:szCs w:val="21"/>
                      </w:rPr>
                      <w:t>合计</w:t>
                    </w:r>
                  </w:p>
                </w:tc>
              </w:sdtContent>
            </w:sdt>
            <w:tc>
              <w:tcPr>
                <w:tcW w:w="1063" w:type="pct"/>
                <w:vAlign w:val="center"/>
              </w:tcPr>
              <w:p w:rsidR="00BF4DF1" w:rsidRPr="005E6075" w:rsidRDefault="00A004D6">
                <w:pPr>
                  <w:jc w:val="right"/>
                  <w:rPr>
                    <w:sz w:val="21"/>
                    <w:szCs w:val="21"/>
                  </w:rPr>
                </w:pPr>
                <w:r>
                  <w:rPr>
                    <w:sz w:val="21"/>
                    <w:szCs w:val="21"/>
                  </w:rPr>
                  <w:t>446,841,204.36</w:t>
                </w:r>
              </w:p>
            </w:tc>
            <w:tc>
              <w:tcPr>
                <w:tcW w:w="1055" w:type="pct"/>
                <w:vAlign w:val="center"/>
              </w:tcPr>
              <w:p w:rsidR="00BF4DF1" w:rsidRPr="005E6075" w:rsidRDefault="00BF4DF1">
                <w:pPr>
                  <w:jc w:val="right"/>
                  <w:rPr>
                    <w:sz w:val="21"/>
                    <w:szCs w:val="21"/>
                  </w:rPr>
                </w:pPr>
                <w:r w:rsidRPr="005E6075">
                  <w:rPr>
                    <w:sz w:val="21"/>
                    <w:szCs w:val="21"/>
                  </w:rPr>
                  <w:t>100.00</w:t>
                </w:r>
              </w:p>
            </w:tc>
            <w:tc>
              <w:tcPr>
                <w:tcW w:w="1054" w:type="pct"/>
                <w:vAlign w:val="center"/>
              </w:tcPr>
              <w:p w:rsidR="00BF4DF1" w:rsidRPr="005E6075" w:rsidRDefault="00BF4DF1">
                <w:pPr>
                  <w:jc w:val="right"/>
                  <w:rPr>
                    <w:sz w:val="21"/>
                    <w:szCs w:val="21"/>
                  </w:rPr>
                </w:pPr>
                <w:r w:rsidRPr="005E6075">
                  <w:rPr>
                    <w:sz w:val="21"/>
                    <w:szCs w:val="21"/>
                  </w:rPr>
                  <w:t>463,210,998.37</w:t>
                </w:r>
              </w:p>
            </w:tc>
            <w:tc>
              <w:tcPr>
                <w:tcW w:w="1063" w:type="pct"/>
                <w:vAlign w:val="center"/>
              </w:tcPr>
              <w:p w:rsidR="00BF4DF1" w:rsidRPr="005E6075" w:rsidRDefault="00BF4DF1">
                <w:pPr>
                  <w:jc w:val="right"/>
                  <w:rPr>
                    <w:sz w:val="21"/>
                    <w:szCs w:val="21"/>
                  </w:rPr>
                </w:pPr>
                <w:r w:rsidRPr="005E6075">
                  <w:rPr>
                    <w:sz w:val="21"/>
                    <w:szCs w:val="21"/>
                  </w:rPr>
                  <w:t>100.00</w:t>
                </w:r>
              </w:p>
            </w:tc>
          </w:tr>
        </w:tbl>
        <w:p w:rsidR="0046235B" w:rsidRPr="005E6075" w:rsidRDefault="00D97DE4">
          <w:pPr>
            <w:rPr>
              <w:sz w:val="21"/>
              <w:szCs w:val="21"/>
            </w:rPr>
          </w:pPr>
          <w:r w:rsidRPr="005E6075">
            <w:rPr>
              <w:rFonts w:hint="eastAsia"/>
              <w:sz w:val="21"/>
              <w:szCs w:val="21"/>
            </w:rPr>
            <w:t>账龄超过1年且金额重要的预付款项未及时结算原因</w:t>
          </w:r>
          <w:r w:rsidRPr="005E6075">
            <w:rPr>
              <w:sz w:val="21"/>
              <w:szCs w:val="21"/>
            </w:rPr>
            <w:t>的说明：</w:t>
          </w:r>
        </w:p>
        <w:sdt>
          <w:sdtPr>
            <w:rPr>
              <w:sz w:val="21"/>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46235B" w:rsidRPr="005E6075" w:rsidRDefault="00BF4DF1">
              <w:pPr>
                <w:snapToGrid w:val="0"/>
                <w:spacing w:line="240" w:lineRule="atLeast"/>
                <w:rPr>
                  <w:sz w:val="21"/>
                  <w:szCs w:val="21"/>
                </w:rPr>
              </w:pPr>
              <w:r w:rsidRPr="005E6075">
                <w:rPr>
                  <w:rFonts w:hint="eastAsia"/>
                  <w:sz w:val="21"/>
                  <w:szCs w:val="21"/>
                </w:rPr>
                <w:t>无</w:t>
              </w:r>
            </w:p>
          </w:sdtContent>
        </w:sdt>
      </w:sdtContent>
    </w:sdt>
    <w:p w:rsidR="0046235B" w:rsidRDefault="0046235B"/>
    <w:sdt>
      <w:sdtPr>
        <w:rPr>
          <w:rFonts w:ascii="宋体" w:hAnsi="宋体" w:cs="宋体" w:hint="eastAsia"/>
          <w:b w:val="0"/>
          <w:bCs/>
          <w:kern w:val="0"/>
          <w:sz w:val="24"/>
          <w:szCs w:val="24"/>
        </w:rPr>
        <w:alias w:val="模块:预付款项金额前五名单位情况"/>
        <w:tag w:val="_GBC_2c5fba8651a04a6d88c0c9fc33310c57"/>
        <w:id w:val="-1977284876"/>
        <w:lock w:val="sdtLocked"/>
        <w:placeholder>
          <w:docPart w:val="GBC22222222222222222222222222222"/>
        </w:placeholder>
      </w:sdtPr>
      <w:sdtEndPr>
        <w:rPr>
          <w:bCs w:val="0"/>
        </w:rPr>
      </w:sdtEndPr>
      <w:sdtContent>
        <w:p w:rsidR="0046235B" w:rsidRDefault="00D97DE4" w:rsidP="00ED4692">
          <w:pPr>
            <w:pStyle w:val="4"/>
            <w:numPr>
              <w:ilvl w:val="0"/>
              <w:numId w:val="43"/>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46235B" w:rsidRDefault="005158DF">
              <w:pPr>
                <w:snapToGrid w:val="0"/>
                <w:spacing w:line="240" w:lineRule="atLeast"/>
              </w:pPr>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820720264"/>
            <w:lock w:val="sdtLocked"/>
            <w:placeholder>
              <w:docPart w:val="GBC22222222222222222222222222222"/>
            </w:placeholder>
          </w:sdtPr>
          <w:sdtEndPr>
            <w:rPr>
              <w:sz w:val="21"/>
              <w:szCs w:val="21"/>
            </w:rPr>
          </w:sdtEndPr>
          <w:sdtContent>
            <w:p w:rsidR="00BF4DF1" w:rsidRPr="005E6075" w:rsidRDefault="00BF4DF1" w:rsidP="00BF4DF1">
              <w:pPr>
                <w:snapToGrid w:val="0"/>
                <w:spacing w:line="240" w:lineRule="atLeast"/>
                <w:ind w:firstLineChars="2600" w:firstLine="6240"/>
                <w:rPr>
                  <w:sz w:val="21"/>
                  <w:szCs w:val="21"/>
                </w:rPr>
              </w:pPr>
              <w:r w:rsidRPr="005E6075">
                <w:rPr>
                  <w:sz w:val="21"/>
                  <w:szCs w:val="21"/>
                </w:rPr>
                <w:t>单位</w:t>
              </w:r>
              <w:r w:rsidRPr="005E6075">
                <w:rPr>
                  <w:rFonts w:hint="eastAsia"/>
                  <w:sz w:val="21"/>
                  <w:szCs w:val="21"/>
                </w:rPr>
                <w:t>：</w:t>
              </w:r>
              <w:r w:rsidRPr="005E6075">
                <w:rPr>
                  <w:sz w:val="21"/>
                  <w:szCs w:val="21"/>
                </w:rPr>
                <w:t>元</w:t>
              </w:r>
              <w:r w:rsidRPr="005E6075">
                <w:rPr>
                  <w:rFonts w:hint="eastAsia"/>
                  <w:sz w:val="21"/>
                  <w:szCs w:val="21"/>
                </w:rPr>
                <w:t xml:space="preserve"> 币种：人民币</w:t>
              </w:r>
            </w:p>
            <w:tbl>
              <w:tblPr>
                <w:tblW w:w="8794" w:type="dxa"/>
                <w:tblInd w:w="103" w:type="dxa"/>
                <w:tblLook w:val="04A0"/>
              </w:tblPr>
              <w:tblGrid>
                <w:gridCol w:w="4683"/>
                <w:gridCol w:w="1843"/>
                <w:gridCol w:w="2268"/>
              </w:tblGrid>
              <w:tr w:rsidR="00BF4DF1" w:rsidRPr="005E6075" w:rsidTr="00BF4DF1">
                <w:trPr>
                  <w:trHeight w:val="480"/>
                </w:trPr>
                <w:tc>
                  <w:tcPr>
                    <w:tcW w:w="4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jc w:val="center"/>
                      <w:rPr>
                        <w:sz w:val="21"/>
                        <w:szCs w:val="21"/>
                      </w:rPr>
                    </w:pPr>
                    <w:r w:rsidRPr="005E6075">
                      <w:rPr>
                        <w:rFonts w:hint="eastAsia"/>
                        <w:sz w:val="21"/>
                        <w:szCs w:val="21"/>
                      </w:rPr>
                      <w:t>单位名称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F4DF1" w:rsidRPr="005E6075" w:rsidRDefault="00BF4DF1" w:rsidP="00BF4DF1">
                    <w:pPr>
                      <w:jc w:val="center"/>
                      <w:rPr>
                        <w:sz w:val="21"/>
                        <w:szCs w:val="21"/>
                      </w:rPr>
                    </w:pPr>
                    <w:r w:rsidRPr="005E6075">
                      <w:rPr>
                        <w:rFonts w:hint="eastAsia"/>
                        <w:sz w:val="21"/>
                        <w:szCs w:val="21"/>
                      </w:rPr>
                      <w:t xml:space="preserve">期末余额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F4DF1" w:rsidRPr="005E6075" w:rsidRDefault="00BF4DF1" w:rsidP="00BF4DF1">
                    <w:pPr>
                      <w:rPr>
                        <w:sz w:val="21"/>
                        <w:szCs w:val="21"/>
                      </w:rPr>
                    </w:pPr>
                    <w:r w:rsidRPr="005E6075">
                      <w:rPr>
                        <w:rFonts w:hint="eastAsia"/>
                        <w:sz w:val="21"/>
                        <w:szCs w:val="21"/>
                      </w:rPr>
                      <w:t>占预付款期末余额合计数的比例（%）</w:t>
                    </w:r>
                  </w:p>
                </w:tc>
              </w:tr>
              <w:tr w:rsidR="00BF4DF1" w:rsidRPr="005E6075" w:rsidTr="00BF4DF1">
                <w:trPr>
                  <w:trHeight w:val="240"/>
                </w:trPr>
                <w:tc>
                  <w:tcPr>
                    <w:tcW w:w="4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rPr>
                        <w:color w:val="000000"/>
                        <w:sz w:val="21"/>
                        <w:szCs w:val="21"/>
                      </w:rPr>
                    </w:pPr>
                    <w:r w:rsidRPr="005E6075">
                      <w:rPr>
                        <w:rFonts w:hint="eastAsia"/>
                        <w:color w:val="000000"/>
                        <w:sz w:val="21"/>
                        <w:szCs w:val="21"/>
                      </w:rPr>
                      <w:t>宜兴市鑫晨轻纺电子有限公司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color w:val="000000"/>
                        <w:sz w:val="21"/>
                        <w:szCs w:val="21"/>
                      </w:rPr>
                    </w:pPr>
                    <w:r w:rsidRPr="005E6075">
                      <w:rPr>
                        <w:rFonts w:hint="eastAsia"/>
                        <w:color w:val="000000"/>
                        <w:sz w:val="21"/>
                        <w:szCs w:val="21"/>
                      </w:rPr>
                      <w:t xml:space="preserve"> 29,215,511.90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70152B" w:rsidP="00BF4DF1">
                    <w:pPr>
                      <w:jc w:val="right"/>
                      <w:rPr>
                        <w:sz w:val="21"/>
                        <w:szCs w:val="21"/>
                      </w:rPr>
                    </w:pPr>
                    <w:r>
                      <w:rPr>
                        <w:sz w:val="21"/>
                        <w:szCs w:val="21"/>
                      </w:rPr>
                      <w:t>6.54</w:t>
                    </w:r>
                  </w:p>
                </w:tc>
              </w:tr>
              <w:tr w:rsidR="00BF4DF1" w:rsidRPr="005E6075" w:rsidTr="00BF4DF1">
                <w:trPr>
                  <w:trHeight w:val="24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rPr>
                        <w:color w:val="000000"/>
                        <w:sz w:val="21"/>
                        <w:szCs w:val="21"/>
                      </w:rPr>
                    </w:pPr>
                    <w:r w:rsidRPr="005E6075">
                      <w:rPr>
                        <w:rFonts w:hint="eastAsia"/>
                        <w:color w:val="000000"/>
                        <w:sz w:val="21"/>
                        <w:szCs w:val="21"/>
                      </w:rPr>
                      <w:t>泗县培明服饰有限公司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color w:val="000000"/>
                        <w:sz w:val="21"/>
                        <w:szCs w:val="21"/>
                      </w:rPr>
                    </w:pPr>
                    <w:r w:rsidRPr="005E6075">
                      <w:rPr>
                        <w:rFonts w:hint="eastAsia"/>
                        <w:color w:val="000000"/>
                        <w:sz w:val="21"/>
                        <w:szCs w:val="21"/>
                      </w:rPr>
                      <w:t xml:space="preserve"> 26,937,256.62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70152B" w:rsidP="00BF4DF1">
                    <w:pPr>
                      <w:jc w:val="right"/>
                      <w:rPr>
                        <w:sz w:val="21"/>
                        <w:szCs w:val="21"/>
                      </w:rPr>
                    </w:pPr>
                    <w:r>
                      <w:rPr>
                        <w:sz w:val="21"/>
                        <w:szCs w:val="21"/>
                      </w:rPr>
                      <w:t>6.03</w:t>
                    </w:r>
                  </w:p>
                </w:tc>
              </w:tr>
              <w:tr w:rsidR="00BF4DF1" w:rsidRPr="005E6075" w:rsidTr="00BF4DF1">
                <w:trPr>
                  <w:trHeight w:val="24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rPr>
                        <w:color w:val="000000"/>
                        <w:sz w:val="21"/>
                        <w:szCs w:val="21"/>
                      </w:rPr>
                    </w:pPr>
                    <w:r w:rsidRPr="005E6075">
                      <w:rPr>
                        <w:rFonts w:hint="eastAsia"/>
                        <w:color w:val="000000"/>
                        <w:sz w:val="21"/>
                        <w:szCs w:val="21"/>
                      </w:rPr>
                      <w:t>宜兴市申旭制衣有限公司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color w:val="000000"/>
                        <w:sz w:val="21"/>
                        <w:szCs w:val="21"/>
                      </w:rPr>
                    </w:pPr>
                    <w:r w:rsidRPr="005E6075">
                      <w:rPr>
                        <w:rFonts w:hint="eastAsia"/>
                        <w:color w:val="000000"/>
                        <w:sz w:val="21"/>
                        <w:szCs w:val="21"/>
                      </w:rPr>
                      <w:t xml:space="preserve"> 22,066,868.71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70152B" w:rsidP="0070152B">
                    <w:pPr>
                      <w:jc w:val="right"/>
                      <w:rPr>
                        <w:sz w:val="21"/>
                        <w:szCs w:val="21"/>
                      </w:rPr>
                    </w:pPr>
                    <w:r>
                      <w:rPr>
                        <w:rFonts w:hint="eastAsia"/>
                        <w:sz w:val="21"/>
                        <w:szCs w:val="21"/>
                      </w:rPr>
                      <w:t>4.94</w:t>
                    </w:r>
                  </w:p>
                </w:tc>
              </w:tr>
              <w:tr w:rsidR="00BF4DF1" w:rsidRPr="005E6075" w:rsidTr="00BF4DF1">
                <w:trPr>
                  <w:trHeight w:val="24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rPr>
                        <w:color w:val="000000"/>
                        <w:sz w:val="21"/>
                        <w:szCs w:val="21"/>
                      </w:rPr>
                    </w:pPr>
                    <w:r w:rsidRPr="005E6075">
                      <w:rPr>
                        <w:rFonts w:hint="eastAsia"/>
                        <w:color w:val="000000"/>
                        <w:sz w:val="21"/>
                        <w:szCs w:val="21"/>
                      </w:rPr>
                      <w:t>桐乡亿格纺织品有限公司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color w:val="000000"/>
                        <w:sz w:val="21"/>
                        <w:szCs w:val="21"/>
                      </w:rPr>
                    </w:pPr>
                    <w:r w:rsidRPr="005E6075">
                      <w:rPr>
                        <w:rFonts w:hint="eastAsia"/>
                        <w:color w:val="000000"/>
                        <w:sz w:val="21"/>
                        <w:szCs w:val="21"/>
                      </w:rPr>
                      <w:t xml:space="preserve"> 13,843,865.00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70152B" w:rsidP="00BF4DF1">
                    <w:pPr>
                      <w:jc w:val="right"/>
                      <w:rPr>
                        <w:sz w:val="21"/>
                        <w:szCs w:val="21"/>
                      </w:rPr>
                    </w:pPr>
                    <w:r>
                      <w:rPr>
                        <w:rFonts w:hint="eastAsia"/>
                        <w:sz w:val="21"/>
                        <w:szCs w:val="21"/>
                      </w:rPr>
                      <w:t xml:space="preserve">           3.10</w:t>
                    </w:r>
                  </w:p>
                </w:tc>
              </w:tr>
              <w:tr w:rsidR="00BF4DF1" w:rsidRPr="005E6075" w:rsidTr="00BF4DF1">
                <w:trPr>
                  <w:trHeight w:val="240"/>
                </w:trPr>
                <w:tc>
                  <w:tcPr>
                    <w:tcW w:w="4683"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BF4DF1" w:rsidP="00BF4DF1">
                    <w:pPr>
                      <w:rPr>
                        <w:sz w:val="21"/>
                        <w:szCs w:val="21"/>
                      </w:rPr>
                    </w:pPr>
                    <w:r w:rsidRPr="005E6075">
                      <w:rPr>
                        <w:rFonts w:hint="eastAsia"/>
                        <w:sz w:val="21"/>
                        <w:szCs w:val="21"/>
                      </w:rPr>
                      <w:t>宜兴市开泰服饰有限公司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color w:val="000000"/>
                        <w:sz w:val="21"/>
                        <w:szCs w:val="21"/>
                      </w:rPr>
                    </w:pPr>
                    <w:r w:rsidRPr="005E6075">
                      <w:rPr>
                        <w:rFonts w:hint="eastAsia"/>
                        <w:color w:val="000000"/>
                        <w:sz w:val="21"/>
                        <w:szCs w:val="21"/>
                      </w:rPr>
                      <w:t xml:space="preserve"> 13,053,283.03 </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F4DF1" w:rsidRPr="005E6075" w:rsidRDefault="0070152B" w:rsidP="00BF4DF1">
                    <w:pPr>
                      <w:jc w:val="right"/>
                      <w:rPr>
                        <w:sz w:val="21"/>
                        <w:szCs w:val="21"/>
                      </w:rPr>
                    </w:pPr>
                    <w:r>
                      <w:rPr>
                        <w:rFonts w:hint="eastAsia"/>
                        <w:sz w:val="21"/>
                        <w:szCs w:val="21"/>
                      </w:rPr>
                      <w:t xml:space="preserve">           2.92</w:t>
                    </w:r>
                  </w:p>
                </w:tc>
              </w:tr>
              <w:tr w:rsidR="00BF4DF1" w:rsidRPr="005E6075" w:rsidTr="00BF4DF1">
                <w:trPr>
                  <w:trHeight w:val="240"/>
                </w:trPr>
                <w:tc>
                  <w:tcPr>
                    <w:tcW w:w="4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DF1" w:rsidRPr="005E6075" w:rsidRDefault="00BF4DF1" w:rsidP="00BF4DF1">
                    <w:pPr>
                      <w:jc w:val="center"/>
                      <w:rPr>
                        <w:sz w:val="21"/>
                        <w:szCs w:val="21"/>
                      </w:rPr>
                    </w:pPr>
                    <w:r w:rsidRPr="005E6075">
                      <w:rPr>
                        <w:rFonts w:hint="eastAsia"/>
                        <w:sz w:val="21"/>
                        <w:szCs w:val="21"/>
                      </w:rPr>
                      <w:t>合计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F4DF1" w:rsidRPr="005E6075" w:rsidRDefault="00BF4DF1" w:rsidP="00BF4DF1">
                    <w:pPr>
                      <w:jc w:val="right"/>
                      <w:rPr>
                        <w:sz w:val="21"/>
                        <w:szCs w:val="21"/>
                      </w:rPr>
                    </w:pPr>
                    <w:r w:rsidRPr="005E6075">
                      <w:rPr>
                        <w:rFonts w:hint="eastAsia"/>
                        <w:sz w:val="21"/>
                        <w:szCs w:val="21"/>
                      </w:rPr>
                      <w:t xml:space="preserve">105,116,785.26 </w:t>
                    </w:r>
                  </w:p>
                </w:tc>
                <w:tc>
                  <w:tcPr>
                    <w:tcW w:w="2268" w:type="dxa"/>
                    <w:tcBorders>
                      <w:top w:val="nil"/>
                      <w:left w:val="nil"/>
                      <w:bottom w:val="single" w:sz="4" w:space="0" w:color="auto"/>
                      <w:right w:val="single" w:sz="4" w:space="0" w:color="auto"/>
                    </w:tcBorders>
                    <w:shd w:val="clear" w:color="auto" w:fill="auto"/>
                    <w:noWrap/>
                    <w:vAlign w:val="center"/>
                    <w:hideMark/>
                  </w:tcPr>
                  <w:p w:rsidR="00BF4DF1" w:rsidRPr="005E6075" w:rsidRDefault="0070152B" w:rsidP="00BF4DF1">
                    <w:pPr>
                      <w:jc w:val="right"/>
                      <w:rPr>
                        <w:sz w:val="21"/>
                        <w:szCs w:val="21"/>
                      </w:rPr>
                    </w:pPr>
                    <w:r>
                      <w:rPr>
                        <w:rFonts w:hint="eastAsia"/>
                        <w:sz w:val="21"/>
                        <w:szCs w:val="21"/>
                      </w:rPr>
                      <w:t xml:space="preserve">          23.52</w:t>
                    </w:r>
                  </w:p>
                </w:tc>
              </w:tr>
            </w:tbl>
            <w:p w:rsidR="0046235B" w:rsidRPr="005E6075" w:rsidRDefault="005158DF">
              <w:pPr>
                <w:snapToGrid w:val="0"/>
                <w:spacing w:line="240" w:lineRule="atLeast"/>
                <w:rPr>
                  <w:sz w:val="21"/>
                  <w:szCs w:val="21"/>
                </w:rPr>
              </w:pPr>
            </w:p>
          </w:sdtContent>
        </w:sdt>
        <w:p w:rsidR="0046235B" w:rsidRDefault="005158DF">
          <w:pPr>
            <w:snapToGrid w:val="0"/>
            <w:spacing w:line="240" w:lineRule="atLeast"/>
          </w:pPr>
        </w:p>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46235B" w:rsidRDefault="00D97DE4">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rPr>
          <w:rFonts w:ascii="宋体" w:hAnsi="宋体"/>
        </w:rPr>
      </w:pPr>
      <w:r>
        <w:rPr>
          <w:rFonts w:ascii="宋体" w:hAnsi="宋体" w:hint="eastAsia"/>
        </w:rPr>
        <w:t>其他应收款</w:t>
      </w:r>
    </w:p>
    <w:bookmarkStart w:id="121" w:name="_Hlk10467611" w:displacedByCustomXml="next"/>
    <w:sdt>
      <w:sdtPr>
        <w:rPr>
          <w:rFonts w:ascii="宋体" w:hAnsi="宋体" w:cs="宋体" w:hint="eastAsia"/>
          <w:b w:val="0"/>
          <w:bCs/>
          <w:kern w:val="0"/>
          <w:sz w:val="24"/>
          <w:szCs w:val="24"/>
        </w:rPr>
        <w:alias w:val="模块:分类列示"/>
        <w:tag w:val="_SEC_440b8bdb86984dd89d750fdd7845fe71"/>
        <w:id w:val="-1836678189"/>
        <w:lock w:val="sdtLocked"/>
        <w:placeholder>
          <w:docPart w:val="GBC22222222222222222222222222222"/>
        </w:placeholder>
      </w:sdtPr>
      <w:sdtEndPr>
        <w:rPr>
          <w:rFonts w:hint="default"/>
          <w:bCs w:val="0"/>
        </w:rPr>
      </w:sdtEndPr>
      <w:sdtContent>
        <w:p w:rsidR="0046235B" w:rsidRDefault="00D97DE4">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46235B" w:rsidRDefault="005158DF">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p w:rsidR="0046235B" w:rsidRPr="005E6075" w:rsidRDefault="00D97DE4">
          <w:pPr>
            <w:jc w:val="right"/>
            <w:rPr>
              <w:sz w:val="21"/>
              <w:szCs w:val="21"/>
            </w:rPr>
          </w:pPr>
          <w:r w:rsidRPr="005E6075">
            <w:rPr>
              <w:rFonts w:hint="eastAsia"/>
              <w:sz w:val="21"/>
              <w:szCs w:val="21"/>
            </w:rPr>
            <w:lastRenderedPageBreak/>
            <w:t>单位：</w:t>
          </w:r>
          <w:sdt>
            <w:sdtPr>
              <w:rPr>
                <w:rFonts w:hint="eastAsia"/>
                <w:sz w:val="21"/>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46235B" w:rsidRPr="005E6075" w:rsidTr="004E7A0E">
            <w:trPr>
              <w:cantSplit/>
            </w:trPr>
            <w:sdt>
              <w:sdtPr>
                <w:rPr>
                  <w:sz w:val="21"/>
                  <w:szCs w:val="21"/>
                </w:rPr>
                <w:tag w:val="_PLD_3b049b9a7f344665a70a23c402afbda5"/>
                <w:id w:val="1163972077"/>
                <w:lock w:val="sdtLocked"/>
              </w:sdtPr>
              <w:sdtContent>
                <w:tc>
                  <w:tcPr>
                    <w:tcW w:w="1765" w:type="pct"/>
                    <w:vAlign w:val="center"/>
                  </w:tcPr>
                  <w:p w:rsidR="0046235B" w:rsidRPr="005E6075" w:rsidRDefault="00D97DE4">
                    <w:pPr>
                      <w:jc w:val="center"/>
                      <w:rPr>
                        <w:sz w:val="21"/>
                        <w:szCs w:val="21"/>
                      </w:rPr>
                    </w:pPr>
                    <w:r w:rsidRPr="005E6075">
                      <w:rPr>
                        <w:rFonts w:hint="eastAsia"/>
                        <w:sz w:val="21"/>
                        <w:szCs w:val="21"/>
                      </w:rPr>
                      <w:t>项目</w:t>
                    </w:r>
                  </w:p>
                </w:tc>
              </w:sdtContent>
            </w:sdt>
            <w:sdt>
              <w:sdtPr>
                <w:rPr>
                  <w:sz w:val="21"/>
                  <w:szCs w:val="21"/>
                </w:rPr>
                <w:tag w:val="_PLD_550a4ba0fb444ea69297bd36780a7618"/>
                <w:id w:val="1996453010"/>
                <w:lock w:val="sdtLocked"/>
              </w:sdtPr>
              <w:sdtContent>
                <w:tc>
                  <w:tcPr>
                    <w:tcW w:w="1622" w:type="pct"/>
                    <w:vAlign w:val="center"/>
                  </w:tcPr>
                  <w:p w:rsidR="0046235B" w:rsidRPr="005E6075" w:rsidRDefault="00D97DE4">
                    <w:pPr>
                      <w:jc w:val="center"/>
                      <w:rPr>
                        <w:sz w:val="21"/>
                        <w:szCs w:val="21"/>
                      </w:rPr>
                    </w:pPr>
                    <w:r w:rsidRPr="005E6075">
                      <w:rPr>
                        <w:rFonts w:hint="eastAsia"/>
                        <w:sz w:val="21"/>
                        <w:szCs w:val="21"/>
                      </w:rPr>
                      <w:t>期末余额</w:t>
                    </w:r>
                  </w:p>
                </w:tc>
              </w:sdtContent>
            </w:sdt>
            <w:sdt>
              <w:sdtPr>
                <w:rPr>
                  <w:sz w:val="21"/>
                  <w:szCs w:val="21"/>
                </w:rPr>
                <w:tag w:val="_PLD_d58c3f70487c440b99a9f440a2d57d1e"/>
                <w:id w:val="1294021529"/>
                <w:lock w:val="sdtLocked"/>
              </w:sdtPr>
              <w:sdtContent>
                <w:tc>
                  <w:tcPr>
                    <w:tcW w:w="1613" w:type="pct"/>
                    <w:vAlign w:val="center"/>
                  </w:tcPr>
                  <w:p w:rsidR="0046235B" w:rsidRPr="005E6075" w:rsidRDefault="00D97DE4">
                    <w:pPr>
                      <w:jc w:val="center"/>
                      <w:rPr>
                        <w:sz w:val="21"/>
                        <w:szCs w:val="21"/>
                      </w:rPr>
                    </w:pPr>
                    <w:r w:rsidRPr="005E6075">
                      <w:rPr>
                        <w:rFonts w:hint="eastAsia"/>
                        <w:sz w:val="21"/>
                        <w:szCs w:val="21"/>
                      </w:rPr>
                      <w:t>期初余额</w:t>
                    </w:r>
                  </w:p>
                </w:tc>
              </w:sdtContent>
            </w:sdt>
          </w:tr>
          <w:tr w:rsidR="0046235B" w:rsidRPr="005E6075" w:rsidTr="004E7A0E">
            <w:trPr>
              <w:cantSplit/>
            </w:trPr>
            <w:sdt>
              <w:sdtPr>
                <w:rPr>
                  <w:sz w:val="21"/>
                  <w:szCs w:val="21"/>
                </w:rPr>
                <w:tag w:val="_PLD_6a77c21d56bf4de7bfea2b3078ae9e86"/>
                <w:id w:val="1215630728"/>
                <w:lock w:val="sdtLocked"/>
              </w:sdtPr>
              <w:sdtContent>
                <w:tc>
                  <w:tcPr>
                    <w:tcW w:w="1765" w:type="pct"/>
                  </w:tcPr>
                  <w:p w:rsidR="0046235B" w:rsidRPr="005E6075" w:rsidRDefault="00D97DE4">
                    <w:pPr>
                      <w:ind w:right="5"/>
                      <w:rPr>
                        <w:sz w:val="21"/>
                        <w:szCs w:val="21"/>
                      </w:rPr>
                    </w:pPr>
                    <w:r w:rsidRPr="005E6075">
                      <w:rPr>
                        <w:rFonts w:hint="eastAsia"/>
                        <w:sz w:val="21"/>
                        <w:szCs w:val="21"/>
                      </w:rPr>
                      <w:t>应收利息</w:t>
                    </w:r>
                  </w:p>
                </w:tc>
              </w:sdtContent>
            </w:sdt>
            <w:tc>
              <w:tcPr>
                <w:tcW w:w="1622" w:type="pct"/>
              </w:tcPr>
              <w:p w:rsidR="0046235B" w:rsidRPr="005E6075" w:rsidRDefault="0046235B">
                <w:pPr>
                  <w:ind w:right="5"/>
                  <w:jc w:val="right"/>
                  <w:rPr>
                    <w:sz w:val="21"/>
                    <w:szCs w:val="21"/>
                  </w:rPr>
                </w:pPr>
              </w:p>
            </w:tc>
            <w:tc>
              <w:tcPr>
                <w:tcW w:w="1613" w:type="pct"/>
              </w:tcPr>
              <w:p w:rsidR="0046235B" w:rsidRPr="005E6075" w:rsidRDefault="0046235B">
                <w:pPr>
                  <w:ind w:right="5"/>
                  <w:jc w:val="right"/>
                  <w:rPr>
                    <w:sz w:val="21"/>
                    <w:szCs w:val="21"/>
                  </w:rPr>
                </w:pPr>
              </w:p>
            </w:tc>
          </w:tr>
          <w:tr w:rsidR="0046235B" w:rsidRPr="005E6075" w:rsidTr="004E7A0E">
            <w:trPr>
              <w:cantSplit/>
            </w:trPr>
            <w:sdt>
              <w:sdtPr>
                <w:rPr>
                  <w:sz w:val="21"/>
                  <w:szCs w:val="21"/>
                </w:rPr>
                <w:tag w:val="_PLD_d5542663fde44485b06eb5b2144b7f62"/>
                <w:id w:val="1770576753"/>
                <w:lock w:val="sdtLocked"/>
              </w:sdtPr>
              <w:sdtContent>
                <w:tc>
                  <w:tcPr>
                    <w:tcW w:w="1765" w:type="pct"/>
                  </w:tcPr>
                  <w:p w:rsidR="0046235B" w:rsidRPr="005E6075" w:rsidRDefault="00D97DE4">
                    <w:pPr>
                      <w:ind w:right="5"/>
                      <w:rPr>
                        <w:sz w:val="21"/>
                        <w:szCs w:val="21"/>
                      </w:rPr>
                    </w:pPr>
                    <w:r w:rsidRPr="005E6075">
                      <w:rPr>
                        <w:rFonts w:hint="eastAsia"/>
                        <w:sz w:val="21"/>
                        <w:szCs w:val="21"/>
                      </w:rPr>
                      <w:t>应收股利</w:t>
                    </w:r>
                  </w:p>
                </w:tc>
              </w:sdtContent>
            </w:sdt>
            <w:tc>
              <w:tcPr>
                <w:tcW w:w="1622" w:type="pct"/>
              </w:tcPr>
              <w:p w:rsidR="0046235B" w:rsidRPr="005E6075" w:rsidRDefault="0046235B">
                <w:pPr>
                  <w:ind w:right="5"/>
                  <w:jc w:val="right"/>
                  <w:rPr>
                    <w:sz w:val="21"/>
                    <w:szCs w:val="21"/>
                  </w:rPr>
                </w:pPr>
              </w:p>
            </w:tc>
            <w:tc>
              <w:tcPr>
                <w:tcW w:w="1613" w:type="pct"/>
              </w:tcPr>
              <w:p w:rsidR="0046235B" w:rsidRPr="005E6075" w:rsidRDefault="0046235B">
                <w:pPr>
                  <w:ind w:right="5"/>
                  <w:jc w:val="right"/>
                  <w:rPr>
                    <w:sz w:val="21"/>
                    <w:szCs w:val="21"/>
                  </w:rPr>
                </w:pPr>
              </w:p>
            </w:tc>
          </w:tr>
          <w:tr w:rsidR="00BF4DF1" w:rsidRPr="005E6075" w:rsidTr="005B701A">
            <w:trPr>
              <w:cantSplit/>
            </w:trPr>
            <w:sdt>
              <w:sdtPr>
                <w:rPr>
                  <w:sz w:val="21"/>
                  <w:szCs w:val="21"/>
                </w:rPr>
                <w:tag w:val="_PLD_fadacacf8b7d4e10a081b5eae54fea6b"/>
                <w:id w:val="-237719512"/>
                <w:lock w:val="sdtLocked"/>
              </w:sdtPr>
              <w:sdtContent>
                <w:tc>
                  <w:tcPr>
                    <w:tcW w:w="1765" w:type="pct"/>
                  </w:tcPr>
                  <w:p w:rsidR="00BF4DF1" w:rsidRPr="005E6075" w:rsidRDefault="00BF4DF1">
                    <w:pPr>
                      <w:ind w:right="5"/>
                      <w:rPr>
                        <w:sz w:val="21"/>
                        <w:szCs w:val="21"/>
                      </w:rPr>
                    </w:pPr>
                    <w:r w:rsidRPr="005E6075">
                      <w:rPr>
                        <w:rFonts w:hint="eastAsia"/>
                        <w:sz w:val="21"/>
                        <w:szCs w:val="21"/>
                      </w:rPr>
                      <w:t>其他应收款</w:t>
                    </w:r>
                  </w:p>
                </w:tc>
              </w:sdtContent>
            </w:sdt>
            <w:tc>
              <w:tcPr>
                <w:tcW w:w="1622" w:type="pct"/>
                <w:vAlign w:val="center"/>
              </w:tcPr>
              <w:p w:rsidR="00BF4DF1" w:rsidRPr="005E6075" w:rsidRDefault="00BF4DF1">
                <w:pPr>
                  <w:ind w:right="5"/>
                  <w:jc w:val="right"/>
                  <w:rPr>
                    <w:sz w:val="21"/>
                    <w:szCs w:val="21"/>
                  </w:rPr>
                </w:pPr>
                <w:r w:rsidRPr="005E6075">
                  <w:rPr>
                    <w:sz w:val="21"/>
                    <w:szCs w:val="21"/>
                  </w:rPr>
                  <w:t>88,954,367.39</w:t>
                </w:r>
              </w:p>
            </w:tc>
            <w:tc>
              <w:tcPr>
                <w:tcW w:w="1613" w:type="pct"/>
                <w:vAlign w:val="center"/>
              </w:tcPr>
              <w:p w:rsidR="00BF4DF1" w:rsidRPr="005E6075" w:rsidRDefault="00BF4DF1">
                <w:pPr>
                  <w:ind w:right="5"/>
                  <w:jc w:val="right"/>
                  <w:rPr>
                    <w:sz w:val="21"/>
                    <w:szCs w:val="21"/>
                  </w:rPr>
                </w:pPr>
                <w:r w:rsidRPr="005E6075">
                  <w:rPr>
                    <w:sz w:val="21"/>
                    <w:szCs w:val="21"/>
                  </w:rPr>
                  <w:t>121,961,941.41</w:t>
                </w:r>
              </w:p>
            </w:tc>
          </w:tr>
          <w:tr w:rsidR="00BF4DF1" w:rsidRPr="005E6075" w:rsidTr="005B701A">
            <w:trPr>
              <w:cantSplit/>
            </w:trPr>
            <w:sdt>
              <w:sdtPr>
                <w:rPr>
                  <w:sz w:val="21"/>
                  <w:szCs w:val="21"/>
                </w:rPr>
                <w:tag w:val="_PLD_7fcd8f78599a4d76a92c6bed7b01aa27"/>
                <w:id w:val="1698884690"/>
                <w:lock w:val="sdtLocked"/>
              </w:sdtPr>
              <w:sdtContent>
                <w:tc>
                  <w:tcPr>
                    <w:tcW w:w="1765" w:type="pct"/>
                  </w:tcPr>
                  <w:p w:rsidR="00BF4DF1" w:rsidRPr="005E6075" w:rsidRDefault="00BF4DF1">
                    <w:pPr>
                      <w:autoSpaceDE w:val="0"/>
                      <w:autoSpaceDN w:val="0"/>
                      <w:adjustRightInd w:val="0"/>
                      <w:jc w:val="center"/>
                      <w:rPr>
                        <w:sz w:val="21"/>
                        <w:szCs w:val="21"/>
                      </w:rPr>
                    </w:pPr>
                    <w:r w:rsidRPr="005E6075">
                      <w:rPr>
                        <w:rFonts w:hint="eastAsia"/>
                        <w:sz w:val="21"/>
                        <w:szCs w:val="21"/>
                      </w:rPr>
                      <w:t>合计</w:t>
                    </w:r>
                  </w:p>
                </w:tc>
              </w:sdtContent>
            </w:sdt>
            <w:tc>
              <w:tcPr>
                <w:tcW w:w="1622" w:type="pct"/>
                <w:vAlign w:val="center"/>
              </w:tcPr>
              <w:p w:rsidR="00BF4DF1" w:rsidRPr="005E6075" w:rsidRDefault="00BF4DF1">
                <w:pPr>
                  <w:jc w:val="right"/>
                  <w:rPr>
                    <w:sz w:val="21"/>
                    <w:szCs w:val="21"/>
                  </w:rPr>
                </w:pPr>
                <w:r w:rsidRPr="005E6075">
                  <w:rPr>
                    <w:sz w:val="21"/>
                    <w:szCs w:val="21"/>
                  </w:rPr>
                  <w:t>88,954,367.39</w:t>
                </w:r>
              </w:p>
            </w:tc>
            <w:tc>
              <w:tcPr>
                <w:tcW w:w="1613" w:type="pct"/>
                <w:vAlign w:val="center"/>
              </w:tcPr>
              <w:p w:rsidR="00BF4DF1" w:rsidRPr="005E6075" w:rsidRDefault="00BF4DF1">
                <w:pPr>
                  <w:jc w:val="right"/>
                  <w:rPr>
                    <w:sz w:val="21"/>
                    <w:szCs w:val="21"/>
                  </w:rPr>
                </w:pPr>
                <w:r w:rsidRPr="005E6075">
                  <w:rPr>
                    <w:sz w:val="21"/>
                    <w:szCs w:val="21"/>
                  </w:rPr>
                  <w:t>121,961,941.41</w:t>
                </w:r>
              </w:p>
            </w:tc>
          </w:tr>
        </w:tbl>
        <w:p w:rsidR="0046235B" w:rsidRDefault="00D97DE4">
          <w:bookmarkStart w:id="122" w:name="_Hlk532906097"/>
          <w:r>
            <w:rPr>
              <w:rFonts w:hint="eastAsia"/>
            </w:rPr>
            <w:t>其他说明：</w:t>
          </w:r>
          <w:bookmarkEnd w:id="122"/>
        </w:p>
        <w:sdt>
          <w:sdtPr>
            <w:alias w:val="是否适用：其他应收款分类列示其他说明[双击切换]"/>
            <w:tag w:val="_GBC_73a4089b33094d13b0ea7c9bf8cfb58f"/>
            <w:id w:val="1673836016"/>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p w:rsidR="0046235B" w:rsidRDefault="005158DF"/>
      </w:sdtContent>
    </w:sdt>
    <w:bookmarkEnd w:id="121" w:displacedByCustomXml="prev"/>
    <w:sdt>
      <w:sdtPr>
        <w:rPr>
          <w:rFonts w:ascii="宋体" w:hAnsi="宋体" w:cs="宋体" w:hint="eastAsia"/>
          <w:b w:val="0"/>
          <w:bCs/>
          <w:kern w:val="0"/>
          <w:sz w:val="24"/>
          <w:szCs w:val="22"/>
        </w:rPr>
        <w:alias w:val="模块:应收利息"/>
        <w:tag w:val="_GBC_6620e2366b444b3fb9e784e1bb6a87fd"/>
        <w:id w:val="-1032194766"/>
        <w:lock w:val="sdtLocked"/>
        <w:placeholder>
          <w:docPart w:val="GBC22222222222222222222222222222"/>
        </w:placeholder>
      </w:sdtPr>
      <w:sdtEndPr>
        <w:rPr>
          <w:rFonts w:cs="Times New Roman"/>
          <w:bCs w:val="0"/>
          <w:kern w:val="2"/>
          <w:szCs w:val="24"/>
        </w:rPr>
      </w:sdtEndPr>
      <w:sdtContent>
        <w:p w:rsidR="0046235B" w:rsidRDefault="00D97DE4">
          <w:pPr>
            <w:pStyle w:val="4"/>
            <w:tabs>
              <w:tab w:val="left" w:pos="546"/>
            </w:tabs>
            <w:rPr>
              <w:rFonts w:ascii="宋体" w:hAnsi="宋体"/>
            </w:rPr>
          </w:pPr>
          <w:r>
            <w:rPr>
              <w:rFonts w:ascii="宋体" w:hAnsi="宋体" w:cs="宋体" w:hint="eastAsia"/>
              <w:kern w:val="0"/>
              <w:szCs w:val="22"/>
            </w:rPr>
            <w:t>应收利息</w:t>
          </w:r>
        </w:p>
        <w:p w:rsidR="0046235B" w:rsidRDefault="00D97DE4" w:rsidP="00ED4692">
          <w:pPr>
            <w:pStyle w:val="4"/>
            <w:numPr>
              <w:ilvl w:val="3"/>
              <w:numId w:val="39"/>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逾期利息"/>
        <w:tag w:val="_GBC_bcfcff19f55a43f988e9223dca0728dc"/>
        <w:id w:val="-235321876"/>
        <w:lock w:val="sdtLocked"/>
        <w:placeholder>
          <w:docPart w:val="GBC22222222222222222222222222222"/>
        </w:placeholder>
      </w:sdtPr>
      <w:sdtEndPr>
        <w:rPr>
          <w:bCs w:val="0"/>
        </w:rPr>
      </w:sdtEndPr>
      <w:sdtContent>
        <w:p w:rsidR="0046235B" w:rsidRDefault="00D97DE4" w:rsidP="00ED4692">
          <w:pPr>
            <w:pStyle w:val="4"/>
            <w:numPr>
              <w:ilvl w:val="3"/>
              <w:numId w:val="39"/>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bookmarkStart w:id="123" w:name="_Hlk10468247" w:displacedByCustomXml="next"/>
    <w:sdt>
      <w:sdtPr>
        <w:rPr>
          <w:rFonts w:ascii="宋体" w:hAnsi="宋体" w:cs="宋体" w:hint="eastAsia"/>
          <w:b w:val="0"/>
          <w:bCs/>
          <w:kern w:val="0"/>
          <w:sz w:val="24"/>
          <w:szCs w:val="21"/>
        </w:rPr>
        <w:alias w:val="模块:坏账准备计提情况"/>
        <w:tag w:val="_SEC_61c56552057346dd98026d659f25d3ef"/>
        <w:id w:val="-1041431903"/>
        <w:lock w:val="sdtLocked"/>
        <w:placeholder>
          <w:docPart w:val="GBC22222222222222222222222222222"/>
        </w:placeholder>
      </w:sdtPr>
      <w:sdtEndPr>
        <w:rPr>
          <w:bCs w:val="0"/>
          <w:szCs w:val="24"/>
        </w:rPr>
      </w:sdtEndPr>
      <w:sdtContent>
        <w:p w:rsidR="005E6075" w:rsidRDefault="005E6075" w:rsidP="005E6075">
          <w:pPr>
            <w:pStyle w:val="4"/>
            <w:numPr>
              <w:ilvl w:val="3"/>
              <w:numId w:val="39"/>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636327436"/>
            <w:lock w:val="sdtLocked"/>
          </w:sdtPr>
          <w:sdtContent>
            <w:p w:rsidR="005E6075" w:rsidRDefault="005158DF" w:rsidP="005E6075">
              <w:r>
                <w:fldChar w:fldCharType="begin"/>
              </w:r>
              <w:r w:rsidR="005E6075">
                <w:instrText xml:space="preserve"> MACROBUTTON  SnrToggleCheckbox □适用 </w:instrText>
              </w:r>
              <w:r>
                <w:fldChar w:fldCharType="end"/>
              </w:r>
              <w:r>
                <w:fldChar w:fldCharType="begin"/>
              </w:r>
              <w:r w:rsidR="005E6075">
                <w:instrText xml:space="preserve"> MACROBUTTON  SnrToggleCheckbox √不适用 </w:instrText>
              </w:r>
              <w:r>
                <w:fldChar w:fldCharType="end"/>
              </w:r>
            </w:p>
          </w:sdtContent>
        </w:sdt>
        <w:p w:rsidR="0046235B" w:rsidRDefault="005158DF"/>
      </w:sdtContent>
    </w:sdt>
    <w:bookmarkEnd w:id="123"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rPr>
      </w:sdtEndPr>
      <w:sdtContent>
        <w:p w:rsidR="0046235B" w:rsidRDefault="00D97DE4">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p w:rsidR="0046235B" w:rsidRDefault="0046235B"/>
    <w:p w:rsidR="0046235B" w:rsidRDefault="00D97DE4">
      <w:pPr>
        <w:pStyle w:val="4"/>
        <w:rPr>
          <w:rFonts w:ascii="宋体" w:hAnsi="宋体"/>
        </w:rPr>
      </w:pPr>
      <w:r>
        <w:rPr>
          <w:rFonts w:ascii="宋体" w:hAnsi="宋体" w:hint="eastAsia"/>
        </w:rPr>
        <w:t>应收股利</w:t>
      </w:r>
    </w:p>
    <w:sdt>
      <w:sdtPr>
        <w:rPr>
          <w:rFonts w:ascii="宋体" w:hAnsi="宋体" w:cstheme="minorBidi" w:hint="eastAsia"/>
          <w:b w:val="0"/>
          <w:bCs/>
          <w:kern w:val="0"/>
          <w:sz w:val="24"/>
          <w:szCs w:val="22"/>
        </w:rPr>
        <w:alias w:val="模块:应收股利"/>
        <w:tag w:val="_GBC_94a22362634d47499fd45a0a5577c49b"/>
        <w:id w:val="-1038814862"/>
        <w:lock w:val="sdtLocked"/>
        <w:placeholder>
          <w:docPart w:val="GBC22222222222222222222222222222"/>
        </w:placeholder>
      </w:sdtPr>
      <w:sdtEndPr>
        <w:rPr>
          <w:rFonts w:cs="Times New Roman"/>
          <w:bCs w:val="0"/>
          <w:szCs w:val="24"/>
        </w:rPr>
      </w:sdtEndPr>
      <w:sdtContent>
        <w:p w:rsidR="0046235B" w:rsidRDefault="00D97DE4" w:rsidP="00ED4692">
          <w:pPr>
            <w:pStyle w:val="4"/>
            <w:numPr>
              <w:ilvl w:val="3"/>
              <w:numId w:val="40"/>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sdt>
      <w:sdtPr>
        <w:rPr>
          <w:rFonts w:ascii="宋体" w:hAnsi="宋体" w:cstheme="minorBidi" w:hint="eastAsia"/>
          <w:b w:val="0"/>
          <w:bCs/>
          <w:kern w:val="0"/>
          <w:sz w:val="24"/>
          <w:szCs w:val="22"/>
        </w:rPr>
        <w:alias w:val="模块:应收股利"/>
        <w:tag w:val="_GBC_aafe0f2583ac4a35a029d834ee52b5de"/>
        <w:id w:val="303205811"/>
        <w:lock w:val="sdtLocked"/>
        <w:placeholder>
          <w:docPart w:val="GBC22222222222222222222222222222"/>
        </w:placeholder>
      </w:sdtPr>
      <w:sdtEndPr>
        <w:rPr>
          <w:rFonts w:cs="Times New Roman"/>
          <w:bCs w:val="0"/>
          <w:szCs w:val="24"/>
        </w:rPr>
      </w:sdtEndPr>
      <w:sdtContent>
        <w:p w:rsidR="0046235B" w:rsidRDefault="00D97DE4" w:rsidP="00ED4692">
          <w:pPr>
            <w:pStyle w:val="4"/>
            <w:numPr>
              <w:ilvl w:val="3"/>
              <w:numId w:val="40"/>
            </w:numPr>
            <w:tabs>
              <w:tab w:val="left" w:pos="560"/>
            </w:tabs>
            <w:rPr>
              <w:rFonts w:ascii="宋体" w:hAnsi="宋体"/>
            </w:rPr>
          </w:pPr>
          <w:r>
            <w:rPr>
              <w:rFonts w:ascii="宋体" w:hAnsi="宋体" w:hint="eastAsia"/>
            </w:rPr>
            <w:t>重要的账龄超过1年的应收股利</w:t>
          </w:r>
        </w:p>
        <w:p w:rsidR="0046235B" w:rsidRDefault="005158DF" w:rsidP="00BF4DF1">
          <w:pPr>
            <w:rPr>
              <w:rFonts w:cs="Times New Roman"/>
            </w:rPr>
          </w:pPr>
          <w:sdt>
            <w:sdtPr>
              <w:rPr>
                <w:rFonts w:hint="eastAsia"/>
              </w:rPr>
              <w:alias w:val="是否适用：重要的账龄超过1年的应收股利[双击切换]"/>
              <w:tag w:val="_GBC_9aa7ef4a3c0c40638901a5b7f6224231"/>
              <w:id w:val="100460296"/>
              <w:lock w:val="sdtLocked"/>
              <w:placeholder>
                <w:docPart w:val="GBC22222222222222222222222222222"/>
              </w:placeholder>
            </w:sdtPr>
            <w:sdtContent>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sdtContent>
          </w:sdt>
        </w:p>
      </w:sdtContent>
    </w:sdt>
    <w:bookmarkStart w:id="124" w:name="_Hlk10468610" w:displacedByCustomXml="next"/>
    <w:sdt>
      <w:sdtPr>
        <w:rPr>
          <w:rFonts w:ascii="宋体" w:hAnsi="宋体" w:cs="宋体" w:hint="eastAsia"/>
          <w:b w:val="0"/>
          <w:bCs/>
          <w:kern w:val="0"/>
          <w:sz w:val="24"/>
          <w:szCs w:val="24"/>
        </w:rPr>
        <w:alias w:val="模块:坏账准备计提情况"/>
        <w:tag w:val="_SEC_cce3905839dc4d6ea19cf81ee0af7e4b"/>
        <w:id w:val="-234863286"/>
        <w:lock w:val="sdtLocked"/>
        <w:placeholder>
          <w:docPart w:val="GBC22222222222222222222222222222"/>
        </w:placeholder>
      </w:sdtPr>
      <w:sdtEndPr>
        <w:rPr>
          <w:rFonts w:hint="default"/>
          <w:bCs w:val="0"/>
        </w:rPr>
      </w:sdtEndPr>
      <w:sdtContent>
        <w:p w:rsidR="0046235B" w:rsidRDefault="00D97DE4" w:rsidP="00ED4692">
          <w:pPr>
            <w:pStyle w:val="4"/>
            <w:numPr>
              <w:ilvl w:val="3"/>
              <w:numId w:val="40"/>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BF4DF1"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p w:rsidR="0046235B" w:rsidRDefault="005158DF">
          <w:pPr>
            <w:rPr>
              <w:rFonts w:cs="Times New Roman"/>
            </w:rPr>
          </w:pPr>
        </w:p>
      </w:sdtContent>
    </w:sdt>
    <w:bookmarkEnd w:id="124" w:displacedByCustomXml="prev"/>
    <w:sdt>
      <w:sdtPr>
        <w:rPr>
          <w:rFonts w:hint="eastAsia"/>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应收股利的说明[双击切换]"/>
            <w:tag w:val="_GBC_108dd924d7ca4fa78961046db5cd354e"/>
            <w:id w:val="-1149594989"/>
            <w:lock w:val="sdtLocked"/>
            <w:placeholder>
              <w:docPart w:val="GBC22222222222222222222222222222"/>
            </w:placeholder>
          </w:sdtPr>
          <w:sdtContent>
            <w:p w:rsidR="0046235B" w:rsidRDefault="005158DF" w:rsidP="00BF4DF1">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sdtContent>
    </w:sdt>
    <w:p w:rsidR="0046235B" w:rsidRDefault="0046235B" w:rsidP="00A303AC">
      <w:pPr>
        <w:snapToGrid w:val="0"/>
        <w:spacing w:line="240" w:lineRule="atLeast"/>
        <w:ind w:rightChars="12" w:right="29"/>
        <w:rPr>
          <w:color w:val="FF0000"/>
        </w:rPr>
      </w:pPr>
    </w:p>
    <w:p w:rsidR="0046235B" w:rsidRDefault="00D97DE4">
      <w:pPr>
        <w:pStyle w:val="4"/>
        <w:rPr>
          <w:rFonts w:ascii="宋体" w:hAnsi="宋体"/>
        </w:rPr>
      </w:pPr>
      <w:r>
        <w:rPr>
          <w:rFonts w:ascii="宋体" w:hAnsi="宋体" w:hint="eastAsia"/>
        </w:rPr>
        <w:t>其他应收款</w:t>
      </w:r>
    </w:p>
    <w:bookmarkStart w:id="125" w:name="_Hlk10469252" w:displacedByCustomXml="next"/>
    <w:sdt>
      <w:sdtPr>
        <w:rPr>
          <w:rFonts w:ascii="宋体" w:hAnsi="宋体" w:cs="宋体" w:hint="eastAsia"/>
          <w:b w:val="0"/>
          <w:bCs/>
          <w:kern w:val="0"/>
          <w:sz w:val="24"/>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bCs w:val="0"/>
          <w:sz w:val="21"/>
        </w:rPr>
      </w:sdtEndPr>
      <w:sdtContent>
        <w:p w:rsidR="0046235B" w:rsidRDefault="00D97DE4" w:rsidP="00ED4692">
          <w:pPr>
            <w:pStyle w:val="4"/>
            <w:numPr>
              <w:ilvl w:val="3"/>
              <w:numId w:val="95"/>
            </w:numPr>
            <w:tabs>
              <w:tab w:val="left" w:pos="560"/>
            </w:tabs>
            <w:rPr>
              <w:rFonts w:ascii="宋体" w:hAnsi="宋体"/>
              <w:szCs w:val="21"/>
            </w:rPr>
          </w:pPr>
          <w:r>
            <w:rPr>
              <w:rFonts w:ascii="宋体" w:hAnsi="宋体" w:hint="eastAsia"/>
              <w:szCs w:val="21"/>
            </w:rPr>
            <w:t>按账龄披露</w:t>
          </w:r>
        </w:p>
        <w:sdt>
          <w:sdtPr>
            <w:rPr>
              <w:rFonts w:hint="eastAsia"/>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46235B" w:rsidRDefault="005158DF">
              <w:r>
                <w:fldChar w:fldCharType="begin"/>
              </w:r>
              <w:r w:rsidR="00BF4DF1">
                <w:instrText>MACROBUTTON  SnrToggleCheckbox √适用</w:instrText>
              </w:r>
              <w:r>
                <w:fldChar w:fldCharType="end"/>
              </w:r>
              <w:r>
                <w:fldChar w:fldCharType="begin"/>
              </w:r>
              <w:r w:rsidR="00BF4DF1">
                <w:instrText xml:space="preserve"> MACROBUTTON  SnrToggleCheckbox □不适用 </w:instrText>
              </w:r>
              <w:r>
                <w:fldChar w:fldCharType="end"/>
              </w:r>
            </w:p>
          </w:sdtContent>
        </w:sdt>
        <w:p w:rsidR="0046235B" w:rsidRPr="005E6075" w:rsidRDefault="00D97DE4">
          <w:pPr>
            <w:jc w:val="right"/>
            <w:rPr>
              <w:sz w:val="21"/>
              <w:szCs w:val="21"/>
            </w:rPr>
          </w:pPr>
          <w:r w:rsidRPr="005E6075">
            <w:rPr>
              <w:rFonts w:hint="eastAsia"/>
              <w:sz w:val="21"/>
              <w:szCs w:val="21"/>
            </w:rPr>
            <w:t>单位：</w:t>
          </w:r>
          <w:sdt>
            <w:sdtPr>
              <w:rPr>
                <w:rFonts w:hint="eastAsia"/>
                <w:sz w:val="21"/>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46235B" w:rsidRPr="005E6075" w:rsidTr="00510B81">
            <w:trPr>
              <w:cantSplit/>
            </w:trPr>
            <w:sdt>
              <w:sdtPr>
                <w:rPr>
                  <w:sz w:val="21"/>
                  <w:szCs w:val="21"/>
                </w:r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46235B" w:rsidRPr="005E6075" w:rsidRDefault="00D97DE4">
                    <w:pPr>
                      <w:jc w:val="center"/>
                      <w:rPr>
                        <w:sz w:val="21"/>
                        <w:szCs w:val="21"/>
                      </w:rPr>
                    </w:pPr>
                    <w:r w:rsidRPr="005E6075">
                      <w:rPr>
                        <w:rFonts w:hint="eastAsia"/>
                        <w:sz w:val="21"/>
                        <w:szCs w:val="21"/>
                      </w:rPr>
                      <w:t>账龄</w:t>
                    </w:r>
                  </w:p>
                </w:tc>
              </w:sdtContent>
            </w:sdt>
            <w:sdt>
              <w:sdtPr>
                <w:rPr>
                  <w:sz w:val="21"/>
                  <w:szCs w:val="21"/>
                </w:r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46235B" w:rsidRPr="005E6075" w:rsidRDefault="00D97DE4">
                    <w:pPr>
                      <w:jc w:val="center"/>
                      <w:rPr>
                        <w:sz w:val="21"/>
                        <w:szCs w:val="21"/>
                      </w:rPr>
                    </w:pPr>
                    <w:r w:rsidRPr="005E6075">
                      <w:rPr>
                        <w:rFonts w:hint="eastAsia"/>
                        <w:sz w:val="21"/>
                        <w:szCs w:val="21"/>
                      </w:rPr>
                      <w:t>期末账面余额</w:t>
                    </w:r>
                  </w:p>
                </w:tc>
              </w:sdtContent>
            </w:sdt>
          </w:tr>
          <w:tr w:rsidR="0046235B" w:rsidRPr="005E6075" w:rsidTr="007421B8">
            <w:trPr>
              <w:cantSplit/>
            </w:trPr>
            <w:sdt>
              <w:sdtPr>
                <w:rPr>
                  <w:sz w:val="21"/>
                  <w:szCs w:val="21"/>
                </w:rPr>
                <w:tag w:val="_PLD_1041b49a86da40c3a051ceae58ba8016"/>
                <w:id w:val="-92811628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6235B" w:rsidRPr="005E6075" w:rsidRDefault="00D97DE4">
                    <w:pPr>
                      <w:rPr>
                        <w:color w:val="FF0000"/>
                        <w:sz w:val="21"/>
                        <w:szCs w:val="21"/>
                      </w:rPr>
                    </w:pPr>
                    <w:r w:rsidRPr="005E6075">
                      <w:rPr>
                        <w:rFonts w:hint="eastAsia"/>
                        <w:sz w:val="21"/>
                        <w:szCs w:val="21"/>
                      </w:rPr>
                      <w:t>1年以内</w:t>
                    </w:r>
                  </w:p>
                </w:tc>
              </w:sdtContent>
            </w:sdt>
          </w:tr>
          <w:tr w:rsidR="0046235B" w:rsidRPr="005E6075" w:rsidTr="00510B81">
            <w:trPr>
              <w:cantSplit/>
            </w:trPr>
            <w:sdt>
              <w:sdtPr>
                <w:rPr>
                  <w:sz w:val="21"/>
                  <w:szCs w:val="21"/>
                </w:rPr>
                <w:tag w:val="_PLD_a0ff2716a91b42a6ae2b722f67cab8d3"/>
                <w:id w:val="-267771119"/>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6235B" w:rsidRPr="005E6075" w:rsidRDefault="00D97DE4">
                    <w:pPr>
                      <w:rPr>
                        <w:sz w:val="21"/>
                        <w:szCs w:val="21"/>
                      </w:rPr>
                    </w:pPr>
                    <w:r w:rsidRPr="005E6075">
                      <w:rPr>
                        <w:rFonts w:hint="eastAsia"/>
                        <w:sz w:val="21"/>
                        <w:szCs w:val="21"/>
                      </w:rPr>
                      <w:t>其中：1年以内分项</w:t>
                    </w:r>
                  </w:p>
                </w:tc>
              </w:sdtContent>
            </w:sdt>
          </w:tr>
          <w:sdt>
            <w:sdtPr>
              <w:rPr>
                <w:rFonts w:hint="eastAsia"/>
                <w:sz w:val="21"/>
                <w:szCs w:val="21"/>
              </w:rPr>
              <w:alias w:val="一年以内其他应收款金额明细"/>
              <w:tag w:val="_TUP_b427c25173e24fbfaaaef5667baae3a1"/>
              <w:id w:val="-1694068881"/>
              <w:lock w:val="sdtLocked"/>
              <w:placeholder>
                <w:docPart w:val="GBC11111111111111111111111111111"/>
              </w:placeholder>
            </w:sdtPr>
            <w:sdtContent>
              <w:tr w:rsidR="0046235B" w:rsidRPr="005E6075" w:rsidTr="00510B81">
                <w:trPr>
                  <w:cantSplit/>
                </w:trPr>
                <w:tc>
                  <w:tcPr>
                    <w:tcW w:w="2548" w:type="pct"/>
                    <w:tcBorders>
                      <w:top w:val="single" w:sz="4" w:space="0" w:color="auto"/>
                      <w:left w:val="single" w:sz="4" w:space="0" w:color="auto"/>
                      <w:bottom w:val="single" w:sz="4" w:space="0" w:color="auto"/>
                      <w:right w:val="single" w:sz="4" w:space="0" w:color="auto"/>
                    </w:tcBorders>
                  </w:tcPr>
                  <w:p w:rsidR="0046235B" w:rsidRPr="005E6075" w:rsidRDefault="00BF4DF1">
                    <w:pPr>
                      <w:rPr>
                        <w:sz w:val="21"/>
                        <w:szCs w:val="21"/>
                      </w:rPr>
                    </w:pPr>
                    <w:r w:rsidRPr="005E6075">
                      <w:rPr>
                        <w:rFonts w:hint="eastAsia"/>
                        <w:sz w:val="21"/>
                        <w:szCs w:val="21"/>
                      </w:rPr>
                      <w:t>1年以内</w:t>
                    </w:r>
                  </w:p>
                </w:tc>
                <w:tc>
                  <w:tcPr>
                    <w:tcW w:w="2452" w:type="pct"/>
                    <w:tcBorders>
                      <w:top w:val="single" w:sz="4" w:space="0" w:color="auto"/>
                      <w:left w:val="single" w:sz="4" w:space="0" w:color="auto"/>
                      <w:bottom w:val="single" w:sz="4" w:space="0" w:color="auto"/>
                      <w:right w:val="single" w:sz="4" w:space="0" w:color="auto"/>
                    </w:tcBorders>
                  </w:tcPr>
                  <w:p w:rsidR="0046235B" w:rsidRPr="005E6075" w:rsidRDefault="00BF4DF1">
                    <w:pPr>
                      <w:jc w:val="right"/>
                      <w:rPr>
                        <w:sz w:val="21"/>
                        <w:szCs w:val="21"/>
                      </w:rPr>
                    </w:pPr>
                    <w:r w:rsidRPr="005E6075">
                      <w:rPr>
                        <w:sz w:val="21"/>
                        <w:szCs w:val="21"/>
                      </w:rPr>
                      <w:t>80,312,590.70</w:t>
                    </w:r>
                  </w:p>
                </w:tc>
              </w:tr>
            </w:sdtContent>
          </w:sdt>
          <w:tr w:rsidR="0046235B" w:rsidRPr="005E6075" w:rsidTr="00510B81">
            <w:trPr>
              <w:cantSplit/>
            </w:trPr>
            <w:sdt>
              <w:sdtPr>
                <w:rPr>
                  <w:sz w:val="21"/>
                  <w:szCs w:val="21"/>
                </w:r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46235B" w:rsidRPr="005E6075" w:rsidRDefault="00D97DE4">
                    <w:pPr>
                      <w:rPr>
                        <w:sz w:val="21"/>
                        <w:szCs w:val="21"/>
                      </w:rPr>
                    </w:pPr>
                    <w:r w:rsidRPr="005E6075">
                      <w:rPr>
                        <w:rFonts w:hint="eastAsia"/>
                        <w:sz w:val="21"/>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46235B" w:rsidRPr="005E6075" w:rsidRDefault="00BF4DF1">
                <w:pPr>
                  <w:jc w:val="right"/>
                  <w:rPr>
                    <w:sz w:val="21"/>
                    <w:szCs w:val="21"/>
                  </w:rPr>
                </w:pPr>
                <w:r w:rsidRPr="005E6075">
                  <w:rPr>
                    <w:sz w:val="21"/>
                    <w:szCs w:val="21"/>
                  </w:rPr>
                  <w:t>80,312,590.70</w:t>
                </w:r>
              </w:p>
            </w:tc>
          </w:tr>
          <w:tr w:rsidR="00BF4DF1" w:rsidRPr="005E6075" w:rsidTr="005B701A">
            <w:trPr>
              <w:cantSplit/>
            </w:trPr>
            <w:sdt>
              <w:sdtPr>
                <w:rPr>
                  <w:sz w:val="21"/>
                  <w:szCs w:val="21"/>
                </w:r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BF4DF1" w:rsidRPr="005E6075" w:rsidRDefault="00BF4DF1">
                    <w:pPr>
                      <w:rPr>
                        <w:sz w:val="21"/>
                        <w:szCs w:val="21"/>
                      </w:rPr>
                    </w:pPr>
                    <w:r w:rsidRPr="005E6075">
                      <w:rPr>
                        <w:rFonts w:hint="eastAsia"/>
                        <w:sz w:val="21"/>
                        <w:szCs w:val="21"/>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BF4DF1" w:rsidRPr="005E6075" w:rsidRDefault="00BF4DF1">
                <w:pPr>
                  <w:jc w:val="right"/>
                  <w:rPr>
                    <w:sz w:val="21"/>
                    <w:szCs w:val="21"/>
                  </w:rPr>
                </w:pPr>
                <w:r w:rsidRPr="005E6075">
                  <w:rPr>
                    <w:sz w:val="21"/>
                    <w:szCs w:val="21"/>
                  </w:rPr>
                  <w:t>11,273,737.83</w:t>
                </w:r>
              </w:p>
            </w:tc>
          </w:tr>
          <w:tr w:rsidR="00BF4DF1" w:rsidRPr="005E6075" w:rsidTr="005B701A">
            <w:trPr>
              <w:cantSplit/>
            </w:trPr>
            <w:sdt>
              <w:sdtPr>
                <w:rPr>
                  <w:sz w:val="21"/>
                  <w:szCs w:val="21"/>
                </w:r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BF4DF1" w:rsidRPr="005E6075" w:rsidRDefault="00BF4DF1">
                    <w:pPr>
                      <w:rPr>
                        <w:sz w:val="21"/>
                        <w:szCs w:val="21"/>
                      </w:rPr>
                    </w:pPr>
                    <w:r w:rsidRPr="005E6075">
                      <w:rPr>
                        <w:rFonts w:hint="eastAsia"/>
                        <w:sz w:val="21"/>
                        <w:szCs w:val="21"/>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BF4DF1" w:rsidRPr="005E6075" w:rsidRDefault="00BF4DF1">
                <w:pPr>
                  <w:jc w:val="right"/>
                  <w:rPr>
                    <w:sz w:val="21"/>
                    <w:szCs w:val="21"/>
                  </w:rPr>
                </w:pPr>
                <w:r w:rsidRPr="005E6075">
                  <w:rPr>
                    <w:sz w:val="21"/>
                    <w:szCs w:val="21"/>
                  </w:rPr>
                  <w:t>6,397,887.60</w:t>
                </w:r>
              </w:p>
            </w:tc>
          </w:tr>
          <w:tr w:rsidR="00BF4DF1" w:rsidRPr="005E6075" w:rsidTr="00510B81">
            <w:trPr>
              <w:cantSplit/>
            </w:trPr>
            <w:sdt>
              <w:sdtPr>
                <w:rPr>
                  <w:sz w:val="21"/>
                  <w:szCs w:val="21"/>
                </w:rPr>
                <w:tag w:val="_PLD_fb935d76867c48c7bf55f3d52575dd91"/>
                <w:id w:val="1182629002"/>
                <w:lock w:val="sdtLocked"/>
              </w:sdtPr>
              <w:sdtContent>
                <w:tc>
                  <w:tcPr>
                    <w:tcW w:w="2548" w:type="pct"/>
                    <w:tcBorders>
                      <w:top w:val="single" w:sz="4" w:space="0" w:color="auto"/>
                      <w:left w:val="single" w:sz="4" w:space="0" w:color="auto"/>
                      <w:bottom w:val="single" w:sz="4" w:space="0" w:color="auto"/>
                      <w:right w:val="single" w:sz="4" w:space="0" w:color="auto"/>
                    </w:tcBorders>
                  </w:tcPr>
                  <w:p w:rsidR="00BF4DF1" w:rsidRPr="005E6075" w:rsidRDefault="00BF4DF1">
                    <w:pPr>
                      <w:rPr>
                        <w:sz w:val="21"/>
                        <w:szCs w:val="21"/>
                      </w:rPr>
                    </w:pPr>
                    <w:r w:rsidRPr="005E6075">
                      <w:rPr>
                        <w:rFonts w:hint="eastAsia"/>
                        <w:sz w:val="21"/>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BF4DF1" w:rsidRPr="005E6075" w:rsidRDefault="00BF4DF1">
                <w:pPr>
                  <w:jc w:val="right"/>
                  <w:rPr>
                    <w:sz w:val="21"/>
                    <w:szCs w:val="21"/>
                  </w:rPr>
                </w:pPr>
                <w:r w:rsidRPr="005E6075">
                  <w:rPr>
                    <w:sz w:val="21"/>
                    <w:szCs w:val="21"/>
                  </w:rPr>
                  <w:t>41,370,891.55</w:t>
                </w:r>
              </w:p>
            </w:tc>
          </w:tr>
          <w:tr w:rsidR="00BF4DF1" w:rsidRPr="005E6075" w:rsidTr="00510B81">
            <w:trPr>
              <w:cantSplit/>
            </w:trPr>
            <w:sdt>
              <w:sdtPr>
                <w:rPr>
                  <w:sz w:val="21"/>
                  <w:szCs w:val="21"/>
                </w:r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BF4DF1" w:rsidRPr="005E6075" w:rsidRDefault="00BF4DF1">
                    <w:pPr>
                      <w:jc w:val="center"/>
                      <w:rPr>
                        <w:sz w:val="21"/>
                        <w:szCs w:val="21"/>
                      </w:rPr>
                    </w:pPr>
                    <w:r w:rsidRPr="005E6075">
                      <w:rPr>
                        <w:rFonts w:hint="eastAsia"/>
                        <w:sz w:val="21"/>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BF4DF1" w:rsidRPr="005E6075" w:rsidRDefault="00BF4DF1">
                <w:pPr>
                  <w:jc w:val="right"/>
                  <w:rPr>
                    <w:sz w:val="21"/>
                    <w:szCs w:val="21"/>
                  </w:rPr>
                </w:pPr>
                <w:r w:rsidRPr="005E6075">
                  <w:rPr>
                    <w:sz w:val="21"/>
                    <w:szCs w:val="21"/>
                  </w:rPr>
                  <w:t>139,355,107.68</w:t>
                </w:r>
              </w:p>
            </w:tc>
          </w:tr>
        </w:tbl>
        <w:p w:rsidR="0046235B" w:rsidRPr="005E6075" w:rsidRDefault="005158DF">
          <w:pPr>
            <w:rPr>
              <w:sz w:val="21"/>
              <w:szCs w:val="21"/>
            </w:rPr>
          </w:pPr>
        </w:p>
      </w:sdtContent>
    </w:sdt>
    <w:bookmarkEnd w:id="125" w:displacedByCustomXml="prev"/>
    <w:sdt>
      <w:sdtPr>
        <w:rPr>
          <w:rFonts w:ascii="宋体" w:hAnsi="宋体" w:cs="宋体" w:hint="eastAsia"/>
          <w:b w:val="0"/>
          <w:bCs/>
          <w:kern w:val="0"/>
          <w:sz w:val="24"/>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bCs w:val="0"/>
        </w:rPr>
      </w:sdtEndPr>
      <w:sdtContent>
        <w:p w:rsidR="0046235B" w:rsidRDefault="00D97DE4" w:rsidP="00ED4692">
          <w:pPr>
            <w:pStyle w:val="4"/>
            <w:numPr>
              <w:ilvl w:val="3"/>
              <w:numId w:val="95"/>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rsidR="0046235B" w:rsidRDefault="005158DF">
              <w:r>
                <w:fldChar w:fldCharType="begin"/>
              </w:r>
              <w:r w:rsidR="00BF4DF1">
                <w:instrText xml:space="preserve"> MACROBUTTON  SnrToggleCheckbox √适用 </w:instrText>
              </w:r>
              <w:r>
                <w:fldChar w:fldCharType="end"/>
              </w:r>
              <w:r>
                <w:fldChar w:fldCharType="begin"/>
              </w:r>
              <w:r w:rsidR="00BF4DF1">
                <w:instrText xml:space="preserve"> MACROBUTTON  SnrToggleCheckbox □不适用 </w:instrText>
              </w:r>
              <w:r>
                <w:fldChar w:fldCharType="end"/>
              </w:r>
            </w:p>
          </w:sdtContent>
        </w:sdt>
        <w:p w:rsidR="0046235B" w:rsidRPr="005E6075" w:rsidRDefault="00D97DE4">
          <w:pPr>
            <w:jc w:val="right"/>
            <w:rPr>
              <w:sz w:val="21"/>
              <w:szCs w:val="21"/>
            </w:rPr>
          </w:pPr>
          <w:r w:rsidRPr="005E6075">
            <w:rPr>
              <w:rFonts w:hint="eastAsia"/>
              <w:sz w:val="21"/>
              <w:szCs w:val="21"/>
            </w:rPr>
            <w:t>单位：</w:t>
          </w:r>
          <w:sdt>
            <w:sdtPr>
              <w:rPr>
                <w:rFonts w:hint="eastAsia"/>
                <w:sz w:val="21"/>
                <w:szCs w:val="21"/>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5E6075">
                <w:rPr>
                  <w:rFonts w:hint="eastAsia"/>
                  <w:sz w:val="21"/>
                  <w:szCs w:val="21"/>
                </w:rPr>
                <w:t>元</w:t>
              </w:r>
            </w:sdtContent>
          </w:sdt>
          <w:r w:rsidRPr="005E6075">
            <w:rPr>
              <w:rFonts w:hint="eastAsia"/>
              <w:sz w:val="21"/>
              <w:szCs w:val="21"/>
            </w:rPr>
            <w:t xml:space="preserve">  币种：</w:t>
          </w:r>
          <w:sdt>
            <w:sdtPr>
              <w:rPr>
                <w:rFonts w:hint="eastAsia"/>
                <w:sz w:val="21"/>
                <w:szCs w:val="21"/>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5E6075">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BF4DF1" w:rsidRPr="005E6075" w:rsidTr="005B701A">
            <w:sdt>
              <w:sdtPr>
                <w:rPr>
                  <w:sz w:val="21"/>
                  <w:szCs w:val="21"/>
                </w:rPr>
                <w:tag w:val="_PLD_1e66a0098cd34ad6a335156852121360"/>
                <w:id w:val="-1677728431"/>
                <w:lock w:val="sdtLocked"/>
              </w:sdtPr>
              <w:sdtContent>
                <w:tc>
                  <w:tcPr>
                    <w:tcW w:w="1700" w:type="pct"/>
                    <w:shd w:val="clear" w:color="auto" w:fill="auto"/>
                    <w:vAlign w:val="center"/>
                  </w:tcPr>
                  <w:p w:rsidR="00BF4DF1" w:rsidRPr="005E6075" w:rsidRDefault="00BF4DF1" w:rsidP="005B701A">
                    <w:pPr>
                      <w:jc w:val="center"/>
                      <w:rPr>
                        <w:sz w:val="21"/>
                        <w:szCs w:val="21"/>
                      </w:rPr>
                    </w:pPr>
                    <w:r w:rsidRPr="005E6075">
                      <w:rPr>
                        <w:rFonts w:hint="eastAsia"/>
                        <w:sz w:val="21"/>
                        <w:szCs w:val="21"/>
                      </w:rPr>
                      <w:t>款项性质</w:t>
                    </w:r>
                  </w:p>
                </w:tc>
              </w:sdtContent>
            </w:sdt>
            <w:sdt>
              <w:sdtPr>
                <w:rPr>
                  <w:sz w:val="21"/>
                  <w:szCs w:val="21"/>
                </w:rPr>
                <w:tag w:val="_PLD_51fee06f6d3944a9bbc7bac249ed63b6"/>
                <w:id w:val="-956092897"/>
                <w:lock w:val="sdtLocked"/>
              </w:sdtPr>
              <w:sdtContent>
                <w:tc>
                  <w:tcPr>
                    <w:tcW w:w="1647" w:type="pct"/>
                    <w:shd w:val="clear" w:color="auto" w:fill="auto"/>
                    <w:vAlign w:val="center"/>
                  </w:tcPr>
                  <w:p w:rsidR="00BF4DF1" w:rsidRPr="005E6075" w:rsidRDefault="00BF4DF1" w:rsidP="005B701A">
                    <w:pPr>
                      <w:jc w:val="center"/>
                      <w:rPr>
                        <w:sz w:val="21"/>
                        <w:szCs w:val="21"/>
                      </w:rPr>
                    </w:pPr>
                    <w:r w:rsidRPr="005E6075">
                      <w:rPr>
                        <w:rFonts w:hint="eastAsia"/>
                        <w:sz w:val="21"/>
                        <w:szCs w:val="21"/>
                      </w:rPr>
                      <w:t>期末账面余额</w:t>
                    </w:r>
                  </w:p>
                </w:tc>
              </w:sdtContent>
            </w:sdt>
            <w:sdt>
              <w:sdtPr>
                <w:rPr>
                  <w:sz w:val="21"/>
                  <w:szCs w:val="21"/>
                </w:rPr>
                <w:tag w:val="_PLD_0297dadecff24ff8926a98d0267a917b"/>
                <w:id w:val="-1175344443"/>
                <w:lock w:val="sdtLocked"/>
              </w:sdtPr>
              <w:sdtContent>
                <w:tc>
                  <w:tcPr>
                    <w:tcW w:w="1653" w:type="pct"/>
                    <w:shd w:val="clear" w:color="auto" w:fill="auto"/>
                    <w:vAlign w:val="center"/>
                  </w:tcPr>
                  <w:p w:rsidR="00BF4DF1" w:rsidRPr="005E6075" w:rsidRDefault="00BF4DF1" w:rsidP="005B701A">
                    <w:pPr>
                      <w:jc w:val="center"/>
                      <w:rPr>
                        <w:sz w:val="21"/>
                        <w:szCs w:val="21"/>
                      </w:rPr>
                    </w:pPr>
                    <w:r w:rsidRPr="005E6075">
                      <w:rPr>
                        <w:rFonts w:hint="eastAsia"/>
                        <w:sz w:val="21"/>
                        <w:szCs w:val="21"/>
                      </w:rPr>
                      <w:t>期初账面余额</w:t>
                    </w:r>
                  </w:p>
                </w:tc>
              </w:sdtContent>
            </w:sdt>
          </w:tr>
          <w:sdt>
            <w:sdtPr>
              <w:rPr>
                <w:rFonts w:hint="eastAsia"/>
                <w:sz w:val="21"/>
                <w:szCs w:val="21"/>
              </w:rPr>
              <w:alias w:val="其他应收款按款项性质分类情况明细"/>
              <w:tag w:val="_GBC_936b797bf5094f7da8db3da3acd1de8c"/>
              <w:id w:val="1889063035"/>
              <w:lock w:val="sdtLocked"/>
            </w:sdtPr>
            <w:sdtContent>
              <w:tr w:rsidR="00BF4DF1" w:rsidRPr="005E6075" w:rsidTr="005B701A">
                <w:tc>
                  <w:tcPr>
                    <w:tcW w:w="1700" w:type="pct"/>
                    <w:shd w:val="clear" w:color="auto" w:fill="auto"/>
                  </w:tcPr>
                  <w:p w:rsidR="00BF4DF1" w:rsidRPr="005E6075" w:rsidRDefault="00BF4DF1" w:rsidP="005B701A">
                    <w:pPr>
                      <w:rPr>
                        <w:sz w:val="21"/>
                        <w:szCs w:val="21"/>
                      </w:rPr>
                    </w:pPr>
                    <w:r w:rsidRPr="005E6075">
                      <w:rPr>
                        <w:sz w:val="21"/>
                        <w:szCs w:val="21"/>
                      </w:rPr>
                      <w:t>应收出口退税</w:t>
                    </w:r>
                  </w:p>
                </w:tc>
                <w:tc>
                  <w:tcPr>
                    <w:tcW w:w="1647" w:type="pct"/>
                    <w:shd w:val="clear" w:color="auto" w:fill="auto"/>
                  </w:tcPr>
                  <w:p w:rsidR="00BF4DF1" w:rsidRPr="005E6075" w:rsidRDefault="00BF4DF1" w:rsidP="005B701A">
                    <w:pPr>
                      <w:jc w:val="right"/>
                      <w:rPr>
                        <w:sz w:val="21"/>
                        <w:szCs w:val="21"/>
                      </w:rPr>
                    </w:pPr>
                    <w:r w:rsidRPr="005E6075">
                      <w:rPr>
                        <w:sz w:val="21"/>
                        <w:szCs w:val="21"/>
                      </w:rPr>
                      <w:t>56,284,363.76</w:t>
                    </w:r>
                  </w:p>
                </w:tc>
                <w:tc>
                  <w:tcPr>
                    <w:tcW w:w="1653" w:type="pct"/>
                    <w:shd w:val="clear" w:color="auto" w:fill="auto"/>
                  </w:tcPr>
                  <w:p w:rsidR="00BF4DF1" w:rsidRPr="005E6075" w:rsidRDefault="00BF4DF1" w:rsidP="005B701A">
                    <w:pPr>
                      <w:jc w:val="right"/>
                      <w:rPr>
                        <w:sz w:val="21"/>
                        <w:szCs w:val="21"/>
                      </w:rPr>
                    </w:pPr>
                    <w:r w:rsidRPr="005E6075">
                      <w:rPr>
                        <w:sz w:val="21"/>
                        <w:szCs w:val="21"/>
                      </w:rPr>
                      <w:t>74,583,101.97</w:t>
                    </w:r>
                  </w:p>
                </w:tc>
              </w:tr>
            </w:sdtContent>
          </w:sdt>
          <w:sdt>
            <w:sdtPr>
              <w:rPr>
                <w:rFonts w:hint="eastAsia"/>
                <w:sz w:val="21"/>
                <w:szCs w:val="21"/>
              </w:rPr>
              <w:alias w:val="其他应收款按款项性质分类情况明细"/>
              <w:tag w:val="_GBC_936b797bf5094f7da8db3da3acd1de8c"/>
              <w:id w:val="1741131794"/>
              <w:lock w:val="sdtLocked"/>
            </w:sdtPr>
            <w:sdtContent>
              <w:tr w:rsidR="00BF4DF1" w:rsidRPr="005E6075" w:rsidTr="005B701A">
                <w:tc>
                  <w:tcPr>
                    <w:tcW w:w="1700" w:type="pct"/>
                    <w:shd w:val="clear" w:color="auto" w:fill="auto"/>
                  </w:tcPr>
                  <w:p w:rsidR="00BF4DF1" w:rsidRPr="005E6075" w:rsidRDefault="00BF4DF1" w:rsidP="005B701A">
                    <w:pPr>
                      <w:rPr>
                        <w:sz w:val="21"/>
                        <w:szCs w:val="21"/>
                      </w:rPr>
                    </w:pPr>
                    <w:r w:rsidRPr="005E6075">
                      <w:rPr>
                        <w:sz w:val="21"/>
                        <w:szCs w:val="21"/>
                      </w:rPr>
                      <w:t>保证金及押金</w:t>
                    </w:r>
                  </w:p>
                </w:tc>
                <w:tc>
                  <w:tcPr>
                    <w:tcW w:w="1647" w:type="pct"/>
                    <w:shd w:val="clear" w:color="auto" w:fill="auto"/>
                  </w:tcPr>
                  <w:p w:rsidR="00BF4DF1" w:rsidRPr="005E6075" w:rsidRDefault="00BF4DF1" w:rsidP="005B701A">
                    <w:pPr>
                      <w:jc w:val="right"/>
                      <w:rPr>
                        <w:sz w:val="21"/>
                        <w:szCs w:val="21"/>
                      </w:rPr>
                    </w:pPr>
                    <w:r w:rsidRPr="005E6075">
                      <w:rPr>
                        <w:sz w:val="21"/>
                        <w:szCs w:val="21"/>
                      </w:rPr>
                      <w:t>25,880,269.17</w:t>
                    </w:r>
                  </w:p>
                </w:tc>
                <w:tc>
                  <w:tcPr>
                    <w:tcW w:w="1653" w:type="pct"/>
                    <w:shd w:val="clear" w:color="auto" w:fill="auto"/>
                  </w:tcPr>
                  <w:p w:rsidR="00BF4DF1" w:rsidRPr="005E6075" w:rsidRDefault="00BF4DF1" w:rsidP="005B701A">
                    <w:pPr>
                      <w:jc w:val="right"/>
                      <w:rPr>
                        <w:sz w:val="21"/>
                        <w:szCs w:val="21"/>
                      </w:rPr>
                    </w:pPr>
                    <w:r w:rsidRPr="005E6075">
                      <w:rPr>
                        <w:sz w:val="21"/>
                        <w:szCs w:val="21"/>
                      </w:rPr>
                      <w:t>27,264,876.15</w:t>
                    </w:r>
                  </w:p>
                </w:tc>
              </w:tr>
            </w:sdtContent>
          </w:sdt>
          <w:sdt>
            <w:sdtPr>
              <w:rPr>
                <w:rFonts w:hint="eastAsia"/>
                <w:sz w:val="21"/>
                <w:szCs w:val="21"/>
              </w:rPr>
              <w:alias w:val="其他应收款按款项性质分类情况明细"/>
              <w:tag w:val="_GBC_936b797bf5094f7da8db3da3acd1de8c"/>
              <w:id w:val="1943031871"/>
              <w:lock w:val="sdtLocked"/>
            </w:sdtPr>
            <w:sdtContent>
              <w:tr w:rsidR="00BF4DF1" w:rsidRPr="005E6075" w:rsidTr="005B701A">
                <w:tc>
                  <w:tcPr>
                    <w:tcW w:w="1700" w:type="pct"/>
                    <w:shd w:val="clear" w:color="auto" w:fill="auto"/>
                  </w:tcPr>
                  <w:p w:rsidR="00BF4DF1" w:rsidRPr="005E6075" w:rsidRDefault="00BF4DF1" w:rsidP="005B701A">
                    <w:pPr>
                      <w:rPr>
                        <w:sz w:val="21"/>
                        <w:szCs w:val="21"/>
                      </w:rPr>
                    </w:pPr>
                    <w:r w:rsidRPr="005E6075">
                      <w:rPr>
                        <w:sz w:val="21"/>
                        <w:szCs w:val="21"/>
                      </w:rPr>
                      <w:t>1年以上的预付款项</w:t>
                    </w:r>
                  </w:p>
                </w:tc>
                <w:tc>
                  <w:tcPr>
                    <w:tcW w:w="1647" w:type="pct"/>
                    <w:shd w:val="clear" w:color="auto" w:fill="auto"/>
                  </w:tcPr>
                  <w:p w:rsidR="00BF4DF1" w:rsidRPr="005E6075" w:rsidRDefault="00BF4DF1" w:rsidP="005B701A">
                    <w:pPr>
                      <w:jc w:val="right"/>
                      <w:rPr>
                        <w:sz w:val="21"/>
                        <w:szCs w:val="21"/>
                      </w:rPr>
                    </w:pPr>
                    <w:r w:rsidRPr="005E6075">
                      <w:rPr>
                        <w:sz w:val="21"/>
                        <w:szCs w:val="21"/>
                      </w:rPr>
                      <w:t>26,200,666.43</w:t>
                    </w:r>
                  </w:p>
                </w:tc>
                <w:tc>
                  <w:tcPr>
                    <w:tcW w:w="1653" w:type="pct"/>
                    <w:shd w:val="clear" w:color="auto" w:fill="auto"/>
                  </w:tcPr>
                  <w:p w:rsidR="00BF4DF1" w:rsidRPr="005E6075" w:rsidRDefault="00BF4DF1" w:rsidP="005B701A">
                    <w:pPr>
                      <w:jc w:val="right"/>
                      <w:rPr>
                        <w:sz w:val="21"/>
                        <w:szCs w:val="21"/>
                      </w:rPr>
                    </w:pPr>
                    <w:r w:rsidRPr="005E6075">
                      <w:rPr>
                        <w:sz w:val="21"/>
                        <w:szCs w:val="21"/>
                      </w:rPr>
                      <w:t>57,571,004.08</w:t>
                    </w:r>
                  </w:p>
                </w:tc>
              </w:tr>
            </w:sdtContent>
          </w:sdt>
          <w:sdt>
            <w:sdtPr>
              <w:rPr>
                <w:rFonts w:hint="eastAsia"/>
                <w:sz w:val="21"/>
                <w:szCs w:val="21"/>
              </w:rPr>
              <w:alias w:val="其他应收款按款项性质分类情况明细"/>
              <w:tag w:val="_GBC_936b797bf5094f7da8db3da3acd1de8c"/>
              <w:id w:val="-1020458142"/>
              <w:lock w:val="sdtLocked"/>
            </w:sdtPr>
            <w:sdtContent>
              <w:tr w:rsidR="00BF4DF1" w:rsidRPr="005E6075" w:rsidTr="005B701A">
                <w:tc>
                  <w:tcPr>
                    <w:tcW w:w="1700" w:type="pct"/>
                    <w:shd w:val="clear" w:color="auto" w:fill="auto"/>
                  </w:tcPr>
                  <w:p w:rsidR="00BF4DF1" w:rsidRPr="005E6075" w:rsidRDefault="00BF4DF1" w:rsidP="005B701A">
                    <w:pPr>
                      <w:rPr>
                        <w:sz w:val="21"/>
                        <w:szCs w:val="21"/>
                      </w:rPr>
                    </w:pPr>
                    <w:r w:rsidRPr="005E6075">
                      <w:rPr>
                        <w:sz w:val="21"/>
                        <w:szCs w:val="21"/>
                      </w:rPr>
                      <w:t>代垫款项及其他款项</w:t>
                    </w:r>
                  </w:p>
                </w:tc>
                <w:tc>
                  <w:tcPr>
                    <w:tcW w:w="1647" w:type="pct"/>
                    <w:shd w:val="clear" w:color="auto" w:fill="auto"/>
                  </w:tcPr>
                  <w:p w:rsidR="00BF4DF1" w:rsidRPr="005E6075" w:rsidRDefault="00BF4DF1" w:rsidP="005B701A">
                    <w:pPr>
                      <w:jc w:val="right"/>
                      <w:rPr>
                        <w:sz w:val="21"/>
                        <w:szCs w:val="21"/>
                      </w:rPr>
                    </w:pPr>
                    <w:r w:rsidRPr="005E6075">
                      <w:rPr>
                        <w:sz w:val="21"/>
                        <w:szCs w:val="21"/>
                      </w:rPr>
                      <w:t>30,989,808.32</w:t>
                    </w:r>
                  </w:p>
                </w:tc>
                <w:tc>
                  <w:tcPr>
                    <w:tcW w:w="1653" w:type="pct"/>
                    <w:shd w:val="clear" w:color="auto" w:fill="auto"/>
                  </w:tcPr>
                  <w:p w:rsidR="00BF4DF1" w:rsidRPr="005E6075" w:rsidRDefault="00BF4DF1" w:rsidP="005B701A">
                    <w:pPr>
                      <w:jc w:val="right"/>
                      <w:rPr>
                        <w:sz w:val="21"/>
                        <w:szCs w:val="21"/>
                      </w:rPr>
                    </w:pPr>
                    <w:r w:rsidRPr="005E6075">
                      <w:rPr>
                        <w:sz w:val="21"/>
                        <w:szCs w:val="21"/>
                      </w:rPr>
                      <w:t>12,389,978.95</w:t>
                    </w:r>
                  </w:p>
                </w:tc>
              </w:tr>
            </w:sdtContent>
          </w:sdt>
          <w:tr w:rsidR="00BF4DF1" w:rsidRPr="005E6075" w:rsidTr="005B701A">
            <w:sdt>
              <w:sdtPr>
                <w:rPr>
                  <w:sz w:val="21"/>
                  <w:szCs w:val="21"/>
                </w:rPr>
                <w:tag w:val="_PLD_99d40156f33b4b6398b236a0f6461a23"/>
                <w:id w:val="181707438"/>
                <w:lock w:val="sdtLocked"/>
              </w:sdtPr>
              <w:sdtContent>
                <w:tc>
                  <w:tcPr>
                    <w:tcW w:w="1700" w:type="pct"/>
                    <w:shd w:val="clear" w:color="auto" w:fill="auto"/>
                  </w:tcPr>
                  <w:p w:rsidR="00BF4DF1" w:rsidRPr="005E6075" w:rsidRDefault="00BF4DF1" w:rsidP="005B701A">
                    <w:pPr>
                      <w:jc w:val="center"/>
                      <w:rPr>
                        <w:sz w:val="21"/>
                        <w:szCs w:val="21"/>
                      </w:rPr>
                    </w:pPr>
                    <w:r w:rsidRPr="005E6075">
                      <w:rPr>
                        <w:sz w:val="21"/>
                        <w:szCs w:val="21"/>
                      </w:rPr>
                      <w:t>合计</w:t>
                    </w:r>
                  </w:p>
                </w:tc>
              </w:sdtContent>
            </w:sdt>
            <w:tc>
              <w:tcPr>
                <w:tcW w:w="1647" w:type="pct"/>
                <w:shd w:val="clear" w:color="auto" w:fill="auto"/>
                <w:vAlign w:val="center"/>
              </w:tcPr>
              <w:p w:rsidR="00BF4DF1" w:rsidRPr="005E6075" w:rsidRDefault="00BF4DF1" w:rsidP="005B701A">
                <w:pPr>
                  <w:jc w:val="right"/>
                  <w:rPr>
                    <w:sz w:val="21"/>
                    <w:szCs w:val="21"/>
                  </w:rPr>
                </w:pPr>
                <w:r w:rsidRPr="005E6075">
                  <w:rPr>
                    <w:sz w:val="21"/>
                    <w:szCs w:val="21"/>
                  </w:rPr>
                  <w:t>139,355,107.68</w:t>
                </w:r>
              </w:p>
            </w:tc>
            <w:tc>
              <w:tcPr>
                <w:tcW w:w="1653" w:type="pct"/>
                <w:shd w:val="clear" w:color="auto" w:fill="auto"/>
                <w:vAlign w:val="center"/>
              </w:tcPr>
              <w:p w:rsidR="00BF4DF1" w:rsidRPr="005E6075" w:rsidRDefault="00BF4DF1" w:rsidP="005B701A">
                <w:pPr>
                  <w:jc w:val="right"/>
                  <w:rPr>
                    <w:sz w:val="21"/>
                    <w:szCs w:val="21"/>
                  </w:rPr>
                </w:pPr>
                <w:r w:rsidRPr="005E6075">
                  <w:rPr>
                    <w:sz w:val="21"/>
                    <w:szCs w:val="21"/>
                  </w:rPr>
                  <w:t>171,808,961.15</w:t>
                </w:r>
              </w:p>
            </w:tc>
          </w:tr>
        </w:tbl>
        <w:p w:rsidR="00BF4DF1" w:rsidRPr="005E6075" w:rsidRDefault="00BF4DF1">
          <w:pPr>
            <w:rPr>
              <w:sz w:val="21"/>
              <w:szCs w:val="21"/>
            </w:rPr>
          </w:pPr>
        </w:p>
        <w:p w:rsidR="0046235B" w:rsidRDefault="005158DF"/>
      </w:sdtContent>
    </w:sdt>
    <w:bookmarkStart w:id="126" w:name="_Hlk10469799" w:displacedByCustomXml="next"/>
    <w:sdt>
      <w:sdtPr>
        <w:rPr>
          <w:rFonts w:ascii="宋体" w:hAnsi="宋体" w:cs="宋体" w:hint="eastAsia"/>
          <w:b w:val="0"/>
          <w:bCs/>
          <w:kern w:val="0"/>
          <w:sz w:val="24"/>
          <w:szCs w:val="24"/>
        </w:rPr>
        <w:alias w:val="模块:坏账准备计提情况"/>
        <w:tag w:val="_SEC_5ff83398df8949c88f89340b5b0e52f6"/>
        <w:id w:val="1924998884"/>
        <w:lock w:val="sdtLocked"/>
        <w:placeholder>
          <w:docPart w:val="GBC22222222222222222222222222222"/>
        </w:placeholder>
      </w:sdtPr>
      <w:sdtEndPr>
        <w:rPr>
          <w:rFonts w:hint="default"/>
          <w:bCs w:val="0"/>
        </w:rPr>
      </w:sdtEndPr>
      <w:sdtContent>
        <w:p w:rsidR="00137153" w:rsidRDefault="00137153" w:rsidP="00ED4692">
          <w:pPr>
            <w:pStyle w:val="4"/>
            <w:numPr>
              <w:ilvl w:val="3"/>
              <w:numId w:val="95"/>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363024559"/>
            <w:lock w:val="sdtLocked"/>
            <w:placeholder>
              <w:docPart w:val="GBC22222222222222222222222222222"/>
            </w:placeholder>
          </w:sdtPr>
          <w:sdtContent>
            <w:p w:rsidR="00137153" w:rsidRDefault="005158DF">
              <w:r>
                <w:fldChar w:fldCharType="begin"/>
              </w:r>
              <w:r w:rsidR="00137153">
                <w:instrText xml:space="preserve"> MACROBUTTON  SnrToggleCheckbox √适用 </w:instrText>
              </w:r>
              <w:r>
                <w:fldChar w:fldCharType="end"/>
              </w:r>
              <w:r>
                <w:fldChar w:fldCharType="begin"/>
              </w:r>
              <w:r w:rsidR="00137153">
                <w:instrText xml:space="preserve"> MACROBUTTON  SnrToggleCheckbox □不适用 </w:instrText>
              </w:r>
              <w:r>
                <w:fldChar w:fldCharType="end"/>
              </w:r>
            </w:p>
          </w:sdtContent>
        </w:sdt>
        <w:p w:rsidR="00137153" w:rsidRPr="006552B3" w:rsidRDefault="00137153" w:rsidP="00A303AC">
          <w:pPr>
            <w:autoSpaceDE w:val="0"/>
            <w:autoSpaceDN w:val="0"/>
            <w:adjustRightInd w:val="0"/>
            <w:ind w:rightChars="50" w:right="120"/>
            <w:jc w:val="right"/>
            <w:rPr>
              <w:sz w:val="21"/>
              <w:szCs w:val="21"/>
            </w:rPr>
          </w:pPr>
          <w:r w:rsidRPr="006552B3">
            <w:rPr>
              <w:rFonts w:hint="eastAsia"/>
              <w:sz w:val="21"/>
              <w:szCs w:val="21"/>
            </w:rPr>
            <w:t>单位：</w:t>
          </w:r>
          <w:sdt>
            <w:sdtPr>
              <w:rPr>
                <w:rFonts w:hint="eastAsia"/>
                <w:sz w:val="21"/>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hint="eastAsia"/>
                  <w:sz w:val="21"/>
                  <w:szCs w:val="21"/>
                </w:rPr>
                <w:t>元</w:t>
              </w:r>
            </w:sdtContent>
          </w:sdt>
          <w:r w:rsidRPr="006552B3">
            <w:rPr>
              <w:rFonts w:hint="eastAsia"/>
              <w:sz w:val="21"/>
              <w:szCs w:val="21"/>
            </w:rPr>
            <w:t xml:space="preserve">  币种：</w:t>
          </w:r>
          <w:sdt>
            <w:sdtPr>
              <w:rPr>
                <w:rFonts w:hint="eastAsia"/>
                <w:sz w:val="21"/>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1558"/>
            <w:gridCol w:w="1667"/>
            <w:gridCol w:w="1582"/>
            <w:gridCol w:w="1582"/>
          </w:tblGrid>
          <w:tr w:rsidR="00137153" w:rsidRPr="006552B3" w:rsidTr="006B1F64">
            <w:sdt>
              <w:sdtPr>
                <w:rPr>
                  <w:rFonts w:ascii="宋体" w:eastAsia="宋体" w:hAnsi="宋体"/>
                  <w:sz w:val="21"/>
                  <w:szCs w:val="21"/>
                </w:rPr>
                <w:tag w:val="_PLD_0df16deeb9614db49d9aa88a31229d9a"/>
                <w:id w:val="-869608991"/>
                <w:lock w:val="sdtLocked"/>
              </w:sdtPr>
              <w:sdtContent>
                <w:tc>
                  <w:tcPr>
                    <w:tcW w:w="1470" w:type="pct"/>
                    <w:vMerge w:val="restar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f47baed0f5d14c0486b4530b2aa1cb4c"/>
                <w:id w:val="286330152"/>
                <w:lock w:val="sdtLocked"/>
              </w:sdtPr>
              <w:sdtContent>
                <w:tc>
                  <w:tcPr>
                    <w:tcW w:w="861"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a29dd4725bec4eb78b246b92252a24df"/>
                <w:id w:val="248232836"/>
                <w:lock w:val="sdtLocked"/>
              </w:sdtPr>
              <w:sdtContent>
                <w:tc>
                  <w:tcPr>
                    <w:tcW w:w="921"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c495a5d3c56f4cb9a0bd5cc9cc9b5410"/>
                <w:id w:val="220485366"/>
                <w:lock w:val="sdtLocked"/>
              </w:sdtPr>
              <w:sdtContent>
                <w:tc>
                  <w:tcPr>
                    <w:tcW w:w="874"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0dc8bab0b7424c1295b83fcc97ca7554"/>
                <w:id w:val="2026444115"/>
                <w:lock w:val="sdtLocked"/>
              </w:sdtPr>
              <w:sdtContent>
                <w:tc>
                  <w:tcPr>
                    <w:tcW w:w="874" w:type="pct"/>
                    <w:vMerge w:val="restar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合计</w:t>
                    </w:r>
                  </w:p>
                </w:tc>
              </w:sdtContent>
            </w:sdt>
          </w:tr>
          <w:tr w:rsidR="00137153" w:rsidRPr="006552B3" w:rsidTr="006B1F64">
            <w:tc>
              <w:tcPr>
                <w:tcW w:w="1470" w:type="pct"/>
                <w:vMerge/>
                <w:vAlign w:val="center"/>
              </w:tcPr>
              <w:p w:rsidR="00137153" w:rsidRPr="006552B3" w:rsidRDefault="00137153">
                <w:pPr>
                  <w:jc w:val="center"/>
                  <w:rPr>
                    <w:color w:val="008000"/>
                    <w:sz w:val="21"/>
                    <w:szCs w:val="21"/>
                  </w:rPr>
                </w:pPr>
              </w:p>
            </w:tc>
            <w:sdt>
              <w:sdtPr>
                <w:rPr>
                  <w:rFonts w:ascii="宋体" w:eastAsia="宋体" w:hAnsi="宋体"/>
                  <w:sz w:val="21"/>
                  <w:szCs w:val="21"/>
                </w:rPr>
                <w:tag w:val="_PLD_08f8b6a1fd974f0d8ae0c04f27849740"/>
                <w:id w:val="1854523292"/>
                <w:lock w:val="sdtLocked"/>
              </w:sdtPr>
              <w:sdtContent>
                <w:tc>
                  <w:tcPr>
                    <w:tcW w:w="861"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c85cfe8f6d6a4ab0af13d30e76cd7800"/>
                <w:id w:val="122813148"/>
                <w:lock w:val="sdtLocked"/>
              </w:sdtPr>
              <w:sdtContent>
                <w:tc>
                  <w:tcPr>
                    <w:tcW w:w="921"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2df6c7466f224906aa04a411975e6f79"/>
                <w:id w:val="920678089"/>
                <w:lock w:val="sdtLocked"/>
              </w:sdtPr>
              <w:sdtContent>
                <w:tc>
                  <w:tcPr>
                    <w:tcW w:w="874" w:type="pct"/>
                    <w:vAlign w:val="center"/>
                  </w:tcPr>
                  <w:p w:rsidR="00137153" w:rsidRPr="006552B3" w:rsidRDefault="00137153">
                    <w:pPr>
                      <w:pStyle w:val="TableParagraph"/>
                      <w:spacing w:after="0" w:line="240" w:lineRule="auto"/>
                      <w:jc w:val="center"/>
                      <w:rPr>
                        <w:rFonts w:ascii="宋体" w:eastAsia="宋体" w:hAnsi="宋体" w:cs="宋体"/>
                        <w:sz w:val="21"/>
                        <w:szCs w:val="21"/>
                        <w:lang w:eastAsia="zh-CN"/>
                      </w:rPr>
                    </w:pPr>
                    <w:r w:rsidRPr="006552B3">
                      <w:rPr>
                        <w:rFonts w:ascii="宋体" w:eastAsia="宋体" w:hAnsi="宋体" w:cs="宋体" w:hint="eastAsia"/>
                        <w:sz w:val="21"/>
                        <w:szCs w:val="21"/>
                        <w:lang w:eastAsia="zh-CN"/>
                      </w:rPr>
                      <w:t>整个存续期预期信用损失(已发生信用减值)</w:t>
                    </w:r>
                  </w:p>
                </w:tc>
              </w:sdtContent>
            </w:sdt>
            <w:tc>
              <w:tcPr>
                <w:tcW w:w="874" w:type="pct"/>
                <w:vMerge/>
              </w:tcPr>
              <w:p w:rsidR="00137153" w:rsidRPr="006552B3" w:rsidRDefault="00137153">
                <w:pPr>
                  <w:jc w:val="center"/>
                  <w:rPr>
                    <w:color w:val="008000"/>
                    <w:sz w:val="21"/>
                    <w:szCs w:val="21"/>
                  </w:rPr>
                </w:pPr>
              </w:p>
            </w:tc>
          </w:tr>
          <w:tr w:rsidR="00137153" w:rsidRPr="006552B3" w:rsidTr="006B1F64">
            <w:sdt>
              <w:sdtPr>
                <w:rPr>
                  <w:rFonts w:ascii="宋体" w:eastAsia="宋体" w:hAnsi="宋体"/>
                  <w:sz w:val="21"/>
                  <w:szCs w:val="21"/>
                </w:rPr>
                <w:tag w:val="_PLD_2d320061b2c04b43aa4ffcb4160cc3e9"/>
                <w:id w:val="1666972137"/>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sz w:val="21"/>
                        <w:szCs w:val="21"/>
                        <w:lang w:eastAsia="zh-CN"/>
                      </w:rPr>
                      <w:t>2022年</w:t>
                    </w:r>
                    <w:r w:rsidRPr="006552B3">
                      <w:rPr>
                        <w:rFonts w:ascii="宋体" w:eastAsia="宋体" w:hAnsi="宋体" w:cs="宋体" w:hint="eastAsia"/>
                        <w:sz w:val="21"/>
                        <w:szCs w:val="21"/>
                        <w:lang w:eastAsia="zh-CN"/>
                      </w:rPr>
                      <w:t>1月1日余额</w:t>
                    </w:r>
                  </w:p>
                </w:tc>
              </w:sdtContent>
            </w:sdt>
            <w:tc>
              <w:tcPr>
                <w:tcW w:w="861" w:type="pct"/>
                <w:vAlign w:val="center"/>
              </w:tcPr>
              <w:p w:rsidR="00137153" w:rsidRPr="006552B3" w:rsidRDefault="00137153">
                <w:pPr>
                  <w:jc w:val="right"/>
                  <w:rPr>
                    <w:sz w:val="21"/>
                    <w:szCs w:val="21"/>
                  </w:rPr>
                </w:pPr>
                <w:r w:rsidRPr="006552B3">
                  <w:rPr>
                    <w:sz w:val="21"/>
                    <w:szCs w:val="21"/>
                  </w:rPr>
                  <w:t>368,807.93</w:t>
                </w:r>
              </w:p>
            </w:tc>
            <w:tc>
              <w:tcPr>
                <w:tcW w:w="921" w:type="pct"/>
                <w:vAlign w:val="center"/>
              </w:tcPr>
              <w:p w:rsidR="00137153" w:rsidRPr="006552B3" w:rsidRDefault="00137153">
                <w:pPr>
                  <w:jc w:val="right"/>
                  <w:rPr>
                    <w:sz w:val="21"/>
                    <w:szCs w:val="21"/>
                  </w:rPr>
                </w:pPr>
                <w:r w:rsidRPr="006552B3">
                  <w:rPr>
                    <w:sz w:val="21"/>
                    <w:szCs w:val="21"/>
                  </w:rPr>
                  <w:t>28,372,799.59</w:t>
                </w:r>
              </w:p>
            </w:tc>
            <w:tc>
              <w:tcPr>
                <w:tcW w:w="874" w:type="pct"/>
                <w:vAlign w:val="center"/>
              </w:tcPr>
              <w:p w:rsidR="00137153" w:rsidRPr="006552B3" w:rsidRDefault="00137153" w:rsidP="00137153">
                <w:pPr>
                  <w:jc w:val="right"/>
                  <w:rPr>
                    <w:sz w:val="21"/>
                    <w:szCs w:val="21"/>
                  </w:rPr>
                </w:pPr>
                <w:r w:rsidRPr="006552B3">
                  <w:rPr>
                    <w:rFonts w:hint="eastAsia"/>
                    <w:sz w:val="21"/>
                    <w:szCs w:val="21"/>
                  </w:rPr>
                  <w:t>21,105,412.22</w:t>
                </w:r>
              </w:p>
            </w:tc>
            <w:tc>
              <w:tcPr>
                <w:tcW w:w="874" w:type="pct"/>
                <w:vAlign w:val="center"/>
              </w:tcPr>
              <w:p w:rsidR="00137153" w:rsidRPr="006552B3" w:rsidRDefault="00137153" w:rsidP="00137153">
                <w:pPr>
                  <w:jc w:val="right"/>
                  <w:rPr>
                    <w:sz w:val="21"/>
                    <w:szCs w:val="21"/>
                  </w:rPr>
                </w:pPr>
                <w:r w:rsidRPr="006552B3">
                  <w:rPr>
                    <w:rFonts w:hint="eastAsia"/>
                    <w:sz w:val="21"/>
                    <w:szCs w:val="21"/>
                  </w:rPr>
                  <w:t>498,47,019.74</w:t>
                </w:r>
              </w:p>
            </w:tc>
          </w:tr>
          <w:tr w:rsidR="00137153" w:rsidRPr="006552B3" w:rsidTr="006B1F64">
            <w:sdt>
              <w:sdtPr>
                <w:rPr>
                  <w:rFonts w:ascii="宋体" w:eastAsia="宋体" w:hAnsi="宋体"/>
                  <w:sz w:val="21"/>
                  <w:szCs w:val="21"/>
                </w:rPr>
                <w:tag w:val="_PLD_87947ae743a54051a279d9db76e17d3e"/>
                <w:id w:val="-802995068"/>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2022年1月1日余额在本期</w:t>
                    </w:r>
                  </w:p>
                </w:tc>
              </w:sdtContent>
            </w:sdt>
            <w:tc>
              <w:tcPr>
                <w:tcW w:w="861" w:type="pct"/>
                <w:vAlign w:val="center"/>
              </w:tcPr>
              <w:p w:rsidR="00137153" w:rsidRPr="006552B3" w:rsidRDefault="00137153">
                <w:pPr>
                  <w:jc w:val="right"/>
                  <w:rPr>
                    <w:sz w:val="21"/>
                    <w:szCs w:val="21"/>
                  </w:rPr>
                </w:pPr>
                <w:r w:rsidRPr="006552B3">
                  <w:rPr>
                    <w:sz w:val="21"/>
                    <w:szCs w:val="21"/>
                  </w:rPr>
                  <w:t>368,807.93</w:t>
                </w:r>
              </w:p>
            </w:tc>
            <w:tc>
              <w:tcPr>
                <w:tcW w:w="921" w:type="pct"/>
                <w:vAlign w:val="center"/>
              </w:tcPr>
              <w:p w:rsidR="00137153" w:rsidRPr="006552B3" w:rsidRDefault="00137153">
                <w:pPr>
                  <w:jc w:val="right"/>
                  <w:rPr>
                    <w:sz w:val="21"/>
                    <w:szCs w:val="21"/>
                  </w:rPr>
                </w:pPr>
                <w:r w:rsidRPr="006552B3">
                  <w:rPr>
                    <w:sz w:val="21"/>
                    <w:szCs w:val="21"/>
                  </w:rPr>
                  <w:t>28,372,799.59</w:t>
                </w:r>
              </w:p>
            </w:tc>
            <w:tc>
              <w:tcPr>
                <w:tcW w:w="874" w:type="pct"/>
                <w:vAlign w:val="center"/>
              </w:tcPr>
              <w:p w:rsidR="00137153" w:rsidRPr="006552B3" w:rsidRDefault="00137153" w:rsidP="00137153">
                <w:pPr>
                  <w:jc w:val="right"/>
                  <w:rPr>
                    <w:sz w:val="21"/>
                    <w:szCs w:val="21"/>
                  </w:rPr>
                </w:pPr>
                <w:r w:rsidRPr="006552B3">
                  <w:rPr>
                    <w:rFonts w:hint="eastAsia"/>
                    <w:sz w:val="21"/>
                    <w:szCs w:val="21"/>
                  </w:rPr>
                  <w:t>21,105,412.22</w:t>
                </w:r>
              </w:p>
            </w:tc>
            <w:tc>
              <w:tcPr>
                <w:tcW w:w="874" w:type="pct"/>
                <w:vAlign w:val="center"/>
              </w:tcPr>
              <w:p w:rsidR="00137153" w:rsidRPr="006552B3" w:rsidRDefault="00137153" w:rsidP="00137153">
                <w:pPr>
                  <w:jc w:val="right"/>
                  <w:rPr>
                    <w:sz w:val="21"/>
                    <w:szCs w:val="21"/>
                  </w:rPr>
                </w:pPr>
                <w:r w:rsidRPr="006552B3">
                  <w:rPr>
                    <w:rFonts w:hint="eastAsia"/>
                    <w:sz w:val="21"/>
                    <w:szCs w:val="21"/>
                  </w:rPr>
                  <w:t>49,847,019.74</w:t>
                </w:r>
              </w:p>
            </w:tc>
          </w:tr>
          <w:tr w:rsidR="00137153" w:rsidRPr="006552B3" w:rsidTr="006B1F64">
            <w:sdt>
              <w:sdtPr>
                <w:rPr>
                  <w:rFonts w:ascii="宋体" w:eastAsia="宋体" w:hAnsi="宋体"/>
                  <w:sz w:val="21"/>
                  <w:szCs w:val="21"/>
                </w:rPr>
                <w:tag w:val="_PLD_038143b9e2e34542b73dcfc1430d95cc"/>
                <w:id w:val="-708097957"/>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--转入第二阶段</w:t>
                    </w:r>
                  </w:p>
                </w:tc>
              </w:sdtContent>
            </w:sdt>
            <w:tc>
              <w:tcPr>
                <w:tcW w:w="861" w:type="pct"/>
                <w:vAlign w:val="center"/>
              </w:tcPr>
              <w:p w:rsidR="00137153" w:rsidRPr="006552B3" w:rsidRDefault="00137153">
                <w:pPr>
                  <w:jc w:val="right"/>
                  <w:rPr>
                    <w:sz w:val="21"/>
                    <w:szCs w:val="21"/>
                  </w:rPr>
                </w:pPr>
                <w:r w:rsidRPr="006552B3">
                  <w:rPr>
                    <w:sz w:val="21"/>
                    <w:szCs w:val="21"/>
                  </w:rPr>
                  <w:t>-563,686.89</w:t>
                </w:r>
              </w:p>
            </w:tc>
            <w:tc>
              <w:tcPr>
                <w:tcW w:w="921" w:type="pct"/>
                <w:vAlign w:val="center"/>
              </w:tcPr>
              <w:p w:rsidR="00137153" w:rsidRPr="006552B3" w:rsidRDefault="00137153">
                <w:pPr>
                  <w:jc w:val="right"/>
                  <w:rPr>
                    <w:sz w:val="21"/>
                    <w:szCs w:val="21"/>
                  </w:rPr>
                </w:pPr>
                <w:r w:rsidRPr="006552B3">
                  <w:rPr>
                    <w:sz w:val="21"/>
                    <w:szCs w:val="21"/>
                  </w:rPr>
                  <w:t>563,686.89</w:t>
                </w:r>
              </w:p>
            </w:tc>
            <w:tc>
              <w:tcPr>
                <w:tcW w:w="874" w:type="pct"/>
              </w:tcPr>
              <w:p w:rsidR="00137153" w:rsidRPr="006552B3" w:rsidRDefault="00137153">
                <w:pPr>
                  <w:jc w:val="right"/>
                  <w:rPr>
                    <w:sz w:val="21"/>
                    <w:szCs w:val="21"/>
                  </w:rPr>
                </w:pPr>
              </w:p>
            </w:tc>
            <w:tc>
              <w:tcPr>
                <w:tcW w:w="874" w:type="pct"/>
              </w:tcPr>
              <w:p w:rsidR="00137153" w:rsidRPr="006552B3" w:rsidRDefault="00137153">
                <w:pPr>
                  <w:jc w:val="right"/>
                  <w:rPr>
                    <w:sz w:val="21"/>
                    <w:szCs w:val="21"/>
                  </w:rPr>
                </w:pPr>
              </w:p>
            </w:tc>
          </w:tr>
          <w:tr w:rsidR="00137153" w:rsidRPr="006552B3" w:rsidTr="006B1F64">
            <w:sdt>
              <w:sdtPr>
                <w:rPr>
                  <w:rFonts w:ascii="宋体" w:eastAsia="宋体" w:hAnsi="宋体"/>
                  <w:sz w:val="21"/>
                  <w:szCs w:val="21"/>
                </w:rPr>
                <w:tag w:val="_PLD_a76d00fce3fe4d29be0ddd475d30b2c0"/>
                <w:id w:val="802890961"/>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--转入第三阶段</w:t>
                    </w:r>
                  </w:p>
                </w:tc>
              </w:sdtContent>
            </w:sdt>
            <w:tc>
              <w:tcPr>
                <w:tcW w:w="861" w:type="pct"/>
              </w:tcPr>
              <w:p w:rsidR="00137153" w:rsidRPr="006552B3" w:rsidRDefault="00137153">
                <w:pPr>
                  <w:jc w:val="right"/>
                  <w:rPr>
                    <w:sz w:val="21"/>
                    <w:szCs w:val="21"/>
                  </w:rPr>
                </w:pPr>
              </w:p>
            </w:tc>
            <w:tc>
              <w:tcPr>
                <w:tcW w:w="921" w:type="pct"/>
              </w:tcPr>
              <w:p w:rsidR="00137153" w:rsidRPr="006552B3" w:rsidRDefault="00137153">
                <w:pPr>
                  <w:jc w:val="right"/>
                  <w:rPr>
                    <w:sz w:val="21"/>
                    <w:szCs w:val="21"/>
                  </w:rPr>
                </w:pPr>
              </w:p>
            </w:tc>
            <w:tc>
              <w:tcPr>
                <w:tcW w:w="874" w:type="pct"/>
              </w:tcPr>
              <w:p w:rsidR="00137153" w:rsidRPr="006552B3" w:rsidRDefault="00137153">
                <w:pPr>
                  <w:jc w:val="right"/>
                  <w:rPr>
                    <w:sz w:val="21"/>
                    <w:szCs w:val="21"/>
                  </w:rPr>
                </w:pPr>
              </w:p>
            </w:tc>
            <w:tc>
              <w:tcPr>
                <w:tcW w:w="874" w:type="pct"/>
              </w:tcPr>
              <w:p w:rsidR="00137153" w:rsidRPr="006552B3" w:rsidRDefault="00137153">
                <w:pPr>
                  <w:jc w:val="right"/>
                  <w:rPr>
                    <w:sz w:val="21"/>
                    <w:szCs w:val="21"/>
                  </w:rPr>
                </w:pPr>
              </w:p>
            </w:tc>
          </w:tr>
          <w:tr w:rsidR="00137153" w:rsidRPr="006552B3" w:rsidTr="006B1F64">
            <w:sdt>
              <w:sdtPr>
                <w:rPr>
                  <w:rFonts w:ascii="宋体" w:eastAsia="宋体" w:hAnsi="宋体"/>
                  <w:sz w:val="21"/>
                  <w:szCs w:val="21"/>
                </w:rPr>
                <w:tag w:val="_PLD_7f587129b9194265b30ab5ac06c73ae1"/>
                <w:id w:val="-1213422728"/>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--转回第二阶段</w:t>
                    </w:r>
                  </w:p>
                </w:tc>
              </w:sdtContent>
            </w:sdt>
            <w:tc>
              <w:tcPr>
                <w:tcW w:w="861" w:type="pct"/>
              </w:tcPr>
              <w:p w:rsidR="00137153" w:rsidRPr="006552B3" w:rsidRDefault="00137153">
                <w:pPr>
                  <w:jc w:val="right"/>
                  <w:rPr>
                    <w:sz w:val="21"/>
                    <w:szCs w:val="21"/>
                  </w:rPr>
                </w:pPr>
              </w:p>
            </w:tc>
            <w:tc>
              <w:tcPr>
                <w:tcW w:w="921" w:type="pct"/>
              </w:tcPr>
              <w:p w:rsidR="00137153" w:rsidRPr="006552B3" w:rsidRDefault="00137153">
                <w:pPr>
                  <w:jc w:val="right"/>
                  <w:rPr>
                    <w:sz w:val="21"/>
                    <w:szCs w:val="21"/>
                  </w:rPr>
                </w:pPr>
              </w:p>
            </w:tc>
            <w:tc>
              <w:tcPr>
                <w:tcW w:w="874" w:type="pct"/>
              </w:tcPr>
              <w:p w:rsidR="00137153" w:rsidRPr="006552B3" w:rsidRDefault="00137153">
                <w:pPr>
                  <w:jc w:val="right"/>
                  <w:rPr>
                    <w:sz w:val="21"/>
                    <w:szCs w:val="21"/>
                  </w:rPr>
                </w:pPr>
              </w:p>
            </w:tc>
            <w:tc>
              <w:tcPr>
                <w:tcW w:w="874" w:type="pct"/>
              </w:tcPr>
              <w:p w:rsidR="00137153" w:rsidRPr="006552B3" w:rsidRDefault="00137153">
                <w:pPr>
                  <w:jc w:val="right"/>
                  <w:rPr>
                    <w:sz w:val="21"/>
                    <w:szCs w:val="21"/>
                  </w:rPr>
                </w:pPr>
              </w:p>
            </w:tc>
          </w:tr>
          <w:tr w:rsidR="00137153" w:rsidRPr="006552B3" w:rsidTr="006B1F64">
            <w:sdt>
              <w:sdtPr>
                <w:rPr>
                  <w:rFonts w:ascii="宋体" w:eastAsia="宋体" w:hAnsi="宋体"/>
                  <w:sz w:val="21"/>
                  <w:szCs w:val="21"/>
                </w:rPr>
                <w:tag w:val="_PLD_7b7c467e47354ee5a30772a2b1c39114"/>
                <w:id w:val="-1648809834"/>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--转回第一阶段</w:t>
                    </w:r>
                  </w:p>
                </w:tc>
              </w:sdtContent>
            </w:sdt>
            <w:tc>
              <w:tcPr>
                <w:tcW w:w="861" w:type="pct"/>
                <w:vAlign w:val="center"/>
              </w:tcPr>
              <w:p w:rsidR="00137153" w:rsidRPr="006552B3" w:rsidRDefault="00137153" w:rsidP="00137153">
                <w:pPr>
                  <w:jc w:val="right"/>
                  <w:rPr>
                    <w:sz w:val="21"/>
                    <w:szCs w:val="21"/>
                  </w:rPr>
                </w:pPr>
              </w:p>
            </w:tc>
            <w:tc>
              <w:tcPr>
                <w:tcW w:w="921"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r>
          <w:tr w:rsidR="00137153" w:rsidRPr="006552B3" w:rsidTr="006B1F64">
            <w:sdt>
              <w:sdtPr>
                <w:rPr>
                  <w:rFonts w:ascii="宋体" w:eastAsia="宋体" w:hAnsi="宋体"/>
                  <w:sz w:val="21"/>
                  <w:szCs w:val="21"/>
                </w:rPr>
                <w:tag w:val="_PLD_539b03f459c4452c8b986b7b696cbc3f"/>
                <w:id w:val="-1541730639"/>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本期计提</w:t>
                    </w:r>
                  </w:p>
                </w:tc>
              </w:sdtContent>
            </w:sdt>
            <w:tc>
              <w:tcPr>
                <w:tcW w:w="861" w:type="pct"/>
                <w:vAlign w:val="center"/>
              </w:tcPr>
              <w:p w:rsidR="00137153" w:rsidRPr="006552B3" w:rsidRDefault="00137153" w:rsidP="00137153">
                <w:pPr>
                  <w:jc w:val="right"/>
                  <w:rPr>
                    <w:sz w:val="21"/>
                    <w:szCs w:val="21"/>
                  </w:rPr>
                </w:pPr>
                <w:r w:rsidRPr="006552B3">
                  <w:rPr>
                    <w:rFonts w:hint="eastAsia"/>
                    <w:sz w:val="21"/>
                    <w:szCs w:val="21"/>
                  </w:rPr>
                  <w:t>1,845,803.49</w:t>
                </w:r>
              </w:p>
            </w:tc>
            <w:tc>
              <w:tcPr>
                <w:tcW w:w="921" w:type="pct"/>
                <w:vAlign w:val="center"/>
              </w:tcPr>
              <w:p w:rsidR="00137153" w:rsidRPr="006552B3" w:rsidRDefault="00137153" w:rsidP="00137153">
                <w:pPr>
                  <w:jc w:val="right"/>
                  <w:rPr>
                    <w:sz w:val="21"/>
                    <w:szCs w:val="21"/>
                  </w:rPr>
                </w:pPr>
                <w:r w:rsidRPr="006552B3">
                  <w:rPr>
                    <w:rFonts w:hint="eastAsia"/>
                    <w:sz w:val="21"/>
                    <w:szCs w:val="21"/>
                  </w:rPr>
                  <w:t>-1</w:t>
                </w:r>
                <w:r w:rsidR="00AA01F3" w:rsidRPr="006552B3">
                  <w:rPr>
                    <w:rFonts w:hint="eastAsia"/>
                    <w:sz w:val="21"/>
                    <w:szCs w:val="21"/>
                  </w:rPr>
                  <w:t>,</w:t>
                </w:r>
                <w:r w:rsidRPr="006552B3">
                  <w:rPr>
                    <w:rFonts w:hint="eastAsia"/>
                    <w:sz w:val="21"/>
                    <w:szCs w:val="21"/>
                  </w:rPr>
                  <w:t>486</w:t>
                </w:r>
                <w:r w:rsidR="00AA01F3" w:rsidRPr="006552B3">
                  <w:rPr>
                    <w:rFonts w:hint="eastAsia"/>
                    <w:sz w:val="21"/>
                    <w:szCs w:val="21"/>
                  </w:rPr>
                  <w:t>,</w:t>
                </w:r>
                <w:r w:rsidRPr="006552B3">
                  <w:rPr>
                    <w:rFonts w:hint="eastAsia"/>
                    <w:sz w:val="21"/>
                    <w:szCs w:val="21"/>
                  </w:rPr>
                  <w:t>961.9</w:t>
                </w: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r w:rsidRPr="006552B3">
                  <w:rPr>
                    <w:rFonts w:hint="eastAsia"/>
                    <w:sz w:val="21"/>
                    <w:szCs w:val="21"/>
                  </w:rPr>
                  <w:t>358</w:t>
                </w:r>
                <w:r w:rsidR="00AA01F3" w:rsidRPr="006552B3">
                  <w:rPr>
                    <w:rFonts w:hint="eastAsia"/>
                    <w:sz w:val="21"/>
                    <w:szCs w:val="21"/>
                  </w:rPr>
                  <w:t>,</w:t>
                </w:r>
                <w:r w:rsidRPr="006552B3">
                  <w:rPr>
                    <w:rFonts w:hint="eastAsia"/>
                    <w:sz w:val="21"/>
                    <w:szCs w:val="21"/>
                  </w:rPr>
                  <w:t>841.59</w:t>
                </w:r>
              </w:p>
            </w:tc>
          </w:tr>
          <w:tr w:rsidR="00137153" w:rsidRPr="006552B3" w:rsidTr="006B1F64">
            <w:tc>
              <w:tcPr>
                <w:tcW w:w="1470" w:type="pct"/>
                <w:vAlign w:val="center"/>
              </w:tcPr>
              <w:sdt>
                <w:sdtPr>
                  <w:rPr>
                    <w:rFonts w:ascii="宋体" w:eastAsia="宋体" w:hAnsi="宋体" w:hint="eastAsia"/>
                    <w:sz w:val="21"/>
                    <w:szCs w:val="21"/>
                    <w:lang w:eastAsia="zh-CN"/>
                  </w:rPr>
                  <w:tag w:val="_PLD_ddcd4306bc5c4cc89da3fd6a733c0801"/>
                  <w:id w:val="-1334992565"/>
                  <w:lock w:val="sdtLocked"/>
                </w:sdtPr>
                <w:sdtContent>
                  <w:p w:rsidR="00137153" w:rsidRPr="006552B3" w:rsidRDefault="00137153">
                    <w:pPr>
                      <w:pStyle w:val="TableParagraph"/>
                      <w:spacing w:after="0" w:line="240" w:lineRule="auto"/>
                      <w:jc w:val="both"/>
                      <w:rPr>
                        <w:rFonts w:ascii="宋体" w:eastAsia="宋体" w:hAnsi="宋体"/>
                        <w:sz w:val="21"/>
                        <w:szCs w:val="21"/>
                      </w:rPr>
                    </w:pPr>
                    <w:r w:rsidRPr="006552B3">
                      <w:rPr>
                        <w:rFonts w:ascii="宋体" w:eastAsia="宋体" w:hAnsi="宋体" w:hint="eastAsia"/>
                        <w:sz w:val="21"/>
                        <w:szCs w:val="21"/>
                        <w:lang w:eastAsia="zh-CN"/>
                      </w:rPr>
                      <w:t>本期转回</w:t>
                    </w:r>
                  </w:p>
                </w:sdtContent>
              </w:sdt>
            </w:tc>
            <w:tc>
              <w:tcPr>
                <w:tcW w:w="861" w:type="pct"/>
                <w:vAlign w:val="center"/>
              </w:tcPr>
              <w:p w:rsidR="00137153" w:rsidRPr="006552B3" w:rsidRDefault="00137153" w:rsidP="00137153">
                <w:pPr>
                  <w:jc w:val="right"/>
                  <w:rPr>
                    <w:sz w:val="21"/>
                    <w:szCs w:val="21"/>
                  </w:rPr>
                </w:pPr>
                <w:r w:rsidRPr="006552B3">
                  <w:rPr>
                    <w:rFonts w:hint="eastAsia"/>
                    <w:sz w:val="21"/>
                    <w:szCs w:val="21"/>
                  </w:rPr>
                  <w:t>194,878.96</w:t>
                </w:r>
              </w:p>
            </w:tc>
            <w:tc>
              <w:tcPr>
                <w:tcW w:w="921"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r w:rsidRPr="006552B3">
                  <w:rPr>
                    <w:rFonts w:hint="eastAsia"/>
                    <w:sz w:val="21"/>
                    <w:szCs w:val="21"/>
                  </w:rPr>
                  <w:t>194</w:t>
                </w:r>
                <w:r w:rsidR="00AA01F3" w:rsidRPr="006552B3">
                  <w:rPr>
                    <w:rFonts w:hint="eastAsia"/>
                    <w:sz w:val="21"/>
                    <w:szCs w:val="21"/>
                  </w:rPr>
                  <w:t>,</w:t>
                </w:r>
                <w:r w:rsidRPr="006552B3">
                  <w:rPr>
                    <w:rFonts w:hint="eastAsia"/>
                    <w:sz w:val="21"/>
                    <w:szCs w:val="21"/>
                  </w:rPr>
                  <w:t>878.96</w:t>
                </w:r>
              </w:p>
            </w:tc>
          </w:tr>
          <w:tr w:rsidR="00137153" w:rsidRPr="006552B3" w:rsidTr="006B1F64">
            <w:sdt>
              <w:sdtPr>
                <w:rPr>
                  <w:rFonts w:ascii="宋体" w:eastAsia="宋体" w:hAnsi="宋体"/>
                  <w:sz w:val="21"/>
                  <w:szCs w:val="21"/>
                </w:rPr>
                <w:tag w:val="_PLD_1c4657ced479496a86e3dc375f285889"/>
                <w:id w:val="-309792455"/>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本期转销</w:t>
                    </w:r>
                  </w:p>
                </w:tc>
              </w:sdtContent>
            </w:sdt>
            <w:tc>
              <w:tcPr>
                <w:tcW w:w="861" w:type="pct"/>
                <w:vAlign w:val="center"/>
              </w:tcPr>
              <w:p w:rsidR="00137153" w:rsidRPr="006552B3" w:rsidRDefault="00137153" w:rsidP="00137153">
                <w:pPr>
                  <w:jc w:val="right"/>
                  <w:rPr>
                    <w:sz w:val="21"/>
                    <w:szCs w:val="21"/>
                  </w:rPr>
                </w:pPr>
              </w:p>
            </w:tc>
            <w:tc>
              <w:tcPr>
                <w:tcW w:w="921"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r>
          <w:tr w:rsidR="00137153" w:rsidRPr="006552B3" w:rsidTr="006B1F64">
            <w:tc>
              <w:tcPr>
                <w:tcW w:w="1470" w:type="pct"/>
                <w:vAlign w:val="center"/>
              </w:tcPr>
              <w:sdt>
                <w:sdtPr>
                  <w:rPr>
                    <w:rFonts w:ascii="宋体" w:eastAsia="宋体" w:hAnsi="宋体" w:hint="eastAsia"/>
                    <w:sz w:val="21"/>
                    <w:szCs w:val="21"/>
                    <w:lang w:eastAsia="zh-CN"/>
                  </w:rPr>
                  <w:tag w:val="_PLD_8a1f66e013df42ccbcaccfe3645b25ea"/>
                  <w:id w:val="-817263163"/>
                  <w:lock w:val="sdtLocked"/>
                </w:sdtPr>
                <w:sdtContent>
                  <w:p w:rsidR="00137153" w:rsidRPr="006552B3" w:rsidRDefault="00137153">
                    <w:pPr>
                      <w:pStyle w:val="TableParagraph"/>
                      <w:spacing w:after="0" w:line="240" w:lineRule="auto"/>
                      <w:jc w:val="both"/>
                      <w:rPr>
                        <w:rFonts w:ascii="宋体" w:eastAsia="宋体" w:hAnsi="宋体"/>
                        <w:sz w:val="21"/>
                        <w:szCs w:val="21"/>
                      </w:rPr>
                    </w:pPr>
                    <w:r w:rsidRPr="006552B3">
                      <w:rPr>
                        <w:rFonts w:ascii="宋体" w:eastAsia="宋体" w:hAnsi="宋体" w:hint="eastAsia"/>
                        <w:sz w:val="21"/>
                        <w:szCs w:val="21"/>
                        <w:lang w:eastAsia="zh-CN"/>
                      </w:rPr>
                      <w:t>本期核销</w:t>
                    </w:r>
                  </w:p>
                </w:sdtContent>
              </w:sdt>
            </w:tc>
            <w:tc>
              <w:tcPr>
                <w:tcW w:w="861" w:type="pct"/>
                <w:vAlign w:val="center"/>
              </w:tcPr>
              <w:p w:rsidR="00137153" w:rsidRPr="006552B3" w:rsidRDefault="00137153" w:rsidP="00137153">
                <w:pPr>
                  <w:jc w:val="right"/>
                  <w:rPr>
                    <w:sz w:val="21"/>
                    <w:szCs w:val="21"/>
                  </w:rPr>
                </w:pPr>
              </w:p>
            </w:tc>
            <w:tc>
              <w:tcPr>
                <w:tcW w:w="921"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r>
          <w:tr w:rsidR="00137153" w:rsidRPr="006552B3" w:rsidTr="006B1F64">
            <w:sdt>
              <w:sdtPr>
                <w:rPr>
                  <w:rFonts w:ascii="宋体" w:eastAsia="宋体" w:hAnsi="宋体"/>
                  <w:sz w:val="21"/>
                  <w:szCs w:val="21"/>
                </w:rPr>
                <w:tag w:val="_PLD_80203c10cb0c468dbd7a48669ddd0f63"/>
                <w:id w:val="2127030682"/>
                <w:lock w:val="sdtLocked"/>
              </w:sdtPr>
              <w:sdtContent>
                <w:tc>
                  <w:tcPr>
                    <w:tcW w:w="1470" w:type="pct"/>
                    <w:vAlign w:val="center"/>
                  </w:tcPr>
                  <w:p w:rsidR="00137153" w:rsidRPr="006552B3" w:rsidRDefault="00137153">
                    <w:pPr>
                      <w:pStyle w:val="TableParagraph"/>
                      <w:spacing w:after="0" w:line="240" w:lineRule="auto"/>
                      <w:jc w:val="both"/>
                      <w:rPr>
                        <w:rFonts w:ascii="宋体" w:eastAsia="宋体" w:hAnsi="宋体" w:cs="宋体"/>
                        <w:sz w:val="21"/>
                        <w:szCs w:val="21"/>
                        <w:lang w:eastAsia="zh-CN"/>
                      </w:rPr>
                    </w:pPr>
                    <w:r w:rsidRPr="006552B3">
                      <w:rPr>
                        <w:rFonts w:ascii="宋体" w:eastAsia="宋体" w:hAnsi="宋体" w:cs="宋体" w:hint="eastAsia"/>
                        <w:sz w:val="21"/>
                        <w:szCs w:val="21"/>
                        <w:lang w:eastAsia="zh-CN"/>
                      </w:rPr>
                      <w:t>其他变动</w:t>
                    </w:r>
                  </w:p>
                </w:tc>
              </w:sdtContent>
            </w:sdt>
            <w:tc>
              <w:tcPr>
                <w:tcW w:w="861" w:type="pct"/>
                <w:vAlign w:val="center"/>
              </w:tcPr>
              <w:p w:rsidR="00137153" w:rsidRPr="006552B3" w:rsidRDefault="00137153" w:rsidP="00137153">
                <w:pPr>
                  <w:jc w:val="right"/>
                  <w:rPr>
                    <w:sz w:val="21"/>
                    <w:szCs w:val="21"/>
                  </w:rPr>
                </w:pPr>
              </w:p>
            </w:tc>
            <w:tc>
              <w:tcPr>
                <w:tcW w:w="921"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c>
              <w:tcPr>
                <w:tcW w:w="874" w:type="pct"/>
                <w:vAlign w:val="center"/>
              </w:tcPr>
              <w:p w:rsidR="00137153" w:rsidRPr="006552B3" w:rsidRDefault="00137153" w:rsidP="00137153">
                <w:pPr>
                  <w:jc w:val="right"/>
                  <w:rPr>
                    <w:sz w:val="21"/>
                    <w:szCs w:val="21"/>
                  </w:rPr>
                </w:pPr>
              </w:p>
            </w:tc>
          </w:tr>
          <w:tr w:rsidR="00137153" w:rsidRPr="006552B3" w:rsidTr="006B1F64">
            <w:sdt>
              <w:sdtPr>
                <w:rPr>
                  <w:rFonts w:ascii="宋体" w:eastAsia="宋体" w:hAnsi="宋体"/>
                  <w:sz w:val="21"/>
                  <w:szCs w:val="21"/>
                </w:rPr>
                <w:tag w:val="_PLD_bb669c94f1734a70be90735195c143c3"/>
                <w:id w:val="310836712"/>
                <w:lock w:val="sdtLocked"/>
              </w:sdtPr>
              <w:sdtContent>
                <w:tc>
                  <w:tcPr>
                    <w:tcW w:w="1470" w:type="pct"/>
                    <w:vAlign w:val="center"/>
                  </w:tcPr>
                  <w:p w:rsidR="00137153" w:rsidRPr="006552B3" w:rsidRDefault="00137153">
                    <w:pPr>
                      <w:pStyle w:val="TableParagraph"/>
                      <w:spacing w:after="0" w:line="240" w:lineRule="auto"/>
                      <w:rPr>
                        <w:rFonts w:ascii="宋体" w:eastAsia="宋体" w:hAnsi="宋体" w:cs="宋体"/>
                        <w:sz w:val="21"/>
                        <w:szCs w:val="21"/>
                        <w:lang w:eastAsia="zh-CN"/>
                      </w:rPr>
                    </w:pPr>
                    <w:r w:rsidRPr="006552B3">
                      <w:rPr>
                        <w:rFonts w:ascii="宋体" w:eastAsia="宋体" w:hAnsi="宋体" w:cs="宋体"/>
                        <w:sz w:val="21"/>
                        <w:szCs w:val="21"/>
                        <w:lang w:eastAsia="zh-CN"/>
                      </w:rPr>
                      <w:t>2022年6月30日</w:t>
                    </w:r>
                    <w:r w:rsidRPr="006552B3">
                      <w:rPr>
                        <w:rFonts w:ascii="宋体" w:eastAsia="宋体" w:hAnsi="宋体" w:cs="宋体" w:hint="eastAsia"/>
                        <w:sz w:val="21"/>
                        <w:szCs w:val="21"/>
                        <w:lang w:eastAsia="zh-CN"/>
                      </w:rPr>
                      <w:t>余额</w:t>
                    </w:r>
                  </w:p>
                </w:tc>
              </w:sdtContent>
            </w:sdt>
            <w:tc>
              <w:tcPr>
                <w:tcW w:w="861" w:type="pct"/>
                <w:vAlign w:val="center"/>
              </w:tcPr>
              <w:p w:rsidR="00137153" w:rsidRPr="006552B3" w:rsidRDefault="00137153" w:rsidP="00137153">
                <w:pPr>
                  <w:jc w:val="right"/>
                  <w:rPr>
                    <w:sz w:val="21"/>
                    <w:szCs w:val="21"/>
                  </w:rPr>
                </w:pPr>
                <w:r w:rsidRPr="006552B3">
                  <w:rPr>
                    <w:rFonts w:hint="eastAsia"/>
                    <w:sz w:val="21"/>
                    <w:szCs w:val="21"/>
                  </w:rPr>
                  <w:t>1,845,803.49</w:t>
                </w:r>
              </w:p>
            </w:tc>
            <w:tc>
              <w:tcPr>
                <w:tcW w:w="921" w:type="pct"/>
                <w:vAlign w:val="center"/>
              </w:tcPr>
              <w:p w:rsidR="00137153" w:rsidRPr="006552B3" w:rsidRDefault="00137153" w:rsidP="00137153">
                <w:pPr>
                  <w:jc w:val="right"/>
                  <w:rPr>
                    <w:sz w:val="21"/>
                    <w:szCs w:val="21"/>
                  </w:rPr>
                </w:pPr>
                <w:r w:rsidRPr="006552B3">
                  <w:rPr>
                    <w:rFonts w:hint="eastAsia"/>
                    <w:sz w:val="21"/>
                    <w:szCs w:val="21"/>
                  </w:rPr>
                  <w:t>27</w:t>
                </w:r>
                <w:r w:rsidR="00AA01F3" w:rsidRPr="006552B3">
                  <w:rPr>
                    <w:rFonts w:hint="eastAsia"/>
                    <w:sz w:val="21"/>
                    <w:szCs w:val="21"/>
                  </w:rPr>
                  <w:t>,</w:t>
                </w:r>
                <w:r w:rsidRPr="006552B3">
                  <w:rPr>
                    <w:rFonts w:hint="eastAsia"/>
                    <w:sz w:val="21"/>
                    <w:szCs w:val="21"/>
                  </w:rPr>
                  <w:t>449</w:t>
                </w:r>
                <w:r w:rsidR="00AA01F3" w:rsidRPr="006552B3">
                  <w:rPr>
                    <w:rFonts w:hint="eastAsia"/>
                    <w:sz w:val="21"/>
                    <w:szCs w:val="21"/>
                  </w:rPr>
                  <w:t>,</w:t>
                </w:r>
                <w:r w:rsidRPr="006552B3">
                  <w:rPr>
                    <w:rFonts w:hint="eastAsia"/>
                    <w:sz w:val="21"/>
                    <w:szCs w:val="21"/>
                  </w:rPr>
                  <w:t>524.58</w:t>
                </w:r>
              </w:p>
            </w:tc>
            <w:tc>
              <w:tcPr>
                <w:tcW w:w="874" w:type="pct"/>
                <w:vAlign w:val="center"/>
              </w:tcPr>
              <w:p w:rsidR="00137153" w:rsidRPr="006552B3" w:rsidRDefault="00137153" w:rsidP="00137153">
                <w:pPr>
                  <w:jc w:val="right"/>
                  <w:rPr>
                    <w:sz w:val="21"/>
                    <w:szCs w:val="21"/>
                  </w:rPr>
                </w:pPr>
                <w:r w:rsidRPr="006552B3">
                  <w:rPr>
                    <w:rFonts w:hint="eastAsia"/>
                    <w:sz w:val="21"/>
                    <w:szCs w:val="21"/>
                  </w:rPr>
                  <w:t>21</w:t>
                </w:r>
                <w:r w:rsidR="00AA01F3" w:rsidRPr="006552B3">
                  <w:rPr>
                    <w:rFonts w:hint="eastAsia"/>
                    <w:sz w:val="21"/>
                    <w:szCs w:val="21"/>
                  </w:rPr>
                  <w:t>,</w:t>
                </w:r>
                <w:r w:rsidRPr="006552B3">
                  <w:rPr>
                    <w:rFonts w:hint="eastAsia"/>
                    <w:sz w:val="21"/>
                    <w:szCs w:val="21"/>
                  </w:rPr>
                  <w:t>105</w:t>
                </w:r>
                <w:r w:rsidR="00AA01F3" w:rsidRPr="006552B3">
                  <w:rPr>
                    <w:rFonts w:hint="eastAsia"/>
                    <w:sz w:val="21"/>
                    <w:szCs w:val="21"/>
                  </w:rPr>
                  <w:t>,</w:t>
                </w:r>
                <w:r w:rsidRPr="006552B3">
                  <w:rPr>
                    <w:rFonts w:hint="eastAsia"/>
                    <w:sz w:val="21"/>
                    <w:szCs w:val="21"/>
                  </w:rPr>
                  <w:t>412.22</w:t>
                </w:r>
              </w:p>
            </w:tc>
            <w:tc>
              <w:tcPr>
                <w:tcW w:w="874" w:type="pct"/>
                <w:vAlign w:val="center"/>
              </w:tcPr>
              <w:p w:rsidR="00137153" w:rsidRPr="006552B3" w:rsidRDefault="00137153" w:rsidP="00137153">
                <w:pPr>
                  <w:jc w:val="right"/>
                  <w:rPr>
                    <w:sz w:val="21"/>
                    <w:szCs w:val="21"/>
                  </w:rPr>
                </w:pPr>
                <w:r w:rsidRPr="006552B3">
                  <w:rPr>
                    <w:rFonts w:hint="eastAsia"/>
                    <w:sz w:val="21"/>
                    <w:szCs w:val="21"/>
                  </w:rPr>
                  <w:t>50</w:t>
                </w:r>
                <w:r w:rsidR="00AA01F3" w:rsidRPr="006552B3">
                  <w:rPr>
                    <w:rFonts w:hint="eastAsia"/>
                    <w:sz w:val="21"/>
                    <w:szCs w:val="21"/>
                  </w:rPr>
                  <w:t>,</w:t>
                </w:r>
                <w:r w:rsidRPr="006552B3">
                  <w:rPr>
                    <w:rFonts w:hint="eastAsia"/>
                    <w:sz w:val="21"/>
                    <w:szCs w:val="21"/>
                  </w:rPr>
                  <w:t>400</w:t>
                </w:r>
                <w:r w:rsidR="00AA01F3" w:rsidRPr="006552B3">
                  <w:rPr>
                    <w:rFonts w:hint="eastAsia"/>
                    <w:sz w:val="21"/>
                    <w:szCs w:val="21"/>
                  </w:rPr>
                  <w:t>,</w:t>
                </w:r>
                <w:r w:rsidRPr="006552B3">
                  <w:rPr>
                    <w:rFonts w:hint="eastAsia"/>
                    <w:sz w:val="21"/>
                    <w:szCs w:val="21"/>
                  </w:rPr>
                  <w:t>740.29</w:t>
                </w:r>
              </w:p>
            </w:tc>
          </w:tr>
        </w:tbl>
        <w:p w:rsidR="00137153" w:rsidRPr="006552B3" w:rsidRDefault="00137153">
          <w:pPr>
            <w:rPr>
              <w:sz w:val="21"/>
              <w:szCs w:val="21"/>
            </w:rPr>
          </w:pPr>
        </w:p>
        <w:p w:rsidR="00137153" w:rsidRDefault="00137153">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137153" w:rsidRDefault="005158DF">
              <w:r>
                <w:fldChar w:fldCharType="begin"/>
              </w:r>
              <w:r w:rsidR="00AA01F3">
                <w:instrText xml:space="preserve"> MACROBUTTON  SnrToggleCheckbox √适用 </w:instrText>
              </w:r>
              <w:r>
                <w:fldChar w:fldCharType="end"/>
              </w:r>
              <w:r>
                <w:fldChar w:fldCharType="begin"/>
              </w:r>
              <w:r w:rsidR="00AA01F3">
                <w:instrText xml:space="preserve"> MACROBUTTON  SnrToggleCheckbox □不适用 </w:instrText>
              </w:r>
              <w:r>
                <w:fldChar w:fldCharType="end"/>
              </w:r>
            </w:p>
          </w:sdtContent>
        </w:sdt>
        <w:sdt>
          <w:sdtPr>
            <w:alias w:val="其他应收款本期发生损失准备变动且账面余额显著变动的情况说明"/>
            <w:tag w:val="_GBC_b0dd7f18e55c4caeb6b5121109090a7a"/>
            <w:id w:val="1782608719"/>
            <w:lock w:val="sdtLocked"/>
            <w:placeholder>
              <w:docPart w:val="GBC22222222222222222222222222222"/>
            </w:placeholder>
          </w:sdtPr>
          <w:sdtEndPr>
            <w:rPr>
              <w:sz w:val="21"/>
              <w:szCs w:val="21"/>
            </w:rPr>
          </w:sdtEndPr>
          <w:sdtContent>
            <w:p w:rsidR="00AA01F3" w:rsidRPr="006552B3" w:rsidRDefault="00AA01F3">
              <w:pPr>
                <w:rPr>
                  <w:sz w:val="21"/>
                  <w:szCs w:val="21"/>
                </w:rPr>
              </w:pPr>
            </w:p>
            <w:tbl>
              <w:tblPr>
                <w:tblW w:w="87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701"/>
                <w:gridCol w:w="1701"/>
                <w:gridCol w:w="1843"/>
                <w:gridCol w:w="1701"/>
                <w:gridCol w:w="1843"/>
              </w:tblGrid>
              <w:tr w:rsidR="00AA01F3" w:rsidRPr="006552B3" w:rsidTr="005B701A">
                <w:trPr>
                  <w:trHeight w:val="255"/>
                </w:trPr>
                <w:tc>
                  <w:tcPr>
                    <w:tcW w:w="1701" w:type="dxa"/>
                    <w:vMerge w:val="restart"/>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账面余额</w:t>
                    </w:r>
                  </w:p>
                </w:tc>
                <w:tc>
                  <w:tcPr>
                    <w:tcW w:w="1701"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第一阶段</w:t>
                    </w:r>
                  </w:p>
                </w:tc>
                <w:tc>
                  <w:tcPr>
                    <w:tcW w:w="1843"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第二阶段</w:t>
                    </w:r>
                  </w:p>
                </w:tc>
                <w:tc>
                  <w:tcPr>
                    <w:tcW w:w="1701"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第三阶段</w:t>
                    </w:r>
                  </w:p>
                </w:tc>
                <w:tc>
                  <w:tcPr>
                    <w:tcW w:w="1843" w:type="dxa"/>
                    <w:vMerge w:val="restart"/>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合计</w:t>
                    </w:r>
                  </w:p>
                </w:tc>
              </w:tr>
              <w:tr w:rsidR="00AA01F3" w:rsidRPr="006552B3" w:rsidTr="005B701A">
                <w:trPr>
                  <w:trHeight w:val="705"/>
                </w:trPr>
                <w:tc>
                  <w:tcPr>
                    <w:tcW w:w="1701" w:type="dxa"/>
                    <w:vMerge/>
                    <w:shd w:val="clear" w:color="auto" w:fill="auto"/>
                    <w:vAlign w:val="center"/>
                    <w:hideMark/>
                  </w:tcPr>
                  <w:p w:rsidR="00AA01F3" w:rsidRPr="006552B3" w:rsidRDefault="00AA01F3" w:rsidP="00AA01F3">
                    <w:pPr>
                      <w:jc w:val="center"/>
                      <w:rPr>
                        <w:color w:val="000000"/>
                        <w:sz w:val="21"/>
                        <w:szCs w:val="21"/>
                      </w:rPr>
                    </w:pPr>
                  </w:p>
                </w:tc>
                <w:tc>
                  <w:tcPr>
                    <w:tcW w:w="1701"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未来</w:t>
                    </w:r>
                    <w:r w:rsidRPr="006552B3">
                      <w:rPr>
                        <w:rFonts w:cs="Times New Roman"/>
                        <w:color w:val="000000"/>
                        <w:sz w:val="21"/>
                        <w:szCs w:val="21"/>
                      </w:rPr>
                      <w:t>12</w:t>
                    </w:r>
                    <w:r w:rsidRPr="006552B3">
                      <w:rPr>
                        <w:rFonts w:hint="eastAsia"/>
                        <w:color w:val="000000"/>
                        <w:sz w:val="21"/>
                        <w:szCs w:val="21"/>
                      </w:rPr>
                      <w:t>个月预期信用损失</w:t>
                    </w:r>
                  </w:p>
                </w:tc>
                <w:tc>
                  <w:tcPr>
                    <w:tcW w:w="1843"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整个存续期预期信用损失</w:t>
                    </w:r>
                    <w:r w:rsidRPr="006552B3">
                      <w:rPr>
                        <w:rFonts w:cs="Times New Roman"/>
                        <w:color w:val="000000"/>
                        <w:sz w:val="21"/>
                        <w:szCs w:val="21"/>
                      </w:rPr>
                      <w:t>(</w:t>
                    </w:r>
                    <w:r w:rsidRPr="006552B3">
                      <w:rPr>
                        <w:rFonts w:hint="eastAsia"/>
                        <w:color w:val="000000"/>
                        <w:sz w:val="21"/>
                        <w:szCs w:val="21"/>
                      </w:rPr>
                      <w:t>未发生信用减值</w:t>
                    </w:r>
                    <w:r w:rsidRPr="006552B3">
                      <w:rPr>
                        <w:rFonts w:cs="Times New Roman"/>
                        <w:color w:val="000000"/>
                        <w:sz w:val="21"/>
                        <w:szCs w:val="21"/>
                      </w:rPr>
                      <w:t>)</w:t>
                    </w:r>
                  </w:p>
                </w:tc>
                <w:tc>
                  <w:tcPr>
                    <w:tcW w:w="1701" w:type="dxa"/>
                    <w:shd w:val="clear" w:color="auto" w:fill="auto"/>
                    <w:vAlign w:val="center"/>
                    <w:hideMark/>
                  </w:tcPr>
                  <w:p w:rsidR="00AA01F3" w:rsidRPr="006552B3" w:rsidRDefault="00AA01F3" w:rsidP="00AA01F3">
                    <w:pPr>
                      <w:jc w:val="center"/>
                      <w:rPr>
                        <w:color w:val="000000"/>
                        <w:sz w:val="21"/>
                        <w:szCs w:val="21"/>
                      </w:rPr>
                    </w:pPr>
                    <w:r w:rsidRPr="006552B3">
                      <w:rPr>
                        <w:rFonts w:hint="eastAsia"/>
                        <w:color w:val="000000"/>
                        <w:sz w:val="21"/>
                        <w:szCs w:val="21"/>
                      </w:rPr>
                      <w:t>整个存续期预期信用损失</w:t>
                    </w:r>
                    <w:r w:rsidRPr="006552B3">
                      <w:rPr>
                        <w:rFonts w:cs="Times New Roman"/>
                        <w:color w:val="000000"/>
                        <w:sz w:val="21"/>
                        <w:szCs w:val="21"/>
                      </w:rPr>
                      <w:t>(</w:t>
                    </w:r>
                    <w:r w:rsidRPr="006552B3">
                      <w:rPr>
                        <w:rFonts w:hint="eastAsia"/>
                        <w:color w:val="000000"/>
                        <w:sz w:val="21"/>
                        <w:szCs w:val="21"/>
                      </w:rPr>
                      <w:t>已发生信用减值</w:t>
                    </w:r>
                    <w:r w:rsidRPr="006552B3">
                      <w:rPr>
                        <w:rFonts w:cs="Times New Roman"/>
                        <w:color w:val="000000"/>
                        <w:sz w:val="21"/>
                        <w:szCs w:val="21"/>
                      </w:rPr>
                      <w:t>)</w:t>
                    </w:r>
                  </w:p>
                </w:tc>
                <w:tc>
                  <w:tcPr>
                    <w:tcW w:w="1843" w:type="dxa"/>
                    <w:vMerge/>
                    <w:shd w:val="clear" w:color="auto" w:fill="auto"/>
                    <w:vAlign w:val="center"/>
                    <w:hideMark/>
                  </w:tcPr>
                  <w:p w:rsidR="00AA01F3" w:rsidRPr="006552B3" w:rsidRDefault="00AA01F3" w:rsidP="00AA01F3">
                    <w:pPr>
                      <w:jc w:val="right"/>
                      <w:rPr>
                        <w:color w:val="000000"/>
                        <w:sz w:val="21"/>
                        <w:szCs w:val="21"/>
                      </w:rPr>
                    </w:pP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年初余额</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96,059,773.72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54,643,775.21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21,105,412.22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171,808,961.15</w:t>
                    </w: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年初余额在本期</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96,059,773.72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54,643,775.21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21,105,412.22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171,808,961.15</w:t>
                    </w: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rFonts w:cs="Times New Roman"/>
                        <w:color w:val="000000"/>
                        <w:sz w:val="21"/>
                        <w:szCs w:val="21"/>
                      </w:rPr>
                    </w:pPr>
                    <w:r w:rsidRPr="006552B3">
                      <w:rPr>
                        <w:rFonts w:cs="Times New Roman"/>
                        <w:color w:val="000000"/>
                        <w:sz w:val="21"/>
                        <w:szCs w:val="21"/>
                      </w:rPr>
                      <w:t>--</w:t>
                    </w:r>
                    <w:r w:rsidRPr="006552B3">
                      <w:rPr>
                        <w:rFonts w:cs="Times New Roman" w:hint="eastAsia"/>
                        <w:color w:val="000000"/>
                        <w:sz w:val="21"/>
                        <w:szCs w:val="21"/>
                      </w:rPr>
                      <w:t>转入第二阶段</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-11,273,737.83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11,273,737.83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hint="eastAsia"/>
                        <w:color w:val="000000"/>
                        <w:sz w:val="21"/>
                        <w:szCs w:val="21"/>
                      </w:rPr>
                      <w:t>0</w:t>
                    </w:r>
                    <w:r w:rsidRPr="006552B3">
                      <w:rPr>
                        <w:rFonts w:cs="Times New Roman"/>
                        <w:color w:val="000000"/>
                        <w:sz w:val="21"/>
                        <w:szCs w:val="21"/>
                      </w:rPr>
                      <w:t>.00</w:t>
                    </w: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rFonts w:cs="Times New Roman"/>
                        <w:color w:val="000000"/>
                        <w:sz w:val="21"/>
                        <w:szCs w:val="21"/>
                      </w:rPr>
                    </w:pPr>
                    <w:r w:rsidRPr="006552B3">
                      <w:rPr>
                        <w:rFonts w:cs="Times New Roman"/>
                        <w:color w:val="000000"/>
                        <w:sz w:val="21"/>
                        <w:szCs w:val="21"/>
                      </w:rPr>
                      <w:t>--</w:t>
                    </w:r>
                    <w:r w:rsidRPr="006552B3">
                      <w:rPr>
                        <w:rFonts w:cs="Times New Roman" w:hint="eastAsia"/>
                        <w:color w:val="000000"/>
                        <w:sz w:val="21"/>
                        <w:szCs w:val="21"/>
                      </w:rPr>
                      <w:t>转入第三阶段</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tcPr>
                  <w:p w:rsidR="00AA01F3" w:rsidRPr="006552B3" w:rsidRDefault="00AA01F3" w:rsidP="00AA01F3">
                    <w:pPr>
                      <w:jc w:val="right"/>
                      <w:rPr>
                        <w:rFonts w:cs="Times New Roman"/>
                        <w:color w:val="000000"/>
                        <w:sz w:val="21"/>
                        <w:szCs w:val="21"/>
                      </w:rPr>
                    </w:pP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rFonts w:cs="Times New Roman"/>
                        <w:color w:val="000000"/>
                        <w:sz w:val="21"/>
                        <w:szCs w:val="21"/>
                      </w:rPr>
                    </w:pPr>
                    <w:r w:rsidRPr="006552B3">
                      <w:rPr>
                        <w:rFonts w:cs="Times New Roman"/>
                        <w:color w:val="000000"/>
                        <w:sz w:val="21"/>
                        <w:szCs w:val="21"/>
                      </w:rPr>
                      <w:t>--</w:t>
                    </w:r>
                    <w:r w:rsidRPr="006552B3">
                      <w:rPr>
                        <w:rFonts w:cs="Times New Roman" w:hint="eastAsia"/>
                        <w:color w:val="000000"/>
                        <w:sz w:val="21"/>
                        <w:szCs w:val="21"/>
                      </w:rPr>
                      <w:t>转回第二阶段</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rFonts w:cs="Times New Roman"/>
                        <w:color w:val="000000"/>
                        <w:sz w:val="21"/>
                        <w:szCs w:val="21"/>
                      </w:rPr>
                    </w:pPr>
                    <w:r w:rsidRPr="006552B3">
                      <w:rPr>
                        <w:rFonts w:cs="Times New Roman"/>
                        <w:color w:val="000000"/>
                        <w:sz w:val="21"/>
                        <w:szCs w:val="21"/>
                      </w:rPr>
                      <w:t>--</w:t>
                    </w:r>
                    <w:r w:rsidRPr="006552B3">
                      <w:rPr>
                        <w:rFonts w:cs="Times New Roman" w:hint="eastAsia"/>
                        <w:color w:val="000000"/>
                        <w:sz w:val="21"/>
                        <w:szCs w:val="21"/>
                      </w:rPr>
                      <w:t>转回第一阶段</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本期新增</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80,312,590.70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80,312,590.70</w:t>
                    </w: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本期直接减记</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本期终止确认</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-84,786,035.89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-27,980,408.28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-112,766,444.17</w:t>
                    </w:r>
                  </w:p>
                </w:tc>
              </w:tr>
              <w:tr w:rsidR="00AA01F3" w:rsidRPr="006552B3" w:rsidTr="005B701A">
                <w:trPr>
                  <w:trHeight w:val="240"/>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lastRenderedPageBreak/>
                      <w:t>其他变动</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p>
                </w:tc>
              </w:tr>
              <w:tr w:rsidR="00AA01F3" w:rsidRPr="006552B3" w:rsidTr="005B701A">
                <w:trPr>
                  <w:trHeight w:val="255"/>
                </w:trPr>
                <w:tc>
                  <w:tcPr>
                    <w:tcW w:w="1701" w:type="dxa"/>
                    <w:shd w:val="clear" w:color="auto" w:fill="auto"/>
                    <w:vAlign w:val="center"/>
                    <w:hideMark/>
                  </w:tcPr>
                  <w:p w:rsidR="00AA01F3" w:rsidRPr="006552B3" w:rsidRDefault="00AA01F3" w:rsidP="00AA01F3">
                    <w:pPr>
                      <w:rPr>
                        <w:color w:val="000000"/>
                        <w:sz w:val="21"/>
                        <w:szCs w:val="21"/>
                      </w:rPr>
                    </w:pPr>
                    <w:r w:rsidRPr="006552B3">
                      <w:rPr>
                        <w:rFonts w:hint="eastAsia"/>
                        <w:color w:val="000000"/>
                        <w:sz w:val="21"/>
                        <w:szCs w:val="21"/>
                      </w:rPr>
                      <w:t>期末余额</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80,312,590.70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37,937,104.76 </w:t>
                    </w:r>
                  </w:p>
                </w:tc>
                <w:tc>
                  <w:tcPr>
                    <w:tcW w:w="1701"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21,105,412.22 </w:t>
                    </w:r>
                  </w:p>
                </w:tc>
                <w:tc>
                  <w:tcPr>
                    <w:tcW w:w="1843" w:type="dxa"/>
                    <w:shd w:val="clear" w:color="auto" w:fill="auto"/>
                    <w:vAlign w:val="center"/>
                    <w:hideMark/>
                  </w:tcPr>
                  <w:p w:rsidR="00AA01F3" w:rsidRPr="006552B3" w:rsidRDefault="00AA01F3" w:rsidP="00AA01F3">
                    <w:pPr>
                      <w:jc w:val="right"/>
                      <w:rPr>
                        <w:rFonts w:cs="Times New Roman"/>
                        <w:color w:val="000000"/>
                        <w:sz w:val="21"/>
                        <w:szCs w:val="21"/>
                      </w:rPr>
                    </w:pPr>
                    <w:r w:rsidRPr="006552B3">
                      <w:rPr>
                        <w:rFonts w:cs="Times New Roman"/>
                        <w:color w:val="000000"/>
                        <w:sz w:val="21"/>
                        <w:szCs w:val="21"/>
                      </w:rPr>
                      <w:t xml:space="preserve"> 139,355,107.68 </w:t>
                    </w:r>
                  </w:p>
                </w:tc>
              </w:tr>
            </w:tbl>
            <w:p w:rsidR="00137153" w:rsidRPr="006552B3" w:rsidRDefault="005158DF">
              <w:pPr>
                <w:rPr>
                  <w:sz w:val="21"/>
                  <w:szCs w:val="21"/>
                </w:rPr>
              </w:pPr>
            </w:p>
          </w:sdtContent>
        </w:sdt>
        <w:p w:rsidR="00137153" w:rsidRDefault="00137153"/>
        <w:p w:rsidR="00137153" w:rsidRDefault="00137153">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137153" w:rsidRDefault="005158DF" w:rsidP="00AA01F3">
              <w:r>
                <w:fldChar w:fldCharType="begin"/>
              </w:r>
              <w:r w:rsidR="00AA01F3">
                <w:instrText xml:space="preserve"> MACROBUTTON  SnrToggleCheckbox □适用 </w:instrText>
              </w:r>
              <w:r>
                <w:fldChar w:fldCharType="end"/>
              </w:r>
              <w:r>
                <w:fldChar w:fldCharType="begin"/>
              </w:r>
              <w:r w:rsidR="00AA01F3">
                <w:instrText xml:space="preserve"> MACROBUTTON  SnrToggleCheckbox √不适用 </w:instrText>
              </w:r>
              <w:r>
                <w:fldChar w:fldCharType="end"/>
              </w:r>
            </w:p>
          </w:sdtContent>
        </w:sdt>
        <w:p w:rsidR="0046235B" w:rsidRDefault="005158DF"/>
      </w:sdtContent>
    </w:sdt>
    <w:bookmarkEnd w:id="126" w:displacedByCustomXml="prev"/>
    <w:bookmarkStart w:id="127" w:name="_Hlk10469877" w:displacedByCustomXml="next"/>
    <w:sdt>
      <w:sdtPr>
        <w:rPr>
          <w:rFonts w:ascii="宋体" w:hAnsi="宋体" w:cs="宋体" w:hint="eastAsia"/>
          <w:b w:val="0"/>
          <w:bCs/>
          <w:kern w:val="0"/>
          <w:sz w:val="24"/>
          <w:szCs w:val="24"/>
        </w:rPr>
        <w:alias w:val="模块:坏账准备的情况"/>
        <w:tag w:val="_SEC_93dacca8700c43aaba11477ef4689aa6"/>
        <w:id w:val="857239962"/>
        <w:lock w:val="sdtLocked"/>
        <w:placeholder>
          <w:docPart w:val="GBC22222222222222222222222222222"/>
        </w:placeholder>
      </w:sdtPr>
      <w:sdtEndPr>
        <w:rPr>
          <w:bCs w:val="0"/>
        </w:rPr>
      </w:sdtEndPr>
      <w:sdtContent>
        <w:p w:rsidR="0046235B" w:rsidRDefault="00D97DE4" w:rsidP="00ED4692">
          <w:pPr>
            <w:pStyle w:val="4"/>
            <w:numPr>
              <w:ilvl w:val="3"/>
              <w:numId w:val="95"/>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46235B" w:rsidRDefault="005158DF">
              <w:r>
                <w:fldChar w:fldCharType="begin"/>
              </w:r>
              <w:r w:rsidR="005B701A">
                <w:instrText xml:space="preserve"> MACROBUTTON  SnrToggleCheckbox √适用 </w:instrText>
              </w:r>
              <w:r>
                <w:fldChar w:fldCharType="end"/>
              </w:r>
              <w:r>
                <w:fldChar w:fldCharType="begin"/>
              </w:r>
              <w:r w:rsidR="005B701A">
                <w:instrText xml:space="preserve"> MACROBUTTON  SnrToggleCheckbox □不适用 </w:instrText>
              </w:r>
              <w:r>
                <w:fldChar w:fldCharType="end"/>
              </w:r>
            </w:p>
          </w:sdtContent>
        </w:sdt>
        <w:p w:rsidR="0046235B" w:rsidRPr="006552B3" w:rsidRDefault="00D97DE4">
          <w:pPr>
            <w:pStyle w:val="a9"/>
            <w:snapToGrid w:val="0"/>
            <w:spacing w:line="240" w:lineRule="atLeast"/>
            <w:ind w:left="425" w:firstLineChars="0" w:firstLine="0"/>
            <w:jc w:val="right"/>
            <w:rPr>
              <w:rFonts w:ascii="宋体" w:hAnsi="宋体"/>
              <w:szCs w:val="21"/>
            </w:rPr>
          </w:pPr>
          <w:r w:rsidRPr="006552B3">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ascii="宋体" w:hAnsi="宋体" w:hint="eastAsia"/>
                  <w:szCs w:val="21"/>
                </w:rPr>
                <w:t>元</w:t>
              </w:r>
            </w:sdtContent>
          </w:sdt>
          <w:r w:rsidRPr="006552B3">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94"/>
            <w:gridCol w:w="1627"/>
            <w:gridCol w:w="1591"/>
            <w:gridCol w:w="984"/>
            <w:gridCol w:w="988"/>
            <w:gridCol w:w="984"/>
            <w:gridCol w:w="1591"/>
          </w:tblGrid>
          <w:tr w:rsidR="005B701A" w:rsidRPr="006552B3" w:rsidTr="005B701A">
            <w:sdt>
              <w:sdtPr>
                <w:rPr>
                  <w:sz w:val="21"/>
                  <w:szCs w:val="21"/>
                </w:rPr>
                <w:tag w:val="_PLD_31bfbbc8809c484e8788c004875b73f7"/>
                <w:id w:val="-1157997057"/>
                <w:lock w:val="sdtLocked"/>
              </w:sdtPr>
              <w:sdtContent>
                <w:tc>
                  <w:tcPr>
                    <w:tcW w:w="802" w:type="pct"/>
                    <w:vMerge w:val="restart"/>
                    <w:shd w:val="clear" w:color="auto" w:fill="FFFFFF"/>
                    <w:vAlign w:val="center"/>
                  </w:tcPr>
                  <w:p w:rsidR="005B701A" w:rsidRPr="006552B3" w:rsidRDefault="005B701A" w:rsidP="005B701A">
                    <w:pPr>
                      <w:jc w:val="center"/>
                      <w:rPr>
                        <w:sz w:val="21"/>
                        <w:szCs w:val="21"/>
                      </w:rPr>
                    </w:pPr>
                    <w:r w:rsidRPr="006552B3">
                      <w:rPr>
                        <w:sz w:val="21"/>
                        <w:szCs w:val="21"/>
                      </w:rPr>
                      <w:t>类别</w:t>
                    </w:r>
                  </w:p>
                </w:tc>
              </w:sdtContent>
            </w:sdt>
            <w:sdt>
              <w:sdtPr>
                <w:rPr>
                  <w:sz w:val="21"/>
                  <w:szCs w:val="21"/>
                </w:rPr>
                <w:tag w:val="_PLD_8a84de1ffd5c434f9fdf644972838511"/>
                <w:id w:val="1775906827"/>
                <w:lock w:val="sdtLocked"/>
              </w:sdtPr>
              <w:sdtContent>
                <w:tc>
                  <w:tcPr>
                    <w:tcW w:w="986" w:type="pct"/>
                    <w:vMerge w:val="restart"/>
                    <w:shd w:val="clear" w:color="auto" w:fill="FFFFFF"/>
                    <w:vAlign w:val="center"/>
                  </w:tcPr>
                  <w:p w:rsidR="005B701A" w:rsidRPr="006552B3" w:rsidRDefault="005B701A" w:rsidP="005B701A">
                    <w:pPr>
                      <w:jc w:val="center"/>
                      <w:rPr>
                        <w:sz w:val="21"/>
                        <w:szCs w:val="21"/>
                      </w:rPr>
                    </w:pPr>
                    <w:r w:rsidRPr="006552B3">
                      <w:rPr>
                        <w:sz w:val="21"/>
                        <w:szCs w:val="21"/>
                      </w:rPr>
                      <w:t>期初余额</w:t>
                    </w:r>
                  </w:p>
                </w:tc>
              </w:sdtContent>
            </w:sdt>
            <w:sdt>
              <w:sdtPr>
                <w:rPr>
                  <w:sz w:val="21"/>
                  <w:szCs w:val="21"/>
                </w:rPr>
                <w:tag w:val="_PLD_98e8a6b913f14f6ca45be028ca7fe9b3"/>
                <w:id w:val="1659027698"/>
                <w:lock w:val="sdtLocked"/>
              </w:sdtPr>
              <w:sdtContent>
                <w:tc>
                  <w:tcPr>
                    <w:tcW w:w="2583" w:type="pct"/>
                    <w:gridSpan w:val="4"/>
                    <w:shd w:val="clear" w:color="auto" w:fill="FFFFFF"/>
                    <w:vAlign w:val="center"/>
                  </w:tcPr>
                  <w:p w:rsidR="005B701A" w:rsidRPr="006552B3" w:rsidRDefault="005B701A" w:rsidP="005B701A">
                    <w:pPr>
                      <w:jc w:val="center"/>
                      <w:rPr>
                        <w:sz w:val="21"/>
                        <w:szCs w:val="21"/>
                      </w:rPr>
                    </w:pPr>
                    <w:r w:rsidRPr="006552B3">
                      <w:rPr>
                        <w:rFonts w:hint="eastAsia"/>
                        <w:sz w:val="21"/>
                        <w:szCs w:val="21"/>
                      </w:rPr>
                      <w:t>本期变动</w:t>
                    </w:r>
                    <w:r w:rsidRPr="006552B3">
                      <w:rPr>
                        <w:sz w:val="21"/>
                        <w:szCs w:val="21"/>
                      </w:rPr>
                      <w:t>金额</w:t>
                    </w:r>
                  </w:p>
                </w:tc>
              </w:sdtContent>
            </w:sdt>
            <w:sdt>
              <w:sdtPr>
                <w:rPr>
                  <w:sz w:val="21"/>
                  <w:szCs w:val="21"/>
                </w:rPr>
                <w:tag w:val="_PLD_79cbcdb53d6946aa8890a6614ae8fa7c"/>
                <w:id w:val="1553726663"/>
                <w:lock w:val="sdtLocked"/>
              </w:sdtPr>
              <w:sdtContent>
                <w:tc>
                  <w:tcPr>
                    <w:tcW w:w="630" w:type="pct"/>
                    <w:vMerge w:val="restart"/>
                    <w:shd w:val="clear" w:color="auto" w:fill="FFFFFF"/>
                    <w:vAlign w:val="center"/>
                  </w:tcPr>
                  <w:p w:rsidR="005B701A" w:rsidRPr="006552B3" w:rsidRDefault="005B701A" w:rsidP="005B701A">
                    <w:pPr>
                      <w:jc w:val="center"/>
                      <w:rPr>
                        <w:sz w:val="21"/>
                        <w:szCs w:val="21"/>
                      </w:rPr>
                    </w:pPr>
                    <w:r w:rsidRPr="006552B3">
                      <w:rPr>
                        <w:sz w:val="21"/>
                        <w:szCs w:val="21"/>
                      </w:rPr>
                      <w:t>期末余额</w:t>
                    </w:r>
                  </w:p>
                </w:tc>
              </w:sdtContent>
            </w:sdt>
          </w:tr>
          <w:tr w:rsidR="005B701A" w:rsidRPr="006552B3" w:rsidTr="005B701A">
            <w:tc>
              <w:tcPr>
                <w:tcW w:w="802" w:type="pct"/>
                <w:vMerge/>
                <w:shd w:val="clear" w:color="auto" w:fill="FFFFFF"/>
              </w:tcPr>
              <w:p w:rsidR="005B701A" w:rsidRPr="006552B3" w:rsidRDefault="005B701A" w:rsidP="005B701A">
                <w:pPr>
                  <w:jc w:val="center"/>
                  <w:rPr>
                    <w:sz w:val="21"/>
                    <w:szCs w:val="21"/>
                  </w:rPr>
                </w:pPr>
              </w:p>
            </w:tc>
            <w:tc>
              <w:tcPr>
                <w:tcW w:w="986" w:type="pct"/>
                <w:vMerge/>
                <w:shd w:val="clear" w:color="auto" w:fill="FFFFFF"/>
              </w:tcPr>
              <w:p w:rsidR="005B701A" w:rsidRPr="006552B3" w:rsidRDefault="005B701A" w:rsidP="005B701A">
                <w:pPr>
                  <w:jc w:val="center"/>
                  <w:rPr>
                    <w:sz w:val="21"/>
                    <w:szCs w:val="21"/>
                  </w:rPr>
                </w:pPr>
              </w:p>
            </w:tc>
            <w:sdt>
              <w:sdtPr>
                <w:rPr>
                  <w:sz w:val="21"/>
                  <w:szCs w:val="21"/>
                </w:rPr>
                <w:tag w:val="_PLD_e690235010e24ffc8796adbde1bb559c"/>
                <w:id w:val="-627084235"/>
                <w:lock w:val="sdtLocked"/>
              </w:sdtPr>
              <w:sdtContent>
                <w:tc>
                  <w:tcPr>
                    <w:tcW w:w="688" w:type="pct"/>
                    <w:shd w:val="clear" w:color="auto" w:fill="FFFFFF"/>
                    <w:vAlign w:val="center"/>
                  </w:tcPr>
                  <w:p w:rsidR="005B701A" w:rsidRPr="006552B3" w:rsidRDefault="005B701A" w:rsidP="005B701A">
                    <w:pPr>
                      <w:jc w:val="center"/>
                      <w:rPr>
                        <w:sz w:val="21"/>
                        <w:szCs w:val="21"/>
                      </w:rPr>
                    </w:pPr>
                    <w:r w:rsidRPr="006552B3">
                      <w:rPr>
                        <w:sz w:val="21"/>
                        <w:szCs w:val="21"/>
                      </w:rPr>
                      <w:t>计提</w:t>
                    </w:r>
                  </w:p>
                </w:tc>
              </w:sdtContent>
            </w:sdt>
            <w:sdt>
              <w:sdtPr>
                <w:rPr>
                  <w:sz w:val="21"/>
                  <w:szCs w:val="21"/>
                </w:rPr>
                <w:tag w:val="_PLD_d059ae406aed4a3a8f46c2d712ef508e"/>
                <w:id w:val="1905801791"/>
                <w:lock w:val="sdtLocked"/>
              </w:sdtPr>
              <w:sdtContent>
                <w:tc>
                  <w:tcPr>
                    <w:tcW w:w="631" w:type="pct"/>
                    <w:shd w:val="clear" w:color="auto" w:fill="FFFFFF"/>
                    <w:vAlign w:val="center"/>
                  </w:tcPr>
                  <w:p w:rsidR="005B701A" w:rsidRPr="006552B3" w:rsidRDefault="005B701A" w:rsidP="005B701A">
                    <w:pPr>
                      <w:jc w:val="center"/>
                      <w:rPr>
                        <w:sz w:val="21"/>
                        <w:szCs w:val="21"/>
                      </w:rPr>
                    </w:pPr>
                    <w:r w:rsidRPr="006552B3">
                      <w:rPr>
                        <w:rFonts w:hint="eastAsia"/>
                        <w:sz w:val="21"/>
                        <w:szCs w:val="21"/>
                      </w:rPr>
                      <w:t>收回或转回</w:t>
                    </w:r>
                  </w:p>
                </w:tc>
              </w:sdtContent>
            </w:sdt>
            <w:sdt>
              <w:sdtPr>
                <w:rPr>
                  <w:sz w:val="21"/>
                  <w:szCs w:val="21"/>
                </w:rPr>
                <w:tag w:val="_PLD_da780fd6da3646febcd85bf9dbd8b64e"/>
                <w:id w:val="-675725738"/>
                <w:lock w:val="sdtLocked"/>
              </w:sdtPr>
              <w:sdtContent>
                <w:tc>
                  <w:tcPr>
                    <w:tcW w:w="633" w:type="pct"/>
                    <w:shd w:val="clear" w:color="auto" w:fill="FFFFFF"/>
                    <w:vAlign w:val="center"/>
                  </w:tcPr>
                  <w:p w:rsidR="005B701A" w:rsidRPr="006552B3" w:rsidRDefault="005B701A" w:rsidP="005B701A">
                    <w:pPr>
                      <w:jc w:val="center"/>
                      <w:rPr>
                        <w:sz w:val="21"/>
                        <w:szCs w:val="21"/>
                      </w:rPr>
                    </w:pPr>
                    <w:r w:rsidRPr="006552B3">
                      <w:rPr>
                        <w:rFonts w:hint="eastAsia"/>
                        <w:sz w:val="21"/>
                        <w:szCs w:val="21"/>
                      </w:rPr>
                      <w:t>转销或核销</w:t>
                    </w:r>
                  </w:p>
                </w:tc>
              </w:sdtContent>
            </w:sdt>
            <w:tc>
              <w:tcPr>
                <w:tcW w:w="631" w:type="pct"/>
                <w:shd w:val="clear" w:color="auto" w:fill="FFFFFF"/>
                <w:vAlign w:val="center"/>
              </w:tcPr>
              <w:sdt>
                <w:sdtPr>
                  <w:rPr>
                    <w:rFonts w:hint="eastAsia"/>
                    <w:sz w:val="21"/>
                    <w:szCs w:val="21"/>
                  </w:rPr>
                  <w:tag w:val="_PLD_d6a9b9888c1a49429189a2a72159c309"/>
                  <w:id w:val="-1136558400"/>
                  <w:lock w:val="sdtLocked"/>
                </w:sdtPr>
                <w:sdtContent>
                  <w:p w:rsidR="005B701A" w:rsidRPr="006552B3" w:rsidRDefault="005B701A" w:rsidP="005B701A">
                    <w:pPr>
                      <w:jc w:val="right"/>
                      <w:rPr>
                        <w:sz w:val="21"/>
                        <w:szCs w:val="21"/>
                      </w:rPr>
                    </w:pPr>
                    <w:r w:rsidRPr="006552B3">
                      <w:rPr>
                        <w:rFonts w:hint="eastAsia"/>
                        <w:sz w:val="21"/>
                        <w:szCs w:val="21"/>
                      </w:rPr>
                      <w:t>其他变动</w:t>
                    </w:r>
                  </w:p>
                </w:sdtContent>
              </w:sdt>
            </w:tc>
            <w:tc>
              <w:tcPr>
                <w:tcW w:w="630" w:type="pct"/>
                <w:vMerge/>
                <w:shd w:val="clear" w:color="auto" w:fill="FFFFFF"/>
              </w:tcPr>
              <w:p w:rsidR="005B701A" w:rsidRPr="006552B3" w:rsidRDefault="005B701A" w:rsidP="005B701A">
                <w:pPr>
                  <w:jc w:val="right"/>
                  <w:rPr>
                    <w:sz w:val="21"/>
                    <w:szCs w:val="21"/>
                  </w:rPr>
                </w:pPr>
              </w:p>
            </w:tc>
          </w:tr>
          <w:sdt>
            <w:sdtPr>
              <w:rPr>
                <w:sz w:val="21"/>
                <w:szCs w:val="21"/>
              </w:rPr>
              <w:alias w:val="其他应收款坏账准备明细"/>
              <w:tag w:val="_TUP_7a0cb2b2adeb4af281afaba9c5959134"/>
              <w:id w:val="-528882040"/>
              <w:lock w:val="sdtLocked"/>
            </w:sdtPr>
            <w:sdtContent>
              <w:tr w:rsidR="005B701A" w:rsidRPr="006552B3" w:rsidTr="005B701A">
                <w:tc>
                  <w:tcPr>
                    <w:tcW w:w="802" w:type="pct"/>
                    <w:shd w:val="clear" w:color="auto" w:fill="auto"/>
                  </w:tcPr>
                  <w:p w:rsidR="005B701A" w:rsidRPr="006552B3" w:rsidRDefault="005B701A" w:rsidP="005B701A">
                    <w:pPr>
                      <w:rPr>
                        <w:sz w:val="21"/>
                        <w:szCs w:val="21"/>
                      </w:rPr>
                    </w:pPr>
                    <w:r w:rsidRPr="006552B3">
                      <w:rPr>
                        <w:sz w:val="21"/>
                        <w:szCs w:val="21"/>
                      </w:rPr>
                      <w:t>单项计提</w:t>
                    </w:r>
                  </w:p>
                </w:tc>
                <w:tc>
                  <w:tcPr>
                    <w:tcW w:w="986" w:type="pct"/>
                    <w:shd w:val="clear" w:color="auto" w:fill="auto"/>
                    <w:vAlign w:val="center"/>
                  </w:tcPr>
                  <w:p w:rsidR="005B701A" w:rsidRPr="006552B3" w:rsidRDefault="005B701A" w:rsidP="005B701A">
                    <w:pPr>
                      <w:jc w:val="right"/>
                      <w:rPr>
                        <w:sz w:val="21"/>
                        <w:szCs w:val="21"/>
                      </w:rPr>
                    </w:pPr>
                    <w:r w:rsidRPr="006552B3">
                      <w:rPr>
                        <w:sz w:val="21"/>
                        <w:szCs w:val="21"/>
                      </w:rPr>
                      <w:t>21,105,412.22</w:t>
                    </w:r>
                  </w:p>
                </w:tc>
                <w:tc>
                  <w:tcPr>
                    <w:tcW w:w="688" w:type="pct"/>
                    <w:shd w:val="clear" w:color="auto" w:fill="auto"/>
                  </w:tcPr>
                  <w:p w:rsidR="005B701A" w:rsidRPr="006552B3" w:rsidRDefault="005B701A" w:rsidP="005B701A">
                    <w:pPr>
                      <w:jc w:val="right"/>
                      <w:rPr>
                        <w:sz w:val="21"/>
                        <w:szCs w:val="21"/>
                      </w:rPr>
                    </w:pPr>
                  </w:p>
                </w:tc>
                <w:tc>
                  <w:tcPr>
                    <w:tcW w:w="631" w:type="pct"/>
                    <w:shd w:val="clear" w:color="auto" w:fill="auto"/>
                  </w:tcPr>
                  <w:p w:rsidR="005B701A" w:rsidRPr="006552B3" w:rsidRDefault="005B701A" w:rsidP="005B701A">
                    <w:pPr>
                      <w:jc w:val="right"/>
                      <w:rPr>
                        <w:sz w:val="21"/>
                        <w:szCs w:val="21"/>
                      </w:rPr>
                    </w:pPr>
                  </w:p>
                </w:tc>
                <w:tc>
                  <w:tcPr>
                    <w:tcW w:w="633" w:type="pct"/>
                  </w:tcPr>
                  <w:p w:rsidR="005B701A" w:rsidRPr="006552B3" w:rsidRDefault="005B701A" w:rsidP="005B701A">
                    <w:pPr>
                      <w:jc w:val="right"/>
                      <w:rPr>
                        <w:sz w:val="21"/>
                        <w:szCs w:val="21"/>
                      </w:rPr>
                    </w:pPr>
                  </w:p>
                </w:tc>
                <w:tc>
                  <w:tcPr>
                    <w:tcW w:w="631" w:type="pct"/>
                  </w:tcPr>
                  <w:p w:rsidR="005B701A" w:rsidRPr="006552B3" w:rsidRDefault="005B701A" w:rsidP="005B701A">
                    <w:pPr>
                      <w:jc w:val="right"/>
                      <w:rPr>
                        <w:sz w:val="21"/>
                        <w:szCs w:val="21"/>
                      </w:rPr>
                    </w:pPr>
                  </w:p>
                </w:tc>
                <w:tc>
                  <w:tcPr>
                    <w:tcW w:w="630" w:type="pct"/>
                    <w:shd w:val="clear" w:color="auto" w:fill="auto"/>
                  </w:tcPr>
                  <w:p w:rsidR="005B701A" w:rsidRPr="006552B3" w:rsidRDefault="005B701A" w:rsidP="005B701A">
                    <w:pPr>
                      <w:jc w:val="right"/>
                      <w:rPr>
                        <w:sz w:val="21"/>
                        <w:szCs w:val="21"/>
                      </w:rPr>
                    </w:pPr>
                    <w:r w:rsidRPr="006552B3">
                      <w:rPr>
                        <w:sz w:val="21"/>
                        <w:szCs w:val="21"/>
                      </w:rPr>
                      <w:t>21,105,412.22</w:t>
                    </w:r>
                  </w:p>
                </w:tc>
              </w:tr>
            </w:sdtContent>
          </w:sdt>
          <w:sdt>
            <w:sdtPr>
              <w:rPr>
                <w:sz w:val="21"/>
                <w:szCs w:val="21"/>
              </w:rPr>
              <w:alias w:val="其他应收款坏账准备明细"/>
              <w:tag w:val="_TUP_7a0cb2b2adeb4af281afaba9c5959134"/>
              <w:id w:val="1309898644"/>
              <w:lock w:val="sdtLocked"/>
            </w:sdtPr>
            <w:sdtContent>
              <w:tr w:rsidR="005B701A" w:rsidRPr="006552B3" w:rsidTr="005B701A">
                <w:tc>
                  <w:tcPr>
                    <w:tcW w:w="802" w:type="pct"/>
                    <w:shd w:val="clear" w:color="auto" w:fill="auto"/>
                  </w:tcPr>
                  <w:p w:rsidR="005B701A" w:rsidRPr="006552B3" w:rsidRDefault="005B701A" w:rsidP="005B701A">
                    <w:pPr>
                      <w:rPr>
                        <w:sz w:val="21"/>
                        <w:szCs w:val="21"/>
                      </w:rPr>
                    </w:pPr>
                    <w:r w:rsidRPr="006552B3">
                      <w:rPr>
                        <w:sz w:val="21"/>
                        <w:szCs w:val="21"/>
                      </w:rPr>
                      <w:t>应收出口退税组合</w:t>
                    </w:r>
                  </w:p>
                </w:tc>
                <w:tc>
                  <w:tcPr>
                    <w:tcW w:w="986" w:type="pct"/>
                    <w:shd w:val="clear" w:color="auto" w:fill="auto"/>
                    <w:vAlign w:val="center"/>
                  </w:tcPr>
                  <w:p w:rsidR="005B701A" w:rsidRPr="006552B3" w:rsidRDefault="005B701A" w:rsidP="005B701A">
                    <w:pPr>
                      <w:jc w:val="right"/>
                      <w:rPr>
                        <w:sz w:val="21"/>
                        <w:szCs w:val="21"/>
                      </w:rPr>
                    </w:pPr>
                    <w:r w:rsidRPr="006552B3">
                      <w:rPr>
                        <w:sz w:val="21"/>
                        <w:szCs w:val="21"/>
                      </w:rPr>
                      <w:t>9,477,249.62</w:t>
                    </w:r>
                  </w:p>
                </w:tc>
                <w:tc>
                  <w:tcPr>
                    <w:tcW w:w="688" w:type="pct"/>
                    <w:shd w:val="clear" w:color="auto" w:fill="auto"/>
                    <w:vAlign w:val="center"/>
                  </w:tcPr>
                  <w:p w:rsidR="005B701A" w:rsidRPr="006552B3" w:rsidRDefault="005B701A" w:rsidP="005B701A">
                    <w:pPr>
                      <w:jc w:val="right"/>
                      <w:rPr>
                        <w:sz w:val="21"/>
                        <w:szCs w:val="21"/>
                      </w:rPr>
                    </w:pPr>
                    <w:r w:rsidRPr="006552B3">
                      <w:rPr>
                        <w:sz w:val="21"/>
                        <w:szCs w:val="21"/>
                      </w:rPr>
                      <w:t>1,754,948.57</w:t>
                    </w:r>
                  </w:p>
                </w:tc>
                <w:tc>
                  <w:tcPr>
                    <w:tcW w:w="631" w:type="pct"/>
                    <w:shd w:val="clear" w:color="auto" w:fill="auto"/>
                  </w:tcPr>
                  <w:p w:rsidR="005B701A" w:rsidRPr="006552B3" w:rsidRDefault="005B701A" w:rsidP="005B701A">
                    <w:pPr>
                      <w:jc w:val="right"/>
                      <w:rPr>
                        <w:sz w:val="21"/>
                        <w:szCs w:val="21"/>
                      </w:rPr>
                    </w:pPr>
                  </w:p>
                </w:tc>
                <w:tc>
                  <w:tcPr>
                    <w:tcW w:w="633" w:type="pct"/>
                  </w:tcPr>
                  <w:p w:rsidR="005B701A" w:rsidRPr="006552B3" w:rsidRDefault="005B701A" w:rsidP="005B701A">
                    <w:pPr>
                      <w:jc w:val="right"/>
                      <w:rPr>
                        <w:sz w:val="21"/>
                        <w:szCs w:val="21"/>
                      </w:rPr>
                    </w:pPr>
                  </w:p>
                </w:tc>
                <w:tc>
                  <w:tcPr>
                    <w:tcW w:w="631" w:type="pct"/>
                  </w:tcPr>
                  <w:p w:rsidR="005B701A" w:rsidRPr="006552B3" w:rsidRDefault="005B701A" w:rsidP="005B701A">
                    <w:pPr>
                      <w:jc w:val="right"/>
                      <w:rPr>
                        <w:sz w:val="21"/>
                        <w:szCs w:val="21"/>
                      </w:rPr>
                    </w:pPr>
                  </w:p>
                </w:tc>
                <w:tc>
                  <w:tcPr>
                    <w:tcW w:w="630" w:type="pct"/>
                    <w:shd w:val="clear" w:color="auto" w:fill="auto"/>
                  </w:tcPr>
                  <w:p w:rsidR="005B701A" w:rsidRPr="006552B3" w:rsidRDefault="005B701A" w:rsidP="005B701A">
                    <w:pPr>
                      <w:jc w:val="right"/>
                      <w:rPr>
                        <w:sz w:val="21"/>
                        <w:szCs w:val="21"/>
                      </w:rPr>
                    </w:pPr>
                    <w:r w:rsidRPr="006552B3">
                      <w:rPr>
                        <w:sz w:val="21"/>
                        <w:szCs w:val="21"/>
                      </w:rPr>
                      <w:t>11,232,198.19</w:t>
                    </w:r>
                  </w:p>
                </w:tc>
              </w:tr>
            </w:sdtContent>
          </w:sdt>
          <w:sdt>
            <w:sdtPr>
              <w:rPr>
                <w:sz w:val="21"/>
                <w:szCs w:val="21"/>
              </w:rPr>
              <w:alias w:val="其他应收款坏账准备明细"/>
              <w:tag w:val="_TUP_7a0cb2b2adeb4af281afaba9c5959134"/>
              <w:id w:val="-709876938"/>
              <w:lock w:val="sdtLocked"/>
            </w:sdtPr>
            <w:sdtContent>
              <w:tr w:rsidR="005B701A" w:rsidRPr="006552B3" w:rsidTr="005B701A">
                <w:tc>
                  <w:tcPr>
                    <w:tcW w:w="802" w:type="pct"/>
                    <w:shd w:val="clear" w:color="auto" w:fill="auto"/>
                  </w:tcPr>
                  <w:p w:rsidR="005B701A" w:rsidRPr="006552B3" w:rsidRDefault="005B701A" w:rsidP="005B701A">
                    <w:pPr>
                      <w:rPr>
                        <w:sz w:val="21"/>
                        <w:szCs w:val="21"/>
                      </w:rPr>
                    </w:pPr>
                    <w:r w:rsidRPr="006552B3">
                      <w:rPr>
                        <w:sz w:val="21"/>
                        <w:szCs w:val="21"/>
                      </w:rPr>
                      <w:t>保证金及押金组合</w:t>
                    </w:r>
                  </w:p>
                </w:tc>
                <w:tc>
                  <w:tcPr>
                    <w:tcW w:w="986" w:type="pct"/>
                    <w:shd w:val="clear" w:color="auto" w:fill="auto"/>
                    <w:vAlign w:val="center"/>
                  </w:tcPr>
                  <w:p w:rsidR="005B701A" w:rsidRPr="006552B3" w:rsidRDefault="005B701A" w:rsidP="005B701A">
                    <w:pPr>
                      <w:jc w:val="right"/>
                      <w:rPr>
                        <w:sz w:val="21"/>
                        <w:szCs w:val="21"/>
                      </w:rPr>
                    </w:pPr>
                    <w:r w:rsidRPr="006552B3">
                      <w:rPr>
                        <w:sz w:val="21"/>
                        <w:szCs w:val="21"/>
                      </w:rPr>
                      <w:t>117,112.10</w:t>
                    </w:r>
                  </w:p>
                </w:tc>
                <w:tc>
                  <w:tcPr>
                    <w:tcW w:w="688" w:type="pct"/>
                    <w:shd w:val="clear" w:color="auto" w:fill="auto"/>
                    <w:vAlign w:val="center"/>
                  </w:tcPr>
                  <w:p w:rsidR="005B701A" w:rsidRPr="006552B3" w:rsidRDefault="005B701A" w:rsidP="005B701A">
                    <w:pPr>
                      <w:jc w:val="right"/>
                      <w:rPr>
                        <w:sz w:val="21"/>
                        <w:szCs w:val="21"/>
                      </w:rPr>
                    </w:pPr>
                    <w:r w:rsidRPr="006552B3">
                      <w:rPr>
                        <w:sz w:val="21"/>
                        <w:szCs w:val="21"/>
                      </w:rPr>
                      <w:t>928,413.98</w:t>
                    </w:r>
                  </w:p>
                </w:tc>
                <w:tc>
                  <w:tcPr>
                    <w:tcW w:w="631" w:type="pct"/>
                    <w:shd w:val="clear" w:color="auto" w:fill="auto"/>
                  </w:tcPr>
                  <w:p w:rsidR="005B701A" w:rsidRPr="006552B3" w:rsidRDefault="005B701A" w:rsidP="005B701A">
                    <w:pPr>
                      <w:jc w:val="right"/>
                      <w:rPr>
                        <w:sz w:val="21"/>
                        <w:szCs w:val="21"/>
                      </w:rPr>
                    </w:pPr>
                  </w:p>
                </w:tc>
                <w:tc>
                  <w:tcPr>
                    <w:tcW w:w="633" w:type="pct"/>
                  </w:tcPr>
                  <w:p w:rsidR="005B701A" w:rsidRPr="006552B3" w:rsidRDefault="005B701A" w:rsidP="005B701A">
                    <w:pPr>
                      <w:jc w:val="right"/>
                      <w:rPr>
                        <w:sz w:val="21"/>
                        <w:szCs w:val="21"/>
                      </w:rPr>
                    </w:pPr>
                  </w:p>
                </w:tc>
                <w:tc>
                  <w:tcPr>
                    <w:tcW w:w="631" w:type="pct"/>
                  </w:tcPr>
                  <w:p w:rsidR="005B701A" w:rsidRPr="006552B3" w:rsidRDefault="005B701A" w:rsidP="005B701A">
                    <w:pPr>
                      <w:jc w:val="right"/>
                      <w:rPr>
                        <w:sz w:val="21"/>
                        <w:szCs w:val="21"/>
                      </w:rPr>
                    </w:pPr>
                  </w:p>
                </w:tc>
                <w:tc>
                  <w:tcPr>
                    <w:tcW w:w="630" w:type="pct"/>
                    <w:shd w:val="clear" w:color="auto" w:fill="auto"/>
                  </w:tcPr>
                  <w:p w:rsidR="005B701A" w:rsidRPr="006552B3" w:rsidRDefault="005B701A" w:rsidP="005B701A">
                    <w:pPr>
                      <w:jc w:val="right"/>
                      <w:rPr>
                        <w:sz w:val="21"/>
                        <w:szCs w:val="21"/>
                      </w:rPr>
                    </w:pPr>
                    <w:r w:rsidRPr="006552B3">
                      <w:rPr>
                        <w:sz w:val="21"/>
                        <w:szCs w:val="21"/>
                      </w:rPr>
                      <w:t>1,045,526.08</w:t>
                    </w:r>
                  </w:p>
                </w:tc>
              </w:tr>
            </w:sdtContent>
          </w:sdt>
          <w:sdt>
            <w:sdtPr>
              <w:rPr>
                <w:sz w:val="21"/>
                <w:szCs w:val="21"/>
              </w:rPr>
              <w:alias w:val="其他应收款坏账准备明细"/>
              <w:tag w:val="_TUP_7a0cb2b2adeb4af281afaba9c5959134"/>
              <w:id w:val="317388983"/>
              <w:lock w:val="sdtLocked"/>
            </w:sdtPr>
            <w:sdtContent>
              <w:tr w:rsidR="005B701A" w:rsidRPr="006552B3" w:rsidTr="005B701A">
                <w:tc>
                  <w:tcPr>
                    <w:tcW w:w="802" w:type="pct"/>
                    <w:shd w:val="clear" w:color="auto" w:fill="auto"/>
                  </w:tcPr>
                  <w:p w:rsidR="005B701A" w:rsidRPr="006552B3" w:rsidRDefault="005B701A" w:rsidP="005B701A">
                    <w:pPr>
                      <w:rPr>
                        <w:sz w:val="21"/>
                        <w:szCs w:val="21"/>
                      </w:rPr>
                    </w:pPr>
                    <w:r w:rsidRPr="006552B3">
                      <w:rPr>
                        <w:sz w:val="21"/>
                        <w:szCs w:val="21"/>
                      </w:rPr>
                      <w:t>其他组合</w:t>
                    </w:r>
                  </w:p>
                </w:tc>
                <w:tc>
                  <w:tcPr>
                    <w:tcW w:w="986" w:type="pct"/>
                    <w:shd w:val="clear" w:color="auto" w:fill="auto"/>
                    <w:vAlign w:val="center"/>
                  </w:tcPr>
                  <w:p w:rsidR="005B701A" w:rsidRPr="006552B3" w:rsidRDefault="005B701A" w:rsidP="005B701A">
                    <w:pPr>
                      <w:jc w:val="right"/>
                      <w:rPr>
                        <w:sz w:val="21"/>
                        <w:szCs w:val="21"/>
                      </w:rPr>
                    </w:pPr>
                    <w:r w:rsidRPr="006552B3">
                      <w:rPr>
                        <w:sz w:val="21"/>
                        <w:szCs w:val="21"/>
                      </w:rPr>
                      <w:t>19,147,245.80</w:t>
                    </w:r>
                  </w:p>
                </w:tc>
                <w:tc>
                  <w:tcPr>
                    <w:tcW w:w="688" w:type="pct"/>
                    <w:shd w:val="clear" w:color="auto" w:fill="auto"/>
                    <w:vAlign w:val="center"/>
                  </w:tcPr>
                  <w:p w:rsidR="005B701A" w:rsidRPr="006552B3" w:rsidRDefault="005B701A" w:rsidP="005B701A">
                    <w:pPr>
                      <w:jc w:val="right"/>
                      <w:rPr>
                        <w:sz w:val="21"/>
                        <w:szCs w:val="21"/>
                      </w:rPr>
                    </w:pPr>
                    <w:r w:rsidRPr="006552B3">
                      <w:rPr>
                        <w:sz w:val="21"/>
                        <w:szCs w:val="21"/>
                      </w:rPr>
                      <w:t>-2,129,642.00</w:t>
                    </w:r>
                  </w:p>
                </w:tc>
                <w:tc>
                  <w:tcPr>
                    <w:tcW w:w="631" w:type="pct"/>
                    <w:shd w:val="clear" w:color="auto" w:fill="auto"/>
                  </w:tcPr>
                  <w:p w:rsidR="005B701A" w:rsidRPr="006552B3" w:rsidRDefault="005B701A" w:rsidP="005B701A">
                    <w:pPr>
                      <w:jc w:val="right"/>
                      <w:rPr>
                        <w:sz w:val="21"/>
                        <w:szCs w:val="21"/>
                      </w:rPr>
                    </w:pPr>
                  </w:p>
                </w:tc>
                <w:tc>
                  <w:tcPr>
                    <w:tcW w:w="633" w:type="pct"/>
                  </w:tcPr>
                  <w:p w:rsidR="005B701A" w:rsidRPr="006552B3" w:rsidRDefault="005B701A" w:rsidP="005B701A">
                    <w:pPr>
                      <w:jc w:val="right"/>
                      <w:rPr>
                        <w:sz w:val="21"/>
                        <w:szCs w:val="21"/>
                      </w:rPr>
                    </w:pPr>
                  </w:p>
                </w:tc>
                <w:tc>
                  <w:tcPr>
                    <w:tcW w:w="631" w:type="pct"/>
                  </w:tcPr>
                  <w:p w:rsidR="005B701A" w:rsidRPr="006552B3" w:rsidRDefault="005B701A" w:rsidP="005B701A">
                    <w:pPr>
                      <w:jc w:val="right"/>
                      <w:rPr>
                        <w:sz w:val="21"/>
                        <w:szCs w:val="21"/>
                      </w:rPr>
                    </w:pPr>
                  </w:p>
                </w:tc>
                <w:tc>
                  <w:tcPr>
                    <w:tcW w:w="630" w:type="pct"/>
                    <w:shd w:val="clear" w:color="auto" w:fill="auto"/>
                  </w:tcPr>
                  <w:p w:rsidR="005B701A" w:rsidRPr="006552B3" w:rsidRDefault="005B701A" w:rsidP="005B701A">
                    <w:pPr>
                      <w:jc w:val="right"/>
                      <w:rPr>
                        <w:sz w:val="21"/>
                        <w:szCs w:val="21"/>
                      </w:rPr>
                    </w:pPr>
                    <w:r w:rsidRPr="006552B3">
                      <w:rPr>
                        <w:sz w:val="21"/>
                        <w:szCs w:val="21"/>
                      </w:rPr>
                      <w:t>17,017,603.80</w:t>
                    </w:r>
                  </w:p>
                </w:tc>
              </w:tr>
            </w:sdtContent>
          </w:sdt>
          <w:tr w:rsidR="005B701A" w:rsidRPr="006552B3" w:rsidTr="005B701A">
            <w:sdt>
              <w:sdtPr>
                <w:rPr>
                  <w:sz w:val="21"/>
                  <w:szCs w:val="21"/>
                </w:rPr>
                <w:tag w:val="_PLD_338c13f365964c67a7e58b3e079f4171"/>
                <w:id w:val="-407310211"/>
                <w:lock w:val="sdtLocked"/>
              </w:sdtPr>
              <w:sdtContent>
                <w:tc>
                  <w:tcPr>
                    <w:tcW w:w="802" w:type="pct"/>
                    <w:shd w:val="clear" w:color="auto" w:fill="auto"/>
                  </w:tcPr>
                  <w:p w:rsidR="005B701A" w:rsidRPr="006552B3" w:rsidRDefault="005B701A" w:rsidP="005B701A">
                    <w:pPr>
                      <w:jc w:val="center"/>
                      <w:rPr>
                        <w:sz w:val="21"/>
                        <w:szCs w:val="21"/>
                      </w:rPr>
                    </w:pPr>
                    <w:r w:rsidRPr="006552B3">
                      <w:rPr>
                        <w:rFonts w:hint="eastAsia"/>
                        <w:sz w:val="21"/>
                        <w:szCs w:val="21"/>
                      </w:rPr>
                      <w:t>合计</w:t>
                    </w:r>
                  </w:p>
                </w:tc>
              </w:sdtContent>
            </w:sdt>
            <w:tc>
              <w:tcPr>
                <w:tcW w:w="986" w:type="pct"/>
                <w:shd w:val="clear" w:color="auto" w:fill="auto"/>
                <w:vAlign w:val="center"/>
              </w:tcPr>
              <w:p w:rsidR="005B701A" w:rsidRPr="006552B3" w:rsidRDefault="005B701A" w:rsidP="005B701A">
                <w:pPr>
                  <w:jc w:val="right"/>
                  <w:rPr>
                    <w:sz w:val="21"/>
                    <w:szCs w:val="21"/>
                  </w:rPr>
                </w:pPr>
                <w:r w:rsidRPr="006552B3">
                  <w:rPr>
                    <w:sz w:val="21"/>
                    <w:szCs w:val="21"/>
                  </w:rPr>
                  <w:t>49,847,019.74</w:t>
                </w:r>
              </w:p>
            </w:tc>
            <w:tc>
              <w:tcPr>
                <w:tcW w:w="688" w:type="pct"/>
                <w:shd w:val="clear" w:color="auto" w:fill="auto"/>
                <w:vAlign w:val="center"/>
              </w:tcPr>
              <w:p w:rsidR="005B701A" w:rsidRPr="006552B3" w:rsidRDefault="005B701A" w:rsidP="005B701A">
                <w:pPr>
                  <w:jc w:val="right"/>
                  <w:rPr>
                    <w:sz w:val="21"/>
                    <w:szCs w:val="21"/>
                  </w:rPr>
                </w:pPr>
                <w:r w:rsidRPr="006552B3">
                  <w:rPr>
                    <w:sz w:val="21"/>
                    <w:szCs w:val="21"/>
                  </w:rPr>
                  <w:t>553,720.55</w:t>
                </w:r>
              </w:p>
            </w:tc>
            <w:tc>
              <w:tcPr>
                <w:tcW w:w="631" w:type="pct"/>
                <w:shd w:val="clear" w:color="auto" w:fill="auto"/>
              </w:tcPr>
              <w:p w:rsidR="005B701A" w:rsidRPr="006552B3" w:rsidRDefault="005B701A" w:rsidP="005B701A">
                <w:pPr>
                  <w:jc w:val="right"/>
                  <w:rPr>
                    <w:sz w:val="21"/>
                    <w:szCs w:val="21"/>
                  </w:rPr>
                </w:pPr>
              </w:p>
            </w:tc>
            <w:tc>
              <w:tcPr>
                <w:tcW w:w="633" w:type="pct"/>
              </w:tcPr>
              <w:p w:rsidR="005B701A" w:rsidRPr="006552B3" w:rsidRDefault="005B701A" w:rsidP="005B701A">
                <w:pPr>
                  <w:jc w:val="right"/>
                  <w:rPr>
                    <w:sz w:val="21"/>
                    <w:szCs w:val="21"/>
                  </w:rPr>
                </w:pPr>
              </w:p>
            </w:tc>
            <w:tc>
              <w:tcPr>
                <w:tcW w:w="631" w:type="pct"/>
              </w:tcPr>
              <w:p w:rsidR="005B701A" w:rsidRPr="006552B3" w:rsidRDefault="005B701A" w:rsidP="005B701A">
                <w:pPr>
                  <w:jc w:val="right"/>
                  <w:rPr>
                    <w:sz w:val="21"/>
                    <w:szCs w:val="21"/>
                  </w:rPr>
                </w:pPr>
              </w:p>
            </w:tc>
            <w:tc>
              <w:tcPr>
                <w:tcW w:w="630" w:type="pct"/>
                <w:shd w:val="clear" w:color="auto" w:fill="auto"/>
              </w:tcPr>
              <w:p w:rsidR="005B701A" w:rsidRPr="006552B3" w:rsidRDefault="005B701A" w:rsidP="005B701A">
                <w:pPr>
                  <w:jc w:val="right"/>
                  <w:rPr>
                    <w:sz w:val="21"/>
                    <w:szCs w:val="21"/>
                  </w:rPr>
                </w:pPr>
                <w:r w:rsidRPr="006552B3">
                  <w:rPr>
                    <w:sz w:val="21"/>
                    <w:szCs w:val="21"/>
                  </w:rPr>
                  <w:t>50,400,740.29</w:t>
                </w:r>
              </w:p>
            </w:tc>
          </w:tr>
        </w:tbl>
        <w:p w:rsidR="005B701A" w:rsidRPr="006552B3" w:rsidRDefault="005B701A">
          <w:pPr>
            <w:rPr>
              <w:sz w:val="21"/>
              <w:szCs w:val="21"/>
            </w:rPr>
          </w:pPr>
        </w:p>
        <w:p w:rsidR="0046235B" w:rsidRDefault="00D97DE4">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46235B" w:rsidRDefault="005158DF" w:rsidP="005B701A">
              <w:r>
                <w:fldChar w:fldCharType="begin"/>
              </w:r>
              <w:r w:rsidR="005B701A">
                <w:instrText xml:space="preserve">MACROBUTTON  SnrToggleCheckbox □适用 </w:instrText>
              </w:r>
              <w:r>
                <w:fldChar w:fldCharType="end"/>
              </w:r>
              <w:r>
                <w:fldChar w:fldCharType="begin"/>
              </w:r>
              <w:r w:rsidR="005B701A">
                <w:instrText xml:space="preserve"> MACROBUTTON  SnrToggleCheckbox √不适用 </w:instrText>
              </w:r>
              <w:r>
                <w:fldChar w:fldCharType="end"/>
              </w:r>
            </w:p>
          </w:sdtContent>
        </w:sdt>
      </w:sdtContent>
    </w:sdt>
    <w:bookmarkEnd w:id="127" w:displacedByCustomXml="prev"/>
    <w:sdt>
      <w:sdtPr>
        <w:rPr>
          <w:rFonts w:ascii="宋体" w:hAnsi="宋体" w:cs="宋体" w:hint="eastAsia"/>
          <w:b w:val="0"/>
          <w:bCs/>
          <w:kern w:val="0"/>
          <w:sz w:val="24"/>
          <w:szCs w:val="24"/>
        </w:rPr>
        <w:alias w:val="模块:本报告期实际核销的其他应收款情况"/>
        <w:tag w:val="_GBC_ca12851378c64f09a5335b8a527df46f"/>
        <w:id w:val="2086106527"/>
        <w:lock w:val="sdtLocked"/>
        <w:placeholder>
          <w:docPart w:val="GBC22222222222222222222222222222"/>
        </w:placeholder>
      </w:sdtPr>
      <w:sdtEndPr>
        <w:rPr>
          <w:bCs w:val="0"/>
        </w:rPr>
      </w:sdtEndPr>
      <w:sdtContent>
        <w:p w:rsidR="0046235B" w:rsidRDefault="00D97DE4" w:rsidP="00ED4692">
          <w:pPr>
            <w:pStyle w:val="4"/>
            <w:numPr>
              <w:ilvl w:val="3"/>
              <w:numId w:val="95"/>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5B701A" w:rsidRDefault="005158DF" w:rsidP="005B701A">
              <w:r>
                <w:fldChar w:fldCharType="begin"/>
              </w:r>
              <w:r w:rsidR="005B701A">
                <w:instrText xml:space="preserve"> MACROBUTTON  SnrToggleCheckbox □适用 </w:instrText>
              </w:r>
              <w:r>
                <w:fldChar w:fldCharType="end"/>
              </w:r>
              <w:r>
                <w:fldChar w:fldCharType="begin"/>
              </w:r>
              <w:r w:rsidR="005B701A">
                <w:instrText xml:space="preserve"> MACROBUTTON  SnrToggleCheckbox √不适用 </w:instrText>
              </w:r>
              <w:r>
                <w:fldChar w:fldCharType="end"/>
              </w:r>
            </w:p>
          </w:sdtContent>
        </w:sdt>
        <w:p w:rsidR="0046235B" w:rsidRDefault="0046235B">
          <w:pPr>
            <w:snapToGrid w:val="0"/>
            <w:spacing w:line="240" w:lineRule="atLeast"/>
          </w:pPr>
        </w:p>
        <w:p w:rsidR="0046235B" w:rsidRDefault="005158DF"/>
      </w:sdtContent>
    </w:sdt>
    <w:sdt>
      <w:sdtPr>
        <w:rPr>
          <w:rFonts w:ascii="宋体" w:hAnsi="宋体" w:cs="宋体" w:hint="eastAsia"/>
          <w:b w:val="0"/>
          <w:bCs/>
          <w:kern w:val="0"/>
          <w:sz w:val="24"/>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bCs w:val="0"/>
        </w:rPr>
      </w:sdtEndPr>
      <w:sdtContent>
        <w:p w:rsidR="0046235B" w:rsidRDefault="00D97DE4" w:rsidP="00ED4692">
          <w:pPr>
            <w:pStyle w:val="4"/>
            <w:numPr>
              <w:ilvl w:val="3"/>
              <w:numId w:val="95"/>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EndPr>
            <w:rPr>
              <w:sz w:val="21"/>
              <w:szCs w:val="21"/>
            </w:rPr>
          </w:sdtEndPr>
          <w:sdtContent>
            <w:p w:rsidR="0046235B" w:rsidRPr="006552B3" w:rsidRDefault="005158DF">
              <w:pPr>
                <w:rPr>
                  <w:sz w:val="21"/>
                  <w:szCs w:val="21"/>
                </w:rPr>
              </w:pPr>
              <w:r>
                <w:fldChar w:fldCharType="begin"/>
              </w:r>
              <w:r w:rsidR="005B701A">
                <w:instrText xml:space="preserve"> MACROBUTTON  SnrToggleCheckbox √适用 </w:instrText>
              </w:r>
              <w:r>
                <w:fldChar w:fldCharType="end"/>
              </w:r>
              <w:r>
                <w:fldChar w:fldCharType="begin"/>
              </w:r>
              <w:r w:rsidR="005B701A">
                <w:instrText xml:space="preserve"> MACROBUTTON  SnrToggleCheckbox □不适用 </w:instrText>
              </w:r>
              <w:r>
                <w:fldChar w:fldCharType="end"/>
              </w:r>
            </w:p>
          </w:sdtContent>
        </w:sdt>
        <w:p w:rsidR="0046235B" w:rsidRPr="006552B3" w:rsidRDefault="00D97DE4">
          <w:pPr>
            <w:jc w:val="right"/>
            <w:rPr>
              <w:sz w:val="21"/>
              <w:szCs w:val="21"/>
            </w:rPr>
          </w:pPr>
          <w:r w:rsidRPr="006552B3">
            <w:rPr>
              <w:rFonts w:hint="eastAsia"/>
              <w:sz w:val="21"/>
              <w:szCs w:val="21"/>
            </w:rPr>
            <w:t>单位：</w:t>
          </w:r>
          <w:sdt>
            <w:sdtPr>
              <w:rPr>
                <w:rFonts w:hint="eastAsia"/>
                <w:sz w:val="21"/>
                <w:szCs w:val="21"/>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hint="eastAsia"/>
                  <w:sz w:val="21"/>
                  <w:szCs w:val="21"/>
                </w:rPr>
                <w:t>元</w:t>
              </w:r>
            </w:sdtContent>
          </w:sdt>
          <w:r w:rsidRPr="006552B3">
            <w:rPr>
              <w:rFonts w:hint="eastAsia"/>
              <w:sz w:val="21"/>
              <w:szCs w:val="21"/>
            </w:rPr>
            <w:t xml:space="preserve">  币种：</w:t>
          </w:r>
          <w:sdt>
            <w:sdtPr>
              <w:rPr>
                <w:rFonts w:hint="eastAsia"/>
                <w:sz w:val="21"/>
                <w:szCs w:val="21"/>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74"/>
            <w:gridCol w:w="1134"/>
            <w:gridCol w:w="1843"/>
            <w:gridCol w:w="1276"/>
            <w:gridCol w:w="1146"/>
            <w:gridCol w:w="1622"/>
          </w:tblGrid>
          <w:tr w:rsidR="005B701A" w:rsidRPr="006552B3" w:rsidTr="00C70CA0">
            <w:trPr>
              <w:cantSplit/>
            </w:trPr>
            <w:sdt>
              <w:sdtPr>
                <w:rPr>
                  <w:sz w:val="21"/>
                  <w:szCs w:val="21"/>
                </w:rPr>
                <w:tag w:val="_PLD_6d371f7abd044db6abe05c7f74810d89"/>
                <w:id w:val="1943417717"/>
                <w:lock w:val="sdtLocked"/>
              </w:sdtPr>
              <w:sdtContent>
                <w:tc>
                  <w:tcPr>
                    <w:tcW w:w="1053" w:type="pct"/>
                    <w:vAlign w:val="center"/>
                  </w:tcPr>
                  <w:p w:rsidR="005B701A" w:rsidRPr="006552B3" w:rsidRDefault="005B701A" w:rsidP="005B701A">
                    <w:pPr>
                      <w:ind w:right="105"/>
                      <w:jc w:val="center"/>
                      <w:rPr>
                        <w:sz w:val="21"/>
                        <w:szCs w:val="21"/>
                      </w:rPr>
                    </w:pPr>
                    <w:r w:rsidRPr="006552B3">
                      <w:rPr>
                        <w:rFonts w:hint="eastAsia"/>
                        <w:sz w:val="21"/>
                        <w:szCs w:val="21"/>
                      </w:rPr>
                      <w:t>单位名称</w:t>
                    </w:r>
                  </w:p>
                </w:tc>
              </w:sdtContent>
            </w:sdt>
            <w:sdt>
              <w:sdtPr>
                <w:rPr>
                  <w:sz w:val="21"/>
                  <w:szCs w:val="21"/>
                </w:rPr>
                <w:tag w:val="_PLD_538171446ab849ca976672ecf5055c60"/>
                <w:id w:val="1500853090"/>
                <w:lock w:val="sdtLocked"/>
              </w:sdtPr>
              <w:sdtContent>
                <w:tc>
                  <w:tcPr>
                    <w:tcW w:w="637" w:type="pct"/>
                    <w:vAlign w:val="center"/>
                  </w:tcPr>
                  <w:p w:rsidR="005B701A" w:rsidRPr="006552B3" w:rsidRDefault="005B701A" w:rsidP="005B701A">
                    <w:pPr>
                      <w:ind w:right="73"/>
                      <w:jc w:val="center"/>
                      <w:rPr>
                        <w:sz w:val="21"/>
                        <w:szCs w:val="21"/>
                      </w:rPr>
                    </w:pPr>
                    <w:r w:rsidRPr="006552B3">
                      <w:rPr>
                        <w:rFonts w:hint="eastAsia"/>
                        <w:sz w:val="21"/>
                        <w:szCs w:val="21"/>
                      </w:rPr>
                      <w:t>款项的性质</w:t>
                    </w:r>
                  </w:p>
                </w:tc>
              </w:sdtContent>
            </w:sdt>
            <w:sdt>
              <w:sdtPr>
                <w:rPr>
                  <w:sz w:val="21"/>
                  <w:szCs w:val="21"/>
                </w:rPr>
                <w:tag w:val="_PLD_9561b3d624ee40c28568fb322a981ebc"/>
                <w:id w:val="-1964192116"/>
                <w:lock w:val="sdtLocked"/>
              </w:sdtPr>
              <w:sdtContent>
                <w:tc>
                  <w:tcPr>
                    <w:tcW w:w="1036" w:type="pct"/>
                    <w:vAlign w:val="center"/>
                  </w:tcPr>
                  <w:p w:rsidR="005B701A" w:rsidRPr="006552B3" w:rsidRDefault="005B701A" w:rsidP="005B701A">
                    <w:pPr>
                      <w:ind w:right="73"/>
                      <w:jc w:val="center"/>
                      <w:rPr>
                        <w:sz w:val="21"/>
                        <w:szCs w:val="21"/>
                      </w:rPr>
                    </w:pPr>
                    <w:r w:rsidRPr="006552B3">
                      <w:rPr>
                        <w:rFonts w:hint="eastAsia"/>
                        <w:sz w:val="21"/>
                        <w:szCs w:val="21"/>
                      </w:rPr>
                      <w:t>期末余额</w:t>
                    </w:r>
                  </w:p>
                </w:tc>
              </w:sdtContent>
            </w:sdt>
            <w:sdt>
              <w:sdtPr>
                <w:rPr>
                  <w:sz w:val="21"/>
                  <w:szCs w:val="21"/>
                </w:rPr>
                <w:tag w:val="_PLD_a97392b37d5d4c709a23cfdece48161b"/>
                <w:id w:val="640773165"/>
                <w:lock w:val="sdtLocked"/>
              </w:sdtPr>
              <w:sdtContent>
                <w:tc>
                  <w:tcPr>
                    <w:tcW w:w="717" w:type="pct"/>
                    <w:vAlign w:val="center"/>
                  </w:tcPr>
                  <w:p w:rsidR="005B701A" w:rsidRPr="006552B3" w:rsidRDefault="005B701A" w:rsidP="005B701A">
                    <w:pPr>
                      <w:ind w:right="73"/>
                      <w:jc w:val="center"/>
                      <w:rPr>
                        <w:sz w:val="21"/>
                        <w:szCs w:val="21"/>
                      </w:rPr>
                    </w:pPr>
                    <w:r w:rsidRPr="006552B3">
                      <w:rPr>
                        <w:rFonts w:hint="eastAsia"/>
                        <w:sz w:val="21"/>
                        <w:szCs w:val="21"/>
                      </w:rPr>
                      <w:t>账龄</w:t>
                    </w:r>
                  </w:p>
                </w:tc>
              </w:sdtContent>
            </w:sdt>
            <w:sdt>
              <w:sdtPr>
                <w:rPr>
                  <w:sz w:val="21"/>
                  <w:szCs w:val="21"/>
                </w:rPr>
                <w:tag w:val="_PLD_e2774c827e314521821234a0e399c2c1"/>
                <w:id w:val="1238279915"/>
                <w:lock w:val="sdtLocked"/>
              </w:sdtPr>
              <w:sdtContent>
                <w:tc>
                  <w:tcPr>
                    <w:tcW w:w="644" w:type="pct"/>
                    <w:vAlign w:val="center"/>
                  </w:tcPr>
                  <w:p w:rsidR="005B701A" w:rsidRPr="006552B3" w:rsidRDefault="005B701A" w:rsidP="005B701A">
                    <w:pPr>
                      <w:jc w:val="center"/>
                      <w:rPr>
                        <w:sz w:val="21"/>
                        <w:szCs w:val="21"/>
                      </w:rPr>
                    </w:pPr>
                    <w:r w:rsidRPr="006552B3">
                      <w:rPr>
                        <w:rFonts w:hint="eastAsia"/>
                        <w:sz w:val="21"/>
                        <w:szCs w:val="21"/>
                      </w:rPr>
                      <w:t>占其他应收款期末余额合计数的比例(</w:t>
                    </w:r>
                    <w:r w:rsidRPr="006552B3">
                      <w:rPr>
                        <w:sz w:val="21"/>
                        <w:szCs w:val="21"/>
                      </w:rPr>
                      <w:t>%)</w:t>
                    </w:r>
                  </w:p>
                </w:tc>
              </w:sdtContent>
            </w:sdt>
            <w:sdt>
              <w:sdtPr>
                <w:rPr>
                  <w:sz w:val="21"/>
                  <w:szCs w:val="21"/>
                </w:rPr>
                <w:tag w:val="_PLD_ac7ac1a39d1a46eb9269fc6979d54f6f"/>
                <w:id w:val="-373609887"/>
                <w:lock w:val="sdtLocked"/>
              </w:sdtPr>
              <w:sdtContent>
                <w:tc>
                  <w:tcPr>
                    <w:tcW w:w="912" w:type="pct"/>
                    <w:vAlign w:val="center"/>
                  </w:tcPr>
                  <w:p w:rsidR="005B701A" w:rsidRPr="006552B3" w:rsidRDefault="005B701A" w:rsidP="005B701A">
                    <w:pPr>
                      <w:jc w:val="center"/>
                      <w:rPr>
                        <w:sz w:val="21"/>
                        <w:szCs w:val="21"/>
                      </w:rPr>
                    </w:pPr>
                    <w:r w:rsidRPr="006552B3">
                      <w:rPr>
                        <w:rFonts w:hint="eastAsia"/>
                        <w:sz w:val="21"/>
                        <w:szCs w:val="21"/>
                      </w:rPr>
                      <w:t>坏账准备</w:t>
                    </w:r>
                  </w:p>
                  <w:p w:rsidR="005B701A" w:rsidRPr="006552B3" w:rsidRDefault="005B701A" w:rsidP="005B701A">
                    <w:pPr>
                      <w:jc w:val="center"/>
                      <w:rPr>
                        <w:sz w:val="21"/>
                        <w:szCs w:val="21"/>
                      </w:rPr>
                    </w:pPr>
                    <w:r w:rsidRPr="006552B3">
                      <w:rPr>
                        <w:rFonts w:hint="eastAsia"/>
                        <w:sz w:val="21"/>
                        <w:szCs w:val="21"/>
                      </w:rPr>
                      <w:t>期末余额</w:t>
                    </w:r>
                  </w:p>
                </w:tc>
              </w:sdtContent>
            </w:sdt>
          </w:tr>
          <w:sdt>
            <w:sdtPr>
              <w:rPr>
                <w:rFonts w:hint="eastAsia"/>
                <w:sz w:val="21"/>
                <w:szCs w:val="21"/>
              </w:rPr>
              <w:alias w:val="其他应收款欠款户"/>
              <w:tag w:val="_GBC_a3b4ad6ea89146a79c37c3807ef7a6fd"/>
              <w:id w:val="144401983"/>
              <w:lock w:val="sdtLocked"/>
            </w:sdtPr>
            <w:sdtEndPr>
              <w:rPr>
                <w:rFonts w:hint="default"/>
              </w:rPr>
            </w:sdtEndPr>
            <w:sdtContent>
              <w:tr w:rsidR="005B701A" w:rsidRPr="006552B3" w:rsidTr="006552B3">
                <w:trPr>
                  <w:cantSplit/>
                </w:trPr>
                <w:tc>
                  <w:tcPr>
                    <w:tcW w:w="1053" w:type="pct"/>
                  </w:tcPr>
                  <w:p w:rsidR="005B701A" w:rsidRPr="006552B3" w:rsidRDefault="005B701A" w:rsidP="005B701A">
                    <w:pPr>
                      <w:ind w:right="105"/>
                      <w:rPr>
                        <w:sz w:val="21"/>
                        <w:szCs w:val="21"/>
                      </w:rPr>
                    </w:pPr>
                    <w:r w:rsidRPr="006552B3">
                      <w:rPr>
                        <w:sz w:val="21"/>
                        <w:szCs w:val="21"/>
                      </w:rPr>
                      <w:t>上海市浦东新区国家税务局 </w:t>
                    </w:r>
                  </w:p>
                </w:tc>
                <w:tc>
                  <w:tcPr>
                    <w:tcW w:w="637" w:type="pct"/>
                  </w:tcPr>
                  <w:p w:rsidR="005B701A" w:rsidRPr="006552B3" w:rsidRDefault="005B701A" w:rsidP="00C70CA0">
                    <w:pPr>
                      <w:ind w:right="73"/>
                      <w:rPr>
                        <w:sz w:val="21"/>
                        <w:szCs w:val="21"/>
                      </w:rPr>
                    </w:pPr>
                    <w:r w:rsidRPr="006552B3">
                      <w:rPr>
                        <w:sz w:val="21"/>
                        <w:szCs w:val="21"/>
                      </w:rPr>
                      <w:t>应收出口退税</w:t>
                    </w:r>
                  </w:p>
                </w:tc>
                <w:tc>
                  <w:tcPr>
                    <w:tcW w:w="1036" w:type="pct"/>
                    <w:vAlign w:val="center"/>
                  </w:tcPr>
                  <w:p w:rsidR="005B701A" w:rsidRPr="006552B3" w:rsidRDefault="005B701A" w:rsidP="005B701A">
                    <w:pPr>
                      <w:ind w:right="73"/>
                      <w:jc w:val="right"/>
                      <w:rPr>
                        <w:sz w:val="21"/>
                        <w:szCs w:val="21"/>
                      </w:rPr>
                    </w:pPr>
                    <w:r w:rsidRPr="006552B3">
                      <w:rPr>
                        <w:sz w:val="21"/>
                        <w:szCs w:val="21"/>
                      </w:rPr>
                      <w:t>46,005,793.55</w:t>
                    </w:r>
                  </w:p>
                </w:tc>
                <w:tc>
                  <w:tcPr>
                    <w:tcW w:w="717" w:type="pct"/>
                    <w:vAlign w:val="center"/>
                  </w:tcPr>
                  <w:p w:rsidR="005B701A" w:rsidRPr="006552B3" w:rsidRDefault="005B701A" w:rsidP="00C70CA0">
                    <w:pPr>
                      <w:ind w:right="73"/>
                      <w:rPr>
                        <w:sz w:val="21"/>
                        <w:szCs w:val="21"/>
                      </w:rPr>
                    </w:pPr>
                    <w:r w:rsidRPr="006552B3">
                      <w:rPr>
                        <w:sz w:val="21"/>
                        <w:szCs w:val="21"/>
                      </w:rPr>
                      <w:t>1年以内、1年以上</w:t>
                    </w:r>
                  </w:p>
                </w:tc>
                <w:tc>
                  <w:tcPr>
                    <w:tcW w:w="644" w:type="pct"/>
                    <w:vAlign w:val="center"/>
                  </w:tcPr>
                  <w:p w:rsidR="005B701A" w:rsidRPr="006552B3" w:rsidRDefault="005B701A" w:rsidP="006552B3">
                    <w:pPr>
                      <w:jc w:val="right"/>
                      <w:rPr>
                        <w:sz w:val="21"/>
                        <w:szCs w:val="21"/>
                      </w:rPr>
                    </w:pPr>
                    <w:r w:rsidRPr="006552B3">
                      <w:rPr>
                        <w:sz w:val="21"/>
                        <w:szCs w:val="21"/>
                      </w:rPr>
                      <w:t>33.01</w:t>
                    </w:r>
                  </w:p>
                </w:tc>
                <w:tc>
                  <w:tcPr>
                    <w:tcW w:w="912" w:type="pct"/>
                    <w:vAlign w:val="center"/>
                  </w:tcPr>
                  <w:p w:rsidR="005B701A" w:rsidRPr="006552B3" w:rsidRDefault="005B701A" w:rsidP="006552B3">
                    <w:pPr>
                      <w:jc w:val="right"/>
                      <w:rPr>
                        <w:sz w:val="21"/>
                        <w:szCs w:val="21"/>
                      </w:rPr>
                    </w:pPr>
                    <w:r w:rsidRPr="006552B3">
                      <w:rPr>
                        <w:sz w:val="21"/>
                        <w:szCs w:val="21"/>
                      </w:rPr>
                      <w:t>2,365,505.90</w:t>
                    </w:r>
                  </w:p>
                </w:tc>
              </w:tr>
            </w:sdtContent>
          </w:sdt>
          <w:sdt>
            <w:sdtPr>
              <w:rPr>
                <w:rFonts w:hint="eastAsia"/>
                <w:sz w:val="21"/>
                <w:szCs w:val="21"/>
              </w:rPr>
              <w:alias w:val="其他应收款欠款户"/>
              <w:tag w:val="_GBC_a3b4ad6ea89146a79c37c3807ef7a6fd"/>
              <w:id w:val="-452865014"/>
              <w:lock w:val="sdtLocked"/>
            </w:sdtPr>
            <w:sdtEndPr>
              <w:rPr>
                <w:rFonts w:hint="default"/>
              </w:rPr>
            </w:sdtEndPr>
            <w:sdtContent>
              <w:tr w:rsidR="005B701A" w:rsidRPr="006552B3" w:rsidTr="006552B3">
                <w:trPr>
                  <w:cantSplit/>
                </w:trPr>
                <w:tc>
                  <w:tcPr>
                    <w:tcW w:w="1053" w:type="pct"/>
                  </w:tcPr>
                  <w:p w:rsidR="005B701A" w:rsidRPr="006552B3" w:rsidRDefault="005B701A" w:rsidP="005B701A">
                    <w:pPr>
                      <w:ind w:right="105"/>
                      <w:rPr>
                        <w:sz w:val="21"/>
                        <w:szCs w:val="21"/>
                      </w:rPr>
                    </w:pPr>
                    <w:r w:rsidRPr="006552B3">
                      <w:rPr>
                        <w:sz w:val="21"/>
                        <w:szCs w:val="21"/>
                      </w:rPr>
                      <w:t>苏州勤益化纤有限公司 </w:t>
                    </w:r>
                  </w:p>
                </w:tc>
                <w:tc>
                  <w:tcPr>
                    <w:tcW w:w="637" w:type="pct"/>
                  </w:tcPr>
                  <w:p w:rsidR="005B701A" w:rsidRPr="006552B3" w:rsidRDefault="005B701A" w:rsidP="00C70CA0">
                    <w:pPr>
                      <w:ind w:right="73"/>
                      <w:rPr>
                        <w:sz w:val="21"/>
                        <w:szCs w:val="21"/>
                      </w:rPr>
                    </w:pPr>
                    <w:r w:rsidRPr="006552B3">
                      <w:rPr>
                        <w:sz w:val="21"/>
                        <w:szCs w:val="21"/>
                      </w:rPr>
                      <w:t>货款</w:t>
                    </w:r>
                  </w:p>
                </w:tc>
                <w:tc>
                  <w:tcPr>
                    <w:tcW w:w="1036" w:type="pct"/>
                    <w:vAlign w:val="center"/>
                  </w:tcPr>
                  <w:p w:rsidR="005B701A" w:rsidRPr="006552B3" w:rsidRDefault="005B701A" w:rsidP="005B701A">
                    <w:pPr>
                      <w:ind w:right="73"/>
                      <w:jc w:val="right"/>
                      <w:rPr>
                        <w:sz w:val="21"/>
                        <w:szCs w:val="21"/>
                      </w:rPr>
                    </w:pPr>
                    <w:r w:rsidRPr="006552B3">
                      <w:rPr>
                        <w:sz w:val="21"/>
                        <w:szCs w:val="21"/>
                      </w:rPr>
                      <w:t>11,884,870.00</w:t>
                    </w:r>
                  </w:p>
                </w:tc>
                <w:tc>
                  <w:tcPr>
                    <w:tcW w:w="717" w:type="pct"/>
                    <w:vAlign w:val="center"/>
                  </w:tcPr>
                  <w:p w:rsidR="005B701A" w:rsidRPr="006552B3" w:rsidRDefault="005B701A" w:rsidP="00C70CA0">
                    <w:pPr>
                      <w:ind w:right="73"/>
                      <w:rPr>
                        <w:sz w:val="21"/>
                        <w:szCs w:val="21"/>
                      </w:rPr>
                    </w:pPr>
                    <w:r w:rsidRPr="006552B3">
                      <w:rPr>
                        <w:sz w:val="21"/>
                        <w:szCs w:val="21"/>
                      </w:rPr>
                      <w:t>3年以上</w:t>
                    </w:r>
                  </w:p>
                </w:tc>
                <w:tc>
                  <w:tcPr>
                    <w:tcW w:w="644" w:type="pct"/>
                    <w:vAlign w:val="center"/>
                  </w:tcPr>
                  <w:p w:rsidR="005B701A" w:rsidRPr="006552B3" w:rsidRDefault="005B701A" w:rsidP="006552B3">
                    <w:pPr>
                      <w:jc w:val="right"/>
                      <w:rPr>
                        <w:sz w:val="21"/>
                        <w:szCs w:val="21"/>
                      </w:rPr>
                    </w:pPr>
                    <w:r w:rsidRPr="006552B3">
                      <w:rPr>
                        <w:sz w:val="21"/>
                        <w:szCs w:val="21"/>
                      </w:rPr>
                      <w:t>8.53</w:t>
                    </w:r>
                  </w:p>
                </w:tc>
                <w:tc>
                  <w:tcPr>
                    <w:tcW w:w="912" w:type="pct"/>
                    <w:vAlign w:val="center"/>
                  </w:tcPr>
                  <w:p w:rsidR="005B701A" w:rsidRPr="006552B3" w:rsidRDefault="005B701A" w:rsidP="006552B3">
                    <w:pPr>
                      <w:jc w:val="right"/>
                      <w:rPr>
                        <w:sz w:val="21"/>
                        <w:szCs w:val="21"/>
                      </w:rPr>
                    </w:pPr>
                    <w:r w:rsidRPr="006552B3">
                      <w:rPr>
                        <w:sz w:val="21"/>
                        <w:szCs w:val="21"/>
                      </w:rPr>
                      <w:t>11,884,870.00</w:t>
                    </w:r>
                  </w:p>
                </w:tc>
              </w:tr>
            </w:sdtContent>
          </w:sdt>
          <w:sdt>
            <w:sdtPr>
              <w:rPr>
                <w:rFonts w:hint="eastAsia"/>
                <w:sz w:val="21"/>
                <w:szCs w:val="21"/>
              </w:rPr>
              <w:alias w:val="其他应收款欠款户"/>
              <w:tag w:val="_GBC_a3b4ad6ea89146a79c37c3807ef7a6fd"/>
              <w:id w:val="-138886541"/>
              <w:lock w:val="sdtLocked"/>
            </w:sdtPr>
            <w:sdtEndPr>
              <w:rPr>
                <w:rFonts w:hint="default"/>
              </w:rPr>
            </w:sdtEndPr>
            <w:sdtContent>
              <w:tr w:rsidR="005B701A" w:rsidRPr="006552B3" w:rsidTr="006552B3">
                <w:trPr>
                  <w:cantSplit/>
                </w:trPr>
                <w:tc>
                  <w:tcPr>
                    <w:tcW w:w="1053" w:type="pct"/>
                  </w:tcPr>
                  <w:p w:rsidR="005B701A" w:rsidRPr="006552B3" w:rsidRDefault="005B701A" w:rsidP="005B701A">
                    <w:pPr>
                      <w:ind w:right="105"/>
                      <w:rPr>
                        <w:sz w:val="21"/>
                        <w:szCs w:val="21"/>
                      </w:rPr>
                    </w:pPr>
                    <w:r w:rsidRPr="006552B3">
                      <w:rPr>
                        <w:sz w:val="21"/>
                        <w:szCs w:val="21"/>
                      </w:rPr>
                      <w:t>上海市黄浦区国家税务局 </w:t>
                    </w:r>
                  </w:p>
                </w:tc>
                <w:tc>
                  <w:tcPr>
                    <w:tcW w:w="637" w:type="pct"/>
                  </w:tcPr>
                  <w:p w:rsidR="005B701A" w:rsidRPr="006552B3" w:rsidRDefault="005B701A" w:rsidP="00C70CA0">
                    <w:pPr>
                      <w:ind w:right="73"/>
                      <w:rPr>
                        <w:sz w:val="21"/>
                        <w:szCs w:val="21"/>
                      </w:rPr>
                    </w:pPr>
                    <w:r w:rsidRPr="006552B3">
                      <w:rPr>
                        <w:sz w:val="21"/>
                        <w:szCs w:val="21"/>
                      </w:rPr>
                      <w:t>应收出口退税</w:t>
                    </w:r>
                  </w:p>
                </w:tc>
                <w:tc>
                  <w:tcPr>
                    <w:tcW w:w="1036" w:type="pct"/>
                    <w:vAlign w:val="center"/>
                  </w:tcPr>
                  <w:p w:rsidR="005B701A" w:rsidRPr="006552B3" w:rsidRDefault="005B701A" w:rsidP="005B701A">
                    <w:pPr>
                      <w:ind w:right="73"/>
                      <w:jc w:val="right"/>
                      <w:rPr>
                        <w:sz w:val="21"/>
                        <w:szCs w:val="21"/>
                      </w:rPr>
                    </w:pPr>
                    <w:r w:rsidRPr="006552B3">
                      <w:rPr>
                        <w:sz w:val="21"/>
                        <w:szCs w:val="21"/>
                      </w:rPr>
                      <w:t>10,278,570.21</w:t>
                    </w:r>
                  </w:p>
                </w:tc>
                <w:tc>
                  <w:tcPr>
                    <w:tcW w:w="717" w:type="pct"/>
                    <w:vAlign w:val="center"/>
                  </w:tcPr>
                  <w:p w:rsidR="005B701A" w:rsidRPr="006552B3" w:rsidRDefault="005B701A" w:rsidP="00C70CA0">
                    <w:pPr>
                      <w:ind w:right="73"/>
                      <w:rPr>
                        <w:sz w:val="21"/>
                        <w:szCs w:val="21"/>
                      </w:rPr>
                    </w:pPr>
                    <w:r w:rsidRPr="006552B3">
                      <w:rPr>
                        <w:sz w:val="21"/>
                        <w:szCs w:val="21"/>
                      </w:rPr>
                      <w:t>1年以内、1年以上</w:t>
                    </w:r>
                  </w:p>
                </w:tc>
                <w:tc>
                  <w:tcPr>
                    <w:tcW w:w="644" w:type="pct"/>
                    <w:vAlign w:val="center"/>
                  </w:tcPr>
                  <w:p w:rsidR="005B701A" w:rsidRPr="006552B3" w:rsidRDefault="005B701A" w:rsidP="006552B3">
                    <w:pPr>
                      <w:jc w:val="right"/>
                      <w:rPr>
                        <w:sz w:val="21"/>
                        <w:szCs w:val="21"/>
                      </w:rPr>
                    </w:pPr>
                    <w:r w:rsidRPr="006552B3">
                      <w:rPr>
                        <w:sz w:val="21"/>
                        <w:szCs w:val="21"/>
                      </w:rPr>
                      <w:t>7.38</w:t>
                    </w:r>
                  </w:p>
                </w:tc>
                <w:tc>
                  <w:tcPr>
                    <w:tcW w:w="912" w:type="pct"/>
                    <w:vAlign w:val="center"/>
                  </w:tcPr>
                  <w:p w:rsidR="005B701A" w:rsidRPr="006552B3" w:rsidRDefault="005B701A" w:rsidP="006552B3">
                    <w:pPr>
                      <w:jc w:val="right"/>
                      <w:rPr>
                        <w:sz w:val="21"/>
                        <w:szCs w:val="21"/>
                      </w:rPr>
                    </w:pPr>
                    <w:r w:rsidRPr="006552B3">
                      <w:rPr>
                        <w:sz w:val="21"/>
                        <w:szCs w:val="21"/>
                      </w:rPr>
                      <w:t>8,866,692.29</w:t>
                    </w:r>
                  </w:p>
                </w:tc>
              </w:tr>
            </w:sdtContent>
          </w:sdt>
          <w:sdt>
            <w:sdtPr>
              <w:rPr>
                <w:rFonts w:hint="eastAsia"/>
                <w:sz w:val="21"/>
                <w:szCs w:val="21"/>
              </w:rPr>
              <w:alias w:val="其他应收款欠款户"/>
              <w:tag w:val="_GBC_a3b4ad6ea89146a79c37c3807ef7a6fd"/>
              <w:id w:val="511880269"/>
              <w:lock w:val="sdtLocked"/>
            </w:sdtPr>
            <w:sdtEndPr>
              <w:rPr>
                <w:rFonts w:hint="default"/>
              </w:rPr>
            </w:sdtEndPr>
            <w:sdtContent>
              <w:tr w:rsidR="005B701A" w:rsidRPr="006552B3" w:rsidTr="006552B3">
                <w:trPr>
                  <w:cantSplit/>
                </w:trPr>
                <w:tc>
                  <w:tcPr>
                    <w:tcW w:w="1053" w:type="pct"/>
                  </w:tcPr>
                  <w:p w:rsidR="005B701A" w:rsidRPr="006552B3" w:rsidRDefault="005B701A" w:rsidP="005B701A">
                    <w:pPr>
                      <w:ind w:right="105"/>
                      <w:rPr>
                        <w:sz w:val="21"/>
                        <w:szCs w:val="21"/>
                      </w:rPr>
                    </w:pPr>
                    <w:r w:rsidRPr="006552B3">
                      <w:rPr>
                        <w:sz w:val="21"/>
                        <w:szCs w:val="21"/>
                      </w:rPr>
                      <w:t>南昌悦达服装有限公司 </w:t>
                    </w:r>
                  </w:p>
                </w:tc>
                <w:tc>
                  <w:tcPr>
                    <w:tcW w:w="637" w:type="pct"/>
                  </w:tcPr>
                  <w:p w:rsidR="005B701A" w:rsidRPr="006552B3" w:rsidRDefault="005B701A" w:rsidP="00C70CA0">
                    <w:pPr>
                      <w:ind w:right="73"/>
                      <w:rPr>
                        <w:sz w:val="21"/>
                        <w:szCs w:val="21"/>
                      </w:rPr>
                    </w:pPr>
                    <w:r w:rsidRPr="006552B3">
                      <w:rPr>
                        <w:sz w:val="21"/>
                        <w:szCs w:val="21"/>
                      </w:rPr>
                      <w:t>货款</w:t>
                    </w:r>
                  </w:p>
                </w:tc>
                <w:tc>
                  <w:tcPr>
                    <w:tcW w:w="1036" w:type="pct"/>
                    <w:vAlign w:val="center"/>
                  </w:tcPr>
                  <w:p w:rsidR="005B701A" w:rsidRPr="006552B3" w:rsidRDefault="005B701A" w:rsidP="005B701A">
                    <w:pPr>
                      <w:ind w:right="73"/>
                      <w:jc w:val="right"/>
                      <w:rPr>
                        <w:sz w:val="21"/>
                        <w:szCs w:val="21"/>
                      </w:rPr>
                    </w:pPr>
                    <w:r w:rsidRPr="006552B3">
                      <w:rPr>
                        <w:sz w:val="21"/>
                        <w:szCs w:val="21"/>
                      </w:rPr>
                      <w:t>5,158,927.87</w:t>
                    </w:r>
                  </w:p>
                </w:tc>
                <w:tc>
                  <w:tcPr>
                    <w:tcW w:w="717" w:type="pct"/>
                    <w:vAlign w:val="center"/>
                  </w:tcPr>
                  <w:p w:rsidR="005B701A" w:rsidRPr="006552B3" w:rsidRDefault="005B701A" w:rsidP="00C70CA0">
                    <w:pPr>
                      <w:ind w:right="73"/>
                      <w:rPr>
                        <w:sz w:val="21"/>
                        <w:szCs w:val="21"/>
                      </w:rPr>
                    </w:pPr>
                    <w:r w:rsidRPr="006552B3">
                      <w:rPr>
                        <w:sz w:val="21"/>
                        <w:szCs w:val="21"/>
                      </w:rPr>
                      <w:t>3年以上</w:t>
                    </w:r>
                  </w:p>
                </w:tc>
                <w:tc>
                  <w:tcPr>
                    <w:tcW w:w="644" w:type="pct"/>
                    <w:vAlign w:val="center"/>
                  </w:tcPr>
                  <w:p w:rsidR="005B701A" w:rsidRPr="006552B3" w:rsidRDefault="005B701A" w:rsidP="006552B3">
                    <w:pPr>
                      <w:jc w:val="right"/>
                      <w:rPr>
                        <w:sz w:val="21"/>
                        <w:szCs w:val="21"/>
                      </w:rPr>
                    </w:pPr>
                    <w:r w:rsidRPr="006552B3">
                      <w:rPr>
                        <w:sz w:val="21"/>
                        <w:szCs w:val="21"/>
                      </w:rPr>
                      <w:t>3.70</w:t>
                    </w:r>
                  </w:p>
                </w:tc>
                <w:tc>
                  <w:tcPr>
                    <w:tcW w:w="912" w:type="pct"/>
                    <w:vAlign w:val="center"/>
                  </w:tcPr>
                  <w:p w:rsidR="005B701A" w:rsidRPr="006552B3" w:rsidRDefault="005B701A" w:rsidP="006552B3">
                    <w:pPr>
                      <w:jc w:val="right"/>
                      <w:rPr>
                        <w:sz w:val="21"/>
                        <w:szCs w:val="21"/>
                      </w:rPr>
                    </w:pPr>
                    <w:r w:rsidRPr="006552B3">
                      <w:rPr>
                        <w:sz w:val="21"/>
                        <w:szCs w:val="21"/>
                      </w:rPr>
                      <w:t>5,158,927.87</w:t>
                    </w:r>
                  </w:p>
                </w:tc>
              </w:tr>
            </w:sdtContent>
          </w:sdt>
          <w:sdt>
            <w:sdtPr>
              <w:rPr>
                <w:rFonts w:hint="eastAsia"/>
                <w:sz w:val="21"/>
                <w:szCs w:val="21"/>
              </w:rPr>
              <w:alias w:val="其他应收款欠款户"/>
              <w:tag w:val="_GBC_a3b4ad6ea89146a79c37c3807ef7a6fd"/>
              <w:id w:val="1752317469"/>
              <w:lock w:val="sdtLocked"/>
            </w:sdtPr>
            <w:sdtEndPr>
              <w:rPr>
                <w:rFonts w:hint="default"/>
              </w:rPr>
            </w:sdtEndPr>
            <w:sdtContent>
              <w:tr w:rsidR="005B701A" w:rsidRPr="006552B3" w:rsidTr="006552B3">
                <w:trPr>
                  <w:cantSplit/>
                </w:trPr>
                <w:tc>
                  <w:tcPr>
                    <w:tcW w:w="1053" w:type="pct"/>
                  </w:tcPr>
                  <w:p w:rsidR="005B701A" w:rsidRPr="006552B3" w:rsidRDefault="005B701A" w:rsidP="005B701A">
                    <w:pPr>
                      <w:ind w:right="105"/>
                      <w:rPr>
                        <w:sz w:val="21"/>
                        <w:szCs w:val="21"/>
                      </w:rPr>
                    </w:pPr>
                    <w:r w:rsidRPr="006552B3">
                      <w:rPr>
                        <w:sz w:val="21"/>
                        <w:szCs w:val="21"/>
                      </w:rPr>
                      <w:t>上海逸茂服饰有限公司 </w:t>
                    </w:r>
                  </w:p>
                </w:tc>
                <w:tc>
                  <w:tcPr>
                    <w:tcW w:w="637" w:type="pct"/>
                  </w:tcPr>
                  <w:p w:rsidR="005B701A" w:rsidRPr="006552B3" w:rsidRDefault="005B701A" w:rsidP="00C70CA0">
                    <w:pPr>
                      <w:ind w:right="73"/>
                      <w:rPr>
                        <w:sz w:val="21"/>
                        <w:szCs w:val="21"/>
                      </w:rPr>
                    </w:pPr>
                    <w:r w:rsidRPr="006552B3">
                      <w:rPr>
                        <w:sz w:val="21"/>
                        <w:szCs w:val="21"/>
                      </w:rPr>
                      <w:t>货款</w:t>
                    </w:r>
                  </w:p>
                </w:tc>
                <w:tc>
                  <w:tcPr>
                    <w:tcW w:w="1036" w:type="pct"/>
                    <w:vAlign w:val="center"/>
                  </w:tcPr>
                  <w:p w:rsidR="005B701A" w:rsidRPr="006552B3" w:rsidRDefault="005B701A" w:rsidP="005B701A">
                    <w:pPr>
                      <w:ind w:right="73"/>
                      <w:jc w:val="right"/>
                      <w:rPr>
                        <w:sz w:val="21"/>
                        <w:szCs w:val="21"/>
                      </w:rPr>
                    </w:pPr>
                    <w:r w:rsidRPr="006552B3">
                      <w:rPr>
                        <w:sz w:val="21"/>
                        <w:szCs w:val="21"/>
                      </w:rPr>
                      <w:t>1,844,268.35</w:t>
                    </w:r>
                  </w:p>
                </w:tc>
                <w:tc>
                  <w:tcPr>
                    <w:tcW w:w="717" w:type="pct"/>
                    <w:vAlign w:val="center"/>
                  </w:tcPr>
                  <w:p w:rsidR="005B701A" w:rsidRPr="006552B3" w:rsidRDefault="005B701A" w:rsidP="00C70CA0">
                    <w:pPr>
                      <w:ind w:right="73"/>
                      <w:rPr>
                        <w:sz w:val="21"/>
                        <w:szCs w:val="21"/>
                      </w:rPr>
                    </w:pPr>
                    <w:r w:rsidRPr="006552B3">
                      <w:rPr>
                        <w:sz w:val="21"/>
                        <w:szCs w:val="21"/>
                      </w:rPr>
                      <w:t>3年以上</w:t>
                    </w:r>
                  </w:p>
                </w:tc>
                <w:tc>
                  <w:tcPr>
                    <w:tcW w:w="644" w:type="pct"/>
                    <w:vAlign w:val="center"/>
                  </w:tcPr>
                  <w:p w:rsidR="005B701A" w:rsidRPr="006552B3" w:rsidRDefault="005B701A" w:rsidP="006552B3">
                    <w:pPr>
                      <w:jc w:val="right"/>
                      <w:rPr>
                        <w:sz w:val="21"/>
                        <w:szCs w:val="21"/>
                      </w:rPr>
                    </w:pPr>
                    <w:r w:rsidRPr="006552B3">
                      <w:rPr>
                        <w:sz w:val="21"/>
                        <w:szCs w:val="21"/>
                      </w:rPr>
                      <w:t>1.32</w:t>
                    </w:r>
                  </w:p>
                </w:tc>
                <w:tc>
                  <w:tcPr>
                    <w:tcW w:w="912" w:type="pct"/>
                    <w:vAlign w:val="center"/>
                  </w:tcPr>
                  <w:p w:rsidR="005B701A" w:rsidRPr="006552B3" w:rsidRDefault="005B701A" w:rsidP="006552B3">
                    <w:pPr>
                      <w:jc w:val="right"/>
                      <w:rPr>
                        <w:sz w:val="21"/>
                        <w:szCs w:val="21"/>
                      </w:rPr>
                    </w:pPr>
                    <w:r w:rsidRPr="006552B3">
                      <w:rPr>
                        <w:sz w:val="21"/>
                        <w:szCs w:val="21"/>
                      </w:rPr>
                      <w:t>1,844,268.35</w:t>
                    </w:r>
                  </w:p>
                </w:tc>
              </w:tr>
            </w:sdtContent>
          </w:sdt>
          <w:tr w:rsidR="005B701A" w:rsidRPr="006552B3" w:rsidTr="006552B3">
            <w:trPr>
              <w:cantSplit/>
            </w:trPr>
            <w:sdt>
              <w:sdtPr>
                <w:rPr>
                  <w:sz w:val="21"/>
                  <w:szCs w:val="21"/>
                </w:rPr>
                <w:tag w:val="_PLD_f229cb1d3424499a96c618f3911226c3"/>
                <w:id w:val="815062287"/>
                <w:lock w:val="sdtLocked"/>
              </w:sdtPr>
              <w:sdtContent>
                <w:tc>
                  <w:tcPr>
                    <w:tcW w:w="1053" w:type="pct"/>
                  </w:tcPr>
                  <w:p w:rsidR="005B701A" w:rsidRPr="006552B3" w:rsidRDefault="005B701A" w:rsidP="005B701A">
                    <w:pPr>
                      <w:ind w:right="105"/>
                      <w:jc w:val="center"/>
                      <w:rPr>
                        <w:sz w:val="21"/>
                        <w:szCs w:val="21"/>
                      </w:rPr>
                    </w:pPr>
                    <w:r w:rsidRPr="006552B3">
                      <w:rPr>
                        <w:rFonts w:hint="eastAsia"/>
                        <w:sz w:val="21"/>
                        <w:szCs w:val="21"/>
                      </w:rPr>
                      <w:t>合计</w:t>
                    </w:r>
                  </w:p>
                </w:tc>
              </w:sdtContent>
            </w:sdt>
            <w:tc>
              <w:tcPr>
                <w:tcW w:w="637" w:type="pct"/>
              </w:tcPr>
              <w:p w:rsidR="005B701A" w:rsidRPr="006552B3" w:rsidRDefault="005B701A" w:rsidP="005B701A">
                <w:pPr>
                  <w:ind w:right="73"/>
                  <w:jc w:val="center"/>
                  <w:rPr>
                    <w:sz w:val="21"/>
                    <w:szCs w:val="21"/>
                  </w:rPr>
                </w:pPr>
                <w:r w:rsidRPr="006552B3">
                  <w:rPr>
                    <w:sz w:val="21"/>
                    <w:szCs w:val="21"/>
                  </w:rPr>
                  <w:t>/</w:t>
                </w:r>
              </w:p>
            </w:tc>
            <w:tc>
              <w:tcPr>
                <w:tcW w:w="1036" w:type="pct"/>
                <w:vAlign w:val="center"/>
              </w:tcPr>
              <w:p w:rsidR="005B701A" w:rsidRPr="006552B3" w:rsidRDefault="005B701A" w:rsidP="005B701A">
                <w:pPr>
                  <w:ind w:right="73"/>
                  <w:jc w:val="right"/>
                  <w:rPr>
                    <w:sz w:val="21"/>
                    <w:szCs w:val="21"/>
                  </w:rPr>
                </w:pPr>
                <w:r w:rsidRPr="006552B3">
                  <w:rPr>
                    <w:sz w:val="21"/>
                    <w:szCs w:val="21"/>
                  </w:rPr>
                  <w:t>75,172,429.98</w:t>
                </w:r>
              </w:p>
            </w:tc>
            <w:tc>
              <w:tcPr>
                <w:tcW w:w="717" w:type="pct"/>
              </w:tcPr>
              <w:p w:rsidR="005B701A" w:rsidRPr="006552B3" w:rsidRDefault="005B701A" w:rsidP="005B701A">
                <w:pPr>
                  <w:ind w:right="73"/>
                  <w:jc w:val="center"/>
                  <w:rPr>
                    <w:sz w:val="21"/>
                    <w:szCs w:val="21"/>
                  </w:rPr>
                </w:pPr>
                <w:r w:rsidRPr="006552B3">
                  <w:rPr>
                    <w:sz w:val="21"/>
                    <w:szCs w:val="21"/>
                  </w:rPr>
                  <w:t>/</w:t>
                </w:r>
              </w:p>
            </w:tc>
            <w:tc>
              <w:tcPr>
                <w:tcW w:w="644" w:type="pct"/>
                <w:vAlign w:val="center"/>
              </w:tcPr>
              <w:p w:rsidR="005B701A" w:rsidRPr="006552B3" w:rsidRDefault="005B701A" w:rsidP="006552B3">
                <w:pPr>
                  <w:jc w:val="right"/>
                  <w:rPr>
                    <w:sz w:val="21"/>
                    <w:szCs w:val="21"/>
                  </w:rPr>
                </w:pPr>
                <w:r w:rsidRPr="006552B3">
                  <w:rPr>
                    <w:sz w:val="21"/>
                    <w:szCs w:val="21"/>
                  </w:rPr>
                  <w:t>53.94</w:t>
                </w:r>
              </w:p>
            </w:tc>
            <w:tc>
              <w:tcPr>
                <w:tcW w:w="912" w:type="pct"/>
                <w:vAlign w:val="center"/>
              </w:tcPr>
              <w:p w:rsidR="005B701A" w:rsidRPr="006552B3" w:rsidRDefault="005B701A" w:rsidP="006552B3">
                <w:pPr>
                  <w:jc w:val="right"/>
                  <w:rPr>
                    <w:sz w:val="21"/>
                    <w:szCs w:val="21"/>
                  </w:rPr>
                </w:pPr>
                <w:r w:rsidRPr="006552B3">
                  <w:rPr>
                    <w:sz w:val="21"/>
                    <w:szCs w:val="21"/>
                  </w:rPr>
                  <w:t>30,120,264.41</w:t>
                </w:r>
              </w:p>
            </w:tc>
          </w:tr>
        </w:tbl>
        <w:p w:rsidR="005B701A" w:rsidRPr="006552B3" w:rsidRDefault="005B701A">
          <w:pPr>
            <w:rPr>
              <w:sz w:val="21"/>
              <w:szCs w:val="21"/>
            </w:rPr>
          </w:pPr>
        </w:p>
        <w:p w:rsidR="0046235B" w:rsidRDefault="005158DF">
          <w:pPr>
            <w:snapToGrid w:val="0"/>
            <w:spacing w:line="240" w:lineRule="atLeast"/>
          </w:pPr>
        </w:p>
      </w:sdtContent>
    </w:sdt>
    <w:sdt>
      <w:sdtPr>
        <w:rPr>
          <w:rFonts w:ascii="宋体" w:hAnsi="宋体" w:cs="宋体" w:hint="eastAsia"/>
          <w:b w:val="0"/>
          <w:bCs/>
          <w:kern w:val="0"/>
          <w:sz w:val="24"/>
          <w:szCs w:val="24"/>
        </w:rPr>
        <w:alias w:val="模块:按应收金额确认的政府补助"/>
        <w:tag w:val="_GBC_0b136aef44064ce4880a47aef5cda04d"/>
        <w:id w:val="2054805651"/>
        <w:lock w:val="sdtLocked"/>
        <w:placeholder>
          <w:docPart w:val="GBC22222222222222222222222222222"/>
        </w:placeholder>
      </w:sdtPr>
      <w:sdtEndPr>
        <w:rPr>
          <w:bCs w:val="0"/>
        </w:rPr>
      </w:sdtEndPr>
      <w:sdtContent>
        <w:p w:rsidR="0046235B" w:rsidRDefault="00D97DE4" w:rsidP="00ED4692">
          <w:pPr>
            <w:pStyle w:val="4"/>
            <w:numPr>
              <w:ilvl w:val="3"/>
              <w:numId w:val="95"/>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C70CA0" w:rsidRDefault="005158DF" w:rsidP="00C70CA0">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p w:rsidR="0046235B" w:rsidRDefault="0046235B">
          <w:pPr>
            <w:snapToGrid w:val="0"/>
            <w:spacing w:line="240" w:lineRule="atLeast"/>
          </w:pPr>
        </w:p>
        <w:p w:rsidR="0046235B" w:rsidRDefault="005158DF">
          <w:pPr>
            <w:snapToGrid w:val="0"/>
            <w:spacing w:line="240" w:lineRule="atLeast"/>
          </w:pPr>
        </w:p>
      </w:sdtContent>
    </w:sdt>
    <w:sdt>
      <w:sdtPr>
        <w:rPr>
          <w:rFonts w:ascii="宋体" w:hAnsi="宋体" w:cs="宋体"/>
          <w:b w:val="0"/>
          <w:bCs/>
          <w:kern w:val="0"/>
          <w:sz w:val="24"/>
          <w:szCs w:val="24"/>
        </w:rPr>
        <w:alias w:val="模块:因金融资产转移而终止确认的其他应收款"/>
        <w:tag w:val="_GBC_73268e67b3d94deab59672a03d2cbd2a"/>
        <w:id w:val="1960145835"/>
        <w:lock w:val="sdtLocked"/>
        <w:placeholder>
          <w:docPart w:val="GBC22222222222222222222222222222"/>
        </w:placeholder>
      </w:sdtPr>
      <w:sdtEndPr>
        <w:rPr>
          <w:bCs w:val="0"/>
        </w:rPr>
      </w:sdtEndPr>
      <w:sdtContent>
        <w:p w:rsidR="0046235B" w:rsidRDefault="00D97DE4" w:rsidP="00ED4692">
          <w:pPr>
            <w:pStyle w:val="4"/>
            <w:numPr>
              <w:ilvl w:val="3"/>
              <w:numId w:val="95"/>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46235B" w:rsidRDefault="005158DF" w:rsidP="00C70CA0">
              <w:pPr>
                <w:ind w:right="57"/>
              </w:pPr>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转移其他应收款且继续涉入形成的资产、负债金额的说明"/>
        <w:tag w:val="_GBC_05496beed0c54ab3b5c0e91297ee374e"/>
        <w:id w:val="-1412466110"/>
        <w:lock w:val="sdtLocked"/>
        <w:placeholder>
          <w:docPart w:val="GBC22222222222222222222222222222"/>
        </w:placeholder>
      </w:sdtPr>
      <w:sdtEndPr>
        <w:rPr>
          <w:bCs w:val="0"/>
        </w:rPr>
      </w:sdtEndPr>
      <w:sdtContent>
        <w:p w:rsidR="0046235B" w:rsidRDefault="00D97DE4" w:rsidP="00ED4692">
          <w:pPr>
            <w:pStyle w:val="4"/>
            <w:numPr>
              <w:ilvl w:val="3"/>
              <w:numId w:val="95"/>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46235B" w:rsidRDefault="005158DF" w:rsidP="00C70CA0">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Content>
    </w:sdt>
    <w:p w:rsidR="0046235B" w:rsidRDefault="0046235B"/>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46235B" w:rsidRDefault="00D97DE4">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46235B" w:rsidRDefault="005158DF" w:rsidP="00C70CA0">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rPr>
          <w:rFonts w:ascii="宋体" w:hAnsi="宋体"/>
        </w:rPr>
      </w:pPr>
      <w:r>
        <w:rPr>
          <w:rFonts w:ascii="宋体" w:hAnsi="宋体" w:hint="eastAsia"/>
        </w:rPr>
        <w:t>存货</w:t>
      </w:r>
    </w:p>
    <w:bookmarkStart w:id="128" w:name="_Hlk10470159" w:displacedByCustomXml="next"/>
    <w:sdt>
      <w:sdtPr>
        <w:rPr>
          <w:rFonts w:ascii="宋体" w:hAnsi="宋体" w:cs="宋体" w:hint="eastAsia"/>
          <w:b w:val="0"/>
          <w:bCs/>
          <w:kern w:val="0"/>
          <w:sz w:val="24"/>
          <w:szCs w:val="22"/>
        </w:rPr>
        <w:alias w:val="模块:存货分类 "/>
        <w:tag w:val="_GBC_1953ea50f68542df9fa36d84b994cf17"/>
        <w:id w:val="-152603595"/>
        <w:lock w:val="sdtLocked"/>
        <w:placeholder>
          <w:docPart w:val="GBC22222222222222222222222222222"/>
        </w:placeholder>
      </w:sdtPr>
      <w:sdtEndPr>
        <w:rPr>
          <w:bCs w:val="0"/>
          <w:szCs w:val="24"/>
        </w:rPr>
      </w:sdtEndPr>
      <w:sdtContent>
        <w:p w:rsidR="0046235B" w:rsidRDefault="00D97DE4" w:rsidP="00ED4692">
          <w:pPr>
            <w:pStyle w:val="4"/>
            <w:numPr>
              <w:ilvl w:val="0"/>
              <w:numId w:val="42"/>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46235B" w:rsidRDefault="005158DF">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p w:rsidR="0046235B" w:rsidRPr="006552B3" w:rsidRDefault="00D97DE4">
          <w:pPr>
            <w:jc w:val="right"/>
            <w:rPr>
              <w:sz w:val="21"/>
              <w:szCs w:val="21"/>
            </w:rPr>
          </w:pPr>
          <w:r w:rsidRPr="006552B3">
            <w:rPr>
              <w:rFonts w:hint="eastAsia"/>
              <w:sz w:val="21"/>
              <w:szCs w:val="21"/>
            </w:rPr>
            <w:t>单位：</w:t>
          </w:r>
          <w:sdt>
            <w:sdtPr>
              <w:rPr>
                <w:rFonts w:hint="eastAsia"/>
                <w:sz w:val="21"/>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hint="eastAsia"/>
                  <w:sz w:val="21"/>
                  <w:szCs w:val="21"/>
                </w:rPr>
                <w:t>元</w:t>
              </w:r>
            </w:sdtContent>
          </w:sdt>
          <w:r w:rsidRPr="006552B3">
            <w:rPr>
              <w:rFonts w:hint="eastAsia"/>
              <w:sz w:val="21"/>
              <w:szCs w:val="21"/>
            </w:rPr>
            <w:t xml:space="preserve">  币种：</w:t>
          </w:r>
          <w:sdt>
            <w:sdtPr>
              <w:rPr>
                <w:rFonts w:hint="eastAsia"/>
                <w:sz w:val="21"/>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449"/>
            <w:gridCol w:w="1275"/>
            <w:gridCol w:w="1276"/>
            <w:gridCol w:w="1276"/>
            <w:gridCol w:w="1276"/>
            <w:gridCol w:w="1133"/>
            <w:gridCol w:w="1210"/>
          </w:tblGrid>
          <w:tr w:rsidR="00C70CA0" w:rsidRPr="006552B3" w:rsidTr="0013146E">
            <w:trPr>
              <w:cantSplit/>
            </w:trPr>
            <w:sdt>
              <w:sdtPr>
                <w:rPr>
                  <w:sz w:val="21"/>
                  <w:szCs w:val="21"/>
                </w:rPr>
                <w:tag w:val="_PLD_48d855cd658044389f8d1cbe0016be78"/>
                <w:id w:val="2116638925"/>
                <w:lock w:val="sdtLocked"/>
              </w:sdtPr>
              <w:sdtContent>
                <w:tc>
                  <w:tcPr>
                    <w:tcW w:w="815" w:type="pct"/>
                    <w:vMerge w:val="restart"/>
                    <w:vAlign w:val="center"/>
                  </w:tcPr>
                  <w:p w:rsidR="00C70CA0" w:rsidRPr="006552B3" w:rsidRDefault="00C70CA0" w:rsidP="000654C7">
                    <w:pPr>
                      <w:jc w:val="center"/>
                      <w:rPr>
                        <w:sz w:val="21"/>
                        <w:szCs w:val="21"/>
                      </w:rPr>
                    </w:pPr>
                    <w:r w:rsidRPr="006552B3">
                      <w:rPr>
                        <w:rFonts w:hint="eastAsia"/>
                        <w:sz w:val="21"/>
                        <w:szCs w:val="21"/>
                      </w:rPr>
                      <w:t>项目</w:t>
                    </w:r>
                  </w:p>
                </w:tc>
              </w:sdtContent>
            </w:sdt>
            <w:sdt>
              <w:sdtPr>
                <w:rPr>
                  <w:sz w:val="21"/>
                  <w:szCs w:val="21"/>
                </w:rPr>
                <w:tag w:val="_PLD_586606f595aa4fff8214f9b6209260b6"/>
                <w:id w:val="-103264713"/>
                <w:lock w:val="sdtLocked"/>
              </w:sdtPr>
              <w:sdtContent>
                <w:tc>
                  <w:tcPr>
                    <w:tcW w:w="2151" w:type="pct"/>
                    <w:gridSpan w:val="3"/>
                    <w:vAlign w:val="center"/>
                  </w:tcPr>
                  <w:p w:rsidR="00C70CA0" w:rsidRPr="006552B3" w:rsidRDefault="00C70CA0" w:rsidP="000654C7">
                    <w:pPr>
                      <w:jc w:val="center"/>
                      <w:rPr>
                        <w:sz w:val="21"/>
                        <w:szCs w:val="21"/>
                      </w:rPr>
                    </w:pPr>
                    <w:r w:rsidRPr="006552B3">
                      <w:rPr>
                        <w:rFonts w:hint="eastAsia"/>
                        <w:sz w:val="21"/>
                        <w:szCs w:val="21"/>
                      </w:rPr>
                      <w:t>期末余额</w:t>
                    </w:r>
                  </w:p>
                </w:tc>
              </w:sdtContent>
            </w:sdt>
            <w:sdt>
              <w:sdtPr>
                <w:rPr>
                  <w:sz w:val="21"/>
                  <w:szCs w:val="21"/>
                </w:rPr>
                <w:tag w:val="_PLD_a1bbc97888494137a790328386c2b9d8"/>
                <w:id w:val="-227311098"/>
                <w:lock w:val="sdtLocked"/>
              </w:sdtPr>
              <w:sdtContent>
                <w:tc>
                  <w:tcPr>
                    <w:tcW w:w="2034" w:type="pct"/>
                    <w:gridSpan w:val="3"/>
                    <w:vAlign w:val="center"/>
                  </w:tcPr>
                  <w:p w:rsidR="00C70CA0" w:rsidRPr="006552B3" w:rsidRDefault="00C70CA0" w:rsidP="000654C7">
                    <w:pPr>
                      <w:jc w:val="center"/>
                      <w:rPr>
                        <w:sz w:val="21"/>
                        <w:szCs w:val="21"/>
                      </w:rPr>
                    </w:pPr>
                    <w:r w:rsidRPr="006552B3">
                      <w:rPr>
                        <w:rFonts w:hint="eastAsia"/>
                        <w:sz w:val="21"/>
                        <w:szCs w:val="21"/>
                      </w:rPr>
                      <w:t>期初余额</w:t>
                    </w:r>
                  </w:p>
                </w:tc>
              </w:sdtContent>
            </w:sdt>
          </w:tr>
          <w:tr w:rsidR="00C70CA0" w:rsidRPr="006552B3" w:rsidTr="0013146E">
            <w:trPr>
              <w:cantSplit/>
            </w:trPr>
            <w:tc>
              <w:tcPr>
                <w:tcW w:w="815" w:type="pct"/>
                <w:vMerge/>
              </w:tcPr>
              <w:p w:rsidR="00C70CA0" w:rsidRPr="006552B3" w:rsidRDefault="00C70CA0" w:rsidP="000654C7">
                <w:pPr>
                  <w:ind w:right="5"/>
                  <w:jc w:val="center"/>
                  <w:rPr>
                    <w:sz w:val="21"/>
                    <w:szCs w:val="21"/>
                  </w:rPr>
                </w:pPr>
              </w:p>
            </w:tc>
            <w:sdt>
              <w:sdtPr>
                <w:rPr>
                  <w:sz w:val="21"/>
                  <w:szCs w:val="21"/>
                </w:rPr>
                <w:tag w:val="_PLD_60368d835c2843d99b5061f4c84f8d8e"/>
                <w:id w:val="1816981067"/>
                <w:lock w:val="sdtLocked"/>
              </w:sdtPr>
              <w:sdtContent>
                <w:tc>
                  <w:tcPr>
                    <w:tcW w:w="717" w:type="pct"/>
                    <w:vAlign w:val="center"/>
                  </w:tcPr>
                  <w:p w:rsidR="00C70CA0" w:rsidRPr="006552B3" w:rsidRDefault="00C70CA0" w:rsidP="000654C7">
                    <w:pPr>
                      <w:ind w:right="5"/>
                      <w:jc w:val="center"/>
                      <w:rPr>
                        <w:sz w:val="21"/>
                        <w:szCs w:val="21"/>
                      </w:rPr>
                    </w:pPr>
                    <w:r w:rsidRPr="006552B3">
                      <w:rPr>
                        <w:rFonts w:hint="eastAsia"/>
                        <w:sz w:val="21"/>
                        <w:szCs w:val="21"/>
                      </w:rPr>
                      <w:t>账面余额</w:t>
                    </w:r>
                  </w:p>
                </w:tc>
              </w:sdtContent>
            </w:sdt>
            <w:tc>
              <w:tcPr>
                <w:tcW w:w="717" w:type="pct"/>
                <w:vAlign w:val="center"/>
              </w:tcPr>
              <w:p w:rsidR="00C70CA0" w:rsidRPr="006552B3" w:rsidRDefault="005158DF" w:rsidP="000654C7">
                <w:pPr>
                  <w:ind w:right="5"/>
                  <w:jc w:val="center"/>
                  <w:rPr>
                    <w:sz w:val="21"/>
                    <w:szCs w:val="21"/>
                  </w:rPr>
                </w:pPr>
                <w:sdt>
                  <w:sdtPr>
                    <w:rPr>
                      <w:sz w:val="21"/>
                      <w:szCs w:val="21"/>
                    </w:rPr>
                    <w:tag w:val="_PLD_b5c53ce2a5004db988af9e72594f6b6a"/>
                    <w:id w:val="527454042"/>
                    <w:lock w:val="sdtLocked"/>
                  </w:sdtPr>
                  <w:sdtContent>
                    <w:r w:rsidR="00C70CA0" w:rsidRPr="006552B3">
                      <w:rPr>
                        <w:rFonts w:hint="eastAsia"/>
                        <w:sz w:val="21"/>
                        <w:szCs w:val="21"/>
                      </w:rPr>
                      <w:t>存货跌价准备</w:t>
                    </w:r>
                    <w:r w:rsidR="00C70CA0" w:rsidRPr="006552B3">
                      <w:rPr>
                        <w:sz w:val="21"/>
                        <w:szCs w:val="21"/>
                      </w:rPr>
                      <w:t>/合同履约成本减值准备</w:t>
                    </w:r>
                  </w:sdtContent>
                </w:sdt>
              </w:p>
            </w:tc>
            <w:sdt>
              <w:sdtPr>
                <w:rPr>
                  <w:sz w:val="21"/>
                  <w:szCs w:val="21"/>
                </w:rPr>
                <w:tag w:val="_PLD_f2691cf723784fbcbc9a900f61c6e250"/>
                <w:id w:val="-1776934268"/>
                <w:lock w:val="sdtLocked"/>
              </w:sdtPr>
              <w:sdtContent>
                <w:tc>
                  <w:tcPr>
                    <w:tcW w:w="717" w:type="pct"/>
                    <w:vAlign w:val="center"/>
                  </w:tcPr>
                  <w:p w:rsidR="00C70CA0" w:rsidRPr="006552B3" w:rsidRDefault="00C70CA0" w:rsidP="000654C7">
                    <w:pPr>
                      <w:ind w:right="5"/>
                      <w:jc w:val="center"/>
                      <w:rPr>
                        <w:sz w:val="21"/>
                        <w:szCs w:val="21"/>
                      </w:rPr>
                    </w:pPr>
                    <w:r w:rsidRPr="006552B3">
                      <w:rPr>
                        <w:rFonts w:hint="eastAsia"/>
                        <w:sz w:val="21"/>
                        <w:szCs w:val="21"/>
                      </w:rPr>
                      <w:t>账面价值</w:t>
                    </w:r>
                  </w:p>
                </w:tc>
              </w:sdtContent>
            </w:sdt>
            <w:sdt>
              <w:sdtPr>
                <w:rPr>
                  <w:sz w:val="21"/>
                  <w:szCs w:val="21"/>
                </w:rPr>
                <w:tag w:val="_PLD_df34ec94af0b441bab962cb42fe65b1a"/>
                <w:id w:val="1910414981"/>
                <w:lock w:val="sdtLocked"/>
              </w:sdtPr>
              <w:sdtContent>
                <w:tc>
                  <w:tcPr>
                    <w:tcW w:w="717" w:type="pct"/>
                    <w:vAlign w:val="center"/>
                  </w:tcPr>
                  <w:p w:rsidR="00C70CA0" w:rsidRPr="006552B3" w:rsidRDefault="00C70CA0" w:rsidP="000654C7">
                    <w:pPr>
                      <w:ind w:right="5"/>
                      <w:jc w:val="center"/>
                      <w:rPr>
                        <w:sz w:val="21"/>
                        <w:szCs w:val="21"/>
                      </w:rPr>
                    </w:pPr>
                    <w:r w:rsidRPr="006552B3">
                      <w:rPr>
                        <w:rFonts w:hint="eastAsia"/>
                        <w:sz w:val="21"/>
                        <w:szCs w:val="21"/>
                      </w:rPr>
                      <w:t>账面余额</w:t>
                    </w:r>
                  </w:p>
                </w:tc>
              </w:sdtContent>
            </w:sdt>
            <w:tc>
              <w:tcPr>
                <w:tcW w:w="637" w:type="pct"/>
                <w:vAlign w:val="center"/>
              </w:tcPr>
              <w:p w:rsidR="00C70CA0" w:rsidRPr="006552B3" w:rsidRDefault="005158DF" w:rsidP="000654C7">
                <w:pPr>
                  <w:ind w:right="5"/>
                  <w:jc w:val="center"/>
                  <w:rPr>
                    <w:sz w:val="21"/>
                    <w:szCs w:val="21"/>
                  </w:rPr>
                </w:pPr>
                <w:sdt>
                  <w:sdtPr>
                    <w:rPr>
                      <w:sz w:val="21"/>
                      <w:szCs w:val="21"/>
                    </w:rPr>
                    <w:tag w:val="_PLD_7a42c47b54924b47b9e161d8fd9fb840"/>
                    <w:id w:val="-1281410827"/>
                    <w:lock w:val="sdtLocked"/>
                  </w:sdtPr>
                  <w:sdtContent>
                    <w:r w:rsidR="00C70CA0" w:rsidRPr="006552B3">
                      <w:rPr>
                        <w:rFonts w:hint="eastAsia"/>
                        <w:sz w:val="21"/>
                        <w:szCs w:val="21"/>
                      </w:rPr>
                      <w:t>存货跌价准备</w:t>
                    </w:r>
                    <w:r w:rsidR="00C70CA0" w:rsidRPr="006552B3">
                      <w:rPr>
                        <w:sz w:val="21"/>
                        <w:szCs w:val="21"/>
                      </w:rPr>
                      <w:t>/合同履约成本减值准备</w:t>
                    </w:r>
                  </w:sdtContent>
                </w:sdt>
              </w:p>
            </w:tc>
            <w:sdt>
              <w:sdtPr>
                <w:rPr>
                  <w:sz w:val="21"/>
                  <w:szCs w:val="21"/>
                </w:rPr>
                <w:tag w:val="_PLD_0db3a7f82db34583bb111dc2a8e88f8c"/>
                <w:id w:val="1399632224"/>
                <w:lock w:val="sdtLocked"/>
              </w:sdtPr>
              <w:sdtContent>
                <w:tc>
                  <w:tcPr>
                    <w:tcW w:w="680" w:type="pct"/>
                    <w:vAlign w:val="center"/>
                  </w:tcPr>
                  <w:p w:rsidR="00C70CA0" w:rsidRPr="006552B3" w:rsidRDefault="00C70CA0" w:rsidP="000654C7">
                    <w:pPr>
                      <w:ind w:right="5"/>
                      <w:jc w:val="center"/>
                      <w:rPr>
                        <w:sz w:val="21"/>
                        <w:szCs w:val="21"/>
                      </w:rPr>
                    </w:pPr>
                    <w:r w:rsidRPr="006552B3">
                      <w:rPr>
                        <w:rFonts w:hint="eastAsia"/>
                        <w:sz w:val="21"/>
                        <w:szCs w:val="21"/>
                      </w:rPr>
                      <w:t>账面价值</w:t>
                    </w:r>
                  </w:p>
                </w:tc>
              </w:sdtContent>
            </w:sdt>
          </w:tr>
          <w:tr w:rsidR="00C70CA0" w:rsidRPr="006552B3" w:rsidTr="0013146E">
            <w:trPr>
              <w:cantSplit/>
            </w:trPr>
            <w:tc>
              <w:tcPr>
                <w:tcW w:w="815" w:type="pct"/>
              </w:tcPr>
              <w:p w:rsidR="00C70CA0" w:rsidRPr="006552B3" w:rsidRDefault="00C70CA0" w:rsidP="000654C7">
                <w:pPr>
                  <w:ind w:right="5"/>
                  <w:rPr>
                    <w:sz w:val="21"/>
                    <w:szCs w:val="21"/>
                  </w:rPr>
                </w:pPr>
                <w:r w:rsidRPr="006552B3">
                  <w:rPr>
                    <w:rFonts w:hint="eastAsia"/>
                    <w:sz w:val="21"/>
                    <w:szCs w:val="21"/>
                  </w:rPr>
                  <w:t>原材料</w:t>
                </w:r>
              </w:p>
            </w:tc>
            <w:tc>
              <w:tcPr>
                <w:tcW w:w="717" w:type="pct"/>
                <w:vAlign w:val="center"/>
              </w:tcPr>
              <w:p w:rsidR="00C70CA0" w:rsidRPr="006552B3" w:rsidRDefault="00C70CA0" w:rsidP="000654C7">
                <w:pPr>
                  <w:ind w:right="5"/>
                  <w:jc w:val="right"/>
                  <w:rPr>
                    <w:sz w:val="21"/>
                    <w:szCs w:val="21"/>
                  </w:rPr>
                </w:pPr>
                <w:r w:rsidRPr="006552B3">
                  <w:rPr>
                    <w:sz w:val="21"/>
                    <w:szCs w:val="21"/>
                  </w:rPr>
                  <w:t>27,810,361.25</w:t>
                </w:r>
              </w:p>
            </w:tc>
            <w:tc>
              <w:tcPr>
                <w:tcW w:w="717" w:type="pct"/>
                <w:vAlign w:val="center"/>
              </w:tcPr>
              <w:p w:rsidR="00C70CA0" w:rsidRPr="006552B3" w:rsidRDefault="00C70CA0" w:rsidP="000654C7">
                <w:pPr>
                  <w:ind w:right="5"/>
                  <w:jc w:val="right"/>
                  <w:rPr>
                    <w:sz w:val="21"/>
                    <w:szCs w:val="21"/>
                  </w:rPr>
                </w:pPr>
                <w:r w:rsidRPr="006552B3">
                  <w:rPr>
                    <w:sz w:val="21"/>
                    <w:szCs w:val="21"/>
                  </w:rPr>
                  <w:t>6,494,149.85</w:t>
                </w:r>
              </w:p>
            </w:tc>
            <w:tc>
              <w:tcPr>
                <w:tcW w:w="717" w:type="pct"/>
                <w:vAlign w:val="center"/>
              </w:tcPr>
              <w:p w:rsidR="00C70CA0" w:rsidRPr="006552B3" w:rsidRDefault="00C70CA0" w:rsidP="000654C7">
                <w:pPr>
                  <w:ind w:right="5"/>
                  <w:jc w:val="right"/>
                  <w:rPr>
                    <w:sz w:val="21"/>
                    <w:szCs w:val="21"/>
                  </w:rPr>
                </w:pPr>
                <w:r w:rsidRPr="006552B3">
                  <w:rPr>
                    <w:sz w:val="21"/>
                    <w:szCs w:val="21"/>
                  </w:rPr>
                  <w:t>21,316,211.40</w:t>
                </w:r>
              </w:p>
            </w:tc>
            <w:tc>
              <w:tcPr>
                <w:tcW w:w="717" w:type="pct"/>
                <w:vAlign w:val="center"/>
              </w:tcPr>
              <w:p w:rsidR="00C70CA0" w:rsidRPr="006552B3" w:rsidRDefault="00C70CA0" w:rsidP="000654C7">
                <w:pPr>
                  <w:ind w:right="5"/>
                  <w:jc w:val="right"/>
                  <w:rPr>
                    <w:sz w:val="21"/>
                    <w:szCs w:val="21"/>
                  </w:rPr>
                </w:pPr>
                <w:r w:rsidRPr="006552B3">
                  <w:rPr>
                    <w:sz w:val="21"/>
                    <w:szCs w:val="21"/>
                  </w:rPr>
                  <w:t>25,684,016.10</w:t>
                </w:r>
              </w:p>
            </w:tc>
            <w:tc>
              <w:tcPr>
                <w:tcW w:w="637" w:type="pct"/>
                <w:vAlign w:val="center"/>
              </w:tcPr>
              <w:p w:rsidR="00C70CA0" w:rsidRPr="006552B3" w:rsidRDefault="00C70CA0" w:rsidP="000654C7">
                <w:pPr>
                  <w:ind w:right="5"/>
                  <w:jc w:val="right"/>
                  <w:rPr>
                    <w:sz w:val="21"/>
                    <w:szCs w:val="21"/>
                  </w:rPr>
                </w:pPr>
                <w:r w:rsidRPr="006552B3">
                  <w:rPr>
                    <w:sz w:val="21"/>
                    <w:szCs w:val="21"/>
                  </w:rPr>
                  <w:t>11,316,975.73</w:t>
                </w:r>
              </w:p>
            </w:tc>
            <w:tc>
              <w:tcPr>
                <w:tcW w:w="680" w:type="pct"/>
                <w:vAlign w:val="center"/>
              </w:tcPr>
              <w:p w:rsidR="00C70CA0" w:rsidRPr="006552B3" w:rsidRDefault="00955697" w:rsidP="00955697">
                <w:pPr>
                  <w:ind w:right="5"/>
                  <w:jc w:val="right"/>
                  <w:rPr>
                    <w:sz w:val="21"/>
                    <w:szCs w:val="21"/>
                  </w:rPr>
                </w:pPr>
                <w:r w:rsidRPr="006552B3">
                  <w:rPr>
                    <w:sz w:val="21"/>
                    <w:szCs w:val="21"/>
                  </w:rPr>
                  <w:t>14,367,040.37</w:t>
                </w:r>
              </w:p>
            </w:tc>
          </w:tr>
          <w:tr w:rsidR="00C70CA0" w:rsidRPr="006552B3" w:rsidTr="0013146E">
            <w:trPr>
              <w:cantSplit/>
            </w:trPr>
            <w:tc>
              <w:tcPr>
                <w:tcW w:w="815" w:type="pct"/>
              </w:tcPr>
              <w:p w:rsidR="00C70CA0" w:rsidRPr="006552B3" w:rsidRDefault="00C70CA0" w:rsidP="000654C7">
                <w:pPr>
                  <w:ind w:right="5"/>
                  <w:rPr>
                    <w:sz w:val="21"/>
                    <w:szCs w:val="21"/>
                  </w:rPr>
                </w:pPr>
                <w:r w:rsidRPr="006552B3">
                  <w:rPr>
                    <w:rFonts w:hint="eastAsia"/>
                    <w:sz w:val="21"/>
                    <w:szCs w:val="21"/>
                  </w:rPr>
                  <w:t>在产品</w:t>
                </w:r>
              </w:p>
            </w:tc>
            <w:tc>
              <w:tcPr>
                <w:tcW w:w="717" w:type="pct"/>
                <w:vAlign w:val="center"/>
              </w:tcPr>
              <w:p w:rsidR="00C70CA0" w:rsidRPr="006552B3" w:rsidRDefault="00C70CA0" w:rsidP="000654C7">
                <w:pPr>
                  <w:ind w:right="5"/>
                  <w:jc w:val="right"/>
                  <w:rPr>
                    <w:sz w:val="21"/>
                    <w:szCs w:val="21"/>
                  </w:rPr>
                </w:pPr>
                <w:r w:rsidRPr="006552B3">
                  <w:rPr>
                    <w:sz w:val="21"/>
                    <w:szCs w:val="21"/>
                  </w:rPr>
                  <w:t>21,830,658.69</w:t>
                </w:r>
              </w:p>
            </w:tc>
            <w:tc>
              <w:tcPr>
                <w:tcW w:w="717" w:type="pct"/>
                <w:vAlign w:val="center"/>
              </w:tcPr>
              <w:p w:rsidR="00C70CA0" w:rsidRPr="006552B3" w:rsidRDefault="00C70CA0" w:rsidP="000654C7">
                <w:pPr>
                  <w:ind w:right="5"/>
                  <w:jc w:val="right"/>
                  <w:rPr>
                    <w:sz w:val="21"/>
                    <w:szCs w:val="21"/>
                  </w:rPr>
                </w:pPr>
              </w:p>
            </w:tc>
            <w:tc>
              <w:tcPr>
                <w:tcW w:w="717" w:type="pct"/>
                <w:vAlign w:val="center"/>
              </w:tcPr>
              <w:p w:rsidR="00C70CA0" w:rsidRPr="006552B3" w:rsidRDefault="00C70CA0" w:rsidP="000654C7">
                <w:pPr>
                  <w:ind w:right="5"/>
                  <w:jc w:val="right"/>
                  <w:rPr>
                    <w:sz w:val="21"/>
                    <w:szCs w:val="21"/>
                  </w:rPr>
                </w:pPr>
                <w:r w:rsidRPr="006552B3">
                  <w:rPr>
                    <w:sz w:val="21"/>
                    <w:szCs w:val="21"/>
                  </w:rPr>
                  <w:t>21,830,658.69</w:t>
                </w:r>
              </w:p>
            </w:tc>
            <w:tc>
              <w:tcPr>
                <w:tcW w:w="717" w:type="pct"/>
                <w:vAlign w:val="center"/>
              </w:tcPr>
              <w:p w:rsidR="00C70CA0" w:rsidRPr="006552B3" w:rsidRDefault="00C70CA0" w:rsidP="000654C7">
                <w:pPr>
                  <w:ind w:right="5"/>
                  <w:jc w:val="right"/>
                  <w:rPr>
                    <w:sz w:val="21"/>
                    <w:szCs w:val="21"/>
                  </w:rPr>
                </w:pPr>
                <w:r w:rsidRPr="006552B3">
                  <w:rPr>
                    <w:sz w:val="21"/>
                    <w:szCs w:val="21"/>
                  </w:rPr>
                  <w:t>33,250,552.38</w:t>
                </w:r>
              </w:p>
            </w:tc>
            <w:tc>
              <w:tcPr>
                <w:tcW w:w="637" w:type="pct"/>
                <w:vAlign w:val="center"/>
              </w:tcPr>
              <w:p w:rsidR="00C70CA0" w:rsidRPr="006552B3" w:rsidRDefault="00C70CA0" w:rsidP="000654C7">
                <w:pPr>
                  <w:ind w:right="5"/>
                  <w:jc w:val="right"/>
                  <w:rPr>
                    <w:sz w:val="21"/>
                    <w:szCs w:val="21"/>
                  </w:rPr>
                </w:pPr>
              </w:p>
            </w:tc>
            <w:tc>
              <w:tcPr>
                <w:tcW w:w="680" w:type="pct"/>
                <w:vAlign w:val="center"/>
              </w:tcPr>
              <w:p w:rsidR="00C70CA0" w:rsidRPr="006552B3" w:rsidRDefault="00955697" w:rsidP="00955697">
                <w:pPr>
                  <w:ind w:right="5"/>
                  <w:jc w:val="right"/>
                  <w:rPr>
                    <w:sz w:val="21"/>
                    <w:szCs w:val="21"/>
                  </w:rPr>
                </w:pPr>
                <w:r w:rsidRPr="006552B3">
                  <w:rPr>
                    <w:sz w:val="21"/>
                    <w:szCs w:val="21"/>
                  </w:rPr>
                  <w:t>33,250,552.38</w:t>
                </w:r>
              </w:p>
            </w:tc>
          </w:tr>
          <w:tr w:rsidR="00C70CA0" w:rsidRPr="006552B3" w:rsidTr="0013146E">
            <w:trPr>
              <w:cantSplit/>
            </w:trPr>
            <w:tc>
              <w:tcPr>
                <w:tcW w:w="815" w:type="pct"/>
              </w:tcPr>
              <w:p w:rsidR="00C70CA0" w:rsidRPr="006552B3" w:rsidRDefault="00C70CA0" w:rsidP="000654C7">
                <w:pPr>
                  <w:ind w:right="5"/>
                  <w:rPr>
                    <w:sz w:val="21"/>
                    <w:szCs w:val="21"/>
                  </w:rPr>
                </w:pPr>
                <w:r w:rsidRPr="006552B3">
                  <w:rPr>
                    <w:rFonts w:hint="eastAsia"/>
                    <w:sz w:val="21"/>
                    <w:szCs w:val="21"/>
                  </w:rPr>
                  <w:t>库存商品</w:t>
                </w:r>
              </w:p>
            </w:tc>
            <w:tc>
              <w:tcPr>
                <w:tcW w:w="717" w:type="pct"/>
                <w:vAlign w:val="center"/>
              </w:tcPr>
              <w:p w:rsidR="00C70CA0" w:rsidRPr="006552B3" w:rsidRDefault="00C70CA0" w:rsidP="000654C7">
                <w:pPr>
                  <w:ind w:right="5"/>
                  <w:jc w:val="right"/>
                  <w:rPr>
                    <w:sz w:val="21"/>
                    <w:szCs w:val="21"/>
                  </w:rPr>
                </w:pPr>
                <w:r w:rsidRPr="006552B3">
                  <w:rPr>
                    <w:sz w:val="21"/>
                    <w:szCs w:val="21"/>
                  </w:rPr>
                  <w:t>629,611,888.06</w:t>
                </w:r>
              </w:p>
            </w:tc>
            <w:tc>
              <w:tcPr>
                <w:tcW w:w="717" w:type="pct"/>
                <w:vAlign w:val="center"/>
              </w:tcPr>
              <w:p w:rsidR="00C70CA0" w:rsidRPr="006552B3" w:rsidRDefault="00C70CA0" w:rsidP="000654C7">
                <w:pPr>
                  <w:ind w:right="5"/>
                  <w:jc w:val="right"/>
                  <w:rPr>
                    <w:sz w:val="21"/>
                    <w:szCs w:val="21"/>
                  </w:rPr>
                </w:pPr>
                <w:r w:rsidRPr="006552B3">
                  <w:rPr>
                    <w:sz w:val="21"/>
                    <w:szCs w:val="21"/>
                  </w:rPr>
                  <w:t>136,994,444.27</w:t>
                </w:r>
              </w:p>
            </w:tc>
            <w:tc>
              <w:tcPr>
                <w:tcW w:w="717" w:type="pct"/>
                <w:vAlign w:val="center"/>
              </w:tcPr>
              <w:p w:rsidR="00C70CA0" w:rsidRPr="006552B3" w:rsidRDefault="00C70CA0" w:rsidP="000654C7">
                <w:pPr>
                  <w:ind w:right="5"/>
                  <w:jc w:val="right"/>
                  <w:rPr>
                    <w:sz w:val="21"/>
                    <w:szCs w:val="21"/>
                  </w:rPr>
                </w:pPr>
                <w:r w:rsidRPr="006552B3">
                  <w:rPr>
                    <w:sz w:val="21"/>
                    <w:szCs w:val="21"/>
                  </w:rPr>
                  <w:t>492,617,443.79</w:t>
                </w:r>
              </w:p>
            </w:tc>
            <w:tc>
              <w:tcPr>
                <w:tcW w:w="717" w:type="pct"/>
                <w:vAlign w:val="center"/>
              </w:tcPr>
              <w:p w:rsidR="00C70CA0" w:rsidRPr="006552B3" w:rsidRDefault="00C70CA0" w:rsidP="000654C7">
                <w:pPr>
                  <w:ind w:right="5"/>
                  <w:jc w:val="right"/>
                  <w:rPr>
                    <w:sz w:val="21"/>
                    <w:szCs w:val="21"/>
                  </w:rPr>
                </w:pPr>
                <w:r w:rsidRPr="006552B3">
                  <w:rPr>
                    <w:sz w:val="21"/>
                    <w:szCs w:val="21"/>
                  </w:rPr>
                  <w:t>608,956,122.74</w:t>
                </w:r>
              </w:p>
            </w:tc>
            <w:tc>
              <w:tcPr>
                <w:tcW w:w="637" w:type="pct"/>
                <w:vAlign w:val="center"/>
              </w:tcPr>
              <w:p w:rsidR="00C70CA0" w:rsidRPr="006552B3" w:rsidRDefault="00C70CA0" w:rsidP="000654C7">
                <w:pPr>
                  <w:ind w:right="5"/>
                  <w:jc w:val="right"/>
                  <w:rPr>
                    <w:sz w:val="21"/>
                    <w:szCs w:val="21"/>
                  </w:rPr>
                </w:pPr>
                <w:r w:rsidRPr="006552B3">
                  <w:rPr>
                    <w:sz w:val="21"/>
                    <w:szCs w:val="21"/>
                  </w:rPr>
                  <w:t>137,210,103.71</w:t>
                </w:r>
              </w:p>
            </w:tc>
            <w:tc>
              <w:tcPr>
                <w:tcW w:w="680" w:type="pct"/>
                <w:vAlign w:val="center"/>
              </w:tcPr>
              <w:p w:rsidR="00C70CA0" w:rsidRPr="006552B3" w:rsidRDefault="00955697" w:rsidP="00955697">
                <w:pPr>
                  <w:ind w:right="5"/>
                  <w:jc w:val="right"/>
                  <w:rPr>
                    <w:sz w:val="21"/>
                    <w:szCs w:val="21"/>
                  </w:rPr>
                </w:pPr>
                <w:r w:rsidRPr="006552B3">
                  <w:rPr>
                    <w:sz w:val="21"/>
                    <w:szCs w:val="21"/>
                  </w:rPr>
                  <w:t>471,746,019.03</w:t>
                </w:r>
              </w:p>
            </w:tc>
          </w:tr>
          <w:tr w:rsidR="00C70CA0" w:rsidRPr="006552B3" w:rsidTr="0013146E">
            <w:trPr>
              <w:cantSplit/>
            </w:trPr>
            <w:tc>
              <w:tcPr>
                <w:tcW w:w="815" w:type="pct"/>
              </w:tcPr>
              <w:p w:rsidR="00C70CA0" w:rsidRPr="006552B3" w:rsidRDefault="00C70CA0" w:rsidP="000654C7">
                <w:pPr>
                  <w:autoSpaceDE w:val="0"/>
                  <w:autoSpaceDN w:val="0"/>
                  <w:adjustRightInd w:val="0"/>
                  <w:rPr>
                    <w:sz w:val="21"/>
                    <w:szCs w:val="21"/>
                  </w:rPr>
                </w:pPr>
                <w:r w:rsidRPr="006552B3">
                  <w:rPr>
                    <w:rFonts w:hint="eastAsia"/>
                    <w:sz w:val="21"/>
                    <w:szCs w:val="21"/>
                  </w:rPr>
                  <w:t>周转材料</w:t>
                </w:r>
              </w:p>
            </w:tc>
            <w:tc>
              <w:tcPr>
                <w:tcW w:w="717" w:type="pct"/>
                <w:vAlign w:val="center"/>
              </w:tcPr>
              <w:p w:rsidR="00C70CA0" w:rsidRPr="006552B3" w:rsidRDefault="00C70CA0" w:rsidP="000654C7">
                <w:pPr>
                  <w:jc w:val="right"/>
                  <w:rPr>
                    <w:sz w:val="21"/>
                    <w:szCs w:val="21"/>
                  </w:rPr>
                </w:pPr>
                <w:r w:rsidRPr="006552B3">
                  <w:rPr>
                    <w:sz w:val="21"/>
                    <w:szCs w:val="21"/>
                  </w:rPr>
                  <w:t>51,810.73</w:t>
                </w:r>
              </w:p>
            </w:tc>
            <w:tc>
              <w:tcPr>
                <w:tcW w:w="717" w:type="pct"/>
                <w:vAlign w:val="center"/>
              </w:tcPr>
              <w:p w:rsidR="00C70CA0" w:rsidRPr="006552B3" w:rsidRDefault="00C70CA0" w:rsidP="000654C7">
                <w:pPr>
                  <w:jc w:val="right"/>
                  <w:rPr>
                    <w:sz w:val="21"/>
                    <w:szCs w:val="21"/>
                  </w:rPr>
                </w:pPr>
              </w:p>
            </w:tc>
            <w:tc>
              <w:tcPr>
                <w:tcW w:w="717" w:type="pct"/>
                <w:vAlign w:val="center"/>
              </w:tcPr>
              <w:p w:rsidR="00C70CA0" w:rsidRPr="006552B3" w:rsidRDefault="00C70CA0" w:rsidP="000654C7">
                <w:pPr>
                  <w:jc w:val="right"/>
                  <w:rPr>
                    <w:sz w:val="21"/>
                    <w:szCs w:val="21"/>
                  </w:rPr>
                </w:pPr>
                <w:r w:rsidRPr="006552B3">
                  <w:rPr>
                    <w:sz w:val="21"/>
                    <w:szCs w:val="21"/>
                  </w:rPr>
                  <w:t>51,810.73</w:t>
                </w:r>
              </w:p>
            </w:tc>
            <w:tc>
              <w:tcPr>
                <w:tcW w:w="717" w:type="pct"/>
                <w:vAlign w:val="center"/>
              </w:tcPr>
              <w:p w:rsidR="00C70CA0" w:rsidRPr="006552B3" w:rsidRDefault="00C70CA0" w:rsidP="000654C7">
                <w:pPr>
                  <w:ind w:right="5"/>
                  <w:jc w:val="right"/>
                  <w:rPr>
                    <w:sz w:val="21"/>
                    <w:szCs w:val="21"/>
                  </w:rPr>
                </w:pPr>
                <w:r w:rsidRPr="006552B3">
                  <w:rPr>
                    <w:sz w:val="21"/>
                    <w:szCs w:val="21"/>
                  </w:rPr>
                  <w:t>7,571.13</w:t>
                </w:r>
              </w:p>
            </w:tc>
            <w:tc>
              <w:tcPr>
                <w:tcW w:w="637" w:type="pct"/>
                <w:vAlign w:val="center"/>
              </w:tcPr>
              <w:p w:rsidR="00C70CA0" w:rsidRPr="006552B3" w:rsidRDefault="00C70CA0" w:rsidP="000654C7">
                <w:pPr>
                  <w:ind w:right="5"/>
                  <w:jc w:val="right"/>
                  <w:rPr>
                    <w:sz w:val="21"/>
                    <w:szCs w:val="21"/>
                  </w:rPr>
                </w:pPr>
              </w:p>
            </w:tc>
            <w:tc>
              <w:tcPr>
                <w:tcW w:w="680" w:type="pct"/>
                <w:vAlign w:val="center"/>
              </w:tcPr>
              <w:p w:rsidR="00C70CA0" w:rsidRPr="006552B3" w:rsidRDefault="00955697" w:rsidP="00955697">
                <w:pPr>
                  <w:ind w:right="5"/>
                  <w:jc w:val="right"/>
                  <w:rPr>
                    <w:sz w:val="21"/>
                    <w:szCs w:val="21"/>
                  </w:rPr>
                </w:pPr>
                <w:r w:rsidRPr="006552B3">
                  <w:rPr>
                    <w:sz w:val="21"/>
                    <w:szCs w:val="21"/>
                  </w:rPr>
                  <w:t>7,571.13</w:t>
                </w:r>
              </w:p>
            </w:tc>
          </w:tr>
          <w:tr w:rsidR="00C70CA0" w:rsidRPr="006552B3" w:rsidTr="0013146E">
            <w:trPr>
              <w:cantSplit/>
            </w:trPr>
            <w:tc>
              <w:tcPr>
                <w:tcW w:w="815" w:type="pct"/>
              </w:tcPr>
              <w:p w:rsidR="00C70CA0" w:rsidRPr="006552B3" w:rsidRDefault="00C70CA0" w:rsidP="000654C7">
                <w:pPr>
                  <w:ind w:right="5"/>
                  <w:rPr>
                    <w:sz w:val="21"/>
                    <w:szCs w:val="21"/>
                  </w:rPr>
                </w:pPr>
                <w:r w:rsidRPr="006552B3">
                  <w:rPr>
                    <w:sz w:val="21"/>
                    <w:szCs w:val="21"/>
                  </w:rPr>
                  <w:t>委托加工物资</w:t>
                </w:r>
              </w:p>
            </w:tc>
            <w:tc>
              <w:tcPr>
                <w:tcW w:w="717" w:type="pct"/>
                <w:vAlign w:val="center"/>
              </w:tcPr>
              <w:p w:rsidR="00C70CA0" w:rsidRPr="006552B3" w:rsidRDefault="00C70CA0" w:rsidP="00955697">
                <w:pPr>
                  <w:ind w:right="5"/>
                  <w:jc w:val="right"/>
                  <w:rPr>
                    <w:sz w:val="21"/>
                    <w:szCs w:val="21"/>
                  </w:rPr>
                </w:pPr>
              </w:p>
            </w:tc>
            <w:tc>
              <w:tcPr>
                <w:tcW w:w="717" w:type="pct"/>
                <w:vAlign w:val="center"/>
              </w:tcPr>
              <w:p w:rsidR="00C70CA0" w:rsidRPr="006552B3" w:rsidRDefault="00C70CA0" w:rsidP="00955697">
                <w:pPr>
                  <w:ind w:right="5"/>
                  <w:jc w:val="right"/>
                  <w:rPr>
                    <w:sz w:val="21"/>
                    <w:szCs w:val="21"/>
                  </w:rPr>
                </w:pPr>
              </w:p>
            </w:tc>
            <w:tc>
              <w:tcPr>
                <w:tcW w:w="717" w:type="pct"/>
                <w:vAlign w:val="center"/>
              </w:tcPr>
              <w:p w:rsidR="00C70CA0" w:rsidRPr="006552B3" w:rsidRDefault="00C70CA0" w:rsidP="00955697">
                <w:pPr>
                  <w:ind w:right="5"/>
                  <w:jc w:val="right"/>
                  <w:rPr>
                    <w:sz w:val="21"/>
                    <w:szCs w:val="21"/>
                  </w:rPr>
                </w:pPr>
              </w:p>
            </w:tc>
            <w:tc>
              <w:tcPr>
                <w:tcW w:w="717" w:type="pct"/>
                <w:vAlign w:val="center"/>
              </w:tcPr>
              <w:p w:rsidR="00C70CA0" w:rsidRPr="006552B3" w:rsidRDefault="00C70CA0" w:rsidP="00955697">
                <w:pPr>
                  <w:ind w:right="5"/>
                  <w:jc w:val="right"/>
                  <w:rPr>
                    <w:sz w:val="21"/>
                    <w:szCs w:val="21"/>
                  </w:rPr>
                </w:pPr>
                <w:r w:rsidRPr="006552B3">
                  <w:rPr>
                    <w:sz w:val="21"/>
                    <w:szCs w:val="21"/>
                  </w:rPr>
                  <w:t>2,964,284.57</w:t>
                </w:r>
              </w:p>
            </w:tc>
            <w:tc>
              <w:tcPr>
                <w:tcW w:w="637" w:type="pct"/>
                <w:vAlign w:val="center"/>
              </w:tcPr>
              <w:p w:rsidR="00C70CA0" w:rsidRPr="006552B3" w:rsidRDefault="00C70CA0" w:rsidP="00955697">
                <w:pPr>
                  <w:ind w:right="5"/>
                  <w:jc w:val="right"/>
                  <w:rPr>
                    <w:sz w:val="21"/>
                    <w:szCs w:val="21"/>
                  </w:rPr>
                </w:pPr>
              </w:p>
            </w:tc>
            <w:tc>
              <w:tcPr>
                <w:tcW w:w="680" w:type="pct"/>
                <w:vAlign w:val="center"/>
              </w:tcPr>
              <w:p w:rsidR="00C70CA0" w:rsidRPr="006552B3" w:rsidRDefault="00C70CA0" w:rsidP="00955697">
                <w:pPr>
                  <w:ind w:right="5"/>
                  <w:jc w:val="right"/>
                  <w:rPr>
                    <w:sz w:val="21"/>
                    <w:szCs w:val="21"/>
                  </w:rPr>
                </w:pPr>
                <w:r w:rsidRPr="006552B3">
                  <w:rPr>
                    <w:sz w:val="21"/>
                    <w:szCs w:val="21"/>
                  </w:rPr>
                  <w:t>2,964,284.57</w:t>
                </w:r>
              </w:p>
            </w:tc>
          </w:tr>
          <w:tr w:rsidR="00C70CA0" w:rsidRPr="006552B3" w:rsidTr="0013146E">
            <w:trPr>
              <w:cantSplit/>
            </w:trPr>
            <w:tc>
              <w:tcPr>
                <w:tcW w:w="815" w:type="pct"/>
              </w:tcPr>
              <w:p w:rsidR="00C70CA0" w:rsidRPr="006552B3" w:rsidRDefault="00C70CA0" w:rsidP="000654C7">
                <w:pPr>
                  <w:ind w:right="5"/>
                  <w:rPr>
                    <w:sz w:val="21"/>
                    <w:szCs w:val="21"/>
                  </w:rPr>
                </w:pPr>
                <w:r w:rsidRPr="006552B3">
                  <w:rPr>
                    <w:sz w:val="21"/>
                    <w:szCs w:val="21"/>
                  </w:rPr>
                  <w:t>发出商品</w:t>
                </w:r>
              </w:p>
            </w:tc>
            <w:tc>
              <w:tcPr>
                <w:tcW w:w="717" w:type="pct"/>
                <w:vAlign w:val="center"/>
              </w:tcPr>
              <w:p w:rsidR="00C70CA0" w:rsidRPr="006552B3" w:rsidRDefault="00C70CA0" w:rsidP="00955697">
                <w:pPr>
                  <w:ind w:right="5"/>
                  <w:jc w:val="right"/>
                  <w:rPr>
                    <w:sz w:val="21"/>
                    <w:szCs w:val="21"/>
                  </w:rPr>
                </w:pPr>
                <w:r w:rsidRPr="006552B3">
                  <w:rPr>
                    <w:sz w:val="21"/>
                    <w:szCs w:val="21"/>
                  </w:rPr>
                  <w:t>6,640,089.30</w:t>
                </w:r>
              </w:p>
            </w:tc>
            <w:tc>
              <w:tcPr>
                <w:tcW w:w="717" w:type="pct"/>
                <w:vAlign w:val="center"/>
              </w:tcPr>
              <w:p w:rsidR="00C70CA0" w:rsidRPr="006552B3" w:rsidRDefault="00C70CA0" w:rsidP="00955697">
                <w:pPr>
                  <w:ind w:right="5"/>
                  <w:jc w:val="right"/>
                  <w:rPr>
                    <w:sz w:val="21"/>
                    <w:szCs w:val="21"/>
                  </w:rPr>
                </w:pPr>
                <w:r w:rsidRPr="006552B3">
                  <w:rPr>
                    <w:sz w:val="21"/>
                    <w:szCs w:val="21"/>
                  </w:rPr>
                  <w:t>6,640,089.30</w:t>
                </w:r>
              </w:p>
            </w:tc>
            <w:tc>
              <w:tcPr>
                <w:tcW w:w="717" w:type="pct"/>
                <w:vAlign w:val="center"/>
              </w:tcPr>
              <w:p w:rsidR="00C70CA0" w:rsidRPr="006552B3" w:rsidRDefault="00C70CA0" w:rsidP="00955697">
                <w:pPr>
                  <w:ind w:right="5"/>
                  <w:jc w:val="right"/>
                  <w:rPr>
                    <w:sz w:val="21"/>
                    <w:szCs w:val="21"/>
                  </w:rPr>
                </w:pPr>
              </w:p>
            </w:tc>
            <w:tc>
              <w:tcPr>
                <w:tcW w:w="717" w:type="pct"/>
                <w:vAlign w:val="center"/>
              </w:tcPr>
              <w:p w:rsidR="00C70CA0" w:rsidRPr="006552B3" w:rsidRDefault="00C70CA0" w:rsidP="00955697">
                <w:pPr>
                  <w:ind w:right="5"/>
                  <w:jc w:val="right"/>
                  <w:rPr>
                    <w:sz w:val="21"/>
                    <w:szCs w:val="21"/>
                  </w:rPr>
                </w:pPr>
                <w:r w:rsidRPr="006552B3">
                  <w:rPr>
                    <w:sz w:val="21"/>
                    <w:szCs w:val="21"/>
                  </w:rPr>
                  <w:t>6,640,089.30</w:t>
                </w:r>
              </w:p>
            </w:tc>
            <w:tc>
              <w:tcPr>
                <w:tcW w:w="637" w:type="pct"/>
                <w:vAlign w:val="center"/>
              </w:tcPr>
              <w:p w:rsidR="00C70CA0" w:rsidRPr="006552B3" w:rsidRDefault="00C70CA0" w:rsidP="00955697">
                <w:pPr>
                  <w:ind w:right="5"/>
                  <w:jc w:val="right"/>
                  <w:rPr>
                    <w:sz w:val="21"/>
                    <w:szCs w:val="21"/>
                  </w:rPr>
                </w:pPr>
                <w:r w:rsidRPr="006552B3">
                  <w:rPr>
                    <w:sz w:val="21"/>
                    <w:szCs w:val="21"/>
                  </w:rPr>
                  <w:t>6,640,089.30</w:t>
                </w:r>
              </w:p>
            </w:tc>
            <w:tc>
              <w:tcPr>
                <w:tcW w:w="680" w:type="pct"/>
                <w:vAlign w:val="center"/>
              </w:tcPr>
              <w:p w:rsidR="00C70CA0" w:rsidRPr="006552B3" w:rsidRDefault="00C70CA0" w:rsidP="00955697">
                <w:pPr>
                  <w:ind w:right="5"/>
                  <w:jc w:val="right"/>
                  <w:rPr>
                    <w:sz w:val="21"/>
                    <w:szCs w:val="21"/>
                  </w:rPr>
                </w:pPr>
              </w:p>
            </w:tc>
          </w:tr>
          <w:tr w:rsidR="00C70CA0" w:rsidRPr="006552B3" w:rsidTr="0013146E">
            <w:trPr>
              <w:cantSplit/>
            </w:trPr>
            <w:tc>
              <w:tcPr>
                <w:tcW w:w="815" w:type="pct"/>
              </w:tcPr>
              <w:p w:rsidR="00C70CA0" w:rsidRPr="006552B3" w:rsidRDefault="00C70CA0" w:rsidP="000654C7">
                <w:pPr>
                  <w:ind w:right="5"/>
                  <w:jc w:val="center"/>
                  <w:rPr>
                    <w:sz w:val="21"/>
                    <w:szCs w:val="21"/>
                  </w:rPr>
                </w:pPr>
                <w:r w:rsidRPr="006552B3">
                  <w:rPr>
                    <w:rFonts w:hint="eastAsia"/>
                    <w:sz w:val="21"/>
                    <w:szCs w:val="21"/>
                  </w:rPr>
                  <w:t>合计</w:t>
                </w:r>
              </w:p>
            </w:tc>
            <w:tc>
              <w:tcPr>
                <w:tcW w:w="717" w:type="pct"/>
                <w:vAlign w:val="center"/>
              </w:tcPr>
              <w:p w:rsidR="00C70CA0" w:rsidRPr="006552B3" w:rsidRDefault="00C70CA0" w:rsidP="00955697">
                <w:pPr>
                  <w:ind w:right="5"/>
                  <w:jc w:val="right"/>
                  <w:rPr>
                    <w:sz w:val="21"/>
                    <w:szCs w:val="21"/>
                  </w:rPr>
                </w:pPr>
                <w:r w:rsidRPr="006552B3">
                  <w:rPr>
                    <w:sz w:val="21"/>
                    <w:szCs w:val="21"/>
                  </w:rPr>
                  <w:t>685,944,808.03</w:t>
                </w:r>
              </w:p>
            </w:tc>
            <w:tc>
              <w:tcPr>
                <w:tcW w:w="717" w:type="pct"/>
                <w:vAlign w:val="center"/>
              </w:tcPr>
              <w:p w:rsidR="00C70CA0" w:rsidRPr="006552B3" w:rsidRDefault="00C70CA0" w:rsidP="00955697">
                <w:pPr>
                  <w:ind w:right="5"/>
                  <w:jc w:val="right"/>
                  <w:rPr>
                    <w:sz w:val="21"/>
                    <w:szCs w:val="21"/>
                  </w:rPr>
                </w:pPr>
                <w:r w:rsidRPr="006552B3">
                  <w:rPr>
                    <w:sz w:val="21"/>
                    <w:szCs w:val="21"/>
                  </w:rPr>
                  <w:t>150,128,683.42</w:t>
                </w:r>
              </w:p>
            </w:tc>
            <w:tc>
              <w:tcPr>
                <w:tcW w:w="717" w:type="pct"/>
                <w:vAlign w:val="center"/>
              </w:tcPr>
              <w:p w:rsidR="00C70CA0" w:rsidRPr="006552B3" w:rsidRDefault="00C70CA0" w:rsidP="00955697">
                <w:pPr>
                  <w:ind w:right="5"/>
                  <w:jc w:val="right"/>
                  <w:rPr>
                    <w:sz w:val="21"/>
                    <w:szCs w:val="21"/>
                  </w:rPr>
                </w:pPr>
                <w:r w:rsidRPr="006552B3">
                  <w:rPr>
                    <w:sz w:val="21"/>
                    <w:szCs w:val="21"/>
                  </w:rPr>
                  <w:t>535,816,124.61</w:t>
                </w:r>
              </w:p>
            </w:tc>
            <w:tc>
              <w:tcPr>
                <w:tcW w:w="717" w:type="pct"/>
                <w:vAlign w:val="center"/>
              </w:tcPr>
              <w:p w:rsidR="00C70CA0" w:rsidRPr="006552B3" w:rsidRDefault="00C70CA0" w:rsidP="00955697">
                <w:pPr>
                  <w:ind w:right="5"/>
                  <w:jc w:val="right"/>
                  <w:rPr>
                    <w:sz w:val="21"/>
                    <w:szCs w:val="21"/>
                  </w:rPr>
                </w:pPr>
                <w:r w:rsidRPr="006552B3">
                  <w:rPr>
                    <w:sz w:val="21"/>
                    <w:szCs w:val="21"/>
                  </w:rPr>
                  <w:t>677,502,636.22</w:t>
                </w:r>
              </w:p>
            </w:tc>
            <w:tc>
              <w:tcPr>
                <w:tcW w:w="637" w:type="pct"/>
                <w:vAlign w:val="center"/>
              </w:tcPr>
              <w:p w:rsidR="00C70CA0" w:rsidRPr="006552B3" w:rsidRDefault="00C70CA0" w:rsidP="00955697">
                <w:pPr>
                  <w:ind w:right="5"/>
                  <w:jc w:val="right"/>
                  <w:rPr>
                    <w:sz w:val="21"/>
                    <w:szCs w:val="21"/>
                  </w:rPr>
                </w:pPr>
                <w:r w:rsidRPr="006552B3">
                  <w:rPr>
                    <w:sz w:val="21"/>
                    <w:szCs w:val="21"/>
                  </w:rPr>
                  <w:t>155,167,168.74</w:t>
                </w:r>
              </w:p>
            </w:tc>
            <w:tc>
              <w:tcPr>
                <w:tcW w:w="680" w:type="pct"/>
                <w:vAlign w:val="center"/>
              </w:tcPr>
              <w:p w:rsidR="00C70CA0" w:rsidRPr="006552B3" w:rsidRDefault="00C70CA0" w:rsidP="00955697">
                <w:pPr>
                  <w:ind w:right="5"/>
                  <w:jc w:val="right"/>
                  <w:rPr>
                    <w:sz w:val="21"/>
                    <w:szCs w:val="21"/>
                  </w:rPr>
                </w:pPr>
                <w:r w:rsidRPr="006552B3">
                  <w:rPr>
                    <w:sz w:val="21"/>
                    <w:szCs w:val="21"/>
                  </w:rPr>
                  <w:t>522,335,467.48</w:t>
                </w:r>
              </w:p>
            </w:tc>
          </w:tr>
        </w:tbl>
        <w:p w:rsidR="00C70CA0" w:rsidRPr="006552B3" w:rsidRDefault="00C70CA0">
          <w:pPr>
            <w:rPr>
              <w:sz w:val="21"/>
              <w:szCs w:val="21"/>
            </w:rPr>
          </w:pPr>
        </w:p>
        <w:p w:rsidR="0046235B" w:rsidRDefault="005158DF"/>
      </w:sdtContent>
    </w:sdt>
    <w:bookmarkEnd w:id="128" w:displacedByCustomXml="prev"/>
    <w:bookmarkStart w:id="129" w:name="_Hlk10470459" w:displacedByCustomXml="next"/>
    <w:sdt>
      <w:sdtPr>
        <w:rPr>
          <w:rFonts w:ascii="宋体" w:hAnsi="宋体" w:cs="宋体" w:hint="eastAsia"/>
          <w:b w:val="0"/>
          <w:bCs/>
          <w:kern w:val="0"/>
          <w:sz w:val="24"/>
          <w:szCs w:val="24"/>
        </w:rPr>
        <w:alias w:val="模块:存货跌价准备"/>
        <w:tag w:val="_GBC_d00b46c41ac84794bd1f7b10e97923a0"/>
        <w:id w:val="965008873"/>
        <w:lock w:val="sdtLocked"/>
        <w:placeholder>
          <w:docPart w:val="GBC22222222222222222222222222222"/>
        </w:placeholder>
      </w:sdtPr>
      <w:sdtEndPr>
        <w:rPr>
          <w:bCs w:val="0"/>
        </w:rPr>
      </w:sdtEndPr>
      <w:sdtContent>
        <w:p w:rsidR="0046235B" w:rsidRDefault="00D97DE4" w:rsidP="00ED4692">
          <w:pPr>
            <w:pStyle w:val="4"/>
            <w:numPr>
              <w:ilvl w:val="0"/>
              <w:numId w:val="42"/>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46235B" w:rsidRDefault="005158DF">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p w:rsidR="0046235B" w:rsidRPr="006552B3" w:rsidRDefault="00D97DE4">
          <w:pPr>
            <w:jc w:val="right"/>
            <w:rPr>
              <w:sz w:val="21"/>
              <w:szCs w:val="21"/>
            </w:rPr>
          </w:pPr>
          <w:r w:rsidRPr="006552B3">
            <w:rPr>
              <w:rFonts w:hint="eastAsia"/>
              <w:sz w:val="21"/>
              <w:szCs w:val="21"/>
            </w:rPr>
            <w:t>单位：</w:t>
          </w:r>
          <w:sdt>
            <w:sdtPr>
              <w:rPr>
                <w:rFonts w:hint="eastAsia"/>
                <w:sz w:val="21"/>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hint="eastAsia"/>
                  <w:sz w:val="21"/>
                  <w:szCs w:val="21"/>
                </w:rPr>
                <w:t>元</w:t>
              </w:r>
            </w:sdtContent>
          </w:sdt>
          <w:r w:rsidRPr="006552B3">
            <w:rPr>
              <w:rFonts w:hint="eastAsia"/>
              <w:sz w:val="21"/>
              <w:szCs w:val="21"/>
            </w:rPr>
            <w:t xml:space="preserve">  币种：</w:t>
          </w:r>
          <w:sdt>
            <w:sdtPr>
              <w:rPr>
                <w:rFonts w:hint="eastAsia"/>
                <w:sz w:val="21"/>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
            <w:gridCol w:w="1895"/>
            <w:gridCol w:w="1768"/>
            <w:gridCol w:w="695"/>
            <w:gridCol w:w="1651"/>
            <w:gridCol w:w="693"/>
            <w:gridCol w:w="1893"/>
          </w:tblGrid>
          <w:tr w:rsidR="00C70CA0" w:rsidRPr="006552B3" w:rsidTr="00C70CA0">
            <w:trPr>
              <w:trHeight w:val="238"/>
            </w:trPr>
            <w:sdt>
              <w:sdtPr>
                <w:rPr>
                  <w:sz w:val="21"/>
                  <w:szCs w:val="21"/>
                </w:rPr>
                <w:tag w:val="_PLD_08d27e088675483b81e6b09cfaf565b8"/>
                <w:id w:val="842897796"/>
                <w:lock w:val="sdtLocked"/>
              </w:sdtPr>
              <w:sdtContent>
                <w:tc>
                  <w:tcPr>
                    <w:tcW w:w="251" w:type="pct"/>
                    <w:vMerge w:val="restar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项目</w:t>
                    </w:r>
                  </w:p>
                </w:tc>
              </w:sdtContent>
            </w:sdt>
            <w:sdt>
              <w:sdtPr>
                <w:rPr>
                  <w:sz w:val="21"/>
                  <w:szCs w:val="21"/>
                </w:rPr>
                <w:tag w:val="_PLD_631ae60526c9437f842913d632c47f24"/>
                <w:id w:val="-1243328546"/>
                <w:lock w:val="sdtLocked"/>
              </w:sdtPr>
              <w:sdtContent>
                <w:tc>
                  <w:tcPr>
                    <w:tcW w:w="1047" w:type="pct"/>
                    <w:vMerge w:val="restar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期初余额</w:t>
                    </w:r>
                  </w:p>
                </w:tc>
              </w:sdtContent>
            </w:sdt>
            <w:sdt>
              <w:sdtPr>
                <w:rPr>
                  <w:sz w:val="21"/>
                  <w:szCs w:val="21"/>
                </w:rPr>
                <w:tag w:val="_PLD_bc39054479074b8ab34cb8519780a5f1"/>
                <w:id w:val="1239130132"/>
                <w:lock w:val="sdtLocked"/>
              </w:sdtPr>
              <w:sdtContent>
                <w:tc>
                  <w:tcPr>
                    <w:tcW w:w="1361" w:type="pct"/>
                    <w:gridSpan w:val="2"/>
                    <w:tcBorders>
                      <w:top w:val="single" w:sz="4" w:space="0" w:color="auto"/>
                      <w:left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本期增加金额</w:t>
                    </w:r>
                  </w:p>
                </w:tc>
              </w:sdtContent>
            </w:sdt>
            <w:sdt>
              <w:sdtPr>
                <w:rPr>
                  <w:sz w:val="21"/>
                  <w:szCs w:val="21"/>
                </w:rPr>
                <w:tag w:val="_PLD_a4a235b43e524c0c98a604df05693747"/>
                <w:id w:val="-2015989542"/>
                <w:lock w:val="sdtLocked"/>
              </w:sdtPr>
              <w:sdtContent>
                <w:tc>
                  <w:tcPr>
                    <w:tcW w:w="1295" w:type="pct"/>
                    <w:gridSpan w:val="2"/>
                    <w:tcBorders>
                      <w:top w:val="single" w:sz="4" w:space="0" w:color="auto"/>
                      <w:left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本期减少金额</w:t>
                    </w:r>
                  </w:p>
                </w:tc>
              </w:sdtContent>
            </w:sdt>
            <w:sdt>
              <w:sdtPr>
                <w:rPr>
                  <w:sz w:val="21"/>
                  <w:szCs w:val="21"/>
                </w:rPr>
                <w:tag w:val="_PLD_fcea706dd57f438c8205de888401e160"/>
                <w:id w:val="-1203395700"/>
                <w:lock w:val="sdtLocked"/>
              </w:sdtPr>
              <w:sdtContent>
                <w:tc>
                  <w:tcPr>
                    <w:tcW w:w="1047" w:type="pct"/>
                    <w:vMerge w:val="restar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期末余额</w:t>
                    </w:r>
                  </w:p>
                </w:tc>
              </w:sdtContent>
            </w:sdt>
          </w:tr>
          <w:tr w:rsidR="00C70CA0" w:rsidRPr="006552B3" w:rsidTr="00C70CA0">
            <w:trPr>
              <w:trHeight w:val="301"/>
            </w:trPr>
            <w:tc>
              <w:tcPr>
                <w:tcW w:w="251" w:type="pct"/>
                <w:vMerge/>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center"/>
                  <w:rPr>
                    <w:sz w:val="21"/>
                    <w:szCs w:val="21"/>
                  </w:rPr>
                </w:pPr>
              </w:p>
            </w:tc>
            <w:tc>
              <w:tcPr>
                <w:tcW w:w="1047" w:type="pct"/>
                <w:vMerge/>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center"/>
                  <w:rPr>
                    <w:sz w:val="21"/>
                    <w:szCs w:val="21"/>
                  </w:rPr>
                </w:pPr>
              </w:p>
            </w:tc>
            <w:sdt>
              <w:sdtPr>
                <w:rPr>
                  <w:sz w:val="21"/>
                  <w:szCs w:val="21"/>
                </w:rPr>
                <w:tag w:val="_PLD_9355443eafab4f4a862c075a55d7e279"/>
                <w:id w:val="-2123522352"/>
                <w:lock w:val="sdtLocked"/>
              </w:sdtPr>
              <w:sdtContent>
                <w:tc>
                  <w:tcPr>
                    <w:tcW w:w="977" w:type="pct"/>
                    <w:tcBorders>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计提</w:t>
                    </w:r>
                  </w:p>
                </w:tc>
              </w:sdtContent>
            </w:sdt>
            <w:sdt>
              <w:sdtPr>
                <w:rPr>
                  <w:sz w:val="21"/>
                  <w:szCs w:val="21"/>
                </w:rPr>
                <w:tag w:val="_PLD_e67cdd42c79245c980edb6a9d839ecd0"/>
                <w:id w:val="-283885186"/>
                <w:lock w:val="sdtLocked"/>
              </w:sdtPr>
              <w:sdtContent>
                <w:tc>
                  <w:tcPr>
                    <w:tcW w:w="383" w:type="pct"/>
                    <w:tcBorders>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其他</w:t>
                    </w:r>
                  </w:p>
                </w:tc>
              </w:sdtContent>
            </w:sdt>
            <w:sdt>
              <w:sdtPr>
                <w:rPr>
                  <w:sz w:val="21"/>
                  <w:szCs w:val="21"/>
                </w:rPr>
                <w:tag w:val="_PLD_d2a5b409858c40b5a77dea8d7f7c8500"/>
                <w:id w:val="-705102867"/>
                <w:lock w:val="sdtLocked"/>
              </w:sdtPr>
              <w:sdtContent>
                <w:tc>
                  <w:tcPr>
                    <w:tcW w:w="912"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转回或转销</w:t>
                    </w:r>
                  </w:p>
                </w:tc>
              </w:sdtContent>
            </w:sdt>
            <w:sdt>
              <w:sdtPr>
                <w:rPr>
                  <w:sz w:val="21"/>
                  <w:szCs w:val="21"/>
                </w:rPr>
                <w:tag w:val="_PLD_a0a39eeb19a049d18a777b0dc41ab25e"/>
                <w:id w:val="873042144"/>
                <w:lock w:val="sdtLocked"/>
              </w:sdtPr>
              <w:sdtContent>
                <w:tc>
                  <w:tcPr>
                    <w:tcW w:w="383"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r w:rsidRPr="006552B3">
                      <w:rPr>
                        <w:rFonts w:hint="eastAsia"/>
                        <w:sz w:val="21"/>
                        <w:szCs w:val="21"/>
                      </w:rPr>
                      <w:t>其他</w:t>
                    </w:r>
                  </w:p>
                </w:tc>
              </w:sdtContent>
            </w:sdt>
            <w:tc>
              <w:tcPr>
                <w:tcW w:w="1047" w:type="pct"/>
                <w:vMerge/>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center"/>
                  <w:rPr>
                    <w:sz w:val="21"/>
                    <w:szCs w:val="21"/>
                  </w:rPr>
                </w:pPr>
              </w:p>
            </w:tc>
          </w:tr>
          <w:tr w:rsidR="00C70CA0" w:rsidRPr="006552B3" w:rsidTr="00C70CA0">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rPr>
                    <w:sz w:val="21"/>
                    <w:szCs w:val="21"/>
                  </w:rPr>
                </w:pPr>
                <w:r w:rsidRPr="006552B3">
                  <w:rPr>
                    <w:rFonts w:hint="eastAsia"/>
                    <w:sz w:val="21"/>
                    <w:szCs w:val="21"/>
                  </w:rPr>
                  <w:t>原材料</w:t>
                </w: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11,316,975.73</w:t>
                </w:r>
              </w:p>
            </w:tc>
            <w:tc>
              <w:tcPr>
                <w:tcW w:w="97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-4,129,691.40</w:t>
                </w:r>
              </w:p>
            </w:tc>
            <w:tc>
              <w:tcPr>
                <w:tcW w:w="383"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693,134.48</w:t>
                </w:r>
              </w:p>
            </w:tc>
            <w:tc>
              <w:tcPr>
                <w:tcW w:w="383"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6,494,149.85</w:t>
                </w:r>
              </w:p>
            </w:tc>
          </w:tr>
          <w:tr w:rsidR="00C70CA0" w:rsidRPr="006552B3" w:rsidTr="00C70CA0">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rPr>
                    <w:sz w:val="21"/>
                    <w:szCs w:val="21"/>
                  </w:rPr>
                </w:pPr>
                <w:r w:rsidRPr="006552B3">
                  <w:rPr>
                    <w:rFonts w:hint="eastAsia"/>
                    <w:sz w:val="21"/>
                    <w:szCs w:val="21"/>
                  </w:rPr>
                  <w:t>在</w:t>
                </w:r>
                <w:r w:rsidRPr="006552B3">
                  <w:rPr>
                    <w:rFonts w:hint="eastAsia"/>
                    <w:sz w:val="21"/>
                    <w:szCs w:val="21"/>
                  </w:rPr>
                  <w:lastRenderedPageBreak/>
                  <w:t>产品</w:t>
                </w: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ind w:right="5"/>
                  <w:jc w:val="right"/>
                  <w:rPr>
                    <w:sz w:val="21"/>
                    <w:szCs w:val="21"/>
                  </w:rPr>
                </w:pPr>
              </w:p>
            </w:tc>
            <w:tc>
              <w:tcPr>
                <w:tcW w:w="97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top w:val="single" w:sz="4" w:space="0" w:color="auto"/>
                  <w:left w:val="single" w:sz="4" w:space="0" w:color="auto"/>
                  <w:right w:val="single" w:sz="4" w:space="0" w:color="auto"/>
                </w:tcBorders>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ind w:right="5"/>
                  <w:jc w:val="right"/>
                  <w:rPr>
                    <w:sz w:val="21"/>
                    <w:szCs w:val="21"/>
                  </w:rPr>
                </w:pPr>
              </w:p>
            </w:tc>
          </w:tr>
          <w:tr w:rsidR="00C70CA0" w:rsidRPr="006552B3" w:rsidTr="00C70CA0">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rPr>
                    <w:sz w:val="21"/>
                    <w:szCs w:val="21"/>
                  </w:rPr>
                </w:pPr>
                <w:r w:rsidRPr="006552B3">
                  <w:rPr>
                    <w:rFonts w:hint="eastAsia"/>
                    <w:sz w:val="21"/>
                    <w:szCs w:val="21"/>
                  </w:rPr>
                  <w:lastRenderedPageBreak/>
                  <w:t>库存商品</w:t>
                </w: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137,210,103.71</w:t>
                </w:r>
              </w:p>
            </w:tc>
            <w:tc>
              <w:tcPr>
                <w:tcW w:w="97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7,963,074.00</w:t>
                </w:r>
              </w:p>
            </w:tc>
            <w:tc>
              <w:tcPr>
                <w:tcW w:w="383"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8,178,733.44</w:t>
                </w:r>
              </w:p>
            </w:tc>
            <w:tc>
              <w:tcPr>
                <w:tcW w:w="383" w:type="pct"/>
                <w:tcBorders>
                  <w:left w:val="single" w:sz="4" w:space="0" w:color="auto"/>
                  <w:right w:val="single" w:sz="4" w:space="0" w:color="auto"/>
                </w:tcBorders>
                <w:vAlign w:val="center"/>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136,994,444.27</w:t>
                </w:r>
              </w:p>
            </w:tc>
          </w:tr>
          <w:tr w:rsidR="00C70CA0" w:rsidRPr="006552B3" w:rsidTr="00C70CA0">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rPr>
                    <w:sz w:val="21"/>
                    <w:szCs w:val="21"/>
                  </w:rPr>
                </w:pPr>
                <w:r w:rsidRPr="006552B3">
                  <w:rPr>
                    <w:rFonts w:hint="eastAsia"/>
                    <w:sz w:val="21"/>
                    <w:szCs w:val="21"/>
                  </w:rPr>
                  <w:t>周转材料</w:t>
                </w: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ind w:right="5"/>
                  <w:jc w:val="right"/>
                  <w:rPr>
                    <w:sz w:val="21"/>
                    <w:szCs w:val="21"/>
                  </w:rPr>
                </w:pPr>
              </w:p>
            </w:tc>
            <w:tc>
              <w:tcPr>
                <w:tcW w:w="97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left w:val="single" w:sz="4" w:space="0" w:color="auto"/>
                  <w:right w:val="single" w:sz="4" w:space="0" w:color="auto"/>
                </w:tcBorders>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r>
          <w:tr w:rsidR="00C70CA0" w:rsidRPr="006552B3" w:rsidTr="00C70CA0">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rPr>
                    <w:sz w:val="21"/>
                    <w:szCs w:val="21"/>
                  </w:rPr>
                </w:pPr>
                <w:r w:rsidRPr="006552B3">
                  <w:rPr>
                    <w:sz w:val="21"/>
                    <w:szCs w:val="21"/>
                  </w:rPr>
                  <w:t>发出商品</w:t>
                </w: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ind w:right="5"/>
                  <w:jc w:val="right"/>
                  <w:rPr>
                    <w:sz w:val="21"/>
                    <w:szCs w:val="21"/>
                  </w:rPr>
                </w:pPr>
                <w:r w:rsidRPr="006552B3">
                  <w:rPr>
                    <w:sz w:val="21"/>
                    <w:szCs w:val="21"/>
                  </w:rPr>
                  <w:t>6,640,089.30</w:t>
                </w:r>
              </w:p>
            </w:tc>
            <w:tc>
              <w:tcPr>
                <w:tcW w:w="97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right"/>
                  <w:rPr>
                    <w:sz w:val="21"/>
                    <w:szCs w:val="21"/>
                  </w:rPr>
                </w:pPr>
              </w:p>
            </w:tc>
            <w:tc>
              <w:tcPr>
                <w:tcW w:w="383" w:type="pct"/>
                <w:tcBorders>
                  <w:left w:val="single" w:sz="4" w:space="0" w:color="auto"/>
                  <w:right w:val="single" w:sz="4" w:space="0" w:color="auto"/>
                </w:tcBorders>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ind w:right="5"/>
                  <w:jc w:val="right"/>
                  <w:rPr>
                    <w:sz w:val="21"/>
                    <w:szCs w:val="21"/>
                  </w:rPr>
                </w:pPr>
                <w:r w:rsidRPr="006552B3">
                  <w:rPr>
                    <w:sz w:val="21"/>
                    <w:szCs w:val="21"/>
                  </w:rPr>
                  <w:t>6,640,089.30</w:t>
                </w:r>
              </w:p>
            </w:tc>
          </w:tr>
          <w:tr w:rsidR="00C70CA0" w:rsidRPr="006552B3" w:rsidTr="000654C7">
            <w:trPr>
              <w:trHeight w:val="20"/>
            </w:trPr>
            <w:tc>
              <w:tcPr>
                <w:tcW w:w="251" w:type="pct"/>
                <w:tcBorders>
                  <w:top w:val="single" w:sz="4" w:space="0" w:color="auto"/>
                  <w:left w:val="single" w:sz="4" w:space="0" w:color="auto"/>
                  <w:bottom w:val="single" w:sz="4" w:space="0" w:color="auto"/>
                  <w:right w:val="single" w:sz="4" w:space="0" w:color="auto"/>
                </w:tcBorders>
              </w:tcPr>
              <w:p w:rsidR="00C70CA0" w:rsidRPr="006552B3" w:rsidRDefault="00C70CA0" w:rsidP="000654C7">
                <w:pPr>
                  <w:jc w:val="center"/>
                  <w:rPr>
                    <w:sz w:val="21"/>
                    <w:szCs w:val="21"/>
                  </w:rPr>
                </w:pPr>
                <w:r w:rsidRPr="006552B3">
                  <w:rPr>
                    <w:rFonts w:hint="eastAsia"/>
                    <w:sz w:val="21"/>
                    <w:szCs w:val="21"/>
                  </w:rPr>
                  <w:t>合计</w:t>
                </w: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155,167,168.74</w:t>
                </w:r>
              </w:p>
            </w:tc>
            <w:tc>
              <w:tcPr>
                <w:tcW w:w="97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3,833,382.60</w:t>
                </w:r>
              </w:p>
            </w:tc>
            <w:tc>
              <w:tcPr>
                <w:tcW w:w="383"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p>
            </w:tc>
            <w:tc>
              <w:tcPr>
                <w:tcW w:w="912"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r w:rsidRPr="006552B3">
                  <w:rPr>
                    <w:sz w:val="21"/>
                    <w:szCs w:val="21"/>
                  </w:rPr>
                  <w:t>8,871,867.92</w:t>
                </w:r>
              </w:p>
            </w:tc>
            <w:tc>
              <w:tcPr>
                <w:tcW w:w="383" w:type="pct"/>
                <w:tcBorders>
                  <w:left w:val="single" w:sz="4" w:space="0" w:color="auto"/>
                  <w:bottom w:val="single" w:sz="4" w:space="0" w:color="auto"/>
                  <w:right w:val="single" w:sz="4" w:space="0" w:color="auto"/>
                </w:tcBorders>
                <w:vAlign w:val="center"/>
              </w:tcPr>
              <w:p w:rsidR="00C70CA0" w:rsidRPr="006552B3" w:rsidRDefault="00C70CA0" w:rsidP="000654C7">
                <w:pPr>
                  <w:jc w:val="right"/>
                  <w:rPr>
                    <w:sz w:val="21"/>
                    <w:szCs w:val="21"/>
                  </w:rPr>
                </w:pPr>
              </w:p>
            </w:tc>
            <w:tc>
              <w:tcPr>
                <w:tcW w:w="1047" w:type="pct"/>
                <w:tcBorders>
                  <w:top w:val="single" w:sz="4" w:space="0" w:color="auto"/>
                  <w:left w:val="single" w:sz="4" w:space="0" w:color="auto"/>
                  <w:bottom w:val="single" w:sz="4" w:space="0" w:color="auto"/>
                  <w:right w:val="single" w:sz="4" w:space="0" w:color="auto"/>
                </w:tcBorders>
                <w:vAlign w:val="center"/>
              </w:tcPr>
              <w:p w:rsidR="00C70CA0" w:rsidRPr="006552B3" w:rsidRDefault="00C70CA0" w:rsidP="000654C7">
                <w:pPr>
                  <w:ind w:right="5"/>
                  <w:jc w:val="right"/>
                  <w:rPr>
                    <w:sz w:val="21"/>
                    <w:szCs w:val="21"/>
                  </w:rPr>
                </w:pPr>
                <w:r w:rsidRPr="006552B3">
                  <w:rPr>
                    <w:sz w:val="21"/>
                    <w:szCs w:val="21"/>
                  </w:rPr>
                  <w:t>150,128,683.42</w:t>
                </w:r>
              </w:p>
            </w:tc>
          </w:tr>
        </w:tbl>
        <w:p w:rsidR="00C70CA0" w:rsidRPr="006552B3" w:rsidRDefault="00C70CA0">
          <w:pPr>
            <w:rPr>
              <w:sz w:val="21"/>
              <w:szCs w:val="21"/>
            </w:rPr>
          </w:pPr>
        </w:p>
        <w:p w:rsidR="0046235B" w:rsidRDefault="005158DF"/>
      </w:sdtContent>
    </w:sdt>
    <w:bookmarkEnd w:id="129" w:displacedByCustomXml="prev"/>
    <w:sdt>
      <w:sdtPr>
        <w:rPr>
          <w:rFonts w:ascii="宋体" w:hAnsi="宋体" w:cs="宋体" w:hint="eastAsia"/>
          <w:b w:val="0"/>
          <w:bCs/>
          <w:kern w:val="0"/>
          <w:sz w:val="24"/>
          <w:szCs w:val="24"/>
        </w:rPr>
        <w:alias w:val="模块:存货期末余额含有借款费用资本化金额的说明："/>
        <w:tag w:val="_GBC_dc559aaf0bf0428386e2f7f2cdeb43ec"/>
        <w:id w:val="-1167477922"/>
        <w:lock w:val="sdtLocked"/>
        <w:placeholder>
          <w:docPart w:val="GBC22222222222222222222222222222"/>
        </w:placeholder>
      </w:sdtPr>
      <w:sdtEndPr>
        <w:rPr>
          <w:bCs w:val="0"/>
        </w:rPr>
      </w:sdtEndPr>
      <w:sdtContent>
        <w:p w:rsidR="0046235B" w:rsidRDefault="00D97DE4" w:rsidP="00ED4692">
          <w:pPr>
            <w:pStyle w:val="4"/>
            <w:numPr>
              <w:ilvl w:val="0"/>
              <w:numId w:val="42"/>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46235B" w:rsidRDefault="005158DF" w:rsidP="00C70CA0">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Content>
    </w:sdt>
    <w:p w:rsidR="0046235B" w:rsidRDefault="0046235B"/>
    <w:bookmarkStart w:id="130" w:name="_Hlk10470641" w:displacedByCustomXml="next"/>
    <w:sdt>
      <w:sdtPr>
        <w:rPr>
          <w:rFonts w:ascii="宋体" w:hAnsi="宋体" w:cs="宋体" w:hint="eastAsia"/>
          <w:b w:val="0"/>
          <w:bCs/>
          <w:kern w:val="0"/>
          <w:sz w:val="24"/>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bCs w:val="0"/>
        </w:rPr>
      </w:sdtEndPr>
      <w:sdtContent>
        <w:p w:rsidR="0046235B" w:rsidRDefault="00D97DE4" w:rsidP="00ED4692">
          <w:pPr>
            <w:pStyle w:val="4"/>
            <w:numPr>
              <w:ilvl w:val="0"/>
              <w:numId w:val="42"/>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46235B" w:rsidRDefault="005158DF" w:rsidP="00C70CA0">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Content>
    </w:sdt>
    <w:bookmarkEnd w:id="130" w:displacedByCustomXml="prev"/>
    <w:p w:rsidR="0046235B" w:rsidRDefault="0046235B"/>
    <w:sdt>
      <w:sdtPr>
        <w:rPr>
          <w:rFonts w:hint="eastAsia"/>
        </w:rPr>
        <w:alias w:val="模块:存货的其他说明"/>
        <w:tag w:val="_SEC_96c2195df56b4f3eb6049f39e6923486"/>
        <w:id w:val="948738429"/>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存货的其他说明[双击切换]"/>
            <w:tag w:val="_GBC_bd31680428a448ecb64fdd4cbab90a42"/>
            <w:id w:val="1274438522"/>
            <w:lock w:val="sdtLocked"/>
            <w:placeholder>
              <w:docPart w:val="GBC22222222222222222222222222222"/>
            </w:placeholder>
          </w:sdtPr>
          <w:sdtContent>
            <w:p w:rsidR="0046235B" w:rsidRDefault="005158DF">
              <w:r>
                <w:fldChar w:fldCharType="begin"/>
              </w:r>
              <w:r w:rsidR="00C70CA0">
                <w:instrText xml:space="preserve"> MACROBUTTON  SnrToggleCheckbox √适用 </w:instrText>
              </w:r>
              <w:r>
                <w:fldChar w:fldCharType="end"/>
              </w:r>
              <w:r>
                <w:fldChar w:fldCharType="begin"/>
              </w:r>
              <w:r w:rsidR="00C70CA0">
                <w:instrText xml:space="preserve"> MACROBUTTON  SnrToggleCheckbox □不适用 </w:instrText>
              </w:r>
              <w:r>
                <w:fldChar w:fldCharType="end"/>
              </w:r>
            </w:p>
          </w:sdtContent>
        </w:sdt>
        <w:sdt>
          <w:sdtPr>
            <w:rPr>
              <w:rFonts w:cs="宋体"/>
              <w:kern w:val="0"/>
              <w:sz w:val="24"/>
              <w:szCs w:val="24"/>
            </w:rPr>
            <w:alias w:val="存货的说明"/>
            <w:tag w:val="_GBC_ad879cdee72f496fb83dd2f40a910e28"/>
            <w:id w:val="1489517749"/>
            <w:lock w:val="sdtLocked"/>
            <w:placeholder>
              <w:docPart w:val="GBC22222222222222222222222222222"/>
            </w:placeholder>
          </w:sdtPr>
          <w:sdtContent>
            <w:p w:rsidR="00CF5E55" w:rsidRPr="0008411D" w:rsidRDefault="00CF5E55" w:rsidP="00CF5E55">
              <w:pPr>
                <w:pStyle w:val="aff"/>
                <w:ind w:leftChars="0" w:left="0" w:firstLine="420"/>
                <w:rPr>
                  <w:rFonts w:ascii="Times New Roman" w:hAnsi="Times New Roman"/>
                  <w:bCs/>
                  <w:kern w:val="0"/>
                </w:rPr>
              </w:pPr>
              <w:r w:rsidRPr="0008411D">
                <w:rPr>
                  <w:rFonts w:ascii="Times New Roman" w:hAnsi="Times New Roman"/>
                </w:rPr>
                <w:t>计提存货跌价准备的依据：年末按照存货的成本与可变现净值孰低提取或调整存货跌价准备。其中：库存商品、发出商品以估计售价减去估计的销售费用和相关税费后的金额，确定其可变现净值；原材料以原采购价格与可变现净值孰低提取或调整存货跌价准备。</w:t>
              </w:r>
            </w:p>
            <w:p w:rsidR="00CF5E55" w:rsidRPr="0008411D" w:rsidRDefault="00CF5E55" w:rsidP="00CF5E55">
              <w:pPr>
                <w:pStyle w:val="aff"/>
                <w:ind w:leftChars="0" w:left="0" w:firstLine="420"/>
                <w:rPr>
                  <w:rFonts w:ascii="Times New Roman" w:hAnsi="Times New Roman"/>
                </w:rPr>
              </w:pPr>
              <w:r w:rsidRPr="0008411D">
                <w:rPr>
                  <w:rFonts w:ascii="Times New Roman" w:hAnsi="Times New Roman"/>
                </w:rPr>
                <w:t>原计提的存货跌价准备本期随存货处置而减少。</w:t>
              </w:r>
            </w:p>
            <w:p w:rsidR="0046235B" w:rsidRDefault="005158DF"/>
          </w:sdtContent>
        </w:sdt>
      </w:sdtContent>
    </w:sdt>
    <w:p w:rsidR="0046235B" w:rsidRDefault="0046235B"/>
    <w:bookmarkStart w:id="131" w:name="_Hlk10470760" w:displacedByCustomXml="next"/>
    <w:sdt>
      <w:sdtPr>
        <w:rPr>
          <w:rFonts w:ascii="宋体" w:hAnsi="宋体" w:cs="宋体" w:hint="eastAsia"/>
          <w:b w:val="0"/>
          <w:bCs/>
          <w:kern w:val="0"/>
          <w:sz w:val="24"/>
          <w:szCs w:val="24"/>
        </w:rPr>
        <w:alias w:val="模块:合同资产"/>
        <w:tag w:val="_SEC_9eb3b6c88c0a41f7a3f6a2f43946f06c"/>
        <w:id w:val="-892351585"/>
        <w:lock w:val="sdtLocked"/>
        <w:placeholder>
          <w:docPart w:val="GBC22222222222222222222222222222"/>
        </w:placeholder>
      </w:sdtPr>
      <w:sdtEndPr>
        <w:rPr>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合同资产</w:t>
          </w:r>
        </w:p>
        <w:p w:rsidR="0046235B" w:rsidRDefault="00D97DE4" w:rsidP="00ED4692">
          <w:pPr>
            <w:pStyle w:val="4"/>
            <w:numPr>
              <w:ilvl w:val="3"/>
              <w:numId w:val="87"/>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31" w:displacedByCustomXml="prev"/>
    <w:bookmarkStart w:id="132" w:name="_Hlk10470932" w:displacedByCustomXml="next"/>
    <w:bookmarkStart w:id="133" w:name="_Hlk10470942" w:displacedByCustomXml="next"/>
    <w:sdt>
      <w:sdtPr>
        <w:rPr>
          <w:rFonts w:ascii="宋体" w:hAnsi="宋体" w:cs="宋体" w:hint="eastAsia"/>
          <w:b w:val="0"/>
          <w:bCs/>
          <w:kern w:val="0"/>
          <w:sz w:val="24"/>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bCs w:val="0"/>
        </w:rPr>
      </w:sdtEndPr>
      <w:sdtContent>
        <w:p w:rsidR="0046235B" w:rsidRDefault="00D97DE4" w:rsidP="00ED4692">
          <w:pPr>
            <w:pStyle w:val="4"/>
            <w:numPr>
              <w:ilvl w:val="3"/>
              <w:numId w:val="87"/>
            </w:numPr>
            <w:ind w:left="426" w:hanging="426"/>
            <w:rPr>
              <w:rFonts w:ascii="宋体" w:hAnsi="宋体"/>
            </w:rPr>
          </w:pPr>
          <w:r>
            <w:rPr>
              <w:rFonts w:ascii="宋体" w:hAnsi="宋体" w:hint="eastAsia"/>
            </w:rPr>
            <w:t>报告期内账面价值发生重大变动的金额和原因</w:t>
          </w:r>
          <w:bookmarkEnd w:id="132"/>
        </w:p>
        <w:sdt>
          <w:sdtPr>
            <w:alias w:val="是否适用：合同资产账面价值发生重大变动[双击切换]"/>
            <w:tag w:val="_GBC_4cdeacc1c4f24682b8d7fe35b510e9c1"/>
            <w:id w:val="-1967423694"/>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33" w:displacedByCustomXml="prev"/>
    <w:bookmarkStart w:id="134" w:name="_Hlk10470956" w:displacedByCustomXml="next"/>
    <w:bookmarkStart w:id="135" w:name="_Hlk10470966" w:displacedByCustomXml="next"/>
    <w:sdt>
      <w:sdtPr>
        <w:rPr>
          <w:rFonts w:ascii="宋体" w:hAnsi="宋体" w:cs="宋体" w:hint="eastAsia"/>
          <w:b w:val="0"/>
          <w:bCs/>
          <w:kern w:val="0"/>
          <w:sz w:val="24"/>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87"/>
            </w:numPr>
            <w:ind w:left="426" w:hanging="426"/>
            <w:rPr>
              <w:rFonts w:ascii="宋体" w:hAnsi="宋体"/>
              <w:szCs w:val="21"/>
            </w:rPr>
          </w:pPr>
          <w:r>
            <w:rPr>
              <w:rFonts w:ascii="宋体" w:hAnsi="宋体" w:hint="eastAsia"/>
              <w:szCs w:val="21"/>
            </w:rPr>
            <w:t>本期合同资产计提减值准备情况</w:t>
          </w:r>
          <w:bookmarkEnd w:id="134"/>
        </w:p>
        <w:sdt>
          <w:sdtPr>
            <w:alias w:val="是否适用：合同资产减值准备[双击切换]"/>
            <w:tag w:val="_GBC_47f239b7a5d442b0a0a358017de09567"/>
            <w:id w:val="-410542572"/>
            <w:lock w:val="sdtLocked"/>
            <w:placeholder>
              <w:docPart w:val="GBC22222222222222222222222222222"/>
            </w:placeholder>
          </w:sdtPr>
          <w:sdtContent>
            <w:p w:rsidR="00FF41E3" w:rsidRDefault="005158DF" w:rsidP="00FF41E3">
              <w:pPr>
                <w:autoSpaceDE w:val="0"/>
                <w:autoSpaceDN w:val="0"/>
                <w:adjustRightInd w:val="0"/>
                <w:ind w:rightChars="50" w:right="120"/>
              </w:pPr>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46235B" w:rsidP="00A303AC">
          <w:pPr>
            <w:autoSpaceDE w:val="0"/>
            <w:autoSpaceDN w:val="0"/>
            <w:adjustRightInd w:val="0"/>
            <w:ind w:rightChars="50" w:right="120"/>
          </w:pPr>
        </w:p>
        <w:p w:rsidR="0046235B" w:rsidRDefault="005158DF"/>
      </w:sdtContent>
    </w:sdt>
    <w:bookmarkEnd w:id="135" w:displacedByCustomXml="prev"/>
    <w:bookmarkStart w:id="136" w:name="_Hlk10471002" w:displacedByCustomXml="next"/>
    <w:bookmarkStart w:id="137" w:name="_Hlk10471011" w:displacedByCustomXml="next"/>
    <w:sdt>
      <w:sdtPr>
        <w:rPr>
          <w:rFonts w:hint="eastAsia"/>
        </w:rPr>
        <w:alias w:val="模块:其他说明："/>
        <w:tag w:val="_SEC_5b10981ad765434eb8d30a4d75bff071"/>
        <w:id w:val="-668248387"/>
        <w:lock w:val="sdtLocked"/>
        <w:placeholder>
          <w:docPart w:val="GBC22222222222222222222222222222"/>
        </w:placeholder>
      </w:sdtPr>
      <w:sdtEndPr>
        <w:rPr>
          <w:rFonts w:hint="default"/>
        </w:rPr>
      </w:sdtEndPr>
      <w:sdtContent>
        <w:p w:rsidR="0046235B" w:rsidRDefault="00D97DE4">
          <w:r>
            <w:rPr>
              <w:rFonts w:hint="eastAsia"/>
            </w:rPr>
            <w:t>其他说明：</w:t>
          </w:r>
          <w:bookmarkEnd w:id="136"/>
        </w:p>
        <w:sdt>
          <w:sdtPr>
            <w:alias w:val="是否适用：合同资产其他说明[双击切换]"/>
            <w:tag w:val="_GBC_06cd3c0f93454d76bd0c7e20322e8a49"/>
            <w:id w:val="-703562463"/>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37" w:displacedByCustomXml="prev"/>
    <w:p w:rsidR="0046235B" w:rsidRDefault="0046235B"/>
    <w:sdt>
      <w:sdtPr>
        <w:rPr>
          <w:rFonts w:ascii="宋体" w:hAnsi="宋体" w:cs="宋体" w:hint="eastAsia"/>
          <w:b w:val="0"/>
          <w:bCs/>
          <w:kern w:val="0"/>
          <w:sz w:val="24"/>
          <w:szCs w:val="24"/>
        </w:rPr>
        <w:alias w:val="模块:划分为持有待售的资产"/>
        <w:tag w:val="_GBC_b8017c342539428893a6ec198dd061b3"/>
        <w:id w:val="599614500"/>
        <w:lock w:val="sdtLocked"/>
        <w:placeholder>
          <w:docPart w:val="GBC22222222222222222222222222222"/>
        </w:placeholder>
      </w:sdtPr>
      <w:sdtEndPr>
        <w:rPr>
          <w:rFonts w:hint="default"/>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FF41E3"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5158DF"/>
      </w:sdtContent>
    </w:sdt>
    <w:p w:rsidR="0046235B" w:rsidRDefault="0046235B">
      <w:pPr>
        <w:ind w:right="210"/>
      </w:pPr>
    </w:p>
    <w:bookmarkStart w:id="138" w:name="_Hlk10471081" w:displacedByCustomXml="next"/>
    <w:sdt>
      <w:sdtPr>
        <w:rPr>
          <w:rFonts w:ascii="宋体" w:hAnsi="宋体" w:cs="宋体" w:hint="eastAsia"/>
          <w:b w:val="0"/>
          <w:bCs/>
          <w:kern w:val="0"/>
          <w:sz w:val="24"/>
          <w:szCs w:val="24"/>
        </w:rPr>
        <w:alias w:val="模块:一年内到期的非流动资产"/>
        <w:tag w:val="_GBC_73afc3711ce24918b57d8c069abaf5c5"/>
        <w:id w:val="-1933655724"/>
        <w:lock w:val="sdtLocked"/>
        <w:placeholder>
          <w:docPart w:val="GBC22222222222222222222222222222"/>
        </w:placeholder>
      </w:sdtPr>
      <w:sdtEndPr>
        <w:rPr>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FF41E3"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5158DF">
          <w:pPr>
            <w:ind w:right="210"/>
          </w:pPr>
        </w:p>
      </w:sdtContent>
    </w:sdt>
    <w:bookmarkEnd w:id="138" w:displacedByCustomXml="prev"/>
    <w:p w:rsidR="0046235B" w:rsidRDefault="0046235B">
      <w:pPr>
        <w:ind w:right="210"/>
      </w:pPr>
    </w:p>
    <w:bookmarkStart w:id="139" w:name="_Hlk10471163" w:displacedByCustomXml="next"/>
    <w:sdt>
      <w:sdtPr>
        <w:rPr>
          <w:rFonts w:ascii="宋体" w:hAnsi="宋体" w:cs="宋体" w:hint="eastAsia"/>
          <w:b w:val="0"/>
          <w:bCs/>
          <w:kern w:val="0"/>
          <w:sz w:val="24"/>
          <w:szCs w:val="24"/>
        </w:rPr>
        <w:alias w:val="模块:其他流动资产"/>
        <w:tag w:val="_GBC_e29fd29bee934fc3ab8325cf3625b905"/>
        <w:id w:val="1673681358"/>
        <w:lock w:val="sdtLocked"/>
        <w:placeholder>
          <w:docPart w:val="GBC22222222222222222222222222222"/>
        </w:placeholder>
      </w:sdtPr>
      <w:sdtEndPr>
        <w:rPr>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46235B" w:rsidRDefault="005158DF">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Pr="006552B3" w:rsidRDefault="00D97DE4">
          <w:pPr>
            <w:jc w:val="right"/>
            <w:rPr>
              <w:sz w:val="21"/>
              <w:szCs w:val="21"/>
            </w:rPr>
          </w:pPr>
          <w:r w:rsidRPr="006552B3">
            <w:rPr>
              <w:rFonts w:hint="eastAsia"/>
              <w:sz w:val="21"/>
              <w:szCs w:val="21"/>
            </w:rPr>
            <w:t>单位：</w:t>
          </w:r>
          <w:sdt>
            <w:sdtPr>
              <w:rPr>
                <w:rFonts w:hint="eastAsia"/>
                <w:sz w:val="21"/>
                <w:szCs w:val="21"/>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552B3">
                <w:rPr>
                  <w:rFonts w:hint="eastAsia"/>
                  <w:sz w:val="21"/>
                  <w:szCs w:val="21"/>
                </w:rPr>
                <w:t>元</w:t>
              </w:r>
            </w:sdtContent>
          </w:sdt>
          <w:r w:rsidRPr="006552B3">
            <w:rPr>
              <w:rFonts w:hint="eastAsia"/>
              <w:sz w:val="21"/>
              <w:szCs w:val="21"/>
            </w:rPr>
            <w:t xml:space="preserve">  币种：</w:t>
          </w:r>
          <w:sdt>
            <w:sdtPr>
              <w:rPr>
                <w:rFonts w:hint="eastAsia"/>
                <w:sz w:val="21"/>
                <w:szCs w:val="21"/>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6552B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FF41E3" w:rsidRPr="006552B3" w:rsidTr="000654C7">
            <w:sdt>
              <w:sdtPr>
                <w:rPr>
                  <w:sz w:val="21"/>
                  <w:szCs w:val="21"/>
                </w:rPr>
                <w:tag w:val="_PLD_15bbfc7d41df4300abcae2e424cc6572"/>
                <w:id w:val="-376786289"/>
                <w:lock w:val="sdtLocked"/>
              </w:sdtPr>
              <w:sdtContent>
                <w:tc>
                  <w:tcPr>
                    <w:tcW w:w="1816" w:type="pct"/>
                    <w:shd w:val="clear" w:color="auto" w:fill="auto"/>
                    <w:vAlign w:val="center"/>
                  </w:tcPr>
                  <w:p w:rsidR="00FF41E3" w:rsidRPr="006552B3" w:rsidRDefault="00FF41E3" w:rsidP="000654C7">
                    <w:pPr>
                      <w:jc w:val="center"/>
                      <w:rPr>
                        <w:sz w:val="21"/>
                        <w:szCs w:val="21"/>
                      </w:rPr>
                    </w:pPr>
                    <w:r w:rsidRPr="006552B3">
                      <w:rPr>
                        <w:rFonts w:hint="eastAsia"/>
                        <w:sz w:val="21"/>
                        <w:szCs w:val="21"/>
                      </w:rPr>
                      <w:t>项目</w:t>
                    </w:r>
                  </w:p>
                </w:tc>
              </w:sdtContent>
            </w:sdt>
            <w:sdt>
              <w:sdtPr>
                <w:rPr>
                  <w:sz w:val="21"/>
                  <w:szCs w:val="21"/>
                </w:rPr>
                <w:tag w:val="_PLD_d2a222194eae4e958db2401139170ea2"/>
                <w:id w:val="-2014527945"/>
                <w:lock w:val="sdtLocked"/>
              </w:sdtPr>
              <w:sdtContent>
                <w:tc>
                  <w:tcPr>
                    <w:tcW w:w="1612" w:type="pct"/>
                    <w:shd w:val="clear" w:color="auto" w:fill="auto"/>
                    <w:vAlign w:val="center"/>
                  </w:tcPr>
                  <w:p w:rsidR="00FF41E3" w:rsidRPr="006552B3" w:rsidRDefault="00FF41E3" w:rsidP="000654C7">
                    <w:pPr>
                      <w:jc w:val="center"/>
                      <w:rPr>
                        <w:sz w:val="21"/>
                        <w:szCs w:val="21"/>
                      </w:rPr>
                    </w:pPr>
                    <w:r w:rsidRPr="006552B3">
                      <w:rPr>
                        <w:rFonts w:hint="eastAsia"/>
                        <w:sz w:val="21"/>
                        <w:szCs w:val="21"/>
                      </w:rPr>
                      <w:t>期末余额</w:t>
                    </w:r>
                  </w:p>
                </w:tc>
              </w:sdtContent>
            </w:sdt>
            <w:sdt>
              <w:sdtPr>
                <w:rPr>
                  <w:sz w:val="21"/>
                  <w:szCs w:val="21"/>
                </w:rPr>
                <w:tag w:val="_PLD_0f3815799e9d4216b9506517d8e9b90c"/>
                <w:id w:val="-1157069959"/>
                <w:lock w:val="sdtLocked"/>
              </w:sdtPr>
              <w:sdtContent>
                <w:tc>
                  <w:tcPr>
                    <w:tcW w:w="1572" w:type="pct"/>
                    <w:shd w:val="clear" w:color="auto" w:fill="auto"/>
                    <w:vAlign w:val="center"/>
                  </w:tcPr>
                  <w:p w:rsidR="00FF41E3" w:rsidRPr="006552B3" w:rsidRDefault="00FF41E3" w:rsidP="000654C7">
                    <w:pPr>
                      <w:jc w:val="center"/>
                      <w:rPr>
                        <w:sz w:val="21"/>
                        <w:szCs w:val="21"/>
                      </w:rPr>
                    </w:pPr>
                    <w:r w:rsidRPr="006552B3">
                      <w:rPr>
                        <w:rFonts w:hint="eastAsia"/>
                        <w:sz w:val="21"/>
                        <w:szCs w:val="21"/>
                      </w:rPr>
                      <w:t>期初余额</w:t>
                    </w:r>
                  </w:p>
                </w:tc>
              </w:sdtContent>
            </w:sdt>
          </w:tr>
          <w:tr w:rsidR="00FF41E3" w:rsidRPr="006552B3" w:rsidTr="000654C7">
            <w:sdt>
              <w:sdtPr>
                <w:rPr>
                  <w:sz w:val="21"/>
                  <w:szCs w:val="21"/>
                </w:rPr>
                <w:tag w:val="_PLD_5784c482c38842a295b3e360832ddcad"/>
                <w:id w:val="453366339"/>
                <w:lock w:val="sdtLocked"/>
              </w:sdtPr>
              <w:sdtContent>
                <w:tc>
                  <w:tcPr>
                    <w:tcW w:w="1816" w:type="pct"/>
                    <w:shd w:val="clear" w:color="auto" w:fill="auto"/>
                    <w:vAlign w:val="center"/>
                  </w:tcPr>
                  <w:p w:rsidR="00FF41E3" w:rsidRPr="006552B3" w:rsidRDefault="00FF41E3" w:rsidP="006552B3">
                    <w:pPr>
                      <w:jc w:val="both"/>
                      <w:rPr>
                        <w:sz w:val="21"/>
                        <w:szCs w:val="21"/>
                      </w:rPr>
                    </w:pPr>
                    <w:r w:rsidRPr="006552B3">
                      <w:rPr>
                        <w:rFonts w:hint="eastAsia"/>
                        <w:sz w:val="21"/>
                        <w:szCs w:val="21"/>
                      </w:rPr>
                      <w:t>合同取得成本</w:t>
                    </w:r>
                  </w:p>
                </w:tc>
              </w:sdtContent>
            </w:sdt>
            <w:tc>
              <w:tcPr>
                <w:tcW w:w="1612" w:type="pct"/>
                <w:shd w:val="clear" w:color="auto" w:fill="auto"/>
                <w:vAlign w:val="center"/>
              </w:tcPr>
              <w:p w:rsidR="00FF41E3" w:rsidRPr="006552B3" w:rsidRDefault="00FF41E3" w:rsidP="000654C7">
                <w:pPr>
                  <w:jc w:val="right"/>
                  <w:rPr>
                    <w:sz w:val="21"/>
                    <w:szCs w:val="21"/>
                  </w:rPr>
                </w:pPr>
              </w:p>
            </w:tc>
            <w:tc>
              <w:tcPr>
                <w:tcW w:w="1572" w:type="pct"/>
                <w:shd w:val="clear" w:color="auto" w:fill="auto"/>
                <w:vAlign w:val="center"/>
              </w:tcPr>
              <w:p w:rsidR="00FF41E3" w:rsidRPr="006552B3" w:rsidRDefault="00FF41E3" w:rsidP="000654C7">
                <w:pPr>
                  <w:jc w:val="right"/>
                  <w:rPr>
                    <w:sz w:val="21"/>
                    <w:szCs w:val="21"/>
                  </w:rPr>
                </w:pPr>
              </w:p>
            </w:tc>
          </w:tr>
          <w:tr w:rsidR="00FF41E3" w:rsidRPr="006552B3" w:rsidTr="000654C7">
            <w:sdt>
              <w:sdtPr>
                <w:rPr>
                  <w:sz w:val="21"/>
                  <w:szCs w:val="21"/>
                </w:rPr>
                <w:tag w:val="_PLD_a697556166a54a12bb39e7c933ac01b6"/>
                <w:id w:val="-830608749"/>
                <w:lock w:val="sdtLocked"/>
              </w:sdtPr>
              <w:sdtContent>
                <w:tc>
                  <w:tcPr>
                    <w:tcW w:w="1816" w:type="pct"/>
                    <w:shd w:val="clear" w:color="auto" w:fill="auto"/>
                    <w:vAlign w:val="center"/>
                  </w:tcPr>
                  <w:p w:rsidR="00FF41E3" w:rsidRPr="006552B3" w:rsidRDefault="00FF41E3" w:rsidP="006552B3">
                    <w:pPr>
                      <w:jc w:val="both"/>
                      <w:rPr>
                        <w:sz w:val="21"/>
                        <w:szCs w:val="21"/>
                      </w:rPr>
                    </w:pPr>
                    <w:r w:rsidRPr="006552B3">
                      <w:rPr>
                        <w:rFonts w:hint="eastAsia"/>
                        <w:sz w:val="21"/>
                        <w:szCs w:val="21"/>
                      </w:rPr>
                      <w:t>应收退货成本</w:t>
                    </w:r>
                  </w:p>
                </w:tc>
              </w:sdtContent>
            </w:sdt>
            <w:tc>
              <w:tcPr>
                <w:tcW w:w="1612" w:type="pct"/>
                <w:shd w:val="clear" w:color="auto" w:fill="auto"/>
                <w:vAlign w:val="center"/>
              </w:tcPr>
              <w:p w:rsidR="00FF41E3" w:rsidRPr="006552B3" w:rsidRDefault="00FF41E3" w:rsidP="000654C7">
                <w:pPr>
                  <w:jc w:val="right"/>
                  <w:rPr>
                    <w:sz w:val="21"/>
                    <w:szCs w:val="21"/>
                  </w:rPr>
                </w:pPr>
              </w:p>
            </w:tc>
            <w:tc>
              <w:tcPr>
                <w:tcW w:w="1572" w:type="pct"/>
                <w:shd w:val="clear" w:color="auto" w:fill="auto"/>
                <w:vAlign w:val="center"/>
              </w:tcPr>
              <w:p w:rsidR="00FF41E3" w:rsidRPr="006552B3" w:rsidRDefault="00FF41E3" w:rsidP="000654C7">
                <w:pPr>
                  <w:jc w:val="right"/>
                  <w:rPr>
                    <w:sz w:val="21"/>
                    <w:szCs w:val="21"/>
                  </w:rPr>
                </w:pPr>
              </w:p>
            </w:tc>
          </w:tr>
          <w:sdt>
            <w:sdtPr>
              <w:rPr>
                <w:rFonts w:hint="eastAsia"/>
                <w:sz w:val="21"/>
                <w:szCs w:val="21"/>
              </w:rPr>
              <w:alias w:val="其他流动资产明细"/>
              <w:tag w:val="_TUP_0bae324e6bd3444492796087e454ca12"/>
              <w:id w:val="-136497217"/>
              <w:lock w:val="sdtLocked"/>
            </w:sdtPr>
            <w:sdtContent>
              <w:tr w:rsidR="00FF41E3" w:rsidRPr="006552B3" w:rsidTr="000654C7">
                <w:tc>
                  <w:tcPr>
                    <w:tcW w:w="1816" w:type="pct"/>
                    <w:shd w:val="clear" w:color="auto" w:fill="auto"/>
                  </w:tcPr>
                  <w:p w:rsidR="00FF41E3" w:rsidRPr="006552B3" w:rsidRDefault="00FF41E3" w:rsidP="006552B3">
                    <w:pPr>
                      <w:snapToGrid w:val="0"/>
                      <w:jc w:val="both"/>
                      <w:rPr>
                        <w:sz w:val="21"/>
                        <w:szCs w:val="21"/>
                      </w:rPr>
                    </w:pPr>
                    <w:r w:rsidRPr="006552B3">
                      <w:rPr>
                        <w:sz w:val="21"/>
                        <w:szCs w:val="21"/>
                      </w:rPr>
                      <w:t>待认证进项税额</w:t>
                    </w:r>
                  </w:p>
                </w:tc>
                <w:tc>
                  <w:tcPr>
                    <w:tcW w:w="1612" w:type="pct"/>
                    <w:shd w:val="clear" w:color="auto" w:fill="auto"/>
                  </w:tcPr>
                  <w:p w:rsidR="00FF41E3" w:rsidRPr="006552B3" w:rsidRDefault="00FF41E3" w:rsidP="000654C7">
                    <w:pPr>
                      <w:snapToGrid w:val="0"/>
                      <w:jc w:val="right"/>
                      <w:rPr>
                        <w:sz w:val="21"/>
                        <w:szCs w:val="21"/>
                      </w:rPr>
                    </w:pPr>
                    <w:r w:rsidRPr="006552B3">
                      <w:rPr>
                        <w:sz w:val="21"/>
                        <w:szCs w:val="21"/>
                      </w:rPr>
                      <w:t>14,442,699.59</w:t>
                    </w:r>
                  </w:p>
                </w:tc>
                <w:tc>
                  <w:tcPr>
                    <w:tcW w:w="1572" w:type="pct"/>
                    <w:shd w:val="clear" w:color="auto" w:fill="auto"/>
                  </w:tcPr>
                  <w:p w:rsidR="00FF41E3" w:rsidRPr="006552B3" w:rsidRDefault="00FF41E3" w:rsidP="000654C7">
                    <w:pPr>
                      <w:snapToGrid w:val="0"/>
                      <w:jc w:val="right"/>
                      <w:rPr>
                        <w:sz w:val="21"/>
                        <w:szCs w:val="21"/>
                      </w:rPr>
                    </w:pPr>
                    <w:r w:rsidRPr="006552B3">
                      <w:rPr>
                        <w:sz w:val="21"/>
                        <w:szCs w:val="21"/>
                      </w:rPr>
                      <w:t>13,745,197.51</w:t>
                    </w:r>
                  </w:p>
                </w:tc>
              </w:tr>
            </w:sdtContent>
          </w:sdt>
          <w:sdt>
            <w:sdtPr>
              <w:rPr>
                <w:rFonts w:hint="eastAsia"/>
                <w:sz w:val="21"/>
                <w:szCs w:val="21"/>
              </w:rPr>
              <w:alias w:val="其他流动资产明细"/>
              <w:tag w:val="_TUP_0bae324e6bd3444492796087e454ca12"/>
              <w:id w:val="-588765446"/>
              <w:lock w:val="sdtLocked"/>
            </w:sdtPr>
            <w:sdtContent>
              <w:tr w:rsidR="00FF41E3" w:rsidRPr="006552B3" w:rsidTr="000654C7">
                <w:tc>
                  <w:tcPr>
                    <w:tcW w:w="1816" w:type="pct"/>
                    <w:shd w:val="clear" w:color="auto" w:fill="auto"/>
                  </w:tcPr>
                  <w:p w:rsidR="00FF41E3" w:rsidRPr="006552B3" w:rsidRDefault="00FF41E3" w:rsidP="006552B3">
                    <w:pPr>
                      <w:snapToGrid w:val="0"/>
                      <w:ind w:leftChars="-51" w:left="-122"/>
                      <w:jc w:val="both"/>
                      <w:rPr>
                        <w:sz w:val="21"/>
                        <w:szCs w:val="21"/>
                      </w:rPr>
                    </w:pPr>
                    <w:r w:rsidRPr="006552B3">
                      <w:rPr>
                        <w:sz w:val="21"/>
                        <w:szCs w:val="21"/>
                      </w:rPr>
                      <w:t>增值税留抵税额</w:t>
                    </w:r>
                  </w:p>
                </w:tc>
                <w:tc>
                  <w:tcPr>
                    <w:tcW w:w="1612" w:type="pct"/>
                    <w:shd w:val="clear" w:color="auto" w:fill="auto"/>
                  </w:tcPr>
                  <w:p w:rsidR="00FF41E3" w:rsidRPr="006552B3" w:rsidRDefault="00FF41E3" w:rsidP="000654C7">
                    <w:pPr>
                      <w:snapToGrid w:val="0"/>
                      <w:jc w:val="right"/>
                      <w:rPr>
                        <w:sz w:val="21"/>
                        <w:szCs w:val="21"/>
                      </w:rPr>
                    </w:pPr>
                    <w:r w:rsidRPr="006552B3">
                      <w:rPr>
                        <w:sz w:val="21"/>
                        <w:szCs w:val="21"/>
                      </w:rPr>
                      <w:t>2,676,285.81</w:t>
                    </w:r>
                  </w:p>
                </w:tc>
                <w:tc>
                  <w:tcPr>
                    <w:tcW w:w="1572" w:type="pct"/>
                    <w:shd w:val="clear" w:color="auto" w:fill="auto"/>
                  </w:tcPr>
                  <w:p w:rsidR="00FF41E3" w:rsidRPr="006552B3" w:rsidRDefault="00FF41E3" w:rsidP="000654C7">
                    <w:pPr>
                      <w:snapToGrid w:val="0"/>
                      <w:jc w:val="right"/>
                      <w:rPr>
                        <w:sz w:val="21"/>
                        <w:szCs w:val="21"/>
                      </w:rPr>
                    </w:pPr>
                    <w:r w:rsidRPr="006552B3">
                      <w:rPr>
                        <w:sz w:val="21"/>
                        <w:szCs w:val="21"/>
                      </w:rPr>
                      <w:t>13,996,952.59</w:t>
                    </w:r>
                  </w:p>
                </w:tc>
              </w:tr>
            </w:sdtContent>
          </w:sdt>
          <w:sdt>
            <w:sdtPr>
              <w:rPr>
                <w:rFonts w:hint="eastAsia"/>
                <w:sz w:val="21"/>
                <w:szCs w:val="21"/>
              </w:rPr>
              <w:alias w:val="其他流动资产明细"/>
              <w:tag w:val="_TUP_0bae324e6bd3444492796087e454ca12"/>
              <w:id w:val="-1987780550"/>
              <w:lock w:val="sdtLocked"/>
            </w:sdtPr>
            <w:sdtContent>
              <w:tr w:rsidR="00FF41E3" w:rsidRPr="006552B3" w:rsidTr="000654C7">
                <w:tc>
                  <w:tcPr>
                    <w:tcW w:w="1816" w:type="pct"/>
                    <w:shd w:val="clear" w:color="auto" w:fill="auto"/>
                  </w:tcPr>
                  <w:p w:rsidR="00FF41E3" w:rsidRPr="006552B3" w:rsidRDefault="00FF41E3" w:rsidP="006552B3">
                    <w:pPr>
                      <w:snapToGrid w:val="0"/>
                      <w:ind w:leftChars="-51" w:left="-122"/>
                      <w:jc w:val="both"/>
                      <w:rPr>
                        <w:sz w:val="21"/>
                        <w:szCs w:val="21"/>
                      </w:rPr>
                    </w:pPr>
                    <w:r w:rsidRPr="006552B3">
                      <w:rPr>
                        <w:sz w:val="21"/>
                        <w:szCs w:val="21"/>
                      </w:rPr>
                      <w:t>预缴企业所得税</w:t>
                    </w:r>
                  </w:p>
                </w:tc>
                <w:tc>
                  <w:tcPr>
                    <w:tcW w:w="1612" w:type="pct"/>
                    <w:shd w:val="clear" w:color="auto" w:fill="auto"/>
                  </w:tcPr>
                  <w:p w:rsidR="00FF41E3" w:rsidRPr="006552B3" w:rsidRDefault="00FF41E3" w:rsidP="000654C7">
                    <w:pPr>
                      <w:snapToGrid w:val="0"/>
                      <w:jc w:val="right"/>
                      <w:rPr>
                        <w:sz w:val="21"/>
                        <w:szCs w:val="21"/>
                      </w:rPr>
                    </w:pPr>
                    <w:r w:rsidRPr="006552B3">
                      <w:rPr>
                        <w:sz w:val="21"/>
                        <w:szCs w:val="21"/>
                      </w:rPr>
                      <w:t>2,130,162.00</w:t>
                    </w:r>
                  </w:p>
                </w:tc>
                <w:tc>
                  <w:tcPr>
                    <w:tcW w:w="1572" w:type="pct"/>
                    <w:shd w:val="clear" w:color="auto" w:fill="auto"/>
                  </w:tcPr>
                  <w:p w:rsidR="00FF41E3" w:rsidRPr="006552B3" w:rsidRDefault="00FF41E3" w:rsidP="000654C7">
                    <w:pPr>
                      <w:snapToGrid w:val="0"/>
                      <w:jc w:val="right"/>
                      <w:rPr>
                        <w:sz w:val="21"/>
                        <w:szCs w:val="21"/>
                      </w:rPr>
                    </w:pPr>
                    <w:r w:rsidRPr="006552B3">
                      <w:rPr>
                        <w:sz w:val="21"/>
                        <w:szCs w:val="21"/>
                      </w:rPr>
                      <w:t>2,919,604.74</w:t>
                    </w:r>
                  </w:p>
                </w:tc>
              </w:tr>
            </w:sdtContent>
          </w:sdt>
          <w:tr w:rsidR="00FF41E3" w:rsidRPr="006552B3" w:rsidTr="000654C7">
            <w:sdt>
              <w:sdtPr>
                <w:rPr>
                  <w:sz w:val="21"/>
                  <w:szCs w:val="21"/>
                </w:rPr>
                <w:tag w:val="_PLD_b6c346d1d68d4f27847794dad182ef24"/>
                <w:id w:val="-1025641199"/>
                <w:lock w:val="sdtLocked"/>
              </w:sdtPr>
              <w:sdtContent>
                <w:tc>
                  <w:tcPr>
                    <w:tcW w:w="1816" w:type="pct"/>
                    <w:shd w:val="clear" w:color="auto" w:fill="auto"/>
                    <w:vAlign w:val="center"/>
                  </w:tcPr>
                  <w:p w:rsidR="00FF41E3" w:rsidRPr="006552B3" w:rsidRDefault="00FF41E3" w:rsidP="00FF41E3">
                    <w:pPr>
                      <w:snapToGrid w:val="0"/>
                      <w:ind w:leftChars="-51" w:left="-122"/>
                      <w:jc w:val="center"/>
                      <w:rPr>
                        <w:sz w:val="21"/>
                        <w:szCs w:val="21"/>
                      </w:rPr>
                    </w:pPr>
                    <w:r w:rsidRPr="006552B3">
                      <w:rPr>
                        <w:rFonts w:hint="eastAsia"/>
                        <w:sz w:val="21"/>
                        <w:szCs w:val="21"/>
                      </w:rPr>
                      <w:t>合计</w:t>
                    </w:r>
                  </w:p>
                </w:tc>
              </w:sdtContent>
            </w:sdt>
            <w:tc>
              <w:tcPr>
                <w:tcW w:w="1612" w:type="pct"/>
                <w:shd w:val="clear" w:color="auto" w:fill="auto"/>
                <w:vAlign w:val="center"/>
              </w:tcPr>
              <w:p w:rsidR="00FF41E3" w:rsidRPr="006552B3" w:rsidRDefault="00FF41E3" w:rsidP="000654C7">
                <w:pPr>
                  <w:snapToGrid w:val="0"/>
                  <w:jc w:val="right"/>
                  <w:rPr>
                    <w:sz w:val="21"/>
                    <w:szCs w:val="21"/>
                  </w:rPr>
                </w:pPr>
                <w:r w:rsidRPr="006552B3">
                  <w:rPr>
                    <w:sz w:val="21"/>
                    <w:szCs w:val="21"/>
                  </w:rPr>
                  <w:t>19,249,147.40</w:t>
                </w:r>
              </w:p>
            </w:tc>
            <w:tc>
              <w:tcPr>
                <w:tcW w:w="1572" w:type="pct"/>
                <w:shd w:val="clear" w:color="auto" w:fill="auto"/>
                <w:vAlign w:val="center"/>
              </w:tcPr>
              <w:p w:rsidR="00FF41E3" w:rsidRPr="006552B3" w:rsidRDefault="00FF41E3" w:rsidP="000654C7">
                <w:pPr>
                  <w:snapToGrid w:val="0"/>
                  <w:jc w:val="right"/>
                  <w:rPr>
                    <w:sz w:val="21"/>
                    <w:szCs w:val="21"/>
                  </w:rPr>
                </w:pPr>
                <w:r w:rsidRPr="006552B3">
                  <w:rPr>
                    <w:sz w:val="21"/>
                    <w:szCs w:val="21"/>
                  </w:rPr>
                  <w:t>30,661,754.84</w:t>
                </w:r>
              </w:p>
            </w:tc>
          </w:tr>
        </w:tbl>
        <w:p w:rsidR="00FF41E3" w:rsidRDefault="005158DF"/>
      </w:sdtContent>
    </w:sdt>
    <w:bookmarkEnd w:id="139" w:displacedByCustomXml="next"/>
    <w:bookmarkStart w:id="140" w:name="_Hlk10471390" w:displacedByCustomXml="next"/>
    <w:sdt>
      <w:sdtPr>
        <w:rPr>
          <w:rFonts w:ascii="宋体" w:hAnsi="宋体" w:cs="宋体" w:hint="eastAsia"/>
          <w:b w:val="0"/>
          <w:bCs/>
          <w:kern w:val="0"/>
          <w:sz w:val="24"/>
          <w:szCs w:val="24"/>
        </w:rPr>
        <w:alias w:val="模块:债权投资债权投资情况"/>
        <w:tag w:val="_SEC_949cb4eb7a744418a5a5c6266b7029c9"/>
        <w:id w:val="-301311507"/>
        <w:lock w:val="sdtLocked"/>
        <w:placeholder>
          <w:docPart w:val="GBC22222222222222222222222222222"/>
        </w:placeholder>
      </w:sdtPr>
      <w:sdtEndPr>
        <w:rPr>
          <w:rFonts w:hint="default"/>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债权投资</w:t>
          </w:r>
        </w:p>
        <w:p w:rsidR="0046235B" w:rsidRDefault="00D97DE4" w:rsidP="00ED4692">
          <w:pPr>
            <w:pStyle w:val="4"/>
            <w:numPr>
              <w:ilvl w:val="3"/>
              <w:numId w:val="88"/>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40" w:displacedByCustomXml="prev"/>
    <w:bookmarkStart w:id="141" w:name="_Hlk10471440" w:displacedByCustomXml="next"/>
    <w:bookmarkStart w:id="142" w:name="_Hlk10471450" w:displacedByCustomXml="next"/>
    <w:sdt>
      <w:sdtPr>
        <w:rPr>
          <w:rFonts w:ascii="宋体" w:hAnsi="宋体" w:cs="宋体" w:hint="eastAsia"/>
          <w:b w:val="0"/>
          <w:bCs/>
          <w:kern w:val="0"/>
          <w:sz w:val="24"/>
          <w:szCs w:val="24"/>
        </w:rPr>
        <w:alias w:val="模块:期末重要的债权投资"/>
        <w:tag w:val="_SEC_b1d789cc522341caa1c75b1a7b84351c"/>
        <w:id w:val="-817950377"/>
        <w:lock w:val="sdtLocked"/>
        <w:placeholder>
          <w:docPart w:val="GBC22222222222222222222222222222"/>
        </w:placeholder>
      </w:sdtPr>
      <w:sdtEndPr>
        <w:rPr>
          <w:rFonts w:hint="default"/>
          <w:bCs w:val="0"/>
        </w:rPr>
      </w:sdtEndPr>
      <w:sdtContent>
        <w:p w:rsidR="0046235B" w:rsidRDefault="00D97DE4" w:rsidP="00ED4692">
          <w:pPr>
            <w:pStyle w:val="4"/>
            <w:numPr>
              <w:ilvl w:val="3"/>
              <w:numId w:val="88"/>
            </w:numPr>
            <w:ind w:left="426" w:hanging="426"/>
            <w:rPr>
              <w:rFonts w:ascii="宋体" w:hAnsi="宋体"/>
            </w:rPr>
          </w:pPr>
          <w:r>
            <w:rPr>
              <w:rFonts w:ascii="宋体" w:hAnsi="宋体" w:hint="eastAsia"/>
            </w:rPr>
            <w:t>期末重要的债权投资</w:t>
          </w:r>
          <w:bookmarkEnd w:id="141"/>
        </w:p>
        <w:sdt>
          <w:sdtPr>
            <w:alias w:val="是否适用：重要的债权投资[双击切换]"/>
            <w:tag w:val="_GBC_0ff84ccc1d234704b93c4e33c0d575ce"/>
            <w:id w:val="1729872352"/>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42" w:displacedByCustomXml="prev"/>
    <w:bookmarkStart w:id="143" w:name="_Hlk10471472" w:displacedByCustomXml="next"/>
    <w:bookmarkStart w:id="144" w:name="_Hlk10471485" w:displacedByCustomXml="next"/>
    <w:sdt>
      <w:sdtPr>
        <w:rPr>
          <w:rFonts w:ascii="宋体" w:hAnsi="宋体" w:cs="宋体" w:hint="eastAsia"/>
          <w:b w:val="0"/>
          <w:bCs/>
          <w:kern w:val="0"/>
          <w:sz w:val="24"/>
          <w:szCs w:val="24"/>
        </w:rPr>
        <w:alias w:val="模块:减值准备计提情况"/>
        <w:tag w:val="_SEC_bff86b17d4774a4a9f8a3329635b5429"/>
        <w:id w:val="299970230"/>
        <w:lock w:val="sdtLocked"/>
        <w:placeholder>
          <w:docPart w:val="GBC22222222222222222222222222222"/>
        </w:placeholder>
      </w:sdtPr>
      <w:sdtEndPr>
        <w:rPr>
          <w:rFonts w:hint="default"/>
          <w:bCs w:val="0"/>
        </w:rPr>
      </w:sdtEndPr>
      <w:sdtContent>
        <w:p w:rsidR="0046235B" w:rsidRDefault="00D97DE4" w:rsidP="00ED4692">
          <w:pPr>
            <w:pStyle w:val="4"/>
            <w:numPr>
              <w:ilvl w:val="3"/>
              <w:numId w:val="88"/>
            </w:numPr>
            <w:ind w:left="426" w:hanging="426"/>
            <w:rPr>
              <w:rFonts w:ascii="宋体" w:hAnsi="宋体"/>
            </w:rPr>
          </w:pPr>
          <w:r>
            <w:rPr>
              <w:rFonts w:ascii="宋体" w:hAnsi="宋体" w:cs="宋体" w:hint="eastAsia"/>
              <w:kern w:val="0"/>
              <w:szCs w:val="24"/>
            </w:rPr>
            <w:t>减值准备计提情况</w:t>
          </w:r>
          <w:bookmarkEnd w:id="143"/>
        </w:p>
        <w:sdt>
          <w:sdtPr>
            <w:alias w:val="是否适用：债权投资减值准备调节表[双击切换]"/>
            <w:tag w:val="_GBC_415a5cd43ad14136b13ac09b150da06f"/>
            <w:id w:val="1895469357"/>
            <w:lock w:val="sdtLocked"/>
            <w:placeholder>
              <w:docPart w:val="GBC22222222222222222222222222222"/>
            </w:placeholder>
          </w:sdtPr>
          <w:sdtContent>
            <w:p w:rsidR="00FF41E3"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46235B">
          <w:pPr>
            <w:ind w:right="210"/>
          </w:pPr>
        </w:p>
        <w:p w:rsidR="0046235B" w:rsidRDefault="005158DF">
          <w:pPr>
            <w:ind w:right="210"/>
          </w:pPr>
        </w:p>
      </w:sdtContent>
    </w:sdt>
    <w:bookmarkEnd w:id="144" w:displacedByCustomXml="prev"/>
    <w:bookmarkStart w:id="145" w:name="_Hlk10471652" w:displacedByCustomXml="next"/>
    <w:sdt>
      <w:sdtPr>
        <w:rPr>
          <w:rFonts w:ascii="宋体" w:hAnsi="宋体" w:cs="宋体" w:hint="eastAsia"/>
          <w:b w:val="0"/>
          <w:bCs/>
          <w:kern w:val="0"/>
          <w:sz w:val="24"/>
          <w:szCs w:val="21"/>
        </w:rPr>
        <w:alias w:val="模块:其他债权投资"/>
        <w:tag w:val="_SEC_1af1e8e9eab94f10811b4e7aa91aa24d"/>
        <w:id w:val="-1784564818"/>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其他债权投资</w:t>
          </w:r>
        </w:p>
        <w:p w:rsidR="0046235B" w:rsidRDefault="00D97DE4" w:rsidP="00ED4692">
          <w:pPr>
            <w:pStyle w:val="4"/>
            <w:numPr>
              <w:ilvl w:val="3"/>
              <w:numId w:val="89"/>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46235B" w:rsidRDefault="005158DF" w:rsidP="00FF41E3">
              <w:pPr>
                <w:ind w:right="210"/>
              </w:pPr>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45" w:displacedByCustomXml="prev"/>
    <w:bookmarkStart w:id="146" w:name="_Hlk10471670" w:displacedByCustomXml="next"/>
    <w:bookmarkStart w:id="147" w:name="_Hlk10471680" w:displacedByCustomXml="next"/>
    <w:sdt>
      <w:sdtPr>
        <w:rPr>
          <w:rFonts w:ascii="宋体" w:hAnsi="宋体" w:cs="宋体" w:hint="eastAsia"/>
          <w:b w:val="0"/>
          <w:bCs/>
          <w:kern w:val="0"/>
          <w:sz w:val="24"/>
          <w:szCs w:val="24"/>
        </w:rPr>
        <w:alias w:val="模块:期末重要的其他债权投资"/>
        <w:tag w:val="_SEC_052112d020944ec8b923dd106b2a0cbf"/>
        <w:id w:val="-1065881799"/>
        <w:lock w:val="sdtLocked"/>
        <w:placeholder>
          <w:docPart w:val="GBC22222222222222222222222222222"/>
        </w:placeholder>
      </w:sdtPr>
      <w:sdtEndPr>
        <w:rPr>
          <w:rFonts w:hint="default"/>
          <w:bCs w:val="0"/>
        </w:rPr>
      </w:sdtEndPr>
      <w:sdtContent>
        <w:p w:rsidR="0046235B" w:rsidRDefault="00D97DE4" w:rsidP="00ED4692">
          <w:pPr>
            <w:pStyle w:val="4"/>
            <w:numPr>
              <w:ilvl w:val="3"/>
              <w:numId w:val="89"/>
            </w:numPr>
            <w:ind w:left="426" w:hanging="426"/>
            <w:rPr>
              <w:rFonts w:ascii="宋体" w:hAnsi="宋体"/>
            </w:rPr>
          </w:pPr>
          <w:r>
            <w:rPr>
              <w:rFonts w:ascii="宋体" w:hAnsi="宋体" w:hint="eastAsia"/>
            </w:rPr>
            <w:t>期末重要的其他债权投资</w:t>
          </w:r>
          <w:bookmarkEnd w:id="146"/>
        </w:p>
        <w:sdt>
          <w:sdtPr>
            <w:alias w:val="是否适用：重要的其他债权投资[双击切换]"/>
            <w:tag w:val="_GBC_e8808db892544b1ead740cddc4156455"/>
            <w:id w:val="1401405949"/>
            <w:lock w:val="sdtLocked"/>
            <w:placeholder>
              <w:docPart w:val="GBC22222222222222222222222222222"/>
            </w:placeholder>
          </w:sdtPr>
          <w:sdtContent>
            <w:p w:rsidR="0046235B" w:rsidRDefault="005158DF" w:rsidP="00FF41E3">
              <w:pPr>
                <w:ind w:right="210"/>
              </w:pPr>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47" w:displacedByCustomXml="prev"/>
    <w:bookmarkStart w:id="148" w:name="_Hlk10471703" w:displacedByCustomXml="next"/>
    <w:bookmarkStart w:id="149" w:name="_Hlk10471716" w:displacedByCustomXml="next"/>
    <w:sdt>
      <w:sdtPr>
        <w:rPr>
          <w:rFonts w:ascii="宋体" w:hAnsi="宋体" w:cs="宋体" w:hint="eastAsia"/>
          <w:b w:val="0"/>
          <w:bCs/>
          <w:kern w:val="0"/>
          <w:sz w:val="24"/>
          <w:szCs w:val="24"/>
        </w:rPr>
        <w:alias w:val="模块:减值准备计提情况"/>
        <w:tag w:val="_SEC_a18c2d8250c64daf904816a57fe286bd"/>
        <w:id w:val="478654737"/>
        <w:lock w:val="sdtLocked"/>
        <w:placeholder>
          <w:docPart w:val="GBC22222222222222222222222222222"/>
        </w:placeholder>
      </w:sdtPr>
      <w:sdtEndPr>
        <w:rPr>
          <w:rFonts w:hint="default"/>
          <w:bCs w:val="0"/>
        </w:rPr>
      </w:sdtEndPr>
      <w:sdtContent>
        <w:bookmarkStart w:id="150" w:name="_Hlk533848073" w:displacedByCustomXml="prev"/>
        <w:p w:rsidR="0046235B" w:rsidRDefault="00D97DE4" w:rsidP="00ED4692">
          <w:pPr>
            <w:pStyle w:val="4"/>
            <w:numPr>
              <w:ilvl w:val="3"/>
              <w:numId w:val="89"/>
            </w:numPr>
            <w:ind w:left="426" w:hanging="426"/>
            <w:rPr>
              <w:rFonts w:ascii="宋体" w:hAnsi="宋体"/>
            </w:rPr>
          </w:pPr>
          <w:r>
            <w:rPr>
              <w:rFonts w:ascii="宋体" w:hAnsi="宋体" w:cs="宋体" w:hint="eastAsia"/>
              <w:kern w:val="0"/>
              <w:szCs w:val="24"/>
            </w:rPr>
            <w:t>减值准备计提情况</w:t>
          </w:r>
          <w:bookmarkEnd w:id="148"/>
        </w:p>
        <w:sdt>
          <w:sdtPr>
            <w:alias w:val="是否适用：其他债权投资减值准备调节表[双击切换]"/>
            <w:tag w:val="_GBC_038e4a0a4815442e91a9309c128001c1"/>
            <w:id w:val="-555165306"/>
            <w:lock w:val="sdtLocked"/>
            <w:placeholder>
              <w:docPart w:val="GBC22222222222222222222222222222"/>
            </w:placeholder>
          </w:sdtPr>
          <w:sdtContent>
            <w:p w:rsidR="00FF41E3"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46235B">
          <w:pPr>
            <w:ind w:right="210"/>
          </w:pPr>
        </w:p>
        <w:p w:rsidR="0046235B" w:rsidRDefault="005158DF"/>
      </w:sdtContent>
      <w:bookmarkEnd w:id="150" w:displacedByCustomXml="next"/>
    </w:sdt>
    <w:bookmarkEnd w:id="149" w:displacedByCustomXml="prev"/>
    <w:bookmarkStart w:id="151" w:name="_Hlk533848097" w:displacedByCustomXml="next"/>
    <w:bookmarkStart w:id="152"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rPr>
      </w:sdtEndPr>
      <w:sdtContent>
        <w:p w:rsidR="0046235B" w:rsidRDefault="00D97DE4">
          <w:r>
            <w:rPr>
              <w:rFonts w:hint="eastAsia"/>
            </w:rPr>
            <w:t>其他说明：</w:t>
          </w:r>
          <w:bookmarkEnd w:id="151"/>
        </w:p>
        <w:sdt>
          <w:sdtPr>
            <w:alias w:val="是否适用：其他债权投资其他说明[双击切换]"/>
            <w:tag w:val="_GBC_e37f3e78626b4cd0ad52d68ae2fcdecb"/>
            <w:id w:val="839354787"/>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End w:id="152" w:displacedByCustomXml="prev"/>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lastRenderedPageBreak/>
        <w:t>长期应收款</w:t>
      </w:r>
    </w:p>
    <w:sdt>
      <w:sdtPr>
        <w:rPr>
          <w:rFonts w:ascii="宋体" w:hAnsi="宋体" w:cs="宋体" w:hint="eastAsia"/>
          <w:b w:val="0"/>
          <w:bCs/>
          <w:kern w:val="0"/>
          <w:sz w:val="24"/>
          <w:szCs w:val="24"/>
        </w:rPr>
        <w:alias w:val="模块:长期应收款"/>
        <w:tag w:val="_GBC_2642a454002a499399e1b643b91ef1ad"/>
        <w:id w:val="466400646"/>
        <w:lock w:val="sdtLocked"/>
        <w:placeholder>
          <w:docPart w:val="GBC22222222222222222222222222222"/>
        </w:placeholder>
      </w:sdtPr>
      <w:sdtEndPr>
        <w:rPr>
          <w:rFonts w:hint="default"/>
          <w:bCs w:val="0"/>
          <w:color w:val="FF0000"/>
        </w:rPr>
      </w:sdtEndPr>
      <w:sdtContent>
        <w:p w:rsidR="0046235B" w:rsidRDefault="00D97DE4" w:rsidP="00ED4692">
          <w:pPr>
            <w:pStyle w:val="4"/>
            <w:numPr>
              <w:ilvl w:val="0"/>
              <w:numId w:val="73"/>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46235B" w:rsidRDefault="005158DF" w:rsidP="00FF41E3">
              <w:pPr>
                <w:rPr>
                  <w:color w:val="FF0000"/>
                </w:rPr>
              </w:pPr>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bookmarkStart w:id="153" w:name="_Hlk10471933" w:displacedByCustomXml="next"/>
    <w:sdt>
      <w:sdtPr>
        <w:rPr>
          <w:rFonts w:ascii="宋体" w:hAnsi="宋体" w:cs="宋体" w:hint="eastAsia"/>
          <w:b w:val="0"/>
          <w:bCs/>
          <w:color w:val="FF0000"/>
          <w:kern w:val="0"/>
          <w:sz w:val="24"/>
          <w:szCs w:val="21"/>
        </w:rPr>
        <w:alias w:val="模块:坏账准备计提情况"/>
        <w:tag w:val="_SEC_a0520f64d4bd49e5a3638a0386a233ee"/>
        <w:id w:val="1265507009"/>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73"/>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FF41E3"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Default="0046235B"/>
        <w:p w:rsidR="0046235B" w:rsidRDefault="005158DF">
          <w:pPr>
            <w:rPr>
              <w:color w:val="FF0000"/>
            </w:rPr>
          </w:pPr>
        </w:p>
      </w:sdtContent>
    </w:sdt>
    <w:bookmarkEnd w:id="153" w:displacedByCustomXml="prev"/>
    <w:p w:rsidR="0046235B" w:rsidRDefault="0046235B">
      <w:pPr>
        <w:rPr>
          <w:color w:val="FF0000"/>
        </w:rPr>
      </w:pPr>
    </w:p>
    <w:sdt>
      <w:sdtPr>
        <w:rPr>
          <w:rFonts w:ascii="宋体" w:hAnsi="宋体" w:cs="宋体" w:hint="eastAsia"/>
          <w:b w:val="0"/>
          <w:bCs/>
          <w:kern w:val="0"/>
          <w:sz w:val="24"/>
          <w:szCs w:val="21"/>
        </w:rPr>
        <w:alias w:val="模块:因金融资产转移而终止确认的长期应收款"/>
        <w:tag w:val="_GBC_928896eb74ab465199673a59201d4a8b"/>
        <w:id w:val="1513034725"/>
        <w:lock w:val="sdtLocked"/>
        <w:placeholder>
          <w:docPart w:val="GBC22222222222222222222222222222"/>
        </w:placeholder>
      </w:sdtPr>
      <w:sdtEndPr>
        <w:rPr>
          <w:bCs w:val="0"/>
          <w:szCs w:val="24"/>
        </w:rPr>
      </w:sdtEndPr>
      <w:sdtContent>
        <w:p w:rsidR="0046235B" w:rsidRDefault="00D97DE4" w:rsidP="00ED4692">
          <w:pPr>
            <w:pStyle w:val="4"/>
            <w:numPr>
              <w:ilvl w:val="0"/>
              <w:numId w:val="73"/>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转移长期应收款且继续涉入形成的资产、负债金额"/>
        <w:tag w:val="_GBC_711f6e05c2eb42e595d774bdf837f823"/>
        <w:id w:val="-2097929310"/>
        <w:lock w:val="sdtLocked"/>
        <w:placeholder>
          <w:docPart w:val="GBC22222222222222222222222222222"/>
        </w:placeholder>
      </w:sdtPr>
      <w:sdtEndPr>
        <w:rPr>
          <w:bCs w:val="0"/>
        </w:rPr>
      </w:sdtEndPr>
      <w:sdtContent>
        <w:p w:rsidR="0046235B" w:rsidRDefault="00D97DE4" w:rsidP="00ED4692">
          <w:pPr>
            <w:pStyle w:val="4"/>
            <w:numPr>
              <w:ilvl w:val="0"/>
              <w:numId w:val="73"/>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p w:rsidR="0046235B" w:rsidRDefault="0046235B"/>
    <w:sdt>
      <w:sdtPr>
        <w:rPr>
          <w:rFonts w:hint="eastAsia"/>
        </w:rPr>
        <w:alias w:val="模块:长期应收款的其他说明"/>
        <w:tag w:val="_GBC_2a6246644ca84dfdb1b5ecc95ea5c0c2"/>
        <w:id w:val="546418013"/>
        <w:lock w:val="sdtLocked"/>
        <w:placeholder>
          <w:docPart w:val="GBC22222222222222222222222222222"/>
        </w:placeholder>
      </w:sdtPr>
      <w:sdtContent>
        <w:p w:rsidR="0046235B" w:rsidRDefault="00D97DE4">
          <w:r>
            <w:rPr>
              <w:rFonts w:hint="eastAsia"/>
            </w:rPr>
            <w:t>其他说明：</w:t>
          </w:r>
        </w:p>
        <w:sdt>
          <w:sdtPr>
            <w:rPr>
              <w:rFonts w:hint="eastAsia"/>
            </w:rPr>
            <w:alias w:val="是否适用：长期应收款的其他说明[双击切换]"/>
            <w:tag w:val="_GBC_a368edfbd60c44cdaed5299529b44fa0"/>
            <w:id w:val="482358838"/>
            <w:lock w:val="sdtLocked"/>
            <w:placeholder>
              <w:docPart w:val="GBC22222222222222222222222222222"/>
            </w:placeholder>
          </w:sdtPr>
          <w:sdtContent>
            <w:p w:rsidR="0046235B" w:rsidRDefault="005158DF" w:rsidP="00FF41E3">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长期股权投资</w:t>
      </w:r>
    </w:p>
    <w:p w:rsidR="00FF41E3" w:rsidRDefault="005158DF" w:rsidP="00FF41E3">
      <w:sdt>
        <w:sdtPr>
          <w:rPr>
            <w:rFonts w:hint="eastAsia"/>
          </w:rPr>
          <w:alias w:val="是否适用：长期股权投资[双击切换]"/>
          <w:tag w:val="_GBC_bafa2cb2262c4c4ebc4eed8f4e4a81c6"/>
          <w:id w:val="1104765703"/>
          <w:lock w:val="sdtLocked"/>
          <w:placeholder>
            <w:docPart w:val="GBC22222222222222222222222222222"/>
          </w:placeholder>
        </w:sdtPr>
        <w:sdtContent>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sdtContent>
      </w:sdt>
    </w:p>
    <w:p w:rsidR="0046235B" w:rsidRDefault="0046235B">
      <w:pPr>
        <w:snapToGrid w:val="0"/>
        <w:spacing w:line="240" w:lineRule="atLeast"/>
      </w:pPr>
    </w:p>
    <w:p w:rsidR="0046235B" w:rsidRDefault="0046235B"/>
    <w:bookmarkStart w:id="154" w:name="_Hlk10472053" w:displacedByCustomXml="next"/>
    <w:sdt>
      <w:sdtPr>
        <w:rPr>
          <w:rFonts w:ascii="宋体" w:hAnsi="宋体" w:cs="宋体" w:hint="eastAsia"/>
          <w:b w:val="0"/>
          <w:bCs/>
          <w:kern w:val="0"/>
          <w:sz w:val="24"/>
          <w:szCs w:val="21"/>
        </w:rPr>
        <w:alias w:val="模块:其他权益工具投资"/>
        <w:tag w:val="_SEC_a252a6b12c694a478cd66b63ece88d66"/>
        <w:id w:val="299420854"/>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其他权益工具投资</w:t>
          </w:r>
        </w:p>
        <w:p w:rsidR="0046235B" w:rsidRDefault="00D97DE4" w:rsidP="00ED4692">
          <w:pPr>
            <w:pStyle w:val="4"/>
            <w:numPr>
              <w:ilvl w:val="3"/>
              <w:numId w:val="90"/>
            </w:numPr>
            <w:ind w:left="426" w:hanging="426"/>
            <w:rPr>
              <w:rFonts w:ascii="宋体" w:hAnsi="宋体"/>
            </w:rPr>
          </w:pPr>
          <w:bookmarkStart w:id="155"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46235B" w:rsidRDefault="005158DF">
              <w:r>
                <w:fldChar w:fldCharType="begin"/>
              </w:r>
              <w:r w:rsidR="00FF41E3">
                <w:instrText xml:space="preserve"> MACROBUTTON  SnrToggleCheckbox √适用 </w:instrText>
              </w:r>
              <w:r>
                <w:fldChar w:fldCharType="end"/>
              </w:r>
              <w:r>
                <w:fldChar w:fldCharType="begin"/>
              </w:r>
              <w:r w:rsidR="00FF41E3">
                <w:instrText xml:space="preserve"> MACROBUTTON  SnrToggleCheckbox □不适用 </w:instrText>
              </w:r>
              <w:r>
                <w:fldChar w:fldCharType="end"/>
              </w:r>
            </w:p>
          </w:sdtContent>
        </w:sdt>
        <w:p w:rsidR="0046235B" w:rsidRPr="00812E09" w:rsidRDefault="00D97DE4">
          <w:pPr>
            <w:autoSpaceDE w:val="0"/>
            <w:autoSpaceDN w:val="0"/>
            <w:adjustRightInd w:val="0"/>
            <w:ind w:left="5880" w:right="105"/>
            <w:jc w:val="right"/>
            <w:rPr>
              <w:sz w:val="21"/>
              <w:szCs w:val="21"/>
            </w:rPr>
          </w:pPr>
          <w:r w:rsidRPr="00812E09">
            <w:rPr>
              <w:rFonts w:hint="eastAsia"/>
              <w:sz w:val="21"/>
              <w:szCs w:val="21"/>
            </w:rPr>
            <w:t>单位：</w:t>
          </w:r>
          <w:sdt>
            <w:sdtPr>
              <w:rPr>
                <w:rFonts w:hint="eastAsia"/>
                <w:sz w:val="21"/>
                <w:szCs w:val="21"/>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812E09">
                <w:rPr>
                  <w:rFonts w:hint="eastAsia"/>
                  <w:sz w:val="21"/>
                  <w:szCs w:val="21"/>
                </w:rPr>
                <w:t>元</w:t>
              </w:r>
            </w:sdtContent>
          </w:sdt>
          <w:r w:rsidRPr="00812E09">
            <w:rPr>
              <w:rFonts w:hint="eastAsia"/>
              <w:sz w:val="21"/>
              <w:szCs w:val="21"/>
            </w:rPr>
            <w:t xml:space="preserve">  币种：</w:t>
          </w:r>
          <w:sdt>
            <w:sdtPr>
              <w:rPr>
                <w:rFonts w:hint="eastAsia"/>
                <w:sz w:val="21"/>
                <w:szCs w:val="21"/>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812E09">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736E86" w:rsidRPr="00812E09" w:rsidTr="000654C7">
            <w:bookmarkEnd w:id="155" w:displacedByCustomXml="next"/>
            <w:sdt>
              <w:sdtPr>
                <w:rPr>
                  <w:sz w:val="21"/>
                  <w:szCs w:val="21"/>
                </w:rPr>
                <w:tag w:val="_PLD_07475a7ed00c4147abad11fc989c691b"/>
                <w:id w:val="1977565436"/>
                <w:lock w:val="sdtLocked"/>
              </w:sdtPr>
              <w:sdtContent>
                <w:tc>
                  <w:tcPr>
                    <w:tcW w:w="2017" w:type="pct"/>
                    <w:shd w:val="clear" w:color="auto" w:fill="auto"/>
                    <w:vAlign w:val="center"/>
                  </w:tcPr>
                  <w:p w:rsidR="00736E86" w:rsidRPr="00812E09" w:rsidRDefault="00736E86" w:rsidP="000654C7">
                    <w:pPr>
                      <w:jc w:val="center"/>
                      <w:rPr>
                        <w:sz w:val="21"/>
                        <w:szCs w:val="21"/>
                      </w:rPr>
                    </w:pPr>
                    <w:r w:rsidRPr="00812E09">
                      <w:rPr>
                        <w:rFonts w:hint="eastAsia"/>
                        <w:sz w:val="21"/>
                        <w:szCs w:val="21"/>
                      </w:rPr>
                      <w:t>项目</w:t>
                    </w:r>
                  </w:p>
                </w:tc>
              </w:sdtContent>
            </w:sdt>
            <w:sdt>
              <w:sdtPr>
                <w:rPr>
                  <w:sz w:val="21"/>
                  <w:szCs w:val="21"/>
                </w:rPr>
                <w:tag w:val="_PLD_d7f2f3494b3446d8ae4631f63b2c7e8e"/>
                <w:id w:val="1350069789"/>
                <w:lock w:val="sdtLocked"/>
              </w:sdtPr>
              <w:sdtContent>
                <w:tc>
                  <w:tcPr>
                    <w:tcW w:w="1485" w:type="pct"/>
                    <w:tcBorders>
                      <w:bottom w:val="single" w:sz="6" w:space="0" w:color="auto"/>
                    </w:tcBorders>
                    <w:shd w:val="clear" w:color="auto" w:fill="auto"/>
                    <w:vAlign w:val="center"/>
                  </w:tcPr>
                  <w:p w:rsidR="00736E86" w:rsidRPr="00812E09" w:rsidRDefault="00736E86" w:rsidP="000654C7">
                    <w:pPr>
                      <w:autoSpaceDE w:val="0"/>
                      <w:autoSpaceDN w:val="0"/>
                      <w:adjustRightInd w:val="0"/>
                      <w:snapToGrid w:val="0"/>
                      <w:spacing w:line="240" w:lineRule="atLeast"/>
                      <w:jc w:val="center"/>
                      <w:rPr>
                        <w:sz w:val="21"/>
                        <w:szCs w:val="21"/>
                      </w:rPr>
                    </w:pPr>
                    <w:r w:rsidRPr="00812E09">
                      <w:rPr>
                        <w:rFonts w:hint="eastAsia"/>
                        <w:sz w:val="21"/>
                        <w:szCs w:val="21"/>
                      </w:rPr>
                      <w:t>期末余额</w:t>
                    </w:r>
                  </w:p>
                </w:tc>
              </w:sdtContent>
            </w:sdt>
            <w:sdt>
              <w:sdtPr>
                <w:rPr>
                  <w:sz w:val="21"/>
                  <w:szCs w:val="21"/>
                </w:rPr>
                <w:tag w:val="_PLD_9f4168295fb3439f8426e5fe728b845b"/>
                <w:id w:val="-1611045753"/>
                <w:lock w:val="sdtLocked"/>
              </w:sdtPr>
              <w:sdtContent>
                <w:tc>
                  <w:tcPr>
                    <w:tcW w:w="1498" w:type="pct"/>
                    <w:shd w:val="clear" w:color="auto" w:fill="auto"/>
                    <w:vAlign w:val="center"/>
                  </w:tcPr>
                  <w:p w:rsidR="00736E86" w:rsidRPr="00812E09" w:rsidRDefault="00736E86" w:rsidP="000654C7">
                    <w:pPr>
                      <w:autoSpaceDE w:val="0"/>
                      <w:autoSpaceDN w:val="0"/>
                      <w:adjustRightInd w:val="0"/>
                      <w:snapToGrid w:val="0"/>
                      <w:spacing w:line="240" w:lineRule="atLeast"/>
                      <w:jc w:val="center"/>
                      <w:rPr>
                        <w:sz w:val="21"/>
                        <w:szCs w:val="21"/>
                      </w:rPr>
                    </w:pPr>
                    <w:r w:rsidRPr="00812E09">
                      <w:rPr>
                        <w:rFonts w:hint="eastAsia"/>
                        <w:sz w:val="21"/>
                        <w:szCs w:val="21"/>
                      </w:rPr>
                      <w:t>期初余额</w:t>
                    </w:r>
                  </w:p>
                </w:tc>
              </w:sdtContent>
            </w:sdt>
          </w:tr>
          <w:sdt>
            <w:sdtPr>
              <w:rPr>
                <w:sz w:val="21"/>
                <w:szCs w:val="21"/>
              </w:rPr>
              <w:alias w:val="其他权益工具投资明细"/>
              <w:tag w:val="_TUP_6afa3e8ae24c4d689dd00c7fc35b2c46"/>
              <w:id w:val="1848288431"/>
              <w:lock w:val="sdtLocked"/>
            </w:sdtPr>
            <w:sdtContent>
              <w:tr w:rsidR="00736E86" w:rsidRPr="00812E09" w:rsidTr="000654C7">
                <w:tc>
                  <w:tcPr>
                    <w:tcW w:w="2017" w:type="pct"/>
                    <w:shd w:val="clear" w:color="auto" w:fill="auto"/>
                    <w:vAlign w:val="center"/>
                  </w:tcPr>
                  <w:p w:rsidR="00736E86" w:rsidRPr="00812E09" w:rsidRDefault="00736E86" w:rsidP="000654C7">
                    <w:pPr>
                      <w:rPr>
                        <w:sz w:val="21"/>
                        <w:szCs w:val="21"/>
                      </w:rPr>
                    </w:pPr>
                    <w:r w:rsidRPr="00812E09">
                      <w:rPr>
                        <w:sz w:val="21"/>
                        <w:szCs w:val="21"/>
                      </w:rPr>
                      <w:t>凯马B</w:t>
                    </w:r>
                  </w:p>
                </w:tc>
                <w:tc>
                  <w:tcPr>
                    <w:tcW w:w="1485" w:type="pct"/>
                    <w:tcBorders>
                      <w:top w:val="single" w:sz="6" w:space="0" w:color="auto"/>
                      <w:bottom w:val="single" w:sz="6" w:space="0" w:color="auto"/>
                    </w:tcBorders>
                    <w:shd w:val="clear" w:color="auto" w:fill="auto"/>
                  </w:tcPr>
                  <w:p w:rsidR="00736E86" w:rsidRPr="00812E09" w:rsidRDefault="00736E86" w:rsidP="000654C7">
                    <w:pPr>
                      <w:jc w:val="right"/>
                      <w:rPr>
                        <w:sz w:val="21"/>
                        <w:szCs w:val="21"/>
                      </w:rPr>
                    </w:pPr>
                    <w:r w:rsidRPr="00812E09">
                      <w:rPr>
                        <w:sz w:val="21"/>
                        <w:szCs w:val="21"/>
                      </w:rPr>
                      <w:t>941,100.70</w:t>
                    </w:r>
                  </w:p>
                </w:tc>
                <w:tc>
                  <w:tcPr>
                    <w:tcW w:w="1498" w:type="pct"/>
                    <w:shd w:val="clear" w:color="auto" w:fill="auto"/>
                  </w:tcPr>
                  <w:p w:rsidR="00736E86" w:rsidRPr="00812E09" w:rsidRDefault="00736E86" w:rsidP="000654C7">
                    <w:pPr>
                      <w:jc w:val="right"/>
                      <w:rPr>
                        <w:sz w:val="21"/>
                        <w:szCs w:val="21"/>
                      </w:rPr>
                    </w:pPr>
                    <w:r w:rsidRPr="00812E09">
                      <w:rPr>
                        <w:sz w:val="21"/>
                        <w:szCs w:val="21"/>
                      </w:rPr>
                      <w:t>588,495.73</w:t>
                    </w:r>
                  </w:p>
                </w:tc>
              </w:tr>
            </w:sdtContent>
          </w:sdt>
          <w:sdt>
            <w:sdtPr>
              <w:rPr>
                <w:sz w:val="21"/>
                <w:szCs w:val="21"/>
              </w:rPr>
              <w:alias w:val="其他权益工具投资明细"/>
              <w:tag w:val="_TUP_6afa3e8ae24c4d689dd00c7fc35b2c46"/>
              <w:id w:val="697516307"/>
              <w:lock w:val="sdtLocked"/>
            </w:sdtPr>
            <w:sdtContent>
              <w:tr w:rsidR="00736E86" w:rsidRPr="00812E09" w:rsidTr="000654C7">
                <w:tc>
                  <w:tcPr>
                    <w:tcW w:w="2017" w:type="pct"/>
                    <w:shd w:val="clear" w:color="auto" w:fill="auto"/>
                    <w:vAlign w:val="center"/>
                  </w:tcPr>
                  <w:p w:rsidR="00736E86" w:rsidRPr="00812E09" w:rsidRDefault="00736E86" w:rsidP="000654C7">
                    <w:pPr>
                      <w:rPr>
                        <w:sz w:val="21"/>
                        <w:szCs w:val="21"/>
                      </w:rPr>
                    </w:pPr>
                    <w:r w:rsidRPr="00812E09">
                      <w:rPr>
                        <w:sz w:val="21"/>
                        <w:szCs w:val="21"/>
                      </w:rPr>
                      <w:t>国嘉1</w:t>
                    </w:r>
                  </w:p>
                </w:tc>
                <w:tc>
                  <w:tcPr>
                    <w:tcW w:w="1485" w:type="pct"/>
                    <w:tcBorders>
                      <w:top w:val="single" w:sz="6" w:space="0" w:color="auto"/>
                      <w:bottom w:val="single" w:sz="6" w:space="0" w:color="auto"/>
                    </w:tcBorders>
                    <w:shd w:val="clear" w:color="auto" w:fill="auto"/>
                  </w:tcPr>
                  <w:p w:rsidR="00736E86" w:rsidRPr="00812E09" w:rsidRDefault="00736E86" w:rsidP="000654C7">
                    <w:pPr>
                      <w:jc w:val="right"/>
                      <w:rPr>
                        <w:sz w:val="21"/>
                        <w:szCs w:val="21"/>
                      </w:rPr>
                    </w:pPr>
                    <w:r w:rsidRPr="00812E09">
                      <w:rPr>
                        <w:sz w:val="21"/>
                        <w:szCs w:val="21"/>
                      </w:rPr>
                      <w:t>120,001.00</w:t>
                    </w:r>
                  </w:p>
                </w:tc>
                <w:tc>
                  <w:tcPr>
                    <w:tcW w:w="1498" w:type="pct"/>
                    <w:shd w:val="clear" w:color="auto" w:fill="auto"/>
                  </w:tcPr>
                  <w:p w:rsidR="00736E86" w:rsidRPr="00812E09" w:rsidRDefault="00736E86" w:rsidP="000654C7">
                    <w:pPr>
                      <w:jc w:val="right"/>
                      <w:rPr>
                        <w:sz w:val="21"/>
                        <w:szCs w:val="21"/>
                      </w:rPr>
                    </w:pPr>
                    <w:r w:rsidRPr="00812E09">
                      <w:rPr>
                        <w:sz w:val="21"/>
                        <w:szCs w:val="21"/>
                      </w:rPr>
                      <w:t>151,900.00</w:t>
                    </w:r>
                  </w:p>
                </w:tc>
              </w:tr>
            </w:sdtContent>
          </w:sdt>
          <w:sdt>
            <w:sdtPr>
              <w:rPr>
                <w:sz w:val="21"/>
                <w:szCs w:val="21"/>
              </w:rPr>
              <w:alias w:val="其他权益工具投资明细"/>
              <w:tag w:val="_TUP_6afa3e8ae24c4d689dd00c7fc35b2c46"/>
              <w:id w:val="-1091467009"/>
              <w:lock w:val="sdtLocked"/>
            </w:sdtPr>
            <w:sdtContent>
              <w:tr w:rsidR="00736E86" w:rsidRPr="00812E09" w:rsidTr="000654C7">
                <w:tc>
                  <w:tcPr>
                    <w:tcW w:w="2017" w:type="pct"/>
                    <w:shd w:val="clear" w:color="auto" w:fill="auto"/>
                    <w:vAlign w:val="center"/>
                  </w:tcPr>
                  <w:p w:rsidR="00736E86" w:rsidRPr="00812E09" w:rsidRDefault="00736E86" w:rsidP="000654C7">
                    <w:pPr>
                      <w:rPr>
                        <w:sz w:val="21"/>
                        <w:szCs w:val="21"/>
                      </w:rPr>
                    </w:pPr>
                    <w:r w:rsidRPr="00812E09">
                      <w:rPr>
                        <w:sz w:val="21"/>
                        <w:szCs w:val="21"/>
                      </w:rPr>
                      <w:t>哈尔滨百货（注）</w:t>
                    </w:r>
                  </w:p>
                </w:tc>
                <w:tc>
                  <w:tcPr>
                    <w:tcW w:w="1485" w:type="pct"/>
                    <w:tcBorders>
                      <w:top w:val="single" w:sz="6" w:space="0" w:color="auto"/>
                      <w:bottom w:val="single" w:sz="6" w:space="0" w:color="auto"/>
                    </w:tcBorders>
                    <w:shd w:val="clear" w:color="auto" w:fill="auto"/>
                  </w:tcPr>
                  <w:p w:rsidR="00736E86" w:rsidRPr="00812E09" w:rsidRDefault="00736E86" w:rsidP="000654C7">
                    <w:pPr>
                      <w:jc w:val="right"/>
                      <w:rPr>
                        <w:sz w:val="21"/>
                        <w:szCs w:val="21"/>
                      </w:rPr>
                    </w:pPr>
                  </w:p>
                </w:tc>
                <w:tc>
                  <w:tcPr>
                    <w:tcW w:w="1498" w:type="pct"/>
                    <w:shd w:val="clear" w:color="auto" w:fill="auto"/>
                  </w:tcPr>
                  <w:p w:rsidR="00736E86" w:rsidRPr="00812E09" w:rsidRDefault="00736E86" w:rsidP="000654C7">
                    <w:pPr>
                      <w:jc w:val="right"/>
                      <w:rPr>
                        <w:sz w:val="21"/>
                        <w:szCs w:val="21"/>
                      </w:rPr>
                    </w:pPr>
                  </w:p>
                </w:tc>
              </w:tr>
            </w:sdtContent>
          </w:sdt>
          <w:sdt>
            <w:sdtPr>
              <w:rPr>
                <w:sz w:val="21"/>
                <w:szCs w:val="21"/>
              </w:rPr>
              <w:alias w:val="其他权益工具投资明细"/>
              <w:tag w:val="_TUP_6afa3e8ae24c4d689dd00c7fc35b2c46"/>
              <w:id w:val="59601020"/>
              <w:lock w:val="sdtLocked"/>
            </w:sdtPr>
            <w:sdtContent>
              <w:tr w:rsidR="00736E86" w:rsidRPr="00812E09" w:rsidTr="000654C7">
                <w:tc>
                  <w:tcPr>
                    <w:tcW w:w="2017" w:type="pct"/>
                    <w:shd w:val="clear" w:color="auto" w:fill="auto"/>
                    <w:vAlign w:val="center"/>
                  </w:tcPr>
                  <w:p w:rsidR="00736E86" w:rsidRPr="00812E09" w:rsidRDefault="00736E86" w:rsidP="000654C7">
                    <w:pPr>
                      <w:rPr>
                        <w:sz w:val="21"/>
                        <w:szCs w:val="21"/>
                      </w:rPr>
                    </w:pPr>
                    <w:r w:rsidRPr="00812E09">
                      <w:rPr>
                        <w:sz w:val="21"/>
                        <w:szCs w:val="21"/>
                      </w:rPr>
                      <w:t>江苏溧阳百货（注）</w:t>
                    </w:r>
                  </w:p>
                </w:tc>
                <w:tc>
                  <w:tcPr>
                    <w:tcW w:w="1485" w:type="pct"/>
                    <w:tcBorders>
                      <w:top w:val="single" w:sz="6" w:space="0" w:color="auto"/>
                      <w:bottom w:val="single" w:sz="6" w:space="0" w:color="auto"/>
                    </w:tcBorders>
                    <w:shd w:val="clear" w:color="auto" w:fill="auto"/>
                  </w:tcPr>
                  <w:p w:rsidR="00736E86" w:rsidRPr="00812E09" w:rsidRDefault="00736E86" w:rsidP="000654C7">
                    <w:pPr>
                      <w:jc w:val="right"/>
                      <w:rPr>
                        <w:sz w:val="21"/>
                        <w:szCs w:val="21"/>
                      </w:rPr>
                    </w:pPr>
                  </w:p>
                </w:tc>
                <w:tc>
                  <w:tcPr>
                    <w:tcW w:w="1498" w:type="pct"/>
                    <w:shd w:val="clear" w:color="auto" w:fill="auto"/>
                  </w:tcPr>
                  <w:p w:rsidR="00736E86" w:rsidRPr="00812E09" w:rsidRDefault="00736E86" w:rsidP="000654C7">
                    <w:pPr>
                      <w:jc w:val="right"/>
                      <w:rPr>
                        <w:sz w:val="21"/>
                        <w:szCs w:val="21"/>
                      </w:rPr>
                    </w:pPr>
                  </w:p>
                </w:tc>
              </w:tr>
            </w:sdtContent>
          </w:sdt>
          <w:sdt>
            <w:sdtPr>
              <w:rPr>
                <w:sz w:val="21"/>
                <w:szCs w:val="21"/>
              </w:rPr>
              <w:alias w:val="其他权益工具投资明细"/>
              <w:tag w:val="_TUP_6afa3e8ae24c4d689dd00c7fc35b2c46"/>
              <w:id w:val="-1552762459"/>
              <w:lock w:val="sdtLocked"/>
            </w:sdtPr>
            <w:sdtContent>
              <w:tr w:rsidR="00736E86" w:rsidRPr="00812E09" w:rsidTr="000654C7">
                <w:tc>
                  <w:tcPr>
                    <w:tcW w:w="2017" w:type="pct"/>
                    <w:shd w:val="clear" w:color="auto" w:fill="auto"/>
                    <w:vAlign w:val="center"/>
                  </w:tcPr>
                  <w:p w:rsidR="00736E86" w:rsidRPr="00812E09" w:rsidRDefault="00736E86" w:rsidP="000654C7">
                    <w:pPr>
                      <w:rPr>
                        <w:sz w:val="21"/>
                        <w:szCs w:val="21"/>
                      </w:rPr>
                    </w:pPr>
                    <w:r w:rsidRPr="00812E09">
                      <w:rPr>
                        <w:sz w:val="21"/>
                        <w:szCs w:val="21"/>
                      </w:rPr>
                      <w:t>不夜城</w:t>
                    </w:r>
                  </w:p>
                </w:tc>
                <w:tc>
                  <w:tcPr>
                    <w:tcW w:w="1485" w:type="pct"/>
                    <w:tcBorders>
                      <w:top w:val="single" w:sz="6" w:space="0" w:color="auto"/>
                      <w:bottom w:val="single" w:sz="6" w:space="0" w:color="auto"/>
                    </w:tcBorders>
                    <w:shd w:val="clear" w:color="auto" w:fill="auto"/>
                  </w:tcPr>
                  <w:p w:rsidR="00736E86" w:rsidRPr="00812E09" w:rsidRDefault="00736E86" w:rsidP="000654C7">
                    <w:pPr>
                      <w:jc w:val="right"/>
                      <w:rPr>
                        <w:sz w:val="21"/>
                        <w:szCs w:val="21"/>
                      </w:rPr>
                    </w:pPr>
                    <w:r w:rsidRPr="00812E09">
                      <w:rPr>
                        <w:sz w:val="21"/>
                        <w:szCs w:val="21"/>
                      </w:rPr>
                      <w:t>140,000.00</w:t>
                    </w:r>
                  </w:p>
                </w:tc>
                <w:tc>
                  <w:tcPr>
                    <w:tcW w:w="1498" w:type="pct"/>
                    <w:shd w:val="clear" w:color="auto" w:fill="auto"/>
                  </w:tcPr>
                  <w:p w:rsidR="00736E86" w:rsidRPr="00812E09" w:rsidRDefault="00736E86" w:rsidP="000654C7">
                    <w:pPr>
                      <w:jc w:val="right"/>
                      <w:rPr>
                        <w:sz w:val="21"/>
                        <w:szCs w:val="21"/>
                      </w:rPr>
                    </w:pPr>
                    <w:r w:rsidRPr="00812E09">
                      <w:rPr>
                        <w:sz w:val="21"/>
                        <w:szCs w:val="21"/>
                      </w:rPr>
                      <w:t>140,000.00</w:t>
                    </w:r>
                  </w:p>
                </w:tc>
              </w:tr>
            </w:sdtContent>
          </w:sdt>
          <w:tr w:rsidR="00736E86" w:rsidRPr="00812E09" w:rsidTr="000654C7">
            <w:sdt>
              <w:sdtPr>
                <w:rPr>
                  <w:sz w:val="21"/>
                  <w:szCs w:val="21"/>
                </w:rPr>
                <w:tag w:val="_PLD_1e61ba0c2e3c4f1891477e6427f0532c"/>
                <w:id w:val="1462851777"/>
                <w:lock w:val="sdtLocked"/>
              </w:sdtPr>
              <w:sdtContent>
                <w:tc>
                  <w:tcPr>
                    <w:tcW w:w="2017" w:type="pct"/>
                    <w:shd w:val="clear" w:color="auto" w:fill="auto"/>
                    <w:vAlign w:val="center"/>
                  </w:tcPr>
                  <w:p w:rsidR="00736E86" w:rsidRPr="00812E09" w:rsidRDefault="00736E86" w:rsidP="000654C7">
                    <w:pPr>
                      <w:jc w:val="center"/>
                      <w:rPr>
                        <w:sz w:val="21"/>
                        <w:szCs w:val="21"/>
                      </w:rPr>
                    </w:pPr>
                    <w:r w:rsidRPr="00812E09">
                      <w:rPr>
                        <w:rFonts w:hint="eastAsia"/>
                        <w:sz w:val="21"/>
                        <w:szCs w:val="21"/>
                      </w:rPr>
                      <w:t>合计</w:t>
                    </w:r>
                  </w:p>
                </w:tc>
              </w:sdtContent>
            </w:sdt>
            <w:tc>
              <w:tcPr>
                <w:tcW w:w="1485" w:type="pct"/>
                <w:tcBorders>
                  <w:top w:val="single" w:sz="6" w:space="0" w:color="auto"/>
                  <w:bottom w:val="single" w:sz="4" w:space="0" w:color="auto"/>
                </w:tcBorders>
                <w:shd w:val="clear" w:color="auto" w:fill="auto"/>
                <w:vAlign w:val="center"/>
              </w:tcPr>
              <w:p w:rsidR="00736E86" w:rsidRPr="00812E09" w:rsidRDefault="00736E86" w:rsidP="000654C7">
                <w:pPr>
                  <w:jc w:val="right"/>
                  <w:rPr>
                    <w:sz w:val="21"/>
                    <w:szCs w:val="21"/>
                  </w:rPr>
                </w:pPr>
                <w:r w:rsidRPr="00812E09">
                  <w:rPr>
                    <w:sz w:val="21"/>
                    <w:szCs w:val="21"/>
                  </w:rPr>
                  <w:t>1,201,101.70</w:t>
                </w:r>
              </w:p>
            </w:tc>
            <w:tc>
              <w:tcPr>
                <w:tcW w:w="1498" w:type="pct"/>
                <w:shd w:val="clear" w:color="auto" w:fill="auto"/>
                <w:vAlign w:val="center"/>
              </w:tcPr>
              <w:p w:rsidR="00736E86" w:rsidRPr="00812E09" w:rsidRDefault="00736E86" w:rsidP="000654C7">
                <w:pPr>
                  <w:jc w:val="right"/>
                  <w:rPr>
                    <w:sz w:val="21"/>
                    <w:szCs w:val="21"/>
                  </w:rPr>
                </w:pPr>
                <w:r w:rsidRPr="00812E09">
                  <w:rPr>
                    <w:sz w:val="21"/>
                    <w:szCs w:val="21"/>
                  </w:rPr>
                  <w:t>880,395.73</w:t>
                </w:r>
              </w:p>
            </w:tc>
          </w:tr>
        </w:tbl>
        <w:p w:rsidR="00736E86" w:rsidRPr="00812E09" w:rsidRDefault="00736E86">
          <w:pPr>
            <w:rPr>
              <w:sz w:val="21"/>
              <w:szCs w:val="21"/>
            </w:rPr>
          </w:pPr>
          <w:r w:rsidRPr="00812E09">
            <w:rPr>
              <w:rFonts w:hint="eastAsia"/>
              <w:sz w:val="21"/>
              <w:szCs w:val="21"/>
            </w:rPr>
            <w:t>注：本公司对哈尔滨百货、江苏溧阳百货的股权投资成本分别为</w:t>
          </w:r>
          <w:r w:rsidRPr="00812E09">
            <w:rPr>
              <w:sz w:val="21"/>
              <w:szCs w:val="21"/>
            </w:rPr>
            <w:t>36,000.00元、20,000.00元，已全额计提减值准备。</w:t>
          </w:r>
        </w:p>
        <w:p w:rsidR="0046235B" w:rsidRDefault="005158DF"/>
      </w:sdtContent>
    </w:sdt>
    <w:bookmarkEnd w:id="154" w:displacedByCustomXml="prev"/>
    <w:bookmarkStart w:id="156" w:name="_Hlk10472075" w:displacedByCustomXml="next"/>
    <w:bookmarkStart w:id="157" w:name="_Hlk10472085" w:displacedByCustomXml="next"/>
    <w:sdt>
      <w:sdtPr>
        <w:rPr>
          <w:rFonts w:ascii="宋体" w:hAnsi="宋体" w:cs="宋体" w:hint="eastAsia"/>
          <w:b w:val="0"/>
          <w:bCs/>
          <w:kern w:val="0"/>
          <w:sz w:val="24"/>
          <w:szCs w:val="24"/>
        </w:rPr>
        <w:alias w:val="模块:非交易性权益工具投资的情况"/>
        <w:tag w:val="_SEC_cfe1ba6c98894c1f8f64c41c9a5b8180"/>
        <w:id w:val="-1998803597"/>
        <w:lock w:val="sdtLocked"/>
        <w:placeholder>
          <w:docPart w:val="GBC22222222222222222222222222222"/>
        </w:placeholder>
      </w:sdtPr>
      <w:sdtEndPr>
        <w:rPr>
          <w:rFonts w:hint="default"/>
          <w:bCs w:val="0"/>
        </w:rPr>
      </w:sdtEndPr>
      <w:sdtContent>
        <w:p w:rsidR="0046235B" w:rsidRDefault="00D97DE4" w:rsidP="00ED4692">
          <w:pPr>
            <w:pStyle w:val="4"/>
            <w:numPr>
              <w:ilvl w:val="3"/>
              <w:numId w:val="90"/>
            </w:numPr>
            <w:ind w:left="426" w:hanging="426"/>
            <w:rPr>
              <w:rFonts w:ascii="宋体" w:hAnsi="宋体"/>
            </w:rPr>
          </w:pPr>
          <w:r>
            <w:rPr>
              <w:rFonts w:ascii="宋体" w:hAnsi="宋体" w:hint="eastAsia"/>
            </w:rPr>
            <w:t>非交易性权益工具投资的情况</w:t>
          </w:r>
          <w:bookmarkEnd w:id="156"/>
        </w:p>
        <w:sdt>
          <w:sdtPr>
            <w:alias w:val="是否适用：非交易性权益工具投资情况[双击切换]"/>
            <w:tag w:val="_GBC_5bc286b941b942a6afabd12760854b2c"/>
            <w:id w:val="-1002122434"/>
            <w:lock w:val="sdtLocked"/>
            <w:placeholder>
              <w:docPart w:val="GBC22222222222222222222222222222"/>
            </w:placeholder>
          </w:sdtPr>
          <w:sdtContent>
            <w:p w:rsidR="0046235B" w:rsidRDefault="005158DF">
              <w:r>
                <w:fldChar w:fldCharType="begin"/>
              </w:r>
              <w:r w:rsidR="00736E86">
                <w:instrText xml:space="preserve"> MACROBUTTON  SnrToggleCheckbox √适用 </w:instrText>
              </w:r>
              <w:r>
                <w:fldChar w:fldCharType="end"/>
              </w:r>
              <w:r>
                <w:fldChar w:fldCharType="begin"/>
              </w:r>
              <w:r w:rsidR="00736E86">
                <w:instrText xml:space="preserve"> MACROBUTTON  SnrToggleCheckbox □不适用 </w:instrText>
              </w:r>
              <w:r>
                <w:fldChar w:fldCharType="end"/>
              </w:r>
            </w:p>
          </w:sdtContent>
        </w:sdt>
        <w:p w:rsidR="0046235B" w:rsidRPr="00812E09" w:rsidRDefault="00D97DE4">
          <w:pPr>
            <w:jc w:val="right"/>
            <w:rPr>
              <w:sz w:val="21"/>
              <w:szCs w:val="21"/>
            </w:rPr>
          </w:pPr>
          <w:r w:rsidRPr="00812E09">
            <w:rPr>
              <w:rFonts w:hint="eastAsia"/>
              <w:sz w:val="21"/>
              <w:szCs w:val="21"/>
            </w:rPr>
            <w:t>单位：</w:t>
          </w:r>
          <w:sdt>
            <w:sdtPr>
              <w:rPr>
                <w:rFonts w:hint="eastAsia"/>
                <w:sz w:val="21"/>
                <w:szCs w:val="21"/>
              </w:rPr>
              <w:alias w:val="单位：非交易性权益工具投资情况"/>
              <w:tag w:val="_GBC_24a73daa93104b4ea19d564a3c3c97e1"/>
              <w:id w:val="43877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812E09">
                <w:rPr>
                  <w:rFonts w:hint="eastAsia"/>
                  <w:sz w:val="21"/>
                  <w:szCs w:val="21"/>
                </w:rPr>
                <w:t>元</w:t>
              </w:r>
            </w:sdtContent>
          </w:sdt>
          <w:r w:rsidRPr="00812E09">
            <w:rPr>
              <w:rFonts w:hint="eastAsia"/>
              <w:sz w:val="21"/>
              <w:szCs w:val="21"/>
            </w:rPr>
            <w:t xml:space="preserve">  币种：</w:t>
          </w:r>
          <w:sdt>
            <w:sdtPr>
              <w:rPr>
                <w:rFonts w:hint="eastAsia"/>
                <w:sz w:val="21"/>
                <w:szCs w:val="21"/>
              </w:rPr>
              <w:alias w:val="币种：非交易性权益工具投资情况"/>
              <w:tag w:val="_GBC_aa2f55d9b37b492197f09a2900567cae"/>
              <w:id w:val="-4622714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812E09">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1187"/>
            <w:gridCol w:w="1415"/>
            <w:gridCol w:w="1296"/>
            <w:gridCol w:w="1245"/>
            <w:gridCol w:w="1701"/>
            <w:gridCol w:w="1144"/>
          </w:tblGrid>
          <w:tr w:rsidR="00736E86" w:rsidRPr="00812E09" w:rsidTr="00E14147">
            <w:sdt>
              <w:sdtPr>
                <w:rPr>
                  <w:sz w:val="21"/>
                  <w:szCs w:val="21"/>
                </w:rPr>
                <w:tag w:val="_PLD_d06d252659634d18b7d4e58918fb73e5"/>
                <w:id w:val="-1975137382"/>
                <w:lock w:val="sdtLocked"/>
              </w:sdtPr>
              <w:sdtContent>
                <w:tc>
                  <w:tcPr>
                    <w:tcW w:w="586" w:type="pct"/>
                    <w:vAlign w:val="center"/>
                  </w:tcPr>
                  <w:p w:rsidR="00736E86" w:rsidRPr="00812E09" w:rsidRDefault="00736E86" w:rsidP="000654C7">
                    <w:pPr>
                      <w:jc w:val="center"/>
                      <w:rPr>
                        <w:sz w:val="21"/>
                        <w:szCs w:val="21"/>
                      </w:rPr>
                    </w:pPr>
                    <w:r w:rsidRPr="00812E09">
                      <w:rPr>
                        <w:rFonts w:hint="eastAsia"/>
                        <w:sz w:val="21"/>
                        <w:szCs w:val="21"/>
                      </w:rPr>
                      <w:t>项目</w:t>
                    </w:r>
                  </w:p>
                </w:tc>
              </w:sdtContent>
            </w:sdt>
            <w:sdt>
              <w:sdtPr>
                <w:rPr>
                  <w:sz w:val="21"/>
                  <w:szCs w:val="21"/>
                </w:rPr>
                <w:tag w:val="_PLD_e52742bf0c554cc1b48c5d5adef8e252"/>
                <w:id w:val="979805126"/>
                <w:lock w:val="sdtLocked"/>
              </w:sdtPr>
              <w:sdtContent>
                <w:tc>
                  <w:tcPr>
                    <w:tcW w:w="656" w:type="pct"/>
                    <w:vAlign w:val="center"/>
                  </w:tcPr>
                  <w:p w:rsidR="00736E86" w:rsidRPr="00812E09" w:rsidRDefault="00736E86" w:rsidP="000654C7">
                    <w:pPr>
                      <w:jc w:val="center"/>
                      <w:rPr>
                        <w:sz w:val="21"/>
                        <w:szCs w:val="21"/>
                      </w:rPr>
                    </w:pPr>
                    <w:r w:rsidRPr="00812E09">
                      <w:rPr>
                        <w:rFonts w:hint="eastAsia"/>
                        <w:sz w:val="21"/>
                        <w:szCs w:val="21"/>
                      </w:rPr>
                      <w:t>本期确认的股利收入</w:t>
                    </w:r>
                  </w:p>
                </w:tc>
              </w:sdtContent>
            </w:sdt>
            <w:sdt>
              <w:sdtPr>
                <w:rPr>
                  <w:sz w:val="21"/>
                  <w:szCs w:val="21"/>
                </w:rPr>
                <w:tag w:val="_PLD_f2bab6835cbb4dca9c54431b8410da07"/>
                <w:id w:val="1329412872"/>
                <w:lock w:val="sdtLocked"/>
              </w:sdtPr>
              <w:sdtContent>
                <w:tc>
                  <w:tcPr>
                    <w:tcW w:w="782" w:type="pct"/>
                    <w:vAlign w:val="center"/>
                  </w:tcPr>
                  <w:p w:rsidR="00736E86" w:rsidRPr="00812E09" w:rsidRDefault="00736E86" w:rsidP="000654C7">
                    <w:pPr>
                      <w:jc w:val="center"/>
                      <w:rPr>
                        <w:sz w:val="21"/>
                        <w:szCs w:val="21"/>
                      </w:rPr>
                    </w:pPr>
                    <w:r w:rsidRPr="00812E09">
                      <w:rPr>
                        <w:rFonts w:hint="eastAsia"/>
                        <w:sz w:val="21"/>
                        <w:szCs w:val="21"/>
                      </w:rPr>
                      <w:t>累计利得</w:t>
                    </w:r>
                  </w:p>
                </w:tc>
              </w:sdtContent>
            </w:sdt>
            <w:sdt>
              <w:sdtPr>
                <w:rPr>
                  <w:sz w:val="21"/>
                  <w:szCs w:val="21"/>
                </w:rPr>
                <w:tag w:val="_PLD_dcdff2fae0984174afb9659423a57ce5"/>
                <w:id w:val="-491102244"/>
                <w:lock w:val="sdtLocked"/>
              </w:sdtPr>
              <w:sdtContent>
                <w:tc>
                  <w:tcPr>
                    <w:tcW w:w="716" w:type="pct"/>
                    <w:vAlign w:val="center"/>
                  </w:tcPr>
                  <w:p w:rsidR="00736E86" w:rsidRPr="00812E09" w:rsidRDefault="00736E86" w:rsidP="000654C7">
                    <w:pPr>
                      <w:jc w:val="center"/>
                      <w:rPr>
                        <w:sz w:val="21"/>
                        <w:szCs w:val="21"/>
                      </w:rPr>
                    </w:pPr>
                    <w:r w:rsidRPr="00812E09">
                      <w:rPr>
                        <w:rFonts w:hint="eastAsia"/>
                        <w:sz w:val="21"/>
                        <w:szCs w:val="21"/>
                      </w:rPr>
                      <w:t>累计损失</w:t>
                    </w:r>
                  </w:p>
                </w:tc>
              </w:sdtContent>
            </w:sdt>
            <w:sdt>
              <w:sdtPr>
                <w:rPr>
                  <w:sz w:val="21"/>
                  <w:szCs w:val="21"/>
                </w:rPr>
                <w:tag w:val="_PLD_cd4f58ef44f64eaeada88bb43d9c1bca"/>
                <w:id w:val="-567880798"/>
                <w:lock w:val="sdtLocked"/>
              </w:sdtPr>
              <w:sdtContent>
                <w:tc>
                  <w:tcPr>
                    <w:tcW w:w="688" w:type="pct"/>
                    <w:vAlign w:val="center"/>
                  </w:tcPr>
                  <w:p w:rsidR="00736E86" w:rsidRPr="00812E09" w:rsidRDefault="00736E86" w:rsidP="000654C7">
                    <w:pPr>
                      <w:jc w:val="center"/>
                      <w:rPr>
                        <w:sz w:val="21"/>
                        <w:szCs w:val="21"/>
                      </w:rPr>
                    </w:pPr>
                    <w:r w:rsidRPr="00812E09">
                      <w:rPr>
                        <w:rFonts w:hint="eastAsia"/>
                        <w:sz w:val="21"/>
                        <w:szCs w:val="21"/>
                      </w:rPr>
                      <w:t>其他综合收益转入留存收益的金额</w:t>
                    </w:r>
                  </w:p>
                </w:tc>
              </w:sdtContent>
            </w:sdt>
            <w:sdt>
              <w:sdtPr>
                <w:rPr>
                  <w:sz w:val="21"/>
                  <w:szCs w:val="21"/>
                </w:rPr>
                <w:tag w:val="_PLD_b92292a7b8f443118e623cbc170be8a4"/>
                <w:id w:val="1176459661"/>
                <w:lock w:val="sdtLocked"/>
              </w:sdtPr>
              <w:sdtContent>
                <w:tc>
                  <w:tcPr>
                    <w:tcW w:w="940" w:type="pct"/>
                  </w:tcPr>
                  <w:p w:rsidR="00736E86" w:rsidRPr="00812E09" w:rsidRDefault="00736E86" w:rsidP="000654C7">
                    <w:pPr>
                      <w:jc w:val="center"/>
                      <w:rPr>
                        <w:sz w:val="21"/>
                        <w:szCs w:val="21"/>
                      </w:rPr>
                    </w:pPr>
                    <w:r w:rsidRPr="00812E09">
                      <w:rPr>
                        <w:rFonts w:hint="eastAsia"/>
                        <w:sz w:val="21"/>
                        <w:szCs w:val="21"/>
                      </w:rPr>
                      <w:t>指定为以公允价值计量且其变动计入其他综合收益的原因</w:t>
                    </w:r>
                  </w:p>
                </w:tc>
              </w:sdtContent>
            </w:sdt>
            <w:sdt>
              <w:sdtPr>
                <w:rPr>
                  <w:sz w:val="21"/>
                  <w:szCs w:val="21"/>
                </w:rPr>
                <w:tag w:val="_PLD_db388ca434e6444ab28298438291ce2a"/>
                <w:id w:val="-621140489"/>
                <w:lock w:val="sdtLocked"/>
              </w:sdtPr>
              <w:sdtContent>
                <w:tc>
                  <w:tcPr>
                    <w:tcW w:w="632" w:type="pct"/>
                    <w:vAlign w:val="center"/>
                  </w:tcPr>
                  <w:p w:rsidR="00736E86" w:rsidRPr="00812E09" w:rsidRDefault="00736E86" w:rsidP="000654C7">
                    <w:pPr>
                      <w:jc w:val="center"/>
                      <w:rPr>
                        <w:sz w:val="21"/>
                        <w:szCs w:val="21"/>
                      </w:rPr>
                    </w:pPr>
                    <w:r w:rsidRPr="00812E09">
                      <w:rPr>
                        <w:rFonts w:hint="eastAsia"/>
                        <w:sz w:val="21"/>
                        <w:szCs w:val="21"/>
                      </w:rPr>
                      <w:t>其他综合收益转入留存收益的原因</w:t>
                    </w:r>
                  </w:p>
                </w:tc>
              </w:sdtContent>
            </w:sdt>
          </w:tr>
          <w:sdt>
            <w:sdtPr>
              <w:rPr>
                <w:sz w:val="21"/>
                <w:szCs w:val="21"/>
              </w:rPr>
              <w:alias w:val="非交易性权益工具投资明细"/>
              <w:tag w:val="_TUP_14a75d39b9664231aa6975a07b0c79b1"/>
              <w:id w:val="-1823258654"/>
              <w:lock w:val="sdtLocked"/>
            </w:sdtPr>
            <w:sdtContent>
              <w:tr w:rsidR="00736E86" w:rsidRPr="00812E09" w:rsidTr="00E14147">
                <w:tc>
                  <w:tcPr>
                    <w:tcW w:w="586" w:type="pct"/>
                  </w:tcPr>
                  <w:p w:rsidR="00736E86" w:rsidRPr="00812E09" w:rsidRDefault="00736E86" w:rsidP="000654C7">
                    <w:pPr>
                      <w:rPr>
                        <w:sz w:val="21"/>
                        <w:szCs w:val="21"/>
                      </w:rPr>
                    </w:pPr>
                    <w:r w:rsidRPr="00812E09">
                      <w:rPr>
                        <w:sz w:val="21"/>
                        <w:szCs w:val="21"/>
                      </w:rPr>
                      <w:t>凯马B</w:t>
                    </w:r>
                  </w:p>
                </w:tc>
                <w:tc>
                  <w:tcPr>
                    <w:tcW w:w="656" w:type="pct"/>
                  </w:tcPr>
                  <w:p w:rsidR="00736E86" w:rsidRPr="00812E09" w:rsidRDefault="00736E86" w:rsidP="000654C7">
                    <w:pPr>
                      <w:jc w:val="right"/>
                      <w:rPr>
                        <w:sz w:val="21"/>
                        <w:szCs w:val="21"/>
                      </w:rPr>
                    </w:pPr>
                  </w:p>
                </w:tc>
                <w:tc>
                  <w:tcPr>
                    <w:tcW w:w="782" w:type="pct"/>
                    <w:vAlign w:val="center"/>
                  </w:tcPr>
                  <w:p w:rsidR="00736E86" w:rsidRPr="00812E09" w:rsidRDefault="00736E86" w:rsidP="000654C7">
                    <w:pPr>
                      <w:jc w:val="right"/>
                      <w:rPr>
                        <w:sz w:val="21"/>
                        <w:szCs w:val="21"/>
                      </w:rPr>
                    </w:pPr>
                    <w:r w:rsidRPr="00812E09">
                      <w:rPr>
                        <w:sz w:val="21"/>
                        <w:szCs w:val="21"/>
                      </w:rPr>
                      <w:t>612,073.63</w:t>
                    </w:r>
                  </w:p>
                </w:tc>
                <w:tc>
                  <w:tcPr>
                    <w:tcW w:w="716" w:type="pct"/>
                    <w:vAlign w:val="center"/>
                  </w:tcPr>
                  <w:p w:rsidR="00736E86" w:rsidRPr="00812E09" w:rsidRDefault="00736E86" w:rsidP="000654C7">
                    <w:pPr>
                      <w:jc w:val="right"/>
                      <w:rPr>
                        <w:sz w:val="21"/>
                        <w:szCs w:val="21"/>
                      </w:rPr>
                    </w:pPr>
                  </w:p>
                </w:tc>
                <w:tc>
                  <w:tcPr>
                    <w:tcW w:w="688" w:type="pct"/>
                  </w:tcPr>
                  <w:p w:rsidR="00736E86" w:rsidRPr="00812E09" w:rsidRDefault="00736E86" w:rsidP="000654C7">
                    <w:pPr>
                      <w:jc w:val="right"/>
                      <w:rPr>
                        <w:sz w:val="21"/>
                        <w:szCs w:val="21"/>
                      </w:rPr>
                    </w:pPr>
                  </w:p>
                </w:tc>
                <w:tc>
                  <w:tcPr>
                    <w:tcW w:w="940" w:type="pct"/>
                  </w:tcPr>
                  <w:p w:rsidR="00736E86" w:rsidRPr="00812E09" w:rsidRDefault="00736E86" w:rsidP="000654C7">
                    <w:pPr>
                      <w:rPr>
                        <w:sz w:val="21"/>
                        <w:szCs w:val="21"/>
                      </w:rPr>
                    </w:pPr>
                  </w:p>
                </w:tc>
                <w:tc>
                  <w:tcPr>
                    <w:tcW w:w="632" w:type="pct"/>
                  </w:tcPr>
                  <w:p w:rsidR="00736E86" w:rsidRPr="00812E09" w:rsidRDefault="00736E86" w:rsidP="000654C7">
                    <w:pPr>
                      <w:rPr>
                        <w:sz w:val="21"/>
                        <w:szCs w:val="21"/>
                      </w:rPr>
                    </w:pPr>
                  </w:p>
                </w:tc>
              </w:tr>
            </w:sdtContent>
          </w:sdt>
          <w:sdt>
            <w:sdtPr>
              <w:rPr>
                <w:sz w:val="21"/>
                <w:szCs w:val="21"/>
              </w:rPr>
              <w:alias w:val="非交易性权益工具投资明细"/>
              <w:tag w:val="_TUP_14a75d39b9664231aa6975a07b0c79b1"/>
              <w:id w:val="122814375"/>
              <w:lock w:val="sdtLocked"/>
            </w:sdtPr>
            <w:sdtContent>
              <w:tr w:rsidR="00736E86" w:rsidRPr="00812E09" w:rsidTr="00E14147">
                <w:tc>
                  <w:tcPr>
                    <w:tcW w:w="586" w:type="pct"/>
                  </w:tcPr>
                  <w:p w:rsidR="00736E86" w:rsidRPr="00812E09" w:rsidRDefault="00736E86" w:rsidP="000654C7">
                    <w:pPr>
                      <w:rPr>
                        <w:sz w:val="21"/>
                        <w:szCs w:val="21"/>
                      </w:rPr>
                    </w:pPr>
                    <w:r w:rsidRPr="00812E09">
                      <w:rPr>
                        <w:sz w:val="21"/>
                        <w:szCs w:val="21"/>
                      </w:rPr>
                      <w:t>国嘉1</w:t>
                    </w:r>
                  </w:p>
                </w:tc>
                <w:tc>
                  <w:tcPr>
                    <w:tcW w:w="656" w:type="pct"/>
                  </w:tcPr>
                  <w:p w:rsidR="00736E86" w:rsidRPr="00812E09" w:rsidRDefault="00736E86" w:rsidP="000654C7">
                    <w:pPr>
                      <w:jc w:val="right"/>
                      <w:rPr>
                        <w:sz w:val="21"/>
                        <w:szCs w:val="21"/>
                      </w:rPr>
                    </w:pPr>
                  </w:p>
                </w:tc>
                <w:tc>
                  <w:tcPr>
                    <w:tcW w:w="782" w:type="pct"/>
                    <w:vAlign w:val="center"/>
                  </w:tcPr>
                  <w:p w:rsidR="00736E86" w:rsidRPr="00812E09" w:rsidRDefault="00736E86" w:rsidP="000654C7">
                    <w:pPr>
                      <w:jc w:val="right"/>
                      <w:rPr>
                        <w:sz w:val="21"/>
                        <w:szCs w:val="21"/>
                      </w:rPr>
                    </w:pPr>
                  </w:p>
                </w:tc>
                <w:tc>
                  <w:tcPr>
                    <w:tcW w:w="716" w:type="pct"/>
                    <w:vAlign w:val="center"/>
                  </w:tcPr>
                  <w:p w:rsidR="00736E86" w:rsidRPr="00812E09" w:rsidRDefault="00736E86" w:rsidP="000654C7">
                    <w:pPr>
                      <w:jc w:val="right"/>
                      <w:rPr>
                        <w:sz w:val="21"/>
                        <w:szCs w:val="21"/>
                      </w:rPr>
                    </w:pPr>
                    <w:r w:rsidRPr="00812E09">
                      <w:rPr>
                        <w:sz w:val="21"/>
                        <w:szCs w:val="21"/>
                      </w:rPr>
                      <w:t>11,499.00</w:t>
                    </w:r>
                  </w:p>
                </w:tc>
                <w:tc>
                  <w:tcPr>
                    <w:tcW w:w="688" w:type="pct"/>
                  </w:tcPr>
                  <w:p w:rsidR="00736E86" w:rsidRPr="00812E09" w:rsidRDefault="00736E86" w:rsidP="000654C7">
                    <w:pPr>
                      <w:jc w:val="right"/>
                      <w:rPr>
                        <w:sz w:val="21"/>
                        <w:szCs w:val="21"/>
                      </w:rPr>
                    </w:pPr>
                  </w:p>
                </w:tc>
                <w:tc>
                  <w:tcPr>
                    <w:tcW w:w="940" w:type="pct"/>
                  </w:tcPr>
                  <w:p w:rsidR="00736E86" w:rsidRPr="00812E09" w:rsidRDefault="00736E86" w:rsidP="000654C7">
                    <w:pPr>
                      <w:rPr>
                        <w:sz w:val="21"/>
                        <w:szCs w:val="21"/>
                      </w:rPr>
                    </w:pPr>
                  </w:p>
                </w:tc>
                <w:tc>
                  <w:tcPr>
                    <w:tcW w:w="632" w:type="pct"/>
                  </w:tcPr>
                  <w:p w:rsidR="00736E86" w:rsidRPr="00812E09" w:rsidRDefault="00736E86" w:rsidP="000654C7">
                    <w:pPr>
                      <w:rPr>
                        <w:sz w:val="21"/>
                        <w:szCs w:val="21"/>
                      </w:rPr>
                    </w:pPr>
                  </w:p>
                </w:tc>
              </w:tr>
            </w:sdtContent>
          </w:sdt>
        </w:tbl>
        <w:p w:rsidR="0046235B" w:rsidRDefault="005158DF"/>
      </w:sdtContent>
    </w:sdt>
    <w:bookmarkEnd w:id="157" w:displacedByCustomXml="prev"/>
    <w:bookmarkStart w:id="158" w:name="_Hlk10472110" w:displacedByCustomXml="next"/>
    <w:bookmarkStart w:id="159"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rPr>
      </w:sdtEndPr>
      <w:sdtContent>
        <w:p w:rsidR="0046235B" w:rsidRDefault="00D97DE4">
          <w:r>
            <w:rPr>
              <w:rFonts w:hint="eastAsia"/>
            </w:rPr>
            <w:t>其他</w:t>
          </w:r>
          <w:r>
            <w:t>说明</w:t>
          </w:r>
          <w:r>
            <w:rPr>
              <w:rFonts w:hint="eastAsia"/>
            </w:rPr>
            <w:t>：</w:t>
          </w:r>
          <w:bookmarkEnd w:id="158"/>
        </w:p>
        <w:sdt>
          <w:sdtPr>
            <w:alias w:val="是否适用：其他权益工具投资其他说明[双击切换]"/>
            <w:tag w:val="_GBC_9bd79d8d324a4f4c984344781e18ee35"/>
            <w:id w:val="-1237774846"/>
            <w:lock w:val="sdtLocked"/>
            <w:placeholder>
              <w:docPart w:val="GBC22222222222222222222222222222"/>
            </w:placeholder>
          </w:sdtPr>
          <w:sdtContent>
            <w:p w:rsidR="0046235B" w:rsidRDefault="005158DF" w:rsidP="00976F41">
              <w:r>
                <w:fldChar w:fldCharType="begin"/>
              </w:r>
              <w:r w:rsidR="00976F41">
                <w:instrText xml:space="preserve"> MACROBUTTON  SnrToggleCheckbox □适用 </w:instrText>
              </w:r>
              <w:r>
                <w:fldChar w:fldCharType="end"/>
              </w:r>
              <w:r>
                <w:fldChar w:fldCharType="begin"/>
              </w:r>
              <w:r w:rsidR="00976F41">
                <w:instrText xml:space="preserve"> MACROBUTTON  SnrToggleCheckbox √不适用 </w:instrText>
              </w:r>
              <w:r>
                <w:fldChar w:fldCharType="end"/>
              </w:r>
            </w:p>
          </w:sdtContent>
        </w:sdt>
      </w:sdtContent>
    </w:sdt>
    <w:bookmarkEnd w:id="159" w:displacedByCustomXml="prev"/>
    <w:p w:rsidR="0046235B" w:rsidRDefault="0046235B"/>
    <w:bookmarkStart w:id="160" w:name="_Hlk10472259" w:displacedByCustomXml="next"/>
    <w:sdt>
      <w:sdtPr>
        <w:rPr>
          <w:rFonts w:ascii="宋体" w:hAnsi="宋体" w:cs="宋体" w:hint="eastAsia"/>
          <w:b w:val="0"/>
          <w:bCs/>
          <w:kern w:val="0"/>
          <w:sz w:val="24"/>
          <w:szCs w:val="21"/>
        </w:rPr>
        <w:alias w:val="模块:其他非流动金融资产"/>
        <w:tag w:val="_SEC_6895bb6903584ff780f3500311ed1560"/>
        <w:id w:val="-1158070505"/>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976F41" w:rsidRDefault="005158DF" w:rsidP="00976F41">
              <w:r>
                <w:fldChar w:fldCharType="begin"/>
              </w:r>
              <w:r w:rsidR="00976F41">
                <w:instrText xml:space="preserve"> MACROBUTTON  SnrToggleCheckbox □适用 </w:instrText>
              </w:r>
              <w:r>
                <w:fldChar w:fldCharType="end"/>
              </w:r>
              <w:r>
                <w:fldChar w:fldCharType="begin"/>
              </w:r>
              <w:r w:rsidR="00976F41">
                <w:instrText xml:space="preserve"> MACROBUTTON  SnrToggleCheckbox √不适用 </w:instrText>
              </w:r>
              <w:r>
                <w:fldChar w:fldCharType="end"/>
              </w:r>
            </w:p>
          </w:sdtContent>
        </w:sdt>
        <w:p w:rsidR="0046235B" w:rsidRDefault="0046235B">
          <w:pPr>
            <w:snapToGrid w:val="0"/>
            <w:spacing w:line="240" w:lineRule="atLeast"/>
          </w:pPr>
        </w:p>
        <w:p w:rsidR="0046235B" w:rsidRDefault="005158DF"/>
      </w:sdtContent>
    </w:sdt>
    <w:bookmarkEnd w:id="160" w:displacedByCustomXml="prev"/>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投资性房地产</w:t>
      </w:r>
    </w:p>
    <w:p w:rsidR="0046235B" w:rsidRDefault="00D97DE4">
      <w:r>
        <w:t>投资性房地产</w:t>
      </w:r>
      <w:r>
        <w:rPr>
          <w:rFonts w:hint="eastAsia"/>
        </w:rPr>
        <w:t>计量模式</w:t>
      </w:r>
    </w:p>
    <w:sdt>
      <w:sdtPr>
        <w:rPr>
          <w:rFonts w:ascii="宋体" w:hAnsi="宋体" w:cs="宋体" w:hint="eastAsia"/>
          <w:b w:val="0"/>
          <w:bCs/>
          <w:kern w:val="0"/>
          <w:sz w:val="24"/>
          <w:szCs w:val="21"/>
        </w:rPr>
        <w:alias w:val="选项模块:成本计量模式"/>
        <w:tag w:val="_GBC_f6dac261d9a74df7a48db85ed7768fd1"/>
        <w:id w:val="1767804344"/>
        <w:lock w:val="sdtLocked"/>
        <w:placeholder>
          <w:docPart w:val="GBC22222222222222222222222222222"/>
        </w:placeholder>
      </w:sdtPr>
      <w:sdtEndPr>
        <w:rPr>
          <w:rFonts w:cstheme="minorBidi"/>
          <w:bCs w:val="0"/>
          <w:kern w:val="2"/>
          <w:szCs w:val="24"/>
        </w:rPr>
      </w:sdtEndPr>
      <w:sdtContent>
        <w:p w:rsidR="00976F41" w:rsidRDefault="00976F41" w:rsidP="00ED4692">
          <w:pPr>
            <w:pStyle w:val="4"/>
            <w:numPr>
              <w:ilvl w:val="0"/>
              <w:numId w:val="44"/>
            </w:numPr>
            <w:tabs>
              <w:tab w:val="left" w:pos="616"/>
            </w:tabs>
            <w:rPr>
              <w:rFonts w:ascii="宋体" w:hAnsi="宋体"/>
              <w:szCs w:val="21"/>
            </w:rPr>
          </w:pPr>
          <w:r>
            <w:rPr>
              <w:rFonts w:ascii="宋体" w:hAnsi="宋体" w:hint="eastAsia"/>
              <w:szCs w:val="21"/>
            </w:rPr>
            <w:t>采用成本计量模式的投资性房地产</w:t>
          </w:r>
        </w:p>
        <w:p w:rsidR="00976F41" w:rsidRPr="00E14147" w:rsidRDefault="00976F41">
          <w:pPr>
            <w:jc w:val="right"/>
            <w:rPr>
              <w:sz w:val="21"/>
              <w:szCs w:val="21"/>
            </w:rPr>
          </w:pPr>
          <w:r w:rsidRPr="00E14147">
            <w:rPr>
              <w:rFonts w:hint="eastAsia"/>
              <w:sz w:val="21"/>
              <w:szCs w:val="21"/>
            </w:rPr>
            <w:t>单位：</w:t>
          </w:r>
          <w:sdt>
            <w:sdtPr>
              <w:rPr>
                <w:rFonts w:hint="eastAsia"/>
                <w:sz w:val="21"/>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14147">
                <w:rPr>
                  <w:rFonts w:hint="eastAsia"/>
                  <w:sz w:val="21"/>
                  <w:szCs w:val="21"/>
                </w:rPr>
                <w:t>元</w:t>
              </w:r>
            </w:sdtContent>
          </w:sdt>
          <w:r w:rsidRPr="00E14147">
            <w:rPr>
              <w:rFonts w:hint="eastAsia"/>
              <w:sz w:val="21"/>
              <w:szCs w:val="21"/>
            </w:rPr>
            <w:t xml:space="preserve">  币种：</w:t>
          </w:r>
          <w:sdt>
            <w:sdtPr>
              <w:rPr>
                <w:rFonts w:hint="eastAsia"/>
                <w:sz w:val="21"/>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E1414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7"/>
            <w:gridCol w:w="2084"/>
            <w:gridCol w:w="2083"/>
            <w:gridCol w:w="2085"/>
          </w:tblGrid>
          <w:tr w:rsidR="00976F41" w:rsidRPr="00E14147" w:rsidTr="000654C7">
            <w:trPr>
              <w:trHeight w:val="272"/>
            </w:trPr>
            <w:sdt>
              <w:sdtPr>
                <w:rPr>
                  <w:sz w:val="21"/>
                  <w:szCs w:val="21"/>
                </w:rPr>
                <w:tag w:val="_PLD_f82c9789feaf4b508c71ad4b5e91a0e5"/>
                <w:id w:val="1138378791"/>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center"/>
                      <w:rPr>
                        <w:sz w:val="21"/>
                        <w:szCs w:val="21"/>
                      </w:rPr>
                    </w:pPr>
                    <w:r w:rsidRPr="00E14147">
                      <w:rPr>
                        <w:rFonts w:hint="eastAsia"/>
                        <w:sz w:val="21"/>
                        <w:szCs w:val="21"/>
                      </w:rPr>
                      <w:t>项目</w:t>
                    </w:r>
                  </w:p>
                </w:tc>
              </w:sdtContent>
            </w:sdt>
            <w:sdt>
              <w:sdtPr>
                <w:rPr>
                  <w:sz w:val="21"/>
                  <w:szCs w:val="21"/>
                </w:rPr>
                <w:tag w:val="_PLD_9acf20e2f08a4439b18de021843e599c"/>
                <w:id w:val="1510787481"/>
                <w:lock w:val="sdtLocked"/>
              </w:sdtPr>
              <w:sdtConten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center"/>
                      <w:rPr>
                        <w:sz w:val="21"/>
                        <w:szCs w:val="21"/>
                      </w:rPr>
                    </w:pPr>
                    <w:r w:rsidRPr="00E14147">
                      <w:rPr>
                        <w:rFonts w:hint="eastAsia"/>
                        <w:sz w:val="21"/>
                        <w:szCs w:val="21"/>
                      </w:rPr>
                      <w:t>房屋、建筑物</w:t>
                    </w:r>
                  </w:p>
                </w:tc>
              </w:sdtContent>
            </w:sdt>
            <w:sdt>
              <w:sdtPr>
                <w:rPr>
                  <w:sz w:val="21"/>
                  <w:szCs w:val="21"/>
                </w:rPr>
                <w:tag w:val="_PLD_4f977bf68eee455fb4656653927db6b6"/>
                <w:id w:val="1251236992"/>
                <w:lock w:val="sdtLocked"/>
              </w:sdtPr>
              <w:sdtConten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center"/>
                      <w:rPr>
                        <w:sz w:val="21"/>
                        <w:szCs w:val="21"/>
                      </w:rPr>
                    </w:pPr>
                    <w:r w:rsidRPr="00E14147">
                      <w:rPr>
                        <w:rFonts w:hint="eastAsia"/>
                        <w:sz w:val="21"/>
                        <w:szCs w:val="21"/>
                      </w:rPr>
                      <w:t>土地使用权</w:t>
                    </w:r>
                  </w:p>
                </w:tc>
              </w:sdtContent>
            </w:sdt>
            <w:sdt>
              <w:sdtPr>
                <w:rPr>
                  <w:sz w:val="21"/>
                  <w:szCs w:val="21"/>
                </w:rPr>
                <w:tag w:val="_PLD_51485c0f99734a81b5c4137837506697"/>
                <w:id w:val="1946813331"/>
                <w:lock w:val="sdtLocked"/>
              </w:sdtPr>
              <w:sdtContent>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center"/>
                      <w:rPr>
                        <w:sz w:val="21"/>
                        <w:szCs w:val="21"/>
                      </w:rPr>
                    </w:pPr>
                    <w:r w:rsidRPr="00E14147">
                      <w:rPr>
                        <w:rFonts w:hint="eastAsia"/>
                        <w:sz w:val="21"/>
                        <w:szCs w:val="21"/>
                      </w:rPr>
                      <w:t>合计</w:t>
                    </w:r>
                  </w:p>
                </w:tc>
              </w:sdtContent>
            </w:sdt>
          </w:tr>
          <w:tr w:rsidR="00976F41" w:rsidRPr="00E14147" w:rsidTr="000654C7">
            <w:trPr>
              <w:trHeight w:val="272"/>
            </w:trPr>
            <w:sdt>
              <w:sdtPr>
                <w:rPr>
                  <w:sz w:val="21"/>
                  <w:szCs w:val="21"/>
                </w:rPr>
                <w:tag w:val="_PLD_9e97c75701d54838ab5408284eada7b8"/>
                <w:id w:val="1588257930"/>
                <w:lock w:val="sdtLocked"/>
              </w:sdtPr>
              <w:sdtContent>
                <w:tc>
                  <w:tcPr>
                    <w:tcW w:w="4998" w:type="pct"/>
                    <w:gridSpan w:val="4"/>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rPr>
                        <w:sz w:val="21"/>
                        <w:szCs w:val="21"/>
                      </w:rPr>
                    </w:pPr>
                    <w:r w:rsidRPr="00E14147">
                      <w:rPr>
                        <w:rFonts w:hint="eastAsia"/>
                        <w:sz w:val="21"/>
                        <w:szCs w:val="21"/>
                      </w:rPr>
                      <w:t>一、账面原值</w:t>
                    </w:r>
                  </w:p>
                </w:tc>
              </w:sdtContent>
            </w:sdt>
          </w:tr>
          <w:tr w:rsidR="00976F41" w:rsidRPr="00E14147" w:rsidTr="000654C7">
            <w:trPr>
              <w:trHeight w:val="273"/>
            </w:trPr>
            <w:sdt>
              <w:sdtPr>
                <w:rPr>
                  <w:sz w:val="21"/>
                  <w:szCs w:val="21"/>
                </w:rPr>
                <w:tag w:val="_PLD_5b4a89b12d9f471d8810578431d22e03"/>
                <w:id w:val="-398677469"/>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sz w:val="21"/>
                        <w:szCs w:val="21"/>
                      </w:rPr>
                      <w:t>1.</w:t>
                    </w:r>
                    <w:r w:rsidRPr="00E14147">
                      <w:rPr>
                        <w:rFonts w:hint="eastAsia"/>
                        <w:sz w:val="21"/>
                        <w:szCs w:val="21"/>
                      </w:rPr>
                      <w:t>期初余额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52,196,270.67</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30,785,050.00</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82,981,320.67</w:t>
                </w:r>
              </w:p>
            </w:tc>
          </w:tr>
          <w:tr w:rsidR="00976F41" w:rsidRPr="00E14147" w:rsidTr="000654C7">
            <w:trPr>
              <w:trHeight w:val="272"/>
            </w:trPr>
            <w:sdt>
              <w:sdtPr>
                <w:rPr>
                  <w:sz w:val="21"/>
                  <w:szCs w:val="21"/>
                </w:rPr>
                <w:tag w:val="_PLD_4b461d2e946a4f55b157b16d91096c9e"/>
                <w:id w:val="1476267164"/>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sz w:val="21"/>
                        <w:szCs w:val="21"/>
                      </w:rPr>
                      <w:t>2.</w:t>
                    </w:r>
                    <w:r w:rsidRPr="00E14147">
                      <w:rPr>
                        <w:rFonts w:hint="eastAsia"/>
                        <w:sz w:val="21"/>
                        <w:szCs w:val="21"/>
                      </w:rPr>
                      <w:t>本期增加金额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a043ae3942c64b25b6085702110e1af0"/>
                <w:id w:val="37090098"/>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（1）外购</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c60cea41253c44ec816cd397a5c68415"/>
                <w:id w:val="895933574"/>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（2）存货\固定资产\在建工程转入</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54"/>
            </w:trPr>
            <w:sdt>
              <w:sdtPr>
                <w:rPr>
                  <w:sz w:val="21"/>
                  <w:szCs w:val="21"/>
                </w:rPr>
                <w:tag w:val="_PLD_07222e9e711d4c6a957de0f1259aae6a"/>
                <w:id w:val="2063143249"/>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（3）企业合并增加</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d251894485574bc58cf98bb5aa71739f"/>
                <w:id w:val="-1573421384"/>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3.本期减少金额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0eefb08fd627408ea9c71bd444eabbd3"/>
                <w:id w:val="-974757728"/>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（1）处置</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32f99bb5bcaf4f789e1c6ccb85c2a50f"/>
                <w:id w:val="1009264323"/>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（2）其他转出</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7daa9ce704e447019c8f969015d9d0e8"/>
                <w:id w:val="1162048611"/>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4.期末余额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52,196,270.67</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30,785,050.00</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82,981,320.67</w:t>
                </w:r>
              </w:p>
            </w:tc>
          </w:tr>
          <w:tr w:rsidR="00976F41" w:rsidRPr="00E14147" w:rsidTr="000654C7">
            <w:trPr>
              <w:trHeight w:val="273"/>
            </w:trPr>
            <w:sdt>
              <w:sdtPr>
                <w:rPr>
                  <w:sz w:val="21"/>
                  <w:szCs w:val="21"/>
                </w:rPr>
                <w:tag w:val="_PLD_2505d9f8bc20407e9f785ceb5e0a0801"/>
                <w:id w:val="1471482688"/>
                <w:lock w:val="sdtLocked"/>
              </w:sdtPr>
              <w:sdtContent>
                <w:tc>
                  <w:tcPr>
                    <w:tcW w:w="4998" w:type="pct"/>
                    <w:gridSpan w:val="4"/>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rPr>
                        <w:sz w:val="21"/>
                        <w:szCs w:val="21"/>
                      </w:rPr>
                    </w:pPr>
                    <w:r w:rsidRPr="00E14147">
                      <w:rPr>
                        <w:rFonts w:hint="eastAsia"/>
                        <w:sz w:val="21"/>
                        <w:szCs w:val="21"/>
                      </w:rPr>
                      <w:t>二、累计折旧和累计摊销</w:t>
                    </w:r>
                  </w:p>
                </w:tc>
              </w:sdtContent>
            </w:sdt>
          </w:tr>
          <w:tr w:rsidR="00976F41" w:rsidRPr="00E14147" w:rsidTr="000654C7">
            <w:trPr>
              <w:trHeight w:val="272"/>
            </w:trPr>
            <w:sdt>
              <w:sdtPr>
                <w:rPr>
                  <w:sz w:val="21"/>
                  <w:szCs w:val="21"/>
                </w:rPr>
                <w:tag w:val="_PLD_c947d0aa69174c1ba5672d010e59bdb7"/>
                <w:id w:val="-295291853"/>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sz w:val="21"/>
                        <w:szCs w:val="21"/>
                      </w:rPr>
                      <w:t>1.</w:t>
                    </w:r>
                    <w:r w:rsidRPr="00E14147">
                      <w:rPr>
                        <w:rFonts w:hint="eastAsia"/>
                        <w:sz w:val="21"/>
                        <w:szCs w:val="21"/>
                      </w:rPr>
                      <w:t>期初余额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47,641,698.93</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13,801,964.54</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61,443,663.47</w:t>
                </w:r>
              </w:p>
            </w:tc>
          </w:tr>
          <w:tr w:rsidR="00976F41" w:rsidRPr="00E14147" w:rsidTr="000654C7">
            <w:trPr>
              <w:trHeight w:val="272"/>
            </w:trPr>
            <w:sdt>
              <w:sdtPr>
                <w:rPr>
                  <w:sz w:val="21"/>
                  <w:szCs w:val="21"/>
                </w:rPr>
                <w:tag w:val="_PLD_3e1bff0629db41feb43d6eec30972301"/>
                <w:id w:val="-862430000"/>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sz w:val="21"/>
                        <w:szCs w:val="21"/>
                      </w:rPr>
                      <w:t>2.</w:t>
                    </w:r>
                    <w:r w:rsidRPr="00E14147">
                      <w:rPr>
                        <w:rFonts w:hint="eastAsia"/>
                        <w:sz w:val="21"/>
                        <w:szCs w:val="21"/>
                      </w:rPr>
                      <w:t>本期增加金额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525,299.52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307,850.52</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833,150.04</w:t>
                </w:r>
              </w:p>
            </w:tc>
          </w:tr>
          <w:tr w:rsidR="00976F41" w:rsidRPr="00E14147" w:rsidTr="000654C7">
            <w:trPr>
              <w:trHeight w:val="273"/>
            </w:trPr>
            <w:sdt>
              <w:sdtPr>
                <w:rPr>
                  <w:sz w:val="21"/>
                  <w:szCs w:val="21"/>
                </w:rPr>
                <w:tag w:val="_PLD_aede9f39a8904986a0db75860e8da677"/>
                <w:id w:val="-358048829"/>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（1）计提或摊销</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525,299.52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307,850.52</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833,150.04</w:t>
                </w:r>
              </w:p>
            </w:tc>
          </w:tr>
          <w:tr w:rsidR="00976F41" w:rsidRPr="00E14147" w:rsidTr="000654C7">
            <w:trPr>
              <w:trHeight w:val="273"/>
            </w:trPr>
            <w:sdt>
              <w:sdtPr>
                <w:rPr>
                  <w:sz w:val="21"/>
                  <w:szCs w:val="21"/>
                </w:rPr>
                <w:tag w:val="_PLD_1101e9ce292b422bacfd16e7ed3bed19"/>
                <w:id w:val="-509373658"/>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3.本期减少金额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104e913c5a6149d1be9de77ecd782953"/>
                <w:id w:val="1834490646"/>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（1）处置</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3151c528ede64899a4e7d1efd714409b"/>
                <w:id w:val="2010329619"/>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（2）其他转出</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cca29cb0e3b6444ab5e6af06b9935847"/>
                <w:id w:val="1560052449"/>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4.期末余额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48,166,998.45</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14,109,815.06</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62,276,813.51</w:t>
                </w:r>
              </w:p>
            </w:tc>
          </w:tr>
          <w:tr w:rsidR="00976F41" w:rsidRPr="00E14147" w:rsidTr="000654C7">
            <w:trPr>
              <w:trHeight w:val="237"/>
            </w:trPr>
            <w:sdt>
              <w:sdtPr>
                <w:rPr>
                  <w:sz w:val="21"/>
                  <w:szCs w:val="21"/>
                </w:rPr>
                <w:tag w:val="_PLD_4ff260cebdf0497dab373adc76b90366"/>
                <w:id w:val="1162506811"/>
                <w:lock w:val="sdtLocked"/>
              </w:sdtPr>
              <w:sdtContent>
                <w:tc>
                  <w:tcPr>
                    <w:tcW w:w="4998" w:type="pct"/>
                    <w:gridSpan w:val="4"/>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rPr>
                        <w:sz w:val="21"/>
                        <w:szCs w:val="21"/>
                      </w:rPr>
                    </w:pPr>
                    <w:r w:rsidRPr="00E14147">
                      <w:rPr>
                        <w:rFonts w:hint="eastAsia"/>
                        <w:sz w:val="21"/>
                        <w:szCs w:val="21"/>
                      </w:rPr>
                      <w:t>三、减值准备</w:t>
                    </w:r>
                  </w:p>
                </w:tc>
              </w:sdtContent>
            </w:sdt>
          </w:tr>
          <w:tr w:rsidR="00976F41" w:rsidRPr="00E14147" w:rsidTr="000654C7">
            <w:trPr>
              <w:trHeight w:val="272"/>
            </w:trPr>
            <w:sdt>
              <w:sdtPr>
                <w:rPr>
                  <w:sz w:val="21"/>
                  <w:szCs w:val="21"/>
                </w:rPr>
                <w:tag w:val="_PLD_685647660ea448c692140eff28695e32"/>
                <w:id w:val="-1944453157"/>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sz w:val="21"/>
                        <w:szCs w:val="21"/>
                      </w:rPr>
                      <w:t>1.</w:t>
                    </w:r>
                    <w:r w:rsidRPr="00E14147">
                      <w:rPr>
                        <w:rFonts w:hint="eastAsia"/>
                        <w:sz w:val="21"/>
                        <w:szCs w:val="21"/>
                      </w:rPr>
                      <w:t>期初余额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3dfd87bf97644313aa819527a1e9ca4f"/>
                <w:id w:val="-475145251"/>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sz w:val="21"/>
                        <w:szCs w:val="21"/>
                      </w:rPr>
                      <w:t>2.</w:t>
                    </w:r>
                    <w:r w:rsidRPr="00E14147">
                      <w:rPr>
                        <w:rFonts w:hint="eastAsia"/>
                        <w:sz w:val="21"/>
                        <w:szCs w:val="21"/>
                      </w:rPr>
                      <w:t>本期增加金额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3cba015ee76d452abd05ff220b7d6963"/>
                <w:id w:val="249168843"/>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rFonts w:hint="eastAsia"/>
                        <w:sz w:val="21"/>
                        <w:szCs w:val="21"/>
                      </w:rPr>
                      <w:t>（1）计提</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3a80eedd98a0469eb67a1d60dbb03de7"/>
                <w:id w:val="-541125975"/>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3、本期减少金额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cd451bb1cac14e2893b15ec8172d1f0e"/>
                <w:id w:val="904490647"/>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（1）处置</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b27c5053f3ea4116bb7d4d920bae34be"/>
                <w:id w:val="-129784981"/>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（2）其他转出</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2"/>
            </w:trPr>
            <w:sdt>
              <w:sdtPr>
                <w:rPr>
                  <w:sz w:val="21"/>
                  <w:szCs w:val="21"/>
                </w:rPr>
                <w:tag w:val="_PLD_c25a5691f17f46c1b2ebb44b9889b35e"/>
                <w:id w:val="-1370761486"/>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200" w:firstLine="420"/>
                      <w:rPr>
                        <w:sz w:val="21"/>
                        <w:szCs w:val="21"/>
                      </w:rPr>
                    </w:pPr>
                    <w:r w:rsidRPr="00E14147">
                      <w:rPr>
                        <w:rFonts w:hint="eastAsia"/>
                        <w:sz w:val="21"/>
                        <w:szCs w:val="21"/>
                      </w:rPr>
                      <w:t>4.期末余额</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1"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c>
              <w:tcPr>
                <w:tcW w:w="1152"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jc w:val="right"/>
                  <w:rPr>
                    <w:sz w:val="21"/>
                    <w:szCs w:val="21"/>
                  </w:rPr>
                </w:pPr>
              </w:p>
            </w:tc>
          </w:tr>
          <w:tr w:rsidR="00976F41" w:rsidRPr="00E14147" w:rsidTr="000654C7">
            <w:trPr>
              <w:trHeight w:val="273"/>
            </w:trPr>
            <w:sdt>
              <w:sdtPr>
                <w:rPr>
                  <w:sz w:val="21"/>
                  <w:szCs w:val="21"/>
                </w:rPr>
                <w:tag w:val="_PLD_dd5ff8f664da49d38ce3a1157275c392"/>
                <w:id w:val="2081248832"/>
                <w:lock w:val="sdtLocked"/>
              </w:sdtPr>
              <w:sdtContent>
                <w:tc>
                  <w:tcPr>
                    <w:tcW w:w="4998" w:type="pct"/>
                    <w:gridSpan w:val="4"/>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0654C7">
                    <w:pPr>
                      <w:rPr>
                        <w:sz w:val="21"/>
                        <w:szCs w:val="21"/>
                      </w:rPr>
                    </w:pPr>
                    <w:r w:rsidRPr="00E14147">
                      <w:rPr>
                        <w:rFonts w:hint="eastAsia"/>
                        <w:sz w:val="21"/>
                        <w:szCs w:val="21"/>
                      </w:rPr>
                      <w:t>四、账面价值</w:t>
                    </w:r>
                  </w:p>
                </w:tc>
              </w:sdtContent>
            </w:sdt>
          </w:tr>
          <w:tr w:rsidR="00976F41" w:rsidRPr="00E14147" w:rsidTr="000654C7">
            <w:trPr>
              <w:trHeight w:val="272"/>
            </w:trPr>
            <w:sdt>
              <w:sdtPr>
                <w:rPr>
                  <w:sz w:val="21"/>
                  <w:szCs w:val="21"/>
                </w:rPr>
                <w:tag w:val="_PLD_9e2ff7b138194a18892eb08dcc0b7923"/>
                <w:id w:val="552194206"/>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sz w:val="21"/>
                        <w:szCs w:val="21"/>
                      </w:rPr>
                      <w:t>1.</w:t>
                    </w:r>
                    <w:r w:rsidRPr="00E14147">
                      <w:rPr>
                        <w:rFonts w:hint="eastAsia"/>
                        <w:sz w:val="21"/>
                        <w:szCs w:val="21"/>
                      </w:rPr>
                      <w:t>期末账面价值</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4,029,272.22</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16,675,234.94</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20,704,507.16</w:t>
                </w:r>
              </w:p>
            </w:tc>
          </w:tr>
          <w:tr w:rsidR="00976F41" w:rsidRPr="00E14147" w:rsidTr="000654C7">
            <w:trPr>
              <w:trHeight w:val="290"/>
            </w:trPr>
            <w:sdt>
              <w:sdtPr>
                <w:rPr>
                  <w:sz w:val="21"/>
                  <w:szCs w:val="21"/>
                </w:rPr>
                <w:tag w:val="_PLD_6e9e2eed2bfa45eb8258d1b408d860b3"/>
                <w:id w:val="-1396050747"/>
                <w:lock w:val="sdtLocked"/>
              </w:sdtPr>
              <w:sdtContent>
                <w:tc>
                  <w:tcPr>
                    <w:tcW w:w="1544" w:type="pct"/>
                    <w:tcBorders>
                      <w:top w:val="single" w:sz="4" w:space="0" w:color="auto"/>
                      <w:left w:val="single" w:sz="4" w:space="0" w:color="auto"/>
                      <w:bottom w:val="single" w:sz="4" w:space="0" w:color="auto"/>
                      <w:right w:val="single" w:sz="4" w:space="0" w:color="auto"/>
                    </w:tcBorders>
                    <w:shd w:val="clear" w:color="auto" w:fill="auto"/>
                  </w:tcPr>
                  <w:p w:rsidR="00976F41" w:rsidRPr="00E14147" w:rsidRDefault="00976F41" w:rsidP="00E14147">
                    <w:pPr>
                      <w:ind w:firstLineChars="150" w:firstLine="315"/>
                      <w:rPr>
                        <w:sz w:val="21"/>
                        <w:szCs w:val="21"/>
                      </w:rPr>
                    </w:pPr>
                    <w:r w:rsidRPr="00E14147">
                      <w:rPr>
                        <w:sz w:val="21"/>
                        <w:szCs w:val="21"/>
                      </w:rPr>
                      <w:t>2.</w:t>
                    </w:r>
                    <w:r w:rsidRPr="00E14147">
                      <w:rPr>
                        <w:rFonts w:hint="eastAsia"/>
                        <w:sz w:val="21"/>
                        <w:szCs w:val="21"/>
                      </w:rPr>
                      <w:t>期初账面价值</w:t>
                    </w:r>
                  </w:p>
                </w:tc>
              </w:sdtContent>
            </w:sdt>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4,554,571.74</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16,983,085.46</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76F41" w:rsidRPr="00E14147" w:rsidRDefault="00976F41" w:rsidP="000654C7">
                <w:pPr>
                  <w:jc w:val="right"/>
                  <w:rPr>
                    <w:sz w:val="21"/>
                    <w:szCs w:val="21"/>
                  </w:rPr>
                </w:pPr>
                <w:r w:rsidRPr="00E14147">
                  <w:rPr>
                    <w:sz w:val="21"/>
                    <w:szCs w:val="21"/>
                  </w:rPr>
                  <w:t>21,537,657.20</w:t>
                </w:r>
              </w:p>
            </w:tc>
          </w:tr>
        </w:tbl>
        <w:p w:rsidR="00976F41" w:rsidRPr="00E14147" w:rsidRDefault="00976F41">
          <w:pPr>
            <w:rPr>
              <w:sz w:val="21"/>
              <w:szCs w:val="21"/>
            </w:rPr>
          </w:pPr>
          <w:r w:rsidRPr="00E14147">
            <w:rPr>
              <w:rFonts w:hint="eastAsia"/>
              <w:sz w:val="21"/>
              <w:szCs w:val="21"/>
            </w:rPr>
            <w:t>本期折旧和摊销额：833,150.04。</w:t>
          </w:r>
        </w:p>
        <w:p w:rsidR="00976F41" w:rsidRDefault="00976F41" w:rsidP="00ED4692">
          <w:pPr>
            <w:pStyle w:val="4"/>
            <w:numPr>
              <w:ilvl w:val="0"/>
              <w:numId w:val="44"/>
            </w:numPr>
            <w:tabs>
              <w:tab w:val="left" w:pos="616"/>
            </w:tabs>
            <w:rPr>
              <w:rFonts w:ascii="宋体" w:hAnsi="宋体"/>
              <w:szCs w:val="21"/>
            </w:rPr>
          </w:pPr>
          <w:r>
            <w:rPr>
              <w:rFonts w:ascii="宋体" w:hAnsi="宋体" w:hint="eastAsia"/>
              <w:szCs w:val="21"/>
            </w:rPr>
            <w:t>未办妥产权证书的投资性房地产情况：</w:t>
          </w:r>
        </w:p>
        <w:p w:rsidR="00976F41" w:rsidRDefault="005158DF" w:rsidP="000654C7">
          <w:sdt>
            <w:sdtPr>
              <w:alias w:val="是否适用：未办妥产权证书的投资性房地产情况[双击切换]"/>
              <w:tag w:val="_GBC_6ea8ec03c59f4a3585f376319ae453c5"/>
              <w:id w:val="1151328078"/>
              <w:lock w:val="sdtLocked"/>
              <w:placeholder>
                <w:docPart w:val="GBC22222222222222222222222222222"/>
              </w:placeholder>
            </w:sdtPr>
            <w:sdtContent>
              <w:r>
                <w:fldChar w:fldCharType="begin"/>
              </w:r>
              <w:r w:rsidR="000654C7">
                <w:instrText xml:space="preserve"> MACROBUTTON  SnrToggleCheckbox □适用 </w:instrText>
              </w:r>
              <w:r>
                <w:fldChar w:fldCharType="end"/>
              </w:r>
              <w:r>
                <w:fldChar w:fldCharType="begin"/>
              </w:r>
              <w:r w:rsidR="000654C7">
                <w:instrText xml:space="preserve"> MACROBUTTON  SnrToggleCheckbox √不适用 </w:instrText>
              </w:r>
              <w:r>
                <w:fldChar w:fldCharType="end"/>
              </w:r>
            </w:sdtContent>
          </w:sdt>
        </w:p>
        <w:p w:rsidR="00976F41" w:rsidRDefault="00976F41" w:rsidP="00A303AC">
          <w:pPr>
            <w:ind w:leftChars="-21" w:left="-2" w:hangingChars="20" w:hanging="48"/>
          </w:pPr>
          <w:r>
            <w:rPr>
              <w:rFonts w:hint="eastAsia"/>
            </w:rPr>
            <w:lastRenderedPageBreak/>
            <w:t>其他说明</w:t>
          </w:r>
        </w:p>
        <w:sdt>
          <w:sdtPr>
            <w:alias w:val="是否适用：投资性房地产的说明[双击切换]"/>
            <w:tag w:val="_GBC_7c82892b5f364028897e5707cfcc5e86"/>
            <w:id w:val="662125902"/>
            <w:lock w:val="sdtLocked"/>
            <w:placeholder>
              <w:docPart w:val="GBC22222222222222222222222222222"/>
            </w:placeholder>
          </w:sdtPr>
          <w:sdtContent>
            <w:p w:rsidR="00976F41" w:rsidRDefault="005158DF" w:rsidP="000654C7">
              <w:pPr>
                <w:rPr>
                  <w:rFonts w:cstheme="minorBidi"/>
                  <w:kern w:val="2"/>
                </w:rPr>
              </w:pPr>
              <w:r>
                <w:fldChar w:fldCharType="begin"/>
              </w:r>
              <w:r w:rsidR="000654C7">
                <w:instrText xml:space="preserve"> MACROBUTTON  SnrToggleCheckbox □适用 </w:instrText>
              </w:r>
              <w:r>
                <w:fldChar w:fldCharType="end"/>
              </w:r>
              <w:r>
                <w:fldChar w:fldCharType="begin"/>
              </w:r>
              <w:r w:rsidR="000654C7">
                <w:instrText xml:space="preserve"> MACROBUTTON  SnrToggleCheckbox √不适用 </w:instrText>
              </w:r>
              <w:r>
                <w:fldChar w:fldCharType="end"/>
              </w:r>
            </w:p>
          </w:sdtContent>
        </w:sdt>
        <w:p w:rsidR="0046235B" w:rsidRDefault="005158DF" w:rsidP="008816DE"/>
      </w:sdtContent>
    </w:sd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固定资产</w:t>
      </w:r>
    </w:p>
    <w:bookmarkStart w:id="161" w:name="_Hlk10472369" w:displacedByCustomXml="next"/>
    <w:sdt>
      <w:sdtPr>
        <w:rPr>
          <w:rFonts w:ascii="宋体" w:hAnsi="宋体" w:cs="宋体" w:hint="eastAsia"/>
          <w:b w:val="0"/>
          <w:bCs/>
          <w:kern w:val="0"/>
          <w:sz w:val="24"/>
          <w:szCs w:val="24"/>
        </w:rPr>
        <w:alias w:val="模块:固定资产项目列示"/>
        <w:tag w:val="_SEC_d216074d2ae442239dbb6f5f9b7a5d89"/>
        <w:id w:val="-121927548"/>
        <w:lock w:val="sdtLocked"/>
        <w:placeholder>
          <w:docPart w:val="GBC22222222222222222222222222222"/>
        </w:placeholder>
      </w:sdtPr>
      <w:sdtEndPr>
        <w:rPr>
          <w:rFonts w:hint="default"/>
          <w:bCs w:val="0"/>
          <w:sz w:val="21"/>
          <w:szCs w:val="21"/>
        </w:rPr>
      </w:sdtEndPr>
      <w:sdtContent>
        <w:p w:rsidR="0046235B" w:rsidRDefault="00D97DE4">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46235B" w:rsidRDefault="005158DF">
              <w:r>
                <w:fldChar w:fldCharType="begin"/>
              </w:r>
              <w:r w:rsidR="000654C7">
                <w:instrText xml:space="preserve"> MACROBUTTON  SnrToggleCheckbox √适用 </w:instrText>
              </w:r>
              <w:r>
                <w:fldChar w:fldCharType="end"/>
              </w:r>
              <w:r>
                <w:fldChar w:fldCharType="begin"/>
              </w:r>
              <w:r w:rsidR="000654C7">
                <w:instrText xml:space="preserve"> MACROBUTTON  SnrToggleCheckbox □不适用 </w:instrText>
              </w:r>
              <w:r>
                <w:fldChar w:fldCharType="end"/>
              </w:r>
            </w:p>
          </w:sdtContent>
        </w:sdt>
        <w:p w:rsidR="0046235B" w:rsidRPr="00E14147" w:rsidRDefault="00D97DE4">
          <w:pPr>
            <w:jc w:val="right"/>
            <w:rPr>
              <w:sz w:val="21"/>
              <w:szCs w:val="21"/>
            </w:rPr>
          </w:pPr>
          <w:r w:rsidRPr="00E14147">
            <w:rPr>
              <w:rFonts w:hint="eastAsia"/>
              <w:sz w:val="21"/>
              <w:szCs w:val="21"/>
            </w:rPr>
            <w:t>单位：</w:t>
          </w:r>
          <w:sdt>
            <w:sdtPr>
              <w:rPr>
                <w:rFonts w:hint="eastAsia"/>
                <w:sz w:val="21"/>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14147">
                <w:rPr>
                  <w:rFonts w:hint="eastAsia"/>
                  <w:sz w:val="21"/>
                  <w:szCs w:val="21"/>
                </w:rPr>
                <w:t>元</w:t>
              </w:r>
            </w:sdtContent>
          </w:sdt>
          <w:r w:rsidRPr="00E14147">
            <w:rPr>
              <w:rFonts w:hint="eastAsia"/>
              <w:sz w:val="21"/>
              <w:szCs w:val="21"/>
            </w:rPr>
            <w:t xml:space="preserve">  币种：</w:t>
          </w:r>
          <w:sdt>
            <w:sdtPr>
              <w:rPr>
                <w:rFonts w:hint="eastAsia"/>
                <w:sz w:val="21"/>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E1414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46235B" w:rsidRPr="00E14147" w:rsidTr="00510B81">
            <w:sdt>
              <w:sdtPr>
                <w:rPr>
                  <w:sz w:val="21"/>
                  <w:szCs w:val="21"/>
                </w:rPr>
                <w:tag w:val="_PLD_8242dd3761084b5fa8943b910dbdbe45"/>
                <w:id w:val="-1813791115"/>
                <w:lock w:val="sdtLocked"/>
              </w:sdtPr>
              <w:sdtContent>
                <w:tc>
                  <w:tcPr>
                    <w:tcW w:w="1828" w:type="pct"/>
                    <w:shd w:val="clear" w:color="auto" w:fill="auto"/>
                    <w:vAlign w:val="center"/>
                  </w:tcPr>
                  <w:p w:rsidR="0046235B" w:rsidRPr="00E14147" w:rsidRDefault="00D97DE4">
                    <w:pPr>
                      <w:tabs>
                        <w:tab w:val="right" w:pos="3690"/>
                        <w:tab w:val="right" w:pos="5130"/>
                        <w:tab w:val="right" w:pos="6030"/>
                        <w:tab w:val="right" w:pos="7650"/>
                        <w:tab w:val="right" w:pos="9270"/>
                      </w:tabs>
                      <w:adjustRightInd w:val="0"/>
                      <w:snapToGrid w:val="0"/>
                      <w:jc w:val="center"/>
                      <w:rPr>
                        <w:sz w:val="21"/>
                        <w:szCs w:val="21"/>
                      </w:rPr>
                    </w:pPr>
                    <w:r w:rsidRPr="00E14147">
                      <w:rPr>
                        <w:rFonts w:hint="eastAsia"/>
                        <w:sz w:val="21"/>
                        <w:szCs w:val="21"/>
                      </w:rPr>
                      <w:t>项目</w:t>
                    </w:r>
                  </w:p>
                </w:tc>
              </w:sdtContent>
            </w:sdt>
            <w:sdt>
              <w:sdtPr>
                <w:rPr>
                  <w:sz w:val="21"/>
                  <w:szCs w:val="21"/>
                </w:rPr>
                <w:tag w:val="_PLD_666df388ce2f4405af4694ebf5c112ca"/>
                <w:id w:val="24444891"/>
                <w:lock w:val="sdtLocked"/>
              </w:sdtPr>
              <w:sdtContent>
                <w:tc>
                  <w:tcPr>
                    <w:tcW w:w="1582" w:type="pct"/>
                    <w:shd w:val="clear" w:color="auto" w:fill="auto"/>
                    <w:vAlign w:val="center"/>
                  </w:tcPr>
                  <w:p w:rsidR="0046235B" w:rsidRPr="00E14147" w:rsidRDefault="00D97DE4">
                    <w:pPr>
                      <w:jc w:val="center"/>
                      <w:rPr>
                        <w:sz w:val="21"/>
                        <w:szCs w:val="21"/>
                      </w:rPr>
                    </w:pPr>
                    <w:r w:rsidRPr="00E14147">
                      <w:rPr>
                        <w:rFonts w:hint="eastAsia"/>
                        <w:sz w:val="21"/>
                        <w:szCs w:val="21"/>
                      </w:rPr>
                      <w:t>期末余额</w:t>
                    </w:r>
                  </w:p>
                </w:tc>
              </w:sdtContent>
            </w:sdt>
            <w:sdt>
              <w:sdtPr>
                <w:rPr>
                  <w:sz w:val="21"/>
                  <w:szCs w:val="21"/>
                </w:rPr>
                <w:tag w:val="_PLD_ca4fd9ec8b6a43259f78c36475f04e58"/>
                <w:id w:val="-518475244"/>
                <w:lock w:val="sdtLocked"/>
              </w:sdtPr>
              <w:sdtContent>
                <w:tc>
                  <w:tcPr>
                    <w:tcW w:w="1590" w:type="pct"/>
                    <w:shd w:val="clear" w:color="auto" w:fill="auto"/>
                    <w:vAlign w:val="center"/>
                  </w:tcPr>
                  <w:p w:rsidR="0046235B" w:rsidRPr="00E14147" w:rsidRDefault="00D97DE4">
                    <w:pPr>
                      <w:jc w:val="center"/>
                      <w:rPr>
                        <w:sz w:val="21"/>
                        <w:szCs w:val="21"/>
                      </w:rPr>
                    </w:pPr>
                    <w:r w:rsidRPr="00E14147">
                      <w:rPr>
                        <w:rFonts w:hint="eastAsia"/>
                        <w:sz w:val="21"/>
                        <w:szCs w:val="21"/>
                      </w:rPr>
                      <w:t>期初余额</w:t>
                    </w:r>
                  </w:p>
                </w:tc>
              </w:sdtContent>
            </w:sdt>
          </w:tr>
          <w:tr w:rsidR="000654C7" w:rsidRPr="00E14147" w:rsidTr="000654C7">
            <w:sdt>
              <w:sdtPr>
                <w:rPr>
                  <w:sz w:val="21"/>
                  <w:szCs w:val="21"/>
                </w:rPr>
                <w:tag w:val="_PLD_722c53058dad410fa612baf9cbff9bc1"/>
                <w:id w:val="-203772"/>
                <w:lock w:val="sdtLocked"/>
              </w:sdtPr>
              <w:sdtContent>
                <w:tc>
                  <w:tcPr>
                    <w:tcW w:w="1828" w:type="pct"/>
                    <w:shd w:val="clear" w:color="auto" w:fill="auto"/>
                  </w:tcPr>
                  <w:p w:rsidR="000654C7" w:rsidRPr="00E14147" w:rsidRDefault="000654C7">
                    <w:pPr>
                      <w:tabs>
                        <w:tab w:val="right" w:pos="3690"/>
                        <w:tab w:val="right" w:pos="5130"/>
                        <w:tab w:val="right" w:pos="6030"/>
                        <w:tab w:val="right" w:pos="7650"/>
                        <w:tab w:val="right" w:pos="9270"/>
                      </w:tabs>
                      <w:adjustRightInd w:val="0"/>
                      <w:snapToGrid w:val="0"/>
                      <w:rPr>
                        <w:sz w:val="21"/>
                        <w:szCs w:val="21"/>
                      </w:rPr>
                    </w:pPr>
                    <w:r w:rsidRPr="00E14147">
                      <w:rPr>
                        <w:rFonts w:hint="eastAsia"/>
                        <w:sz w:val="21"/>
                        <w:szCs w:val="21"/>
                      </w:rPr>
                      <w:t>固定资产</w:t>
                    </w:r>
                  </w:p>
                </w:tc>
              </w:sdtContent>
            </w:sdt>
            <w:tc>
              <w:tcPr>
                <w:tcW w:w="1582" w:type="pct"/>
                <w:shd w:val="clear" w:color="auto" w:fill="auto"/>
                <w:vAlign w:val="center"/>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r w:rsidRPr="00E14147">
                  <w:rPr>
                    <w:sz w:val="21"/>
                    <w:szCs w:val="21"/>
                  </w:rPr>
                  <w:t>380,581,811.71</w:t>
                </w:r>
              </w:p>
            </w:tc>
            <w:tc>
              <w:tcPr>
                <w:tcW w:w="1590" w:type="pct"/>
                <w:shd w:val="clear" w:color="auto" w:fill="auto"/>
                <w:vAlign w:val="center"/>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r w:rsidRPr="00E14147">
                  <w:rPr>
                    <w:sz w:val="21"/>
                    <w:szCs w:val="21"/>
                  </w:rPr>
                  <w:t>396,116,461.51</w:t>
                </w:r>
              </w:p>
            </w:tc>
          </w:tr>
          <w:tr w:rsidR="000654C7" w:rsidRPr="00E14147" w:rsidTr="00510B81">
            <w:sdt>
              <w:sdtPr>
                <w:rPr>
                  <w:sz w:val="21"/>
                  <w:szCs w:val="21"/>
                </w:rPr>
                <w:tag w:val="_PLD_2f47b0a195064c638089bc384523b564"/>
                <w:id w:val="-615364182"/>
                <w:lock w:val="sdtLocked"/>
              </w:sdtPr>
              <w:sdtContent>
                <w:tc>
                  <w:tcPr>
                    <w:tcW w:w="1828" w:type="pct"/>
                    <w:shd w:val="clear" w:color="auto" w:fill="auto"/>
                  </w:tcPr>
                  <w:p w:rsidR="000654C7" w:rsidRPr="00E14147" w:rsidRDefault="000654C7">
                    <w:pPr>
                      <w:tabs>
                        <w:tab w:val="right" w:pos="3690"/>
                        <w:tab w:val="right" w:pos="5130"/>
                        <w:tab w:val="right" w:pos="6030"/>
                        <w:tab w:val="right" w:pos="7650"/>
                        <w:tab w:val="right" w:pos="9270"/>
                      </w:tabs>
                      <w:adjustRightInd w:val="0"/>
                      <w:snapToGrid w:val="0"/>
                      <w:rPr>
                        <w:sz w:val="21"/>
                        <w:szCs w:val="21"/>
                      </w:rPr>
                    </w:pPr>
                    <w:r w:rsidRPr="00E14147">
                      <w:rPr>
                        <w:rFonts w:hint="eastAsia"/>
                        <w:sz w:val="21"/>
                        <w:szCs w:val="21"/>
                      </w:rPr>
                      <w:t>固定资产清理</w:t>
                    </w:r>
                  </w:p>
                </w:tc>
              </w:sdtContent>
            </w:sdt>
            <w:tc>
              <w:tcPr>
                <w:tcW w:w="1582" w:type="pct"/>
                <w:shd w:val="clear" w:color="auto" w:fill="auto"/>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p>
            </w:tc>
            <w:tc>
              <w:tcPr>
                <w:tcW w:w="1590" w:type="pct"/>
                <w:shd w:val="clear" w:color="auto" w:fill="auto"/>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p>
            </w:tc>
          </w:tr>
          <w:tr w:rsidR="000654C7" w:rsidRPr="00E14147" w:rsidTr="000654C7">
            <w:sdt>
              <w:sdtPr>
                <w:rPr>
                  <w:sz w:val="21"/>
                  <w:szCs w:val="21"/>
                </w:rPr>
                <w:tag w:val="_PLD_c4125b2326324bf0b90cbe28b521a568"/>
                <w:id w:val="1705982895"/>
                <w:lock w:val="sdtLocked"/>
              </w:sdtPr>
              <w:sdtContent>
                <w:tc>
                  <w:tcPr>
                    <w:tcW w:w="1828" w:type="pct"/>
                    <w:shd w:val="clear" w:color="auto" w:fill="auto"/>
                    <w:vAlign w:val="center"/>
                  </w:tcPr>
                  <w:p w:rsidR="000654C7" w:rsidRPr="00E14147" w:rsidRDefault="000654C7">
                    <w:pPr>
                      <w:tabs>
                        <w:tab w:val="right" w:pos="3690"/>
                        <w:tab w:val="right" w:pos="5130"/>
                        <w:tab w:val="right" w:pos="6030"/>
                        <w:tab w:val="right" w:pos="7650"/>
                        <w:tab w:val="right" w:pos="9270"/>
                      </w:tabs>
                      <w:adjustRightInd w:val="0"/>
                      <w:snapToGrid w:val="0"/>
                      <w:jc w:val="center"/>
                      <w:rPr>
                        <w:sz w:val="21"/>
                        <w:szCs w:val="21"/>
                      </w:rPr>
                    </w:pPr>
                    <w:r w:rsidRPr="00E14147">
                      <w:rPr>
                        <w:rFonts w:hint="eastAsia"/>
                        <w:sz w:val="21"/>
                        <w:szCs w:val="21"/>
                      </w:rPr>
                      <w:t>合计</w:t>
                    </w:r>
                  </w:p>
                </w:tc>
              </w:sdtContent>
            </w:sdt>
            <w:tc>
              <w:tcPr>
                <w:tcW w:w="1582" w:type="pct"/>
                <w:shd w:val="clear" w:color="auto" w:fill="auto"/>
                <w:vAlign w:val="center"/>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r w:rsidRPr="00E14147">
                  <w:rPr>
                    <w:sz w:val="21"/>
                    <w:szCs w:val="21"/>
                  </w:rPr>
                  <w:t>380,581,811.71</w:t>
                </w:r>
              </w:p>
            </w:tc>
            <w:tc>
              <w:tcPr>
                <w:tcW w:w="1590" w:type="pct"/>
                <w:shd w:val="clear" w:color="auto" w:fill="auto"/>
                <w:vAlign w:val="center"/>
              </w:tcPr>
              <w:p w:rsidR="000654C7" w:rsidRPr="00E14147" w:rsidRDefault="000654C7">
                <w:pPr>
                  <w:tabs>
                    <w:tab w:val="right" w:pos="3690"/>
                    <w:tab w:val="right" w:pos="5130"/>
                    <w:tab w:val="right" w:pos="6030"/>
                    <w:tab w:val="right" w:pos="7650"/>
                    <w:tab w:val="right" w:pos="9270"/>
                  </w:tabs>
                  <w:adjustRightInd w:val="0"/>
                  <w:snapToGrid w:val="0"/>
                  <w:jc w:val="right"/>
                  <w:rPr>
                    <w:sz w:val="21"/>
                    <w:szCs w:val="21"/>
                  </w:rPr>
                </w:pPr>
                <w:r w:rsidRPr="00E14147">
                  <w:rPr>
                    <w:sz w:val="21"/>
                    <w:szCs w:val="21"/>
                  </w:rPr>
                  <w:t>396,116,461.51</w:t>
                </w:r>
              </w:p>
            </w:tc>
          </w:tr>
        </w:tbl>
        <w:p w:rsidR="0046235B" w:rsidRPr="00E14147" w:rsidRDefault="005158DF">
          <w:pPr>
            <w:rPr>
              <w:sz w:val="21"/>
              <w:szCs w:val="21"/>
            </w:rPr>
          </w:pPr>
        </w:p>
      </w:sdtContent>
      <w:bookmarkEnd w:id="161" w:displacedByCustomXml="next"/>
    </w:sdt>
    <w:p w:rsidR="0046235B" w:rsidRDefault="0046235B"/>
    <w:p w:rsidR="0046235B" w:rsidRDefault="00D97DE4">
      <w:pPr>
        <w:pStyle w:val="4"/>
        <w:tabs>
          <w:tab w:val="left" w:pos="588"/>
        </w:tabs>
        <w:rPr>
          <w:rFonts w:ascii="宋体" w:hAnsi="宋体"/>
        </w:rPr>
      </w:pPr>
      <w:r>
        <w:rPr>
          <w:rFonts w:ascii="宋体" w:hAnsi="宋体" w:hint="eastAsia"/>
        </w:rPr>
        <w:t>固定资产</w:t>
      </w:r>
    </w:p>
    <w:sdt>
      <w:sdtPr>
        <w:rPr>
          <w:rFonts w:ascii="宋体" w:hAnsi="宋体" w:cs="宋体" w:hint="eastAsia"/>
          <w:b w:val="0"/>
          <w:bCs/>
          <w:kern w:val="0"/>
          <w:sz w:val="24"/>
          <w:szCs w:val="21"/>
        </w:rPr>
        <w:alias w:val="模块:固定资产情况"/>
        <w:tag w:val="_GBC_6b764c2f9af049ba98fb55c66fe083a9"/>
        <w:id w:val="-1268379422"/>
        <w:lock w:val="sdtLocked"/>
        <w:placeholder>
          <w:docPart w:val="GBC22222222222222222222222222222"/>
        </w:placeholder>
      </w:sdtPr>
      <w:sdtEndPr>
        <w:rPr>
          <w:rFonts w:cstheme="minorBidi"/>
          <w:bCs w:val="0"/>
          <w:kern w:val="2"/>
          <w:szCs w:val="24"/>
        </w:rPr>
      </w:sdtEndPr>
      <w:sdtContent>
        <w:p w:rsidR="0046235B" w:rsidRDefault="00D97DE4" w:rsidP="00ED4692">
          <w:pPr>
            <w:pStyle w:val="4"/>
            <w:numPr>
              <w:ilvl w:val="0"/>
              <w:numId w:val="45"/>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46235B" w:rsidRDefault="005158DF">
              <w:r>
                <w:fldChar w:fldCharType="begin"/>
              </w:r>
              <w:r w:rsidR="000654C7">
                <w:instrText xml:space="preserve"> MACROBUTTON  SnrToggleCheckbox √适用 </w:instrText>
              </w:r>
              <w:r>
                <w:fldChar w:fldCharType="end"/>
              </w:r>
              <w:r>
                <w:fldChar w:fldCharType="begin"/>
              </w:r>
              <w:r w:rsidR="000654C7">
                <w:instrText xml:space="preserve"> MACROBUTTON  SnrToggleCheckbox □不适用 </w:instrText>
              </w:r>
              <w:r>
                <w:fldChar w:fldCharType="end"/>
              </w:r>
            </w:p>
          </w:sdtContent>
        </w:sdt>
        <w:p w:rsidR="0046235B" w:rsidRDefault="00D97DE4">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63"/>
            <w:gridCol w:w="1135"/>
            <w:gridCol w:w="1133"/>
            <w:gridCol w:w="1137"/>
            <w:gridCol w:w="1135"/>
            <w:gridCol w:w="1131"/>
            <w:gridCol w:w="994"/>
            <w:gridCol w:w="1065"/>
          </w:tblGrid>
          <w:tr w:rsidR="00101307" w:rsidTr="002965CF">
            <w:sdt>
              <w:sdtPr>
                <w:rPr>
                  <w:sz w:val="18"/>
                  <w:szCs w:val="18"/>
                </w:rPr>
                <w:tag w:val="_PLD_1741958de41447b7ac4cbd15ce893c6c"/>
                <w:id w:val="2094895490"/>
                <w:lock w:val="sdtLocked"/>
              </w:sdtPr>
              <w:sdtContent>
                <w:tc>
                  <w:tcPr>
                    <w:tcW w:w="654"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项目</w:t>
                    </w:r>
                  </w:p>
                </w:tc>
              </w:sdtContent>
            </w:sdt>
            <w:sdt>
              <w:sdtPr>
                <w:rPr>
                  <w:rFonts w:hint="eastAsia"/>
                  <w:sz w:val="18"/>
                  <w:szCs w:val="18"/>
                </w:rPr>
                <w:alias w:val="固定资产情况明细-项目名称"/>
                <w:tag w:val="_GBC_936a8499167f477aab1a2942b2fdbdaf"/>
                <w:id w:val="-1982615084"/>
                <w:lock w:val="sdtLocked"/>
                <w:text/>
              </w:sdtPr>
              <w:sdtContent>
                <w:tc>
                  <w:tcPr>
                    <w:tcW w:w="638"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房屋及建筑物</w:t>
                    </w:r>
                  </w:p>
                </w:tc>
              </w:sdtContent>
            </w:sdt>
            <w:sdt>
              <w:sdtPr>
                <w:rPr>
                  <w:rFonts w:hint="eastAsia"/>
                  <w:sz w:val="18"/>
                  <w:szCs w:val="18"/>
                </w:rPr>
                <w:alias w:val="固定资产情况明细-项目名称"/>
                <w:tag w:val="_GBC_936a8499167f477aab1a2942b2fdbdaf"/>
                <w:id w:val="1972326423"/>
                <w:lock w:val="sdtLocked"/>
                <w:text/>
              </w:sdtPr>
              <w:sdtContent>
                <w:tc>
                  <w:tcPr>
                    <w:tcW w:w="637"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机器设备</w:t>
                    </w:r>
                  </w:p>
                </w:tc>
              </w:sdtContent>
            </w:sdt>
            <w:sdt>
              <w:sdtPr>
                <w:rPr>
                  <w:rFonts w:hint="eastAsia"/>
                  <w:sz w:val="18"/>
                  <w:szCs w:val="18"/>
                </w:rPr>
                <w:alias w:val="固定资产情况明细-项目名称"/>
                <w:tag w:val="_GBC_936a8499167f477aab1a2942b2fdbdaf"/>
                <w:id w:val="-372848182"/>
                <w:lock w:val="sdtLocked"/>
                <w:text/>
              </w:sdtPr>
              <w:sdtContent>
                <w:tc>
                  <w:tcPr>
                    <w:tcW w:w="639"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运输工具</w:t>
                    </w:r>
                  </w:p>
                </w:tc>
              </w:sdtContent>
            </w:sdt>
            <w:sdt>
              <w:sdtPr>
                <w:rPr>
                  <w:rFonts w:hint="eastAsia"/>
                  <w:sz w:val="18"/>
                  <w:szCs w:val="18"/>
                </w:rPr>
                <w:alias w:val="固定资产情况明细-项目名称"/>
                <w:tag w:val="_GBC_936a8499167f477aab1a2942b2fdbdaf"/>
                <w:id w:val="-1153907254"/>
                <w:lock w:val="sdtLocked"/>
                <w:text/>
              </w:sdtPr>
              <w:sdtContent>
                <w:tc>
                  <w:tcPr>
                    <w:tcW w:w="638"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电子设备</w:t>
                    </w:r>
                  </w:p>
                </w:tc>
              </w:sdtContent>
            </w:sdt>
            <w:sdt>
              <w:sdtPr>
                <w:rPr>
                  <w:rFonts w:hint="eastAsia"/>
                  <w:sz w:val="18"/>
                  <w:szCs w:val="18"/>
                </w:rPr>
                <w:alias w:val="固定资产情况明细-项目名称"/>
                <w:tag w:val="_GBC_936a8499167f477aab1a2942b2fdbdaf"/>
                <w:id w:val="817702298"/>
                <w:lock w:val="sdtLocked"/>
                <w:text/>
              </w:sdtPr>
              <w:sdtContent>
                <w:tc>
                  <w:tcPr>
                    <w:tcW w:w="636"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固定资产装修</w:t>
                    </w:r>
                  </w:p>
                </w:tc>
              </w:sdtContent>
            </w:sdt>
            <w:sdt>
              <w:sdtPr>
                <w:rPr>
                  <w:rFonts w:hint="eastAsia"/>
                  <w:sz w:val="18"/>
                  <w:szCs w:val="18"/>
                </w:rPr>
                <w:alias w:val="固定资产情况明细-项目名称"/>
                <w:tag w:val="_GBC_936a8499167f477aab1a2942b2fdbdaf"/>
                <w:id w:val="-998653980"/>
                <w:lock w:val="sdtLocked"/>
                <w:text/>
              </w:sdtPr>
              <w:sdtContent>
                <w:tc>
                  <w:tcPr>
                    <w:tcW w:w="559"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其他设备</w:t>
                    </w:r>
                  </w:p>
                </w:tc>
              </w:sdtContent>
            </w:sdt>
            <w:sdt>
              <w:sdtPr>
                <w:rPr>
                  <w:sz w:val="18"/>
                  <w:szCs w:val="18"/>
                </w:rPr>
                <w:tag w:val="_PLD_0b635f975b4949dbb798f88c3dcf1d8d"/>
                <w:id w:val="702271"/>
                <w:lock w:val="sdtLocked"/>
              </w:sdtPr>
              <w:sdtContent>
                <w:tc>
                  <w:tcPr>
                    <w:tcW w:w="599" w:type="pct"/>
                    <w:shd w:val="clear" w:color="auto" w:fill="auto"/>
                    <w:vAlign w:val="center"/>
                  </w:tcPr>
                  <w:p w:rsidR="00101307" w:rsidRPr="002C09AD" w:rsidRDefault="00101307" w:rsidP="00AB6027">
                    <w:pPr>
                      <w:jc w:val="center"/>
                      <w:rPr>
                        <w:sz w:val="18"/>
                        <w:szCs w:val="18"/>
                      </w:rPr>
                    </w:pPr>
                    <w:r w:rsidRPr="002C09AD">
                      <w:rPr>
                        <w:rFonts w:hint="eastAsia"/>
                        <w:sz w:val="18"/>
                        <w:szCs w:val="18"/>
                      </w:rPr>
                      <w:t>合计</w:t>
                    </w:r>
                  </w:p>
                </w:tc>
              </w:sdtContent>
            </w:sdt>
          </w:tr>
          <w:tr w:rsidR="00101307" w:rsidTr="00AB6027">
            <w:sdt>
              <w:sdtPr>
                <w:rPr>
                  <w:sz w:val="18"/>
                  <w:szCs w:val="18"/>
                </w:rPr>
                <w:tag w:val="_PLD_e1d4e79d72fd45cc925f8729ecef795c"/>
                <w:id w:val="1562438532"/>
                <w:lock w:val="sdtLocked"/>
              </w:sdtPr>
              <w:sdtContent>
                <w:tc>
                  <w:tcPr>
                    <w:tcW w:w="5000" w:type="pct"/>
                    <w:gridSpan w:val="8"/>
                    <w:shd w:val="clear" w:color="auto" w:fill="auto"/>
                  </w:tcPr>
                  <w:p w:rsidR="00101307" w:rsidRPr="002C09AD" w:rsidRDefault="00101307" w:rsidP="00AB6027">
                    <w:pPr>
                      <w:rPr>
                        <w:sz w:val="18"/>
                        <w:szCs w:val="18"/>
                      </w:rPr>
                    </w:pPr>
                    <w:r w:rsidRPr="002C09AD">
                      <w:rPr>
                        <w:rFonts w:hint="eastAsia"/>
                        <w:sz w:val="18"/>
                        <w:szCs w:val="18"/>
                      </w:rPr>
                      <w:t>一、账面原值：</w:t>
                    </w:r>
                  </w:p>
                </w:tc>
              </w:sdtContent>
            </w:sdt>
          </w:tr>
          <w:tr w:rsidR="00101307" w:rsidTr="00AB6027">
            <w:sdt>
              <w:sdtPr>
                <w:rPr>
                  <w:sz w:val="18"/>
                  <w:szCs w:val="18"/>
                </w:rPr>
                <w:tag w:val="_PLD_76089fd0a4a0479c8c1f36c514cb7ecd"/>
                <w:id w:val="-1758358707"/>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1.</w:t>
                    </w:r>
                    <w:r w:rsidRPr="002C09AD">
                      <w:rPr>
                        <w:rFonts w:hint="eastAsia"/>
                        <w:sz w:val="18"/>
                        <w:szCs w:val="18"/>
                      </w:rPr>
                      <w:t>期初余额</w:t>
                    </w:r>
                  </w:p>
                </w:tc>
              </w:sdtContent>
            </w:sdt>
            <w:tc>
              <w:tcPr>
                <w:tcW w:w="638" w:type="pct"/>
                <w:shd w:val="clear" w:color="auto" w:fill="auto"/>
                <w:vAlign w:val="center"/>
              </w:tcPr>
              <w:p w:rsidR="00101307" w:rsidRPr="002C09AD" w:rsidRDefault="002965CF" w:rsidP="00AB6027">
                <w:pPr>
                  <w:jc w:val="right"/>
                  <w:rPr>
                    <w:sz w:val="18"/>
                    <w:szCs w:val="18"/>
                  </w:rPr>
                </w:pPr>
                <w:r>
                  <w:rPr>
                    <w:sz w:val="18"/>
                    <w:szCs w:val="18"/>
                  </w:rPr>
                  <w:t>387,206,041.90</w:t>
                </w:r>
              </w:p>
            </w:tc>
            <w:tc>
              <w:tcPr>
                <w:tcW w:w="637" w:type="pct"/>
                <w:shd w:val="clear" w:color="auto" w:fill="auto"/>
                <w:vAlign w:val="center"/>
              </w:tcPr>
              <w:p w:rsidR="00101307" w:rsidRPr="002C09AD" w:rsidRDefault="00101307" w:rsidP="00AB6027">
                <w:pPr>
                  <w:jc w:val="right"/>
                  <w:rPr>
                    <w:sz w:val="18"/>
                    <w:szCs w:val="18"/>
                  </w:rPr>
                </w:pPr>
                <w:r w:rsidRPr="002C09AD">
                  <w:rPr>
                    <w:sz w:val="18"/>
                    <w:szCs w:val="18"/>
                  </w:rPr>
                  <w:t>221,335,747.66</w:t>
                </w:r>
              </w:p>
            </w:tc>
            <w:tc>
              <w:tcPr>
                <w:tcW w:w="639" w:type="pct"/>
                <w:shd w:val="clear" w:color="auto" w:fill="auto"/>
                <w:vAlign w:val="center"/>
              </w:tcPr>
              <w:p w:rsidR="00101307" w:rsidRPr="002C09AD" w:rsidRDefault="00101307" w:rsidP="00AB6027">
                <w:pPr>
                  <w:jc w:val="right"/>
                  <w:rPr>
                    <w:sz w:val="18"/>
                    <w:szCs w:val="18"/>
                  </w:rPr>
                </w:pPr>
                <w:r w:rsidRPr="002C09AD">
                  <w:rPr>
                    <w:sz w:val="18"/>
                    <w:szCs w:val="18"/>
                  </w:rPr>
                  <w:t>19,224,847.61</w:t>
                </w:r>
              </w:p>
            </w:tc>
            <w:tc>
              <w:tcPr>
                <w:tcW w:w="638" w:type="pct"/>
                <w:shd w:val="clear" w:color="auto" w:fill="auto"/>
                <w:vAlign w:val="center"/>
              </w:tcPr>
              <w:p w:rsidR="00101307" w:rsidRPr="002C09AD" w:rsidRDefault="00101307" w:rsidP="00AB6027">
                <w:pPr>
                  <w:jc w:val="right"/>
                  <w:rPr>
                    <w:sz w:val="18"/>
                    <w:szCs w:val="18"/>
                  </w:rPr>
                </w:pPr>
                <w:r w:rsidRPr="002C09AD">
                  <w:rPr>
                    <w:sz w:val="18"/>
                    <w:szCs w:val="18"/>
                  </w:rPr>
                  <w:t>99,721,337.58</w:t>
                </w:r>
              </w:p>
            </w:tc>
            <w:tc>
              <w:tcPr>
                <w:tcW w:w="636" w:type="pct"/>
                <w:shd w:val="clear" w:color="auto" w:fill="auto"/>
                <w:vAlign w:val="center"/>
              </w:tcPr>
              <w:p w:rsidR="00101307" w:rsidRPr="002C09AD" w:rsidRDefault="00101307" w:rsidP="00AB6027">
                <w:pPr>
                  <w:jc w:val="right"/>
                  <w:rPr>
                    <w:sz w:val="18"/>
                    <w:szCs w:val="18"/>
                  </w:rPr>
                </w:pPr>
                <w:r w:rsidRPr="002C09AD">
                  <w:rPr>
                    <w:sz w:val="18"/>
                    <w:szCs w:val="18"/>
                  </w:rPr>
                  <w:t>67,142,741.75</w:t>
                </w:r>
              </w:p>
            </w:tc>
            <w:tc>
              <w:tcPr>
                <w:tcW w:w="559" w:type="pct"/>
                <w:shd w:val="clear" w:color="auto" w:fill="auto"/>
                <w:vAlign w:val="center"/>
              </w:tcPr>
              <w:p w:rsidR="00101307" w:rsidRPr="002C09AD" w:rsidRDefault="00101307" w:rsidP="00AB6027">
                <w:pPr>
                  <w:jc w:val="right"/>
                  <w:rPr>
                    <w:sz w:val="18"/>
                    <w:szCs w:val="18"/>
                  </w:rPr>
                </w:pPr>
                <w:r w:rsidRPr="002C09AD">
                  <w:rPr>
                    <w:sz w:val="18"/>
                    <w:szCs w:val="18"/>
                  </w:rPr>
                  <w:t>4,087,090.49</w:t>
                </w:r>
              </w:p>
            </w:tc>
            <w:tc>
              <w:tcPr>
                <w:tcW w:w="599" w:type="pct"/>
                <w:shd w:val="clear" w:color="auto" w:fill="auto"/>
                <w:vAlign w:val="center"/>
              </w:tcPr>
              <w:p w:rsidR="00101307" w:rsidRPr="002C09AD" w:rsidRDefault="00101307" w:rsidP="00AB6027">
                <w:pPr>
                  <w:jc w:val="right"/>
                  <w:rPr>
                    <w:sz w:val="18"/>
                    <w:szCs w:val="18"/>
                  </w:rPr>
                </w:pPr>
                <w:r w:rsidRPr="002C09AD">
                  <w:rPr>
                    <w:sz w:val="18"/>
                    <w:szCs w:val="18"/>
                  </w:rPr>
                  <w:t>798,717,806.99</w:t>
                </w:r>
              </w:p>
            </w:tc>
          </w:tr>
          <w:tr w:rsidR="00101307" w:rsidTr="00AB6027">
            <w:sdt>
              <w:sdtPr>
                <w:rPr>
                  <w:sz w:val="18"/>
                  <w:szCs w:val="18"/>
                </w:rPr>
                <w:tag w:val="_PLD_ee436c0e086043f0a5f400c99fbf0df9"/>
                <w:id w:val="1350524396"/>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2.</w:t>
                    </w:r>
                    <w:r w:rsidRPr="002C09AD">
                      <w:rPr>
                        <w:rFonts w:hint="eastAsia"/>
                        <w:sz w:val="18"/>
                        <w:szCs w:val="18"/>
                      </w:rPr>
                      <w:t>本期增加金额</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r w:rsidRPr="002C09AD">
                  <w:rPr>
                    <w:sz w:val="18"/>
                    <w:szCs w:val="18"/>
                  </w:rPr>
                  <w:t>2,536,831.20</w:t>
                </w: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r w:rsidRPr="002C09AD">
                  <w:rPr>
                    <w:sz w:val="18"/>
                    <w:szCs w:val="18"/>
                  </w:rPr>
                  <w:t>57,198.16</w:t>
                </w: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r w:rsidRPr="002C09AD">
                  <w:rPr>
                    <w:sz w:val="18"/>
                    <w:szCs w:val="18"/>
                  </w:rPr>
                  <w:t>127.34</w:t>
                </w:r>
              </w:p>
            </w:tc>
            <w:tc>
              <w:tcPr>
                <w:tcW w:w="599" w:type="pct"/>
                <w:shd w:val="clear" w:color="auto" w:fill="auto"/>
                <w:vAlign w:val="center"/>
              </w:tcPr>
              <w:p w:rsidR="00101307" w:rsidRPr="002C09AD" w:rsidRDefault="00101307" w:rsidP="00AB6027">
                <w:pPr>
                  <w:jc w:val="right"/>
                  <w:rPr>
                    <w:sz w:val="18"/>
                    <w:szCs w:val="18"/>
                  </w:rPr>
                </w:pPr>
                <w:r w:rsidRPr="002C09AD">
                  <w:rPr>
                    <w:sz w:val="18"/>
                    <w:szCs w:val="18"/>
                  </w:rPr>
                  <w:t>2,594,156.70</w:t>
                </w:r>
              </w:p>
            </w:tc>
          </w:tr>
          <w:tr w:rsidR="00101307" w:rsidTr="00AB6027">
            <w:sdt>
              <w:sdtPr>
                <w:rPr>
                  <w:sz w:val="18"/>
                  <w:szCs w:val="18"/>
                </w:rPr>
                <w:tag w:val="_PLD_52f208e0e9cd4154b48b25225e9d4e33"/>
                <w:id w:val="-1890652203"/>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（1）购置</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r w:rsidRPr="002C09AD">
                  <w:rPr>
                    <w:sz w:val="18"/>
                    <w:szCs w:val="18"/>
                  </w:rPr>
                  <w:t>2,471,721.08</w:t>
                </w: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r w:rsidRPr="002C09AD">
                  <w:rPr>
                    <w:sz w:val="18"/>
                    <w:szCs w:val="18"/>
                  </w:rPr>
                  <w:t>44,366.30</w:t>
                </w: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r w:rsidRPr="002C09AD">
                  <w:rPr>
                    <w:sz w:val="18"/>
                    <w:szCs w:val="18"/>
                  </w:rPr>
                  <w:t>2,516,087.38</w:t>
                </w:r>
              </w:p>
            </w:tc>
          </w:tr>
          <w:tr w:rsidR="00101307" w:rsidTr="00AB6027">
            <w:sdt>
              <w:sdtPr>
                <w:rPr>
                  <w:sz w:val="18"/>
                  <w:szCs w:val="18"/>
                </w:rPr>
                <w:tag w:val="_PLD_c449c35eb24a41ae87b7fabcc7ac49f2"/>
                <w:id w:val="520277191"/>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（2）在建工程转入</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r w:rsidRPr="002C09AD">
                  <w:rPr>
                    <w:sz w:val="18"/>
                    <w:szCs w:val="18"/>
                  </w:rPr>
                  <w:t>80,953.08</w:t>
                </w: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r w:rsidRPr="002C09AD">
                  <w:rPr>
                    <w:sz w:val="18"/>
                    <w:szCs w:val="18"/>
                  </w:rPr>
                  <w:t>12,831.86</w:t>
                </w: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r w:rsidRPr="002C09AD">
                  <w:rPr>
                    <w:sz w:val="18"/>
                    <w:szCs w:val="18"/>
                  </w:rPr>
                  <w:t>93,784.94</w:t>
                </w:r>
              </w:p>
            </w:tc>
          </w:tr>
          <w:tr w:rsidR="00101307" w:rsidTr="00AB6027">
            <w:sdt>
              <w:sdtPr>
                <w:rPr>
                  <w:sz w:val="18"/>
                  <w:szCs w:val="18"/>
                </w:rPr>
                <w:tag w:val="_PLD_1c36f9524fa147baa9fa4bde2c6a8612"/>
                <w:id w:val="747929900"/>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（3）企业合并增加</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p>
            </w:tc>
          </w:tr>
          <w:tr w:rsidR="00101307" w:rsidTr="00AB6027">
            <w:sdt>
              <w:sdtPr>
                <w:rPr>
                  <w:sz w:val="18"/>
                  <w:szCs w:val="18"/>
                </w:rPr>
                <w:alias w:val="固定资产账面原值增加项目名称"/>
                <w:tag w:val="_GBC_4d32d042060b4c8aa7f965b96f5580a8"/>
                <w:id w:val="-634096594"/>
                <w:lock w:val="sdtLocked"/>
              </w:sdtPr>
              <w:sdtContent>
                <w:tc>
                  <w:tcPr>
                    <w:tcW w:w="654" w:type="pct"/>
                    <w:shd w:val="clear" w:color="auto" w:fill="auto"/>
                  </w:tcPr>
                  <w:p w:rsidR="00101307" w:rsidRPr="002C09AD" w:rsidRDefault="00101307" w:rsidP="00AB6027">
                    <w:pPr>
                      <w:ind w:firstLineChars="300" w:firstLine="540"/>
                      <w:rPr>
                        <w:sz w:val="18"/>
                        <w:szCs w:val="18"/>
                      </w:rPr>
                    </w:pPr>
                    <w:r>
                      <w:rPr>
                        <w:rFonts w:hint="eastAsia"/>
                        <w:sz w:val="18"/>
                        <w:szCs w:val="18"/>
                      </w:rPr>
                      <w:t>（4）</w:t>
                    </w:r>
                    <w:r w:rsidRPr="002C09AD">
                      <w:rPr>
                        <w:sz w:val="18"/>
                        <w:szCs w:val="18"/>
                      </w:rPr>
                      <w:t>汇率变动</w:t>
                    </w:r>
                  </w:p>
                </w:tc>
              </w:sdtContent>
            </w:sdt>
            <w:sdt>
              <w:sdtPr>
                <w:rPr>
                  <w:sz w:val="18"/>
                  <w:szCs w:val="18"/>
                </w:rPr>
                <w:alias w:val="固定资产账面原值增加项目金额"/>
                <w:tag w:val="_GBC_c2ca665b86c0425dba69c4867b84d3f4"/>
                <w:id w:val="1753550970"/>
                <w:lock w:val="sdtLocked"/>
                <w:showingPlcHdr/>
              </w:sdtPr>
              <w:sdtContent>
                <w:tc>
                  <w:tcPr>
                    <w:tcW w:w="638" w:type="pct"/>
                    <w:shd w:val="clear" w:color="auto" w:fill="auto"/>
                    <w:vAlign w:val="center"/>
                  </w:tcPr>
                  <w:p w:rsidR="00101307" w:rsidRPr="002C09AD" w:rsidRDefault="00101307" w:rsidP="00AB6027">
                    <w:pPr>
                      <w:jc w:val="right"/>
                      <w:rPr>
                        <w:sz w:val="18"/>
                        <w:szCs w:val="18"/>
                      </w:rPr>
                    </w:pPr>
                    <w:r w:rsidRPr="002C09AD">
                      <w:rPr>
                        <w:rFonts w:hint="eastAsia"/>
                        <w:sz w:val="18"/>
                        <w:szCs w:val="18"/>
                      </w:rPr>
                      <w:t xml:space="preserve">　</w:t>
                    </w:r>
                  </w:p>
                </w:tc>
              </w:sdtContent>
            </w:sdt>
            <w:sdt>
              <w:sdtPr>
                <w:rPr>
                  <w:sz w:val="18"/>
                  <w:szCs w:val="18"/>
                </w:rPr>
                <w:alias w:val="固定资产账面原值增加项目金额"/>
                <w:tag w:val="_GBC_c2ca665b86c0425dba69c4867b84d3f4"/>
                <w:id w:val="1413195441"/>
                <w:lock w:val="sdtLocked"/>
              </w:sdtPr>
              <w:sdtContent>
                <w:tc>
                  <w:tcPr>
                    <w:tcW w:w="637" w:type="pct"/>
                    <w:shd w:val="clear" w:color="auto" w:fill="auto"/>
                    <w:vAlign w:val="center"/>
                  </w:tcPr>
                  <w:p w:rsidR="00101307" w:rsidRPr="002C09AD" w:rsidRDefault="00101307" w:rsidP="00AB6027">
                    <w:pPr>
                      <w:jc w:val="right"/>
                      <w:rPr>
                        <w:sz w:val="18"/>
                        <w:szCs w:val="18"/>
                      </w:rPr>
                    </w:pPr>
                    <w:r>
                      <w:rPr>
                        <w:sz w:val="18"/>
                        <w:szCs w:val="18"/>
                      </w:rPr>
                      <w:t>-15,842.96</w:t>
                    </w:r>
                  </w:p>
                </w:tc>
              </w:sdtContent>
            </w:sdt>
            <w:sdt>
              <w:sdtPr>
                <w:rPr>
                  <w:sz w:val="18"/>
                  <w:szCs w:val="18"/>
                </w:rPr>
                <w:alias w:val="固定资产账面原值增加项目金额"/>
                <w:tag w:val="_GBC_c2ca665b86c0425dba69c4867b84d3f4"/>
                <w:id w:val="958915863"/>
                <w:lock w:val="sdtLocked"/>
                <w:showingPlcHdr/>
              </w:sdtPr>
              <w:sdtContent>
                <w:tc>
                  <w:tcPr>
                    <w:tcW w:w="639" w:type="pct"/>
                    <w:shd w:val="clear" w:color="auto" w:fill="auto"/>
                    <w:vAlign w:val="center"/>
                  </w:tcPr>
                  <w:p w:rsidR="00101307" w:rsidRPr="002C09AD" w:rsidRDefault="00101307" w:rsidP="00AB6027">
                    <w:pPr>
                      <w:jc w:val="right"/>
                      <w:rPr>
                        <w:sz w:val="18"/>
                        <w:szCs w:val="18"/>
                      </w:rPr>
                    </w:pPr>
                    <w:r w:rsidRPr="002C09AD">
                      <w:rPr>
                        <w:rFonts w:hint="eastAsia"/>
                        <w:sz w:val="18"/>
                        <w:szCs w:val="18"/>
                      </w:rPr>
                      <w:t xml:space="preserve">　</w:t>
                    </w:r>
                  </w:p>
                </w:tc>
              </w:sdtContent>
            </w:sdt>
            <w:sdt>
              <w:sdtPr>
                <w:rPr>
                  <w:sz w:val="18"/>
                  <w:szCs w:val="18"/>
                </w:rPr>
                <w:alias w:val="固定资产账面原值增加项目金额"/>
                <w:tag w:val="_GBC_c2ca665b86c0425dba69c4867b84d3f4"/>
                <w:id w:val="-8149828"/>
                <w:lock w:val="sdtLocked"/>
                <w:showingPlcHdr/>
              </w:sdtPr>
              <w:sdtContent>
                <w:tc>
                  <w:tcPr>
                    <w:tcW w:w="638" w:type="pct"/>
                    <w:shd w:val="clear" w:color="auto" w:fill="auto"/>
                    <w:vAlign w:val="center"/>
                  </w:tcPr>
                  <w:p w:rsidR="00101307" w:rsidRPr="002C09AD" w:rsidRDefault="00101307" w:rsidP="00AB6027">
                    <w:pPr>
                      <w:jc w:val="right"/>
                      <w:rPr>
                        <w:sz w:val="18"/>
                        <w:szCs w:val="18"/>
                      </w:rPr>
                    </w:pPr>
                  </w:p>
                </w:tc>
              </w:sdtContent>
            </w:sdt>
            <w:sdt>
              <w:sdtPr>
                <w:rPr>
                  <w:sz w:val="18"/>
                  <w:szCs w:val="18"/>
                </w:rPr>
                <w:alias w:val="固定资产账面原值增加项目金额"/>
                <w:tag w:val="_GBC_c2ca665b86c0425dba69c4867b84d3f4"/>
                <w:id w:val="603695234"/>
                <w:lock w:val="sdtLocked"/>
                <w:showingPlcHdr/>
              </w:sdtPr>
              <w:sdtContent>
                <w:tc>
                  <w:tcPr>
                    <w:tcW w:w="636" w:type="pct"/>
                    <w:shd w:val="clear" w:color="auto" w:fill="auto"/>
                    <w:vAlign w:val="center"/>
                  </w:tcPr>
                  <w:p w:rsidR="00101307" w:rsidRPr="002C09AD" w:rsidRDefault="00101307" w:rsidP="00AB6027">
                    <w:pPr>
                      <w:jc w:val="right"/>
                      <w:rPr>
                        <w:sz w:val="18"/>
                        <w:szCs w:val="18"/>
                      </w:rPr>
                    </w:pPr>
                    <w:r w:rsidRPr="002C09AD">
                      <w:rPr>
                        <w:rFonts w:hint="eastAsia"/>
                        <w:sz w:val="18"/>
                        <w:szCs w:val="18"/>
                      </w:rPr>
                      <w:t xml:space="preserve">　</w:t>
                    </w:r>
                  </w:p>
                </w:tc>
              </w:sdtContent>
            </w:sdt>
            <w:sdt>
              <w:sdtPr>
                <w:rPr>
                  <w:sz w:val="18"/>
                  <w:szCs w:val="18"/>
                </w:rPr>
                <w:alias w:val="固定资产账面原值增加项目金额"/>
                <w:tag w:val="_GBC_c2ca665b86c0425dba69c4867b84d3f4"/>
                <w:id w:val="-718121389"/>
                <w:lock w:val="sdtLocked"/>
              </w:sdtPr>
              <w:sdtContent>
                <w:tc>
                  <w:tcPr>
                    <w:tcW w:w="559" w:type="pct"/>
                    <w:shd w:val="clear" w:color="auto" w:fill="auto"/>
                    <w:vAlign w:val="center"/>
                  </w:tcPr>
                  <w:p w:rsidR="00101307" w:rsidRPr="002C09AD" w:rsidRDefault="00101307" w:rsidP="00AB6027">
                    <w:pPr>
                      <w:jc w:val="right"/>
                      <w:rPr>
                        <w:sz w:val="18"/>
                        <w:szCs w:val="18"/>
                      </w:rPr>
                    </w:pPr>
                    <w:r>
                      <w:rPr>
                        <w:rFonts w:hint="eastAsia"/>
                        <w:sz w:val="18"/>
                        <w:szCs w:val="18"/>
                      </w:rPr>
                      <w:t>127.34</w:t>
                    </w:r>
                  </w:p>
                </w:tc>
              </w:sdtContent>
            </w:sdt>
            <w:sdt>
              <w:sdtPr>
                <w:rPr>
                  <w:sz w:val="18"/>
                  <w:szCs w:val="18"/>
                </w:rPr>
                <w:alias w:val="固定资产账面原值增加项目合计金额"/>
                <w:tag w:val="_GBC_001e75f32bd54007926becb1d5aa914d"/>
                <w:id w:val="209003226"/>
                <w:lock w:val="sdtLocked"/>
              </w:sdtPr>
              <w:sdtContent>
                <w:tc>
                  <w:tcPr>
                    <w:tcW w:w="599" w:type="pct"/>
                    <w:shd w:val="clear" w:color="auto" w:fill="auto"/>
                    <w:vAlign w:val="center"/>
                  </w:tcPr>
                  <w:p w:rsidR="00101307" w:rsidRPr="002C09AD" w:rsidRDefault="00101307" w:rsidP="00AB6027">
                    <w:pPr>
                      <w:jc w:val="right"/>
                      <w:rPr>
                        <w:sz w:val="18"/>
                        <w:szCs w:val="18"/>
                      </w:rPr>
                    </w:pPr>
                    <w:r>
                      <w:rPr>
                        <w:sz w:val="18"/>
                        <w:szCs w:val="18"/>
                      </w:rPr>
                      <w:t>-15,715.62</w:t>
                    </w:r>
                  </w:p>
                </w:tc>
              </w:sdtContent>
            </w:sdt>
          </w:tr>
          <w:tr w:rsidR="00101307" w:rsidTr="00AB6027">
            <w:sdt>
              <w:sdtPr>
                <w:rPr>
                  <w:sz w:val="18"/>
                  <w:szCs w:val="18"/>
                </w:rPr>
                <w:tag w:val="_PLD_dfb162daa7694866a1c4e80fabb81d52"/>
                <w:id w:val="1259327240"/>
                <w:lock w:val="sdtLocked"/>
              </w:sdtPr>
              <w:sdtContent>
                <w:tc>
                  <w:tcPr>
                    <w:tcW w:w="654" w:type="pct"/>
                    <w:shd w:val="clear" w:color="auto" w:fill="auto"/>
                  </w:tcPr>
                  <w:p w:rsidR="00101307" w:rsidRPr="002C09AD" w:rsidRDefault="00101307" w:rsidP="00AB6027">
                    <w:pPr>
                      <w:ind w:firstLineChars="250" w:firstLine="450"/>
                      <w:rPr>
                        <w:sz w:val="18"/>
                        <w:szCs w:val="18"/>
                      </w:rPr>
                    </w:pPr>
                    <w:r w:rsidRPr="002C09AD">
                      <w:rPr>
                        <w:rFonts w:hint="eastAsia"/>
                        <w:sz w:val="18"/>
                        <w:szCs w:val="18"/>
                      </w:rPr>
                      <w:t>3.本期减少金额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3,769,890.46</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1,315,272.12</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687,458.05</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873,062.70</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6,645,683.33</w:t>
                </w:r>
              </w:p>
            </w:tc>
          </w:tr>
          <w:tr w:rsidR="00101307" w:rsidTr="00AB6027">
            <w:sdt>
              <w:sdtPr>
                <w:rPr>
                  <w:sz w:val="18"/>
                  <w:szCs w:val="18"/>
                </w:rPr>
                <w:tag w:val="_PLD_fee37578c2514ed28988969e830aeae7"/>
                <w:id w:val="-620148417"/>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（1）处置或报废</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3,769,890.46</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3,894.22</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687,458.05</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873,062.70</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5,334,305.43</w:t>
                </w:r>
              </w:p>
            </w:tc>
          </w:tr>
          <w:tr w:rsidR="00101307" w:rsidTr="00AB6027">
            <w:sdt>
              <w:sdtPr>
                <w:rPr>
                  <w:rFonts w:hint="eastAsia"/>
                  <w:sz w:val="18"/>
                  <w:szCs w:val="18"/>
                </w:rPr>
                <w:alias w:val="固定资产账面原值减少项目名称"/>
                <w:tag w:val="_GBC_2f4e09d586974d5099e26de2e9f2268e"/>
                <w:id w:val="1292941786"/>
                <w:lock w:val="sdtLocked"/>
              </w:sdtPr>
              <w:sdtContent>
                <w:tc>
                  <w:tcPr>
                    <w:tcW w:w="654" w:type="pct"/>
                    <w:shd w:val="clear" w:color="auto" w:fill="auto"/>
                    <w:vAlign w:val="center"/>
                  </w:tcPr>
                  <w:p w:rsidR="00101307" w:rsidRPr="002C09AD" w:rsidRDefault="00101307" w:rsidP="00AB6027">
                    <w:pPr>
                      <w:ind w:firstLineChars="300" w:firstLine="540"/>
                      <w:rPr>
                        <w:sz w:val="18"/>
                        <w:szCs w:val="18"/>
                      </w:rPr>
                    </w:pPr>
                    <w:r w:rsidRPr="00101307">
                      <w:rPr>
                        <w:rFonts w:hint="eastAsia"/>
                        <w:sz w:val="18"/>
                        <w:szCs w:val="18"/>
                      </w:rPr>
                      <w:t>（</w:t>
                    </w:r>
                    <w:r>
                      <w:rPr>
                        <w:rFonts w:hint="eastAsia"/>
                        <w:sz w:val="18"/>
                        <w:szCs w:val="18"/>
                      </w:rPr>
                      <w:t>2</w:t>
                    </w:r>
                    <w:r w:rsidRPr="00101307">
                      <w:rPr>
                        <w:sz w:val="18"/>
                        <w:szCs w:val="18"/>
                      </w:rPr>
                      <w:t>）</w:t>
                    </w:r>
                    <w:r>
                      <w:rPr>
                        <w:sz w:val="18"/>
                        <w:szCs w:val="18"/>
                      </w:rPr>
                      <w:t>其他</w:t>
                    </w:r>
                  </w:p>
                </w:tc>
              </w:sdtContent>
            </w:sdt>
            <w:sdt>
              <w:sdtPr>
                <w:rPr>
                  <w:rFonts w:hint="eastAsia"/>
                  <w:sz w:val="18"/>
                  <w:szCs w:val="18"/>
                </w:rPr>
                <w:alias w:val="固定资产账面原值减少项目金额"/>
                <w:tag w:val="_GBC_86b298d954344511b012e84c48d4404f"/>
                <w:id w:val="1378973033"/>
                <w:lock w:val="sdtLocked"/>
                <w:showingPlcHdr/>
              </w:sdtPr>
              <w:sdtContent>
                <w:tc>
                  <w:tcPr>
                    <w:tcW w:w="638" w:type="pct"/>
                    <w:shd w:val="clear" w:color="auto" w:fill="auto"/>
                    <w:vAlign w:val="center"/>
                  </w:tcPr>
                  <w:p w:rsidR="00101307" w:rsidRPr="00101307" w:rsidRDefault="00101307" w:rsidP="00AB6027">
                    <w:pPr>
                      <w:jc w:val="right"/>
                      <w:rPr>
                        <w:sz w:val="18"/>
                        <w:szCs w:val="18"/>
                      </w:rPr>
                    </w:pPr>
                  </w:p>
                </w:tc>
              </w:sdtContent>
            </w:sdt>
            <w:sdt>
              <w:sdtPr>
                <w:rPr>
                  <w:rFonts w:hint="eastAsia"/>
                  <w:sz w:val="18"/>
                  <w:szCs w:val="18"/>
                </w:rPr>
                <w:alias w:val="固定资产账面原值减少项目金额"/>
                <w:tag w:val="_GBC_86b298d954344511b012e84c48d4404f"/>
                <w:id w:val="-1903285792"/>
                <w:lock w:val="sdtLocked"/>
              </w:sdtPr>
              <w:sdtContent>
                <w:tc>
                  <w:tcPr>
                    <w:tcW w:w="637" w:type="pct"/>
                    <w:shd w:val="clear" w:color="auto" w:fill="auto"/>
                    <w:vAlign w:val="center"/>
                  </w:tcPr>
                  <w:p w:rsidR="00101307" w:rsidRPr="00101307" w:rsidRDefault="00101307" w:rsidP="00AB6027">
                    <w:pPr>
                      <w:jc w:val="right"/>
                      <w:rPr>
                        <w:sz w:val="18"/>
                        <w:szCs w:val="18"/>
                      </w:rPr>
                    </w:pPr>
                    <w:r w:rsidRPr="00101307">
                      <w:rPr>
                        <w:rFonts w:hint="eastAsia"/>
                        <w:sz w:val="18"/>
                        <w:szCs w:val="18"/>
                      </w:rPr>
                      <w:t>1,311,377.90</w:t>
                    </w:r>
                  </w:p>
                </w:tc>
              </w:sdtContent>
            </w:sdt>
            <w:sdt>
              <w:sdtPr>
                <w:rPr>
                  <w:rFonts w:hint="eastAsia"/>
                  <w:sz w:val="18"/>
                  <w:szCs w:val="18"/>
                </w:rPr>
                <w:alias w:val="固定资产账面原值减少项目金额"/>
                <w:tag w:val="_GBC_86b298d954344511b012e84c48d4404f"/>
                <w:id w:val="-890190086"/>
                <w:lock w:val="sdtLocked"/>
                <w:showingPlcHdr/>
              </w:sdtPr>
              <w:sdtContent>
                <w:tc>
                  <w:tcPr>
                    <w:tcW w:w="639" w:type="pct"/>
                    <w:shd w:val="clear" w:color="auto" w:fill="auto"/>
                    <w:vAlign w:val="center"/>
                  </w:tcPr>
                  <w:p w:rsidR="00101307" w:rsidRPr="00101307" w:rsidRDefault="00101307" w:rsidP="00AB6027">
                    <w:pPr>
                      <w:jc w:val="right"/>
                      <w:rPr>
                        <w:sz w:val="18"/>
                        <w:szCs w:val="18"/>
                      </w:rPr>
                    </w:pPr>
                  </w:p>
                </w:tc>
              </w:sdtContent>
            </w:sdt>
            <w:sdt>
              <w:sdtPr>
                <w:rPr>
                  <w:rFonts w:hint="eastAsia"/>
                  <w:sz w:val="18"/>
                  <w:szCs w:val="18"/>
                </w:rPr>
                <w:alias w:val="固定资产账面原值减少项目金额"/>
                <w:tag w:val="_GBC_86b298d954344511b012e84c48d4404f"/>
                <w:id w:val="-1110970505"/>
                <w:lock w:val="sdtLocked"/>
                <w:showingPlcHdr/>
              </w:sdtPr>
              <w:sdtContent>
                <w:tc>
                  <w:tcPr>
                    <w:tcW w:w="638" w:type="pct"/>
                    <w:shd w:val="clear" w:color="auto" w:fill="auto"/>
                    <w:vAlign w:val="center"/>
                  </w:tcPr>
                  <w:p w:rsidR="00101307" w:rsidRPr="00101307" w:rsidRDefault="00101307" w:rsidP="00AB6027">
                    <w:pPr>
                      <w:jc w:val="right"/>
                      <w:rPr>
                        <w:sz w:val="18"/>
                        <w:szCs w:val="18"/>
                      </w:rPr>
                    </w:pPr>
                  </w:p>
                </w:tc>
              </w:sdtContent>
            </w:sdt>
            <w:sdt>
              <w:sdtPr>
                <w:rPr>
                  <w:rFonts w:hint="eastAsia"/>
                  <w:sz w:val="18"/>
                  <w:szCs w:val="18"/>
                </w:rPr>
                <w:alias w:val="固定资产账面原值减少项目金额"/>
                <w:tag w:val="_GBC_86b298d954344511b012e84c48d4404f"/>
                <w:id w:val="321245236"/>
                <w:lock w:val="sdtLocked"/>
                <w:showingPlcHdr/>
              </w:sdtPr>
              <w:sdtContent>
                <w:tc>
                  <w:tcPr>
                    <w:tcW w:w="636" w:type="pct"/>
                    <w:shd w:val="clear" w:color="auto" w:fill="auto"/>
                    <w:vAlign w:val="center"/>
                  </w:tcPr>
                  <w:p w:rsidR="00101307" w:rsidRPr="00101307" w:rsidRDefault="00101307" w:rsidP="00AB6027">
                    <w:pPr>
                      <w:jc w:val="right"/>
                      <w:rPr>
                        <w:sz w:val="18"/>
                        <w:szCs w:val="18"/>
                      </w:rPr>
                    </w:pPr>
                  </w:p>
                </w:tc>
              </w:sdtContent>
            </w:sdt>
            <w:sdt>
              <w:sdtPr>
                <w:rPr>
                  <w:rFonts w:hint="eastAsia"/>
                  <w:sz w:val="18"/>
                  <w:szCs w:val="18"/>
                </w:rPr>
                <w:alias w:val="固定资产账面原值减少项目金额"/>
                <w:tag w:val="_GBC_86b298d954344511b012e84c48d4404f"/>
                <w:id w:val="-906607643"/>
                <w:lock w:val="sdtLocked"/>
                <w:showingPlcHdr/>
              </w:sdtPr>
              <w:sdtContent>
                <w:tc>
                  <w:tcPr>
                    <w:tcW w:w="559" w:type="pct"/>
                    <w:shd w:val="clear" w:color="auto" w:fill="auto"/>
                    <w:vAlign w:val="center"/>
                  </w:tcPr>
                  <w:p w:rsidR="00101307" w:rsidRPr="00101307" w:rsidRDefault="00101307" w:rsidP="00AB6027">
                    <w:pPr>
                      <w:jc w:val="right"/>
                      <w:rPr>
                        <w:sz w:val="18"/>
                        <w:szCs w:val="18"/>
                      </w:rPr>
                    </w:pPr>
                  </w:p>
                </w:tc>
              </w:sdtContent>
            </w:sdt>
            <w:sdt>
              <w:sdtPr>
                <w:rPr>
                  <w:rFonts w:hint="eastAsia"/>
                  <w:sz w:val="18"/>
                  <w:szCs w:val="18"/>
                </w:rPr>
                <w:alias w:val="固定资产账面原值减少项目合计金额"/>
                <w:tag w:val="_GBC_b75b8542395b4972ad2d3a1ea5c4c1d9"/>
                <w:id w:val="146411018"/>
                <w:lock w:val="sdtLocked"/>
              </w:sdtPr>
              <w:sdtContent>
                <w:tc>
                  <w:tcPr>
                    <w:tcW w:w="599" w:type="pct"/>
                    <w:shd w:val="clear" w:color="auto" w:fill="auto"/>
                    <w:vAlign w:val="center"/>
                  </w:tcPr>
                  <w:p w:rsidR="00101307" w:rsidRPr="00101307" w:rsidRDefault="00101307" w:rsidP="00AB6027">
                    <w:pPr>
                      <w:jc w:val="right"/>
                      <w:rPr>
                        <w:sz w:val="18"/>
                        <w:szCs w:val="18"/>
                      </w:rPr>
                    </w:pPr>
                    <w:r w:rsidRPr="00101307">
                      <w:rPr>
                        <w:rFonts w:hint="eastAsia"/>
                        <w:sz w:val="18"/>
                        <w:szCs w:val="18"/>
                      </w:rPr>
                      <w:t>1,311,377.90</w:t>
                    </w:r>
                  </w:p>
                </w:tc>
              </w:sdtContent>
            </w:sdt>
          </w:tr>
          <w:tr w:rsidR="00101307" w:rsidTr="00AB6027">
            <w:sdt>
              <w:sdtPr>
                <w:rPr>
                  <w:sz w:val="18"/>
                  <w:szCs w:val="18"/>
                </w:rPr>
                <w:tag w:val="_PLD_249206a916954d19ba9495bb5be5eb90"/>
                <w:id w:val="-714579600"/>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4.期末余额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383,436,151.44</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222,557,306.74</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18,537,389.56</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98,905,473.04</w:t>
                </w:r>
              </w:p>
            </w:tc>
            <w:tc>
              <w:tcPr>
                <w:tcW w:w="636" w:type="pct"/>
                <w:shd w:val="clear" w:color="auto" w:fill="auto"/>
                <w:vAlign w:val="center"/>
              </w:tcPr>
              <w:p w:rsidR="00101307" w:rsidRPr="00101307" w:rsidRDefault="00101307" w:rsidP="00AB6027">
                <w:pPr>
                  <w:jc w:val="right"/>
                  <w:rPr>
                    <w:sz w:val="18"/>
                    <w:szCs w:val="18"/>
                  </w:rPr>
                </w:pPr>
                <w:r w:rsidRPr="00101307">
                  <w:rPr>
                    <w:sz w:val="18"/>
                    <w:szCs w:val="18"/>
                  </w:rPr>
                  <w:t>67,142,741.75</w:t>
                </w: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4,087,217.83</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794,666,280.36</w:t>
                </w:r>
              </w:p>
            </w:tc>
          </w:tr>
          <w:tr w:rsidR="00101307" w:rsidTr="00AB6027">
            <w:sdt>
              <w:sdtPr>
                <w:rPr>
                  <w:sz w:val="18"/>
                  <w:szCs w:val="18"/>
                </w:rPr>
                <w:tag w:val="_PLD_3b9a984e6e834331844252acd1c6a321"/>
                <w:id w:val="1676766295"/>
                <w:lock w:val="sdtLocked"/>
              </w:sdtPr>
              <w:sdtContent>
                <w:tc>
                  <w:tcPr>
                    <w:tcW w:w="5000" w:type="pct"/>
                    <w:gridSpan w:val="8"/>
                    <w:shd w:val="clear" w:color="auto" w:fill="auto"/>
                  </w:tcPr>
                  <w:p w:rsidR="00101307" w:rsidRPr="002C09AD" w:rsidRDefault="00101307" w:rsidP="00AB6027">
                    <w:pPr>
                      <w:rPr>
                        <w:sz w:val="18"/>
                        <w:szCs w:val="18"/>
                      </w:rPr>
                    </w:pPr>
                    <w:r w:rsidRPr="002C09AD">
                      <w:rPr>
                        <w:rFonts w:hint="eastAsia"/>
                        <w:sz w:val="18"/>
                        <w:szCs w:val="18"/>
                      </w:rPr>
                      <w:t>二、累计折旧</w:t>
                    </w:r>
                  </w:p>
                </w:tc>
              </w:sdtContent>
            </w:sdt>
          </w:tr>
          <w:tr w:rsidR="00101307" w:rsidTr="00AB6027">
            <w:sdt>
              <w:sdtPr>
                <w:rPr>
                  <w:sz w:val="18"/>
                  <w:szCs w:val="18"/>
                </w:rPr>
                <w:tag w:val="_PLD_f4ae2b083a314e62b85f562d3dbe5c24"/>
                <w:id w:val="-1927182888"/>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1.</w:t>
                    </w:r>
                    <w:r w:rsidRPr="002C09AD">
                      <w:rPr>
                        <w:rFonts w:hint="eastAsia"/>
                        <w:sz w:val="18"/>
                        <w:szCs w:val="18"/>
                      </w:rPr>
                      <w:t>期初余额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182,683,538.87</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117,365,618.38</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16,444,500.91</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50,003,810.65</w:t>
                </w:r>
              </w:p>
            </w:tc>
            <w:tc>
              <w:tcPr>
                <w:tcW w:w="636" w:type="pct"/>
                <w:shd w:val="clear" w:color="auto" w:fill="auto"/>
                <w:vAlign w:val="center"/>
              </w:tcPr>
              <w:p w:rsidR="00101307" w:rsidRPr="00101307" w:rsidRDefault="00101307" w:rsidP="00AB6027">
                <w:pPr>
                  <w:jc w:val="right"/>
                  <w:rPr>
                    <w:sz w:val="18"/>
                    <w:szCs w:val="18"/>
                  </w:rPr>
                </w:pPr>
                <w:r w:rsidRPr="00101307">
                  <w:rPr>
                    <w:sz w:val="18"/>
                    <w:szCs w:val="18"/>
                  </w:rPr>
                  <w:t>32,591,235.65</w:t>
                </w: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3,502,511.32</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402,591,215.78</w:t>
                </w:r>
              </w:p>
            </w:tc>
          </w:tr>
          <w:tr w:rsidR="00101307" w:rsidTr="00AB6027">
            <w:sdt>
              <w:sdtPr>
                <w:rPr>
                  <w:sz w:val="18"/>
                  <w:szCs w:val="18"/>
                </w:rPr>
                <w:tag w:val="_PLD_5f15b887e02c4ec6b52b0f15c4e97c9c"/>
                <w:id w:val="446593512"/>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2.</w:t>
                    </w:r>
                    <w:r w:rsidRPr="002C09AD">
                      <w:rPr>
                        <w:rFonts w:hint="eastAsia"/>
                        <w:sz w:val="18"/>
                        <w:szCs w:val="18"/>
                      </w:rPr>
                      <w:t>本期增加金额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6,293,034.42</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8,386,041.55</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238,061.60</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1,349,796.04</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86,588.68</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16,353,522.29</w:t>
                </w:r>
              </w:p>
            </w:tc>
          </w:tr>
          <w:tr w:rsidR="00101307" w:rsidTr="00AB6027">
            <w:sdt>
              <w:sdtPr>
                <w:rPr>
                  <w:sz w:val="18"/>
                  <w:szCs w:val="18"/>
                </w:rPr>
                <w:tag w:val="_PLD_8957ada504474bfcb99282b7912be7e4"/>
                <w:id w:val="249788454"/>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（1）计提</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6,293,034.42</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8,386,041.55</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238,061.60</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1,346,068.99</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86,588.68</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16,349,795.24</w:t>
                </w:r>
              </w:p>
            </w:tc>
          </w:tr>
          <w:tr w:rsidR="00101307" w:rsidTr="00AB6027">
            <w:sdt>
              <w:sdtPr>
                <w:rPr>
                  <w:rFonts w:hint="eastAsia"/>
                  <w:sz w:val="18"/>
                  <w:szCs w:val="18"/>
                </w:rPr>
                <w:alias w:val="固定资产累计折旧增加项目名称"/>
                <w:tag w:val="_GBC_0965865fe56240ca9467fb856bda8c28"/>
                <w:id w:val="-1478067255"/>
                <w:lock w:val="sdtLocked"/>
              </w:sdtPr>
              <w:sdtContent>
                <w:tc>
                  <w:tcPr>
                    <w:tcW w:w="654" w:type="pct"/>
                    <w:shd w:val="clear" w:color="auto" w:fill="auto"/>
                  </w:tcPr>
                  <w:p w:rsidR="00101307" w:rsidRPr="002C09AD" w:rsidRDefault="00101307" w:rsidP="00AB6027">
                    <w:pPr>
                      <w:ind w:firstLineChars="300" w:firstLine="540"/>
                      <w:rPr>
                        <w:sz w:val="18"/>
                        <w:szCs w:val="18"/>
                      </w:rPr>
                    </w:pPr>
                    <w:r w:rsidRPr="00101307">
                      <w:rPr>
                        <w:rFonts w:hint="eastAsia"/>
                        <w:sz w:val="18"/>
                        <w:szCs w:val="18"/>
                      </w:rPr>
                      <w:t>（</w:t>
                    </w:r>
                    <w:r>
                      <w:rPr>
                        <w:rFonts w:hint="eastAsia"/>
                        <w:sz w:val="18"/>
                        <w:szCs w:val="18"/>
                      </w:rPr>
                      <w:t>2</w:t>
                    </w:r>
                    <w:r w:rsidRPr="00101307">
                      <w:rPr>
                        <w:sz w:val="18"/>
                        <w:szCs w:val="18"/>
                      </w:rPr>
                      <w:t>）</w:t>
                    </w:r>
                    <w:r>
                      <w:rPr>
                        <w:sz w:val="18"/>
                        <w:szCs w:val="18"/>
                      </w:rPr>
                      <w:t>汇率变动</w:t>
                    </w:r>
                  </w:p>
                </w:tc>
              </w:sdtContent>
            </w:sdt>
            <w:sdt>
              <w:sdtPr>
                <w:rPr>
                  <w:rFonts w:hint="eastAsia"/>
                  <w:sz w:val="18"/>
                  <w:szCs w:val="18"/>
                </w:rPr>
                <w:alias w:val="固定资产累计折旧增加项目金额"/>
                <w:tag w:val="_GBC_4f471bfa60bb4fd284527a4bd35a106e"/>
                <w:id w:val="812532457"/>
                <w:lock w:val="sdtLocked"/>
                <w:showingPlcHdr/>
              </w:sdtPr>
              <w:sdtContent>
                <w:tc>
                  <w:tcPr>
                    <w:tcW w:w="638" w:type="pct"/>
                    <w:shd w:val="clear" w:color="auto" w:fill="auto"/>
                  </w:tcPr>
                  <w:p w:rsidR="00101307" w:rsidRPr="00101307" w:rsidRDefault="00101307" w:rsidP="00AB6027">
                    <w:pPr>
                      <w:jc w:val="right"/>
                      <w:rPr>
                        <w:sz w:val="18"/>
                        <w:szCs w:val="18"/>
                      </w:rPr>
                    </w:pPr>
                  </w:p>
                </w:tc>
              </w:sdtContent>
            </w:sdt>
            <w:sdt>
              <w:sdtPr>
                <w:rPr>
                  <w:rFonts w:hint="eastAsia"/>
                  <w:sz w:val="18"/>
                  <w:szCs w:val="18"/>
                </w:rPr>
                <w:alias w:val="固定资产累计折旧增加项目金额"/>
                <w:tag w:val="_GBC_4f471bfa60bb4fd284527a4bd35a106e"/>
                <w:id w:val="791785645"/>
                <w:lock w:val="sdtLocked"/>
                <w:showingPlcHdr/>
              </w:sdtPr>
              <w:sdtContent>
                <w:tc>
                  <w:tcPr>
                    <w:tcW w:w="637" w:type="pct"/>
                    <w:shd w:val="clear" w:color="auto" w:fill="auto"/>
                  </w:tcPr>
                  <w:p w:rsidR="00101307" w:rsidRPr="00101307" w:rsidRDefault="00101307" w:rsidP="00AB6027">
                    <w:pPr>
                      <w:jc w:val="right"/>
                      <w:rPr>
                        <w:sz w:val="18"/>
                        <w:szCs w:val="18"/>
                      </w:rPr>
                    </w:pPr>
                  </w:p>
                </w:tc>
              </w:sdtContent>
            </w:sdt>
            <w:sdt>
              <w:sdtPr>
                <w:rPr>
                  <w:rFonts w:hint="eastAsia"/>
                  <w:sz w:val="18"/>
                  <w:szCs w:val="18"/>
                </w:rPr>
                <w:alias w:val="固定资产累计折旧增加项目金额"/>
                <w:tag w:val="_GBC_4f471bfa60bb4fd284527a4bd35a106e"/>
                <w:id w:val="901334789"/>
                <w:lock w:val="sdtLocked"/>
                <w:showingPlcHdr/>
              </w:sdtPr>
              <w:sdtContent>
                <w:tc>
                  <w:tcPr>
                    <w:tcW w:w="639" w:type="pct"/>
                    <w:shd w:val="clear" w:color="auto" w:fill="auto"/>
                  </w:tcPr>
                  <w:p w:rsidR="00101307" w:rsidRPr="00101307" w:rsidRDefault="00101307" w:rsidP="00AB6027">
                    <w:pPr>
                      <w:jc w:val="right"/>
                      <w:rPr>
                        <w:sz w:val="18"/>
                        <w:szCs w:val="18"/>
                      </w:rPr>
                    </w:pPr>
                  </w:p>
                </w:tc>
              </w:sdtContent>
            </w:sdt>
            <w:sdt>
              <w:sdtPr>
                <w:rPr>
                  <w:rFonts w:hint="eastAsia"/>
                  <w:sz w:val="18"/>
                  <w:szCs w:val="18"/>
                </w:rPr>
                <w:alias w:val="固定资产累计折旧增加项目金额"/>
                <w:tag w:val="_GBC_4f471bfa60bb4fd284527a4bd35a106e"/>
                <w:id w:val="-322429641"/>
                <w:lock w:val="sdtLocked"/>
              </w:sdtPr>
              <w:sdtContent>
                <w:tc>
                  <w:tcPr>
                    <w:tcW w:w="638" w:type="pct"/>
                    <w:shd w:val="clear" w:color="auto" w:fill="auto"/>
                  </w:tcPr>
                  <w:p w:rsidR="00101307" w:rsidRPr="00101307" w:rsidRDefault="00101307" w:rsidP="00AB6027">
                    <w:pPr>
                      <w:jc w:val="right"/>
                      <w:rPr>
                        <w:sz w:val="18"/>
                        <w:szCs w:val="18"/>
                      </w:rPr>
                    </w:pPr>
                    <w:r w:rsidRPr="00101307">
                      <w:rPr>
                        <w:rFonts w:hint="eastAsia"/>
                        <w:sz w:val="18"/>
                        <w:szCs w:val="18"/>
                      </w:rPr>
                      <w:t>3,727.05</w:t>
                    </w:r>
                  </w:p>
                </w:tc>
              </w:sdtContent>
            </w:sdt>
            <w:sdt>
              <w:sdtPr>
                <w:rPr>
                  <w:rFonts w:hint="eastAsia"/>
                  <w:sz w:val="18"/>
                  <w:szCs w:val="18"/>
                </w:rPr>
                <w:alias w:val="固定资产累计折旧增加项目金额"/>
                <w:tag w:val="_GBC_4f471bfa60bb4fd284527a4bd35a106e"/>
                <w:id w:val="597298434"/>
                <w:lock w:val="sdtLocked"/>
                <w:showingPlcHdr/>
              </w:sdtPr>
              <w:sdtContent>
                <w:tc>
                  <w:tcPr>
                    <w:tcW w:w="636" w:type="pct"/>
                    <w:shd w:val="clear" w:color="auto" w:fill="auto"/>
                  </w:tcPr>
                  <w:p w:rsidR="00101307" w:rsidRPr="00101307" w:rsidRDefault="00101307" w:rsidP="00AB6027">
                    <w:pPr>
                      <w:jc w:val="right"/>
                      <w:rPr>
                        <w:sz w:val="18"/>
                        <w:szCs w:val="18"/>
                      </w:rPr>
                    </w:pPr>
                  </w:p>
                </w:tc>
              </w:sdtContent>
            </w:sdt>
            <w:sdt>
              <w:sdtPr>
                <w:rPr>
                  <w:rFonts w:hint="eastAsia"/>
                  <w:sz w:val="18"/>
                  <w:szCs w:val="18"/>
                </w:rPr>
                <w:alias w:val="固定资产累计折旧增加项目金额"/>
                <w:tag w:val="_GBC_4f471bfa60bb4fd284527a4bd35a106e"/>
                <w:id w:val="1098905336"/>
                <w:lock w:val="sdtLocked"/>
                <w:showingPlcHdr/>
              </w:sdtPr>
              <w:sdtContent>
                <w:tc>
                  <w:tcPr>
                    <w:tcW w:w="559" w:type="pct"/>
                    <w:shd w:val="clear" w:color="auto" w:fill="auto"/>
                  </w:tcPr>
                  <w:p w:rsidR="00101307" w:rsidRPr="00101307" w:rsidRDefault="00101307" w:rsidP="00AB6027">
                    <w:pPr>
                      <w:jc w:val="right"/>
                      <w:rPr>
                        <w:sz w:val="18"/>
                        <w:szCs w:val="18"/>
                      </w:rPr>
                    </w:pPr>
                  </w:p>
                </w:tc>
              </w:sdtContent>
            </w:sdt>
            <w:sdt>
              <w:sdtPr>
                <w:rPr>
                  <w:rFonts w:hint="eastAsia"/>
                  <w:sz w:val="18"/>
                  <w:szCs w:val="18"/>
                </w:rPr>
                <w:alias w:val="固定资产累计折旧增加项目合计金额"/>
                <w:tag w:val="_GBC_de0f633422eb40198165dd44928b321c"/>
                <w:id w:val="-100878016"/>
                <w:lock w:val="sdtLocked"/>
              </w:sdtPr>
              <w:sdtContent>
                <w:tc>
                  <w:tcPr>
                    <w:tcW w:w="599" w:type="pct"/>
                    <w:shd w:val="clear" w:color="auto" w:fill="auto"/>
                  </w:tcPr>
                  <w:p w:rsidR="00101307" w:rsidRPr="00101307" w:rsidRDefault="00101307" w:rsidP="00AB6027">
                    <w:pPr>
                      <w:jc w:val="right"/>
                      <w:rPr>
                        <w:sz w:val="18"/>
                        <w:szCs w:val="18"/>
                      </w:rPr>
                    </w:pPr>
                    <w:r w:rsidRPr="00101307">
                      <w:rPr>
                        <w:rFonts w:hint="eastAsia"/>
                        <w:sz w:val="18"/>
                        <w:szCs w:val="18"/>
                      </w:rPr>
                      <w:t>3,727.05</w:t>
                    </w:r>
                  </w:p>
                </w:tc>
              </w:sdtContent>
            </w:sdt>
          </w:tr>
          <w:tr w:rsidR="00101307" w:rsidTr="00AB6027">
            <w:sdt>
              <w:sdtPr>
                <w:rPr>
                  <w:sz w:val="18"/>
                  <w:szCs w:val="18"/>
                </w:rPr>
                <w:tag w:val="_PLD_ec9558ad6e194439bc7519617b9fda17"/>
                <w:id w:val="866797590"/>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3.本期减少金额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3,581,395.94</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37,307.51</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548,848.97</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702,840.20</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6.50</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4,870,399.12</w:t>
                </w:r>
              </w:p>
            </w:tc>
          </w:tr>
          <w:tr w:rsidR="00101307" w:rsidTr="00AB6027">
            <w:sdt>
              <w:sdtPr>
                <w:rPr>
                  <w:sz w:val="18"/>
                  <w:szCs w:val="18"/>
                </w:rPr>
                <w:tag w:val="_PLD_5ee3d83bd53d480fa0f8ca39eef2375d"/>
                <w:id w:val="-806926913"/>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（1）处</w:t>
                    </w:r>
                    <w:r w:rsidRPr="002C09AD">
                      <w:rPr>
                        <w:rFonts w:hint="eastAsia"/>
                        <w:sz w:val="18"/>
                        <w:szCs w:val="18"/>
                      </w:rPr>
                      <w:lastRenderedPageBreak/>
                      <w:t>置或报废</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lastRenderedPageBreak/>
                  <w:t>3,581,395.9</w:t>
                </w:r>
                <w:r w:rsidRPr="00101307">
                  <w:rPr>
                    <w:sz w:val="18"/>
                    <w:szCs w:val="18"/>
                  </w:rPr>
                  <w:lastRenderedPageBreak/>
                  <w:t>4</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lastRenderedPageBreak/>
                  <w:t>37,307.51</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548,848.97</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702,840.20</w:t>
                </w:r>
              </w:p>
            </w:tc>
            <w:tc>
              <w:tcPr>
                <w:tcW w:w="636" w:type="pct"/>
                <w:shd w:val="clear" w:color="auto" w:fill="auto"/>
                <w:vAlign w:val="center"/>
              </w:tcPr>
              <w:p w:rsidR="00101307" w:rsidRPr="00101307" w:rsidRDefault="00101307" w:rsidP="00AB6027">
                <w:pPr>
                  <w:jc w:val="right"/>
                  <w:rPr>
                    <w:sz w:val="18"/>
                    <w:szCs w:val="18"/>
                  </w:rPr>
                </w:pP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6.50</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4,870,399.1</w:t>
                </w:r>
                <w:r w:rsidRPr="00101307">
                  <w:rPr>
                    <w:sz w:val="18"/>
                    <w:szCs w:val="18"/>
                  </w:rPr>
                  <w:lastRenderedPageBreak/>
                  <w:t>2</w:t>
                </w:r>
              </w:p>
            </w:tc>
          </w:tr>
          <w:tr w:rsidR="00101307" w:rsidTr="00AB6027">
            <w:sdt>
              <w:sdtPr>
                <w:rPr>
                  <w:sz w:val="18"/>
                  <w:szCs w:val="18"/>
                </w:rPr>
                <w:tag w:val="_PLD_6eaa2035e58e4e21885400a2e0bb3a60"/>
                <w:id w:val="-109517916"/>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4.期末余额</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185,395,177.35</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125,714,352.42</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16,133,713.54</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50,650,766.49</w:t>
                </w:r>
              </w:p>
            </w:tc>
            <w:tc>
              <w:tcPr>
                <w:tcW w:w="636" w:type="pct"/>
                <w:shd w:val="clear" w:color="auto" w:fill="auto"/>
                <w:vAlign w:val="center"/>
              </w:tcPr>
              <w:p w:rsidR="00101307" w:rsidRPr="00101307" w:rsidRDefault="00101307" w:rsidP="00AB6027">
                <w:pPr>
                  <w:jc w:val="right"/>
                  <w:rPr>
                    <w:sz w:val="18"/>
                    <w:szCs w:val="18"/>
                  </w:rPr>
                </w:pPr>
                <w:r w:rsidRPr="00101307">
                  <w:rPr>
                    <w:sz w:val="18"/>
                    <w:szCs w:val="18"/>
                  </w:rPr>
                  <w:t>32,591,235.65</w:t>
                </w: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3,589,093.50</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414,074,338.95</w:t>
                </w:r>
              </w:p>
            </w:tc>
          </w:tr>
          <w:tr w:rsidR="00101307" w:rsidTr="00AB6027">
            <w:sdt>
              <w:sdtPr>
                <w:rPr>
                  <w:sz w:val="18"/>
                  <w:szCs w:val="18"/>
                </w:rPr>
                <w:tag w:val="_PLD_662c84047b6d41648e46d047cc9b134a"/>
                <w:id w:val="1968389978"/>
                <w:lock w:val="sdtLocked"/>
              </w:sdtPr>
              <w:sdtContent>
                <w:tc>
                  <w:tcPr>
                    <w:tcW w:w="5000" w:type="pct"/>
                    <w:gridSpan w:val="8"/>
                    <w:shd w:val="clear" w:color="auto" w:fill="auto"/>
                  </w:tcPr>
                  <w:p w:rsidR="00101307" w:rsidRPr="002C09AD" w:rsidRDefault="00101307" w:rsidP="00AB6027">
                    <w:pPr>
                      <w:rPr>
                        <w:sz w:val="18"/>
                        <w:szCs w:val="18"/>
                      </w:rPr>
                    </w:pPr>
                    <w:r w:rsidRPr="002C09AD">
                      <w:rPr>
                        <w:rFonts w:hint="eastAsia"/>
                        <w:sz w:val="18"/>
                        <w:szCs w:val="18"/>
                      </w:rPr>
                      <w:t>三、减值准备</w:t>
                    </w:r>
                  </w:p>
                </w:tc>
              </w:sdtContent>
            </w:sdt>
          </w:tr>
          <w:tr w:rsidR="00101307" w:rsidTr="00AB6027">
            <w:sdt>
              <w:sdtPr>
                <w:rPr>
                  <w:sz w:val="18"/>
                  <w:szCs w:val="18"/>
                </w:rPr>
                <w:tag w:val="_PLD_ca34fab5808d492588c9f9773f2bb656"/>
                <w:id w:val="-1200544875"/>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1.</w:t>
                    </w:r>
                    <w:r w:rsidRPr="002C09AD">
                      <w:rPr>
                        <w:rFonts w:hint="eastAsia"/>
                        <w:sz w:val="18"/>
                        <w:szCs w:val="18"/>
                      </w:rPr>
                      <w:t>期初余额</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r>
                  <w:rPr>
                    <w:sz w:val="18"/>
                    <w:szCs w:val="18"/>
                  </w:rPr>
                  <w:t>10,129.70</w:t>
                </w: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r>
                  <w:rPr>
                    <w:sz w:val="18"/>
                    <w:szCs w:val="18"/>
                  </w:rPr>
                  <w:t>10,129.70</w:t>
                </w:r>
              </w:p>
            </w:tc>
          </w:tr>
          <w:tr w:rsidR="00101307" w:rsidTr="00AB6027">
            <w:sdt>
              <w:sdtPr>
                <w:rPr>
                  <w:sz w:val="18"/>
                  <w:szCs w:val="18"/>
                </w:rPr>
                <w:tag w:val="_PLD_558d8ea305db4595a0aa4db4612e68ec"/>
                <w:id w:val="1669902015"/>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sz w:val="18"/>
                        <w:szCs w:val="18"/>
                      </w:rPr>
                      <w:t>2.</w:t>
                    </w:r>
                    <w:r w:rsidRPr="002C09AD">
                      <w:rPr>
                        <w:rFonts w:hint="eastAsia"/>
                        <w:sz w:val="18"/>
                        <w:szCs w:val="18"/>
                      </w:rPr>
                      <w:t>本期增加金额</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p>
            </w:tc>
          </w:tr>
          <w:tr w:rsidR="00101307" w:rsidTr="00AB6027">
            <w:sdt>
              <w:sdtPr>
                <w:rPr>
                  <w:sz w:val="18"/>
                  <w:szCs w:val="18"/>
                </w:rPr>
                <w:tag w:val="_PLD_433ae6be63a842f9b3c972bb56b0616a"/>
                <w:id w:val="1196895484"/>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（1）计提</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p>
            </w:tc>
          </w:tr>
          <w:tr w:rsidR="00101307" w:rsidTr="00AB6027">
            <w:sdt>
              <w:sdtPr>
                <w:rPr>
                  <w:sz w:val="18"/>
                  <w:szCs w:val="18"/>
                </w:rPr>
                <w:tag w:val="_PLD_9f06e7f0e71e4a3aa190d3fcd09490fc"/>
                <w:id w:val="-23558893"/>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3.本期减少金额</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p>
            </w:tc>
          </w:tr>
          <w:tr w:rsidR="00101307" w:rsidTr="00AB6027">
            <w:sdt>
              <w:sdtPr>
                <w:rPr>
                  <w:sz w:val="18"/>
                  <w:szCs w:val="18"/>
                </w:rPr>
                <w:tag w:val="_PLD_27997f63b30343a4a13f2ee412af0eba"/>
                <w:id w:val="-1726671286"/>
                <w:lock w:val="sdtLocked"/>
              </w:sdtPr>
              <w:sdtContent>
                <w:tc>
                  <w:tcPr>
                    <w:tcW w:w="654" w:type="pct"/>
                    <w:shd w:val="clear" w:color="auto" w:fill="auto"/>
                  </w:tcPr>
                  <w:p w:rsidR="00101307" w:rsidRPr="002C09AD" w:rsidRDefault="00101307" w:rsidP="00AB6027">
                    <w:pPr>
                      <w:ind w:firstLineChars="300" w:firstLine="540"/>
                      <w:rPr>
                        <w:sz w:val="18"/>
                        <w:szCs w:val="18"/>
                      </w:rPr>
                    </w:pPr>
                    <w:r w:rsidRPr="002C09AD">
                      <w:rPr>
                        <w:rFonts w:hint="eastAsia"/>
                        <w:sz w:val="18"/>
                        <w:szCs w:val="18"/>
                      </w:rPr>
                      <w:t>（1）处置或报废</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p>
            </w:tc>
          </w:tr>
          <w:tr w:rsidR="00101307" w:rsidTr="00AB6027">
            <w:sdt>
              <w:sdtPr>
                <w:rPr>
                  <w:sz w:val="18"/>
                  <w:szCs w:val="18"/>
                </w:rPr>
                <w:tag w:val="_PLD_a3e5577c50494e858eeb7a95a5b17653"/>
                <w:id w:val="1446194384"/>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4.期末余额</w:t>
                    </w:r>
                  </w:p>
                </w:tc>
              </w:sdtContent>
            </w:sdt>
            <w:tc>
              <w:tcPr>
                <w:tcW w:w="638" w:type="pct"/>
                <w:shd w:val="clear" w:color="auto" w:fill="auto"/>
                <w:vAlign w:val="center"/>
              </w:tcPr>
              <w:p w:rsidR="00101307" w:rsidRPr="002C09AD" w:rsidRDefault="00101307" w:rsidP="00AB6027">
                <w:pPr>
                  <w:jc w:val="right"/>
                  <w:rPr>
                    <w:sz w:val="18"/>
                    <w:szCs w:val="18"/>
                  </w:rPr>
                </w:pPr>
              </w:p>
            </w:tc>
            <w:tc>
              <w:tcPr>
                <w:tcW w:w="637" w:type="pct"/>
                <w:shd w:val="clear" w:color="auto" w:fill="auto"/>
                <w:vAlign w:val="center"/>
              </w:tcPr>
              <w:p w:rsidR="00101307" w:rsidRPr="002C09AD" w:rsidRDefault="00101307" w:rsidP="00AB6027">
                <w:pPr>
                  <w:jc w:val="right"/>
                  <w:rPr>
                    <w:sz w:val="18"/>
                    <w:szCs w:val="18"/>
                  </w:rPr>
                </w:pPr>
                <w:r>
                  <w:rPr>
                    <w:sz w:val="18"/>
                    <w:szCs w:val="18"/>
                  </w:rPr>
                  <w:t>10,129.70</w:t>
                </w:r>
              </w:p>
            </w:tc>
            <w:tc>
              <w:tcPr>
                <w:tcW w:w="639" w:type="pct"/>
                <w:shd w:val="clear" w:color="auto" w:fill="auto"/>
                <w:vAlign w:val="center"/>
              </w:tcPr>
              <w:p w:rsidR="00101307" w:rsidRPr="002C09AD" w:rsidRDefault="00101307" w:rsidP="00AB6027">
                <w:pPr>
                  <w:jc w:val="right"/>
                  <w:rPr>
                    <w:sz w:val="18"/>
                    <w:szCs w:val="18"/>
                  </w:rPr>
                </w:pPr>
              </w:p>
            </w:tc>
            <w:tc>
              <w:tcPr>
                <w:tcW w:w="638" w:type="pct"/>
                <w:shd w:val="clear" w:color="auto" w:fill="auto"/>
                <w:vAlign w:val="center"/>
              </w:tcPr>
              <w:p w:rsidR="00101307" w:rsidRPr="002C09AD" w:rsidRDefault="00101307" w:rsidP="00AB6027">
                <w:pPr>
                  <w:jc w:val="right"/>
                  <w:rPr>
                    <w:sz w:val="18"/>
                    <w:szCs w:val="18"/>
                  </w:rPr>
                </w:pPr>
              </w:p>
            </w:tc>
            <w:tc>
              <w:tcPr>
                <w:tcW w:w="636" w:type="pct"/>
                <w:shd w:val="clear" w:color="auto" w:fill="auto"/>
                <w:vAlign w:val="center"/>
              </w:tcPr>
              <w:p w:rsidR="00101307" w:rsidRPr="002C09AD" w:rsidRDefault="00101307" w:rsidP="00AB6027">
                <w:pPr>
                  <w:jc w:val="right"/>
                  <w:rPr>
                    <w:sz w:val="18"/>
                    <w:szCs w:val="18"/>
                  </w:rPr>
                </w:pPr>
              </w:p>
            </w:tc>
            <w:tc>
              <w:tcPr>
                <w:tcW w:w="559" w:type="pct"/>
                <w:shd w:val="clear" w:color="auto" w:fill="auto"/>
                <w:vAlign w:val="center"/>
              </w:tcPr>
              <w:p w:rsidR="00101307" w:rsidRPr="002C09AD" w:rsidRDefault="00101307" w:rsidP="00AB6027">
                <w:pPr>
                  <w:jc w:val="right"/>
                  <w:rPr>
                    <w:sz w:val="18"/>
                    <w:szCs w:val="18"/>
                  </w:rPr>
                </w:pPr>
              </w:p>
            </w:tc>
            <w:tc>
              <w:tcPr>
                <w:tcW w:w="599" w:type="pct"/>
                <w:shd w:val="clear" w:color="auto" w:fill="auto"/>
                <w:vAlign w:val="center"/>
              </w:tcPr>
              <w:p w:rsidR="00101307" w:rsidRPr="002C09AD" w:rsidRDefault="00101307" w:rsidP="00AB6027">
                <w:pPr>
                  <w:jc w:val="right"/>
                  <w:rPr>
                    <w:sz w:val="18"/>
                    <w:szCs w:val="18"/>
                  </w:rPr>
                </w:pPr>
                <w:r>
                  <w:rPr>
                    <w:sz w:val="18"/>
                    <w:szCs w:val="18"/>
                  </w:rPr>
                  <w:t>10,129.70</w:t>
                </w:r>
              </w:p>
            </w:tc>
          </w:tr>
          <w:tr w:rsidR="00101307" w:rsidTr="00AB6027">
            <w:sdt>
              <w:sdtPr>
                <w:rPr>
                  <w:sz w:val="18"/>
                  <w:szCs w:val="18"/>
                </w:rPr>
                <w:tag w:val="_PLD_bea29c32f5204124a483fa6e274ca7df"/>
                <w:id w:val="1883594877"/>
                <w:lock w:val="sdtLocked"/>
              </w:sdtPr>
              <w:sdtContent>
                <w:tc>
                  <w:tcPr>
                    <w:tcW w:w="5000" w:type="pct"/>
                    <w:gridSpan w:val="8"/>
                    <w:shd w:val="clear" w:color="auto" w:fill="auto"/>
                  </w:tcPr>
                  <w:p w:rsidR="00101307" w:rsidRPr="002C09AD" w:rsidRDefault="00101307" w:rsidP="00AB6027">
                    <w:pPr>
                      <w:rPr>
                        <w:sz w:val="18"/>
                        <w:szCs w:val="18"/>
                      </w:rPr>
                    </w:pPr>
                    <w:r w:rsidRPr="002C09AD">
                      <w:rPr>
                        <w:rFonts w:hint="eastAsia"/>
                        <w:sz w:val="18"/>
                        <w:szCs w:val="18"/>
                      </w:rPr>
                      <w:t>四、账面价值</w:t>
                    </w:r>
                  </w:p>
                </w:tc>
              </w:sdtContent>
            </w:sdt>
          </w:tr>
          <w:tr w:rsidR="00101307" w:rsidTr="00AB6027">
            <w:sdt>
              <w:sdtPr>
                <w:rPr>
                  <w:sz w:val="18"/>
                  <w:szCs w:val="18"/>
                </w:rPr>
                <w:tag w:val="_PLD_0cb15efd736e4fb48f835ee67e79495e"/>
                <w:id w:val="-316032934"/>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1.期末账面价值</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198,040,974.09</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96,832,824.62</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2,403,676.02</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48,254,706.55</w:t>
                </w:r>
              </w:p>
            </w:tc>
            <w:tc>
              <w:tcPr>
                <w:tcW w:w="636" w:type="pct"/>
                <w:shd w:val="clear" w:color="auto" w:fill="auto"/>
                <w:vAlign w:val="center"/>
              </w:tcPr>
              <w:p w:rsidR="00101307" w:rsidRPr="00101307" w:rsidRDefault="00101307" w:rsidP="00AB6027">
                <w:pPr>
                  <w:jc w:val="right"/>
                  <w:rPr>
                    <w:sz w:val="18"/>
                    <w:szCs w:val="18"/>
                  </w:rPr>
                </w:pPr>
                <w:r w:rsidRPr="00101307">
                  <w:rPr>
                    <w:sz w:val="18"/>
                    <w:szCs w:val="18"/>
                  </w:rPr>
                  <w:t>34,551,506.10</w:t>
                </w: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498,124.33</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380,581,811.71</w:t>
                </w:r>
              </w:p>
            </w:tc>
          </w:tr>
          <w:tr w:rsidR="00101307" w:rsidTr="00AB6027">
            <w:sdt>
              <w:sdtPr>
                <w:rPr>
                  <w:sz w:val="18"/>
                  <w:szCs w:val="18"/>
                </w:rPr>
                <w:tag w:val="_PLD_0a70238af5ae41dda386e3180cb5ac13"/>
                <w:id w:val="-1287115733"/>
                <w:lock w:val="sdtLocked"/>
              </w:sdtPr>
              <w:sdtContent>
                <w:tc>
                  <w:tcPr>
                    <w:tcW w:w="654" w:type="pct"/>
                    <w:shd w:val="clear" w:color="auto" w:fill="auto"/>
                  </w:tcPr>
                  <w:p w:rsidR="00101307" w:rsidRPr="002C09AD" w:rsidRDefault="00101307" w:rsidP="00AB6027">
                    <w:pPr>
                      <w:ind w:firstLineChars="200" w:firstLine="360"/>
                      <w:rPr>
                        <w:sz w:val="18"/>
                        <w:szCs w:val="18"/>
                      </w:rPr>
                    </w:pPr>
                    <w:r w:rsidRPr="002C09AD">
                      <w:rPr>
                        <w:rFonts w:hint="eastAsia"/>
                        <w:sz w:val="18"/>
                        <w:szCs w:val="18"/>
                      </w:rPr>
                      <w:t>2.期初账面价值</w:t>
                    </w:r>
                  </w:p>
                </w:tc>
              </w:sdtContent>
            </w:sdt>
            <w:tc>
              <w:tcPr>
                <w:tcW w:w="638" w:type="pct"/>
                <w:shd w:val="clear" w:color="auto" w:fill="auto"/>
                <w:vAlign w:val="center"/>
              </w:tcPr>
              <w:p w:rsidR="00101307" w:rsidRPr="00101307" w:rsidRDefault="00101307" w:rsidP="00AB6027">
                <w:pPr>
                  <w:jc w:val="right"/>
                  <w:rPr>
                    <w:sz w:val="18"/>
                    <w:szCs w:val="18"/>
                  </w:rPr>
                </w:pPr>
                <w:r w:rsidRPr="00101307">
                  <w:rPr>
                    <w:sz w:val="18"/>
                    <w:szCs w:val="18"/>
                  </w:rPr>
                  <w:t>204,522,503.03</w:t>
                </w:r>
              </w:p>
            </w:tc>
            <w:tc>
              <w:tcPr>
                <w:tcW w:w="637" w:type="pct"/>
                <w:shd w:val="clear" w:color="auto" w:fill="auto"/>
                <w:vAlign w:val="center"/>
              </w:tcPr>
              <w:p w:rsidR="00101307" w:rsidRPr="00101307" w:rsidRDefault="00101307" w:rsidP="00AB6027">
                <w:pPr>
                  <w:jc w:val="right"/>
                  <w:rPr>
                    <w:sz w:val="18"/>
                    <w:szCs w:val="18"/>
                  </w:rPr>
                </w:pPr>
                <w:r w:rsidRPr="00101307">
                  <w:rPr>
                    <w:sz w:val="18"/>
                    <w:szCs w:val="18"/>
                  </w:rPr>
                  <w:t>103,959,999.58</w:t>
                </w:r>
              </w:p>
            </w:tc>
            <w:tc>
              <w:tcPr>
                <w:tcW w:w="639" w:type="pct"/>
                <w:shd w:val="clear" w:color="auto" w:fill="auto"/>
                <w:vAlign w:val="center"/>
              </w:tcPr>
              <w:p w:rsidR="00101307" w:rsidRPr="00101307" w:rsidRDefault="00101307" w:rsidP="00AB6027">
                <w:pPr>
                  <w:jc w:val="right"/>
                  <w:rPr>
                    <w:sz w:val="18"/>
                    <w:szCs w:val="18"/>
                  </w:rPr>
                </w:pPr>
                <w:r w:rsidRPr="00101307">
                  <w:rPr>
                    <w:sz w:val="18"/>
                    <w:szCs w:val="18"/>
                  </w:rPr>
                  <w:t>2,780,346.70</w:t>
                </w:r>
              </w:p>
            </w:tc>
            <w:tc>
              <w:tcPr>
                <w:tcW w:w="638" w:type="pct"/>
                <w:shd w:val="clear" w:color="auto" w:fill="auto"/>
                <w:vAlign w:val="center"/>
              </w:tcPr>
              <w:p w:rsidR="00101307" w:rsidRPr="00101307" w:rsidRDefault="00101307" w:rsidP="00AB6027">
                <w:pPr>
                  <w:jc w:val="right"/>
                  <w:rPr>
                    <w:sz w:val="18"/>
                    <w:szCs w:val="18"/>
                  </w:rPr>
                </w:pPr>
                <w:r w:rsidRPr="00101307">
                  <w:rPr>
                    <w:sz w:val="18"/>
                    <w:szCs w:val="18"/>
                  </w:rPr>
                  <w:t>49,717,526.93</w:t>
                </w:r>
              </w:p>
            </w:tc>
            <w:tc>
              <w:tcPr>
                <w:tcW w:w="636" w:type="pct"/>
                <w:shd w:val="clear" w:color="auto" w:fill="auto"/>
                <w:vAlign w:val="center"/>
              </w:tcPr>
              <w:p w:rsidR="00101307" w:rsidRPr="00101307" w:rsidRDefault="00101307" w:rsidP="00AB6027">
                <w:pPr>
                  <w:jc w:val="right"/>
                  <w:rPr>
                    <w:sz w:val="18"/>
                    <w:szCs w:val="18"/>
                  </w:rPr>
                </w:pPr>
                <w:r w:rsidRPr="00101307">
                  <w:rPr>
                    <w:sz w:val="18"/>
                    <w:szCs w:val="18"/>
                  </w:rPr>
                  <w:t>34,551,506.10</w:t>
                </w:r>
              </w:p>
            </w:tc>
            <w:tc>
              <w:tcPr>
                <w:tcW w:w="559" w:type="pct"/>
                <w:shd w:val="clear" w:color="auto" w:fill="auto"/>
                <w:vAlign w:val="center"/>
              </w:tcPr>
              <w:p w:rsidR="00101307" w:rsidRPr="00101307" w:rsidRDefault="00101307" w:rsidP="00AB6027">
                <w:pPr>
                  <w:jc w:val="right"/>
                  <w:rPr>
                    <w:sz w:val="18"/>
                    <w:szCs w:val="18"/>
                  </w:rPr>
                </w:pPr>
                <w:r w:rsidRPr="00101307">
                  <w:rPr>
                    <w:sz w:val="18"/>
                    <w:szCs w:val="18"/>
                  </w:rPr>
                  <w:t>584,579.17</w:t>
                </w:r>
              </w:p>
            </w:tc>
            <w:tc>
              <w:tcPr>
                <w:tcW w:w="599" w:type="pct"/>
                <w:shd w:val="clear" w:color="auto" w:fill="auto"/>
                <w:vAlign w:val="center"/>
              </w:tcPr>
              <w:p w:rsidR="00101307" w:rsidRPr="00101307" w:rsidRDefault="00101307" w:rsidP="00AB6027">
                <w:pPr>
                  <w:jc w:val="right"/>
                  <w:rPr>
                    <w:sz w:val="18"/>
                    <w:szCs w:val="18"/>
                  </w:rPr>
                </w:pPr>
                <w:r w:rsidRPr="00101307">
                  <w:rPr>
                    <w:sz w:val="18"/>
                    <w:szCs w:val="18"/>
                  </w:rPr>
                  <w:t>396,116,461.51</w:t>
                </w:r>
              </w:p>
            </w:tc>
          </w:tr>
        </w:tbl>
        <w:p w:rsidR="00101307" w:rsidRDefault="00101307"/>
        <w:p w:rsidR="0046235B" w:rsidRDefault="005158DF"/>
      </w:sdtContent>
    </w:sdt>
    <w:sdt>
      <w:sdtPr>
        <w:rPr>
          <w:rFonts w:ascii="宋体" w:hAnsi="宋体" w:cs="宋体" w:hint="eastAsia"/>
          <w:b w:val="0"/>
          <w:bCs/>
          <w:kern w:val="0"/>
          <w:sz w:val="24"/>
          <w:szCs w:val="21"/>
        </w:rPr>
        <w:alias w:val="模块:暂时闲置的固定资产情况"/>
        <w:tag w:val="_GBC_77e89169b7ab4fccae8cff3d8a125711"/>
        <w:id w:val="1545488515"/>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45"/>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46235B" w:rsidRDefault="005158DF" w:rsidP="003B5B1C">
              <w:r>
                <w:fldChar w:fldCharType="begin"/>
              </w:r>
              <w:r w:rsidR="003B5B1C">
                <w:instrText xml:space="preserve"> MACROBUTTON  SnrToggleCheckbox □适用 </w:instrText>
              </w:r>
              <w:r>
                <w:fldChar w:fldCharType="end"/>
              </w:r>
              <w:r>
                <w:fldChar w:fldCharType="begin"/>
              </w:r>
              <w:r w:rsidR="003B5B1C">
                <w:instrText xml:space="preserve"> MACROBUTTON  SnrToggleCheckbox √不适用 </w:instrText>
              </w:r>
              <w:r>
                <w:fldChar w:fldCharType="end"/>
              </w:r>
            </w:p>
          </w:sdtContent>
        </w:sdt>
      </w:sdtContent>
    </w:sdt>
    <w:sdt>
      <w:sdtPr>
        <w:rPr>
          <w:rFonts w:ascii="宋体" w:hAnsi="宋体" w:cs="宋体" w:hint="eastAsia"/>
          <w:b w:val="0"/>
          <w:bCs/>
          <w:kern w:val="0"/>
          <w:sz w:val="24"/>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45"/>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46235B" w:rsidRDefault="005158DF" w:rsidP="003B5B1C">
              <w:r>
                <w:fldChar w:fldCharType="begin"/>
              </w:r>
              <w:r w:rsidR="003B5B1C">
                <w:instrText xml:space="preserve"> MACROBUTTON  SnrToggleCheckbox □适用 </w:instrText>
              </w:r>
              <w:r>
                <w:fldChar w:fldCharType="end"/>
              </w:r>
              <w:r>
                <w:fldChar w:fldCharType="begin"/>
              </w:r>
              <w:r w:rsidR="003B5B1C">
                <w:instrText xml:space="preserve"> MACROBUTTON  SnrToggleCheckbox √不适用 </w:instrText>
              </w:r>
              <w:r>
                <w:fldChar w:fldCharType="end"/>
              </w:r>
            </w:p>
          </w:sdtContent>
        </w:sdt>
      </w:sdtContent>
    </w:sdt>
    <w:sdt>
      <w:sdtPr>
        <w:rPr>
          <w:rFonts w:ascii="宋体" w:hAnsi="宋体" w:cs="宋体" w:hint="eastAsia"/>
          <w:b w:val="0"/>
          <w:bCs/>
          <w:kern w:val="0"/>
          <w:sz w:val="24"/>
          <w:szCs w:val="21"/>
        </w:rPr>
        <w:alias w:val="模块:通过经营租赁租出的固定资产"/>
        <w:tag w:val="_GBC_06e38c241c8a43a99fdd68c92888bab1"/>
        <w:id w:val="-246885952"/>
        <w:lock w:val="sdtLocked"/>
        <w:placeholder>
          <w:docPart w:val="GBC22222222222222222222222222222"/>
        </w:placeholder>
      </w:sdtPr>
      <w:sdtEndPr>
        <w:rPr>
          <w:rFonts w:hint="default"/>
          <w:bCs w:val="0"/>
          <w:color w:val="FF0000"/>
          <w:szCs w:val="24"/>
        </w:rPr>
      </w:sdtEndPr>
      <w:sdtContent>
        <w:p w:rsidR="0046235B" w:rsidRDefault="00D97DE4" w:rsidP="00ED4692">
          <w:pPr>
            <w:pStyle w:val="4"/>
            <w:numPr>
              <w:ilvl w:val="0"/>
              <w:numId w:val="45"/>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46235B" w:rsidRDefault="005158DF">
              <w:r>
                <w:fldChar w:fldCharType="begin"/>
              </w:r>
              <w:r w:rsidR="003B5B1C">
                <w:instrText xml:space="preserve"> MACROBUTTON  SnrToggleCheckbox √适用 </w:instrText>
              </w:r>
              <w:r>
                <w:fldChar w:fldCharType="end"/>
              </w:r>
              <w:r>
                <w:fldChar w:fldCharType="begin"/>
              </w:r>
              <w:r w:rsidR="003B5B1C">
                <w:instrText xml:space="preserve"> MACROBUTTON  SnrToggleCheckbox □不适用 </w:instrText>
              </w:r>
              <w:r>
                <w:fldChar w:fldCharType="end"/>
              </w:r>
            </w:p>
          </w:sdtContent>
        </w:sdt>
        <w:p w:rsidR="0046235B" w:rsidRPr="00E14147" w:rsidRDefault="00D97DE4">
          <w:pPr>
            <w:jc w:val="right"/>
            <w:rPr>
              <w:color w:val="FF0000"/>
              <w:sz w:val="21"/>
              <w:szCs w:val="21"/>
            </w:rPr>
          </w:pPr>
          <w:r w:rsidRPr="00E14147">
            <w:rPr>
              <w:rFonts w:hint="eastAsia"/>
              <w:sz w:val="21"/>
              <w:szCs w:val="21"/>
            </w:rPr>
            <w:t>单位：</w:t>
          </w:r>
          <w:sdt>
            <w:sdtPr>
              <w:rPr>
                <w:rFonts w:hint="eastAsia"/>
                <w:sz w:val="21"/>
                <w:szCs w:val="21"/>
              </w:rPr>
              <w:alias w:val="单位：财务附注：通过经营租赁租出的固定资产"/>
              <w:tag w:val="_GBC_a1b158033c164dbe8e4b29749873c766"/>
              <w:id w:val="7129340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14147">
                <w:rPr>
                  <w:rFonts w:hint="eastAsia"/>
                  <w:sz w:val="21"/>
                  <w:szCs w:val="21"/>
                </w:rPr>
                <w:t>元</w:t>
              </w:r>
            </w:sdtContent>
          </w:sdt>
          <w:r w:rsidRPr="00E14147">
            <w:rPr>
              <w:rFonts w:hint="eastAsia"/>
              <w:sz w:val="21"/>
              <w:szCs w:val="21"/>
            </w:rPr>
            <w:t xml:space="preserve">  币种：</w:t>
          </w:r>
          <w:sdt>
            <w:sdtPr>
              <w:rPr>
                <w:rFonts w:hint="eastAsia"/>
                <w:sz w:val="21"/>
                <w:szCs w:val="21"/>
              </w:rPr>
              <w:alias w:val="币种：财务附注：通过经营租赁租出的固定资产"/>
              <w:tag w:val="_GBC_e4a5a39e4afb42bc8f9ecc37f1fd4c4b"/>
              <w:id w:val="143439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E1414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53"/>
            <w:gridCol w:w="4896"/>
          </w:tblGrid>
          <w:tr w:rsidR="0046235B" w:rsidRPr="00E14147" w:rsidTr="00F96B30">
            <w:sdt>
              <w:sdtPr>
                <w:rPr>
                  <w:sz w:val="21"/>
                  <w:szCs w:val="21"/>
                </w:rPr>
                <w:tag w:val="_PLD_8eb604de598c4a599cc90a86ae48c29e"/>
                <w:id w:val="-1241244611"/>
                <w:lock w:val="sdtLocked"/>
              </w:sdtPr>
              <w:sdtContent>
                <w:tc>
                  <w:tcPr>
                    <w:tcW w:w="2295" w:type="pct"/>
                    <w:tcBorders>
                      <w:top w:val="single" w:sz="4" w:space="0" w:color="auto"/>
                      <w:left w:val="single" w:sz="4" w:space="0" w:color="auto"/>
                      <w:bottom w:val="single" w:sz="4" w:space="0" w:color="auto"/>
                      <w:right w:val="single" w:sz="4" w:space="0" w:color="auto"/>
                    </w:tcBorders>
                    <w:vAlign w:val="center"/>
                  </w:tcPr>
                  <w:p w:rsidR="0046235B" w:rsidRPr="00E14147" w:rsidRDefault="00D97DE4">
                    <w:pPr>
                      <w:jc w:val="center"/>
                      <w:rPr>
                        <w:sz w:val="21"/>
                        <w:szCs w:val="21"/>
                      </w:rPr>
                    </w:pPr>
                    <w:r w:rsidRPr="00E14147">
                      <w:rPr>
                        <w:rFonts w:hint="eastAsia"/>
                        <w:sz w:val="21"/>
                        <w:szCs w:val="21"/>
                      </w:rPr>
                      <w:t>项目</w:t>
                    </w:r>
                  </w:p>
                </w:tc>
              </w:sdtContent>
            </w:sdt>
            <w:sdt>
              <w:sdtPr>
                <w:rPr>
                  <w:sz w:val="21"/>
                  <w:szCs w:val="21"/>
                </w:rPr>
                <w:tag w:val="_PLD_87828bb122d64d2db1a342511bbbf1d2"/>
                <w:id w:val="-1905980629"/>
                <w:lock w:val="sdtLocked"/>
              </w:sdtPr>
              <w:sdtContent>
                <w:tc>
                  <w:tcPr>
                    <w:tcW w:w="2705" w:type="pct"/>
                    <w:tcBorders>
                      <w:top w:val="single" w:sz="4" w:space="0" w:color="auto"/>
                      <w:left w:val="single" w:sz="4" w:space="0" w:color="auto"/>
                      <w:bottom w:val="single" w:sz="4" w:space="0" w:color="auto"/>
                      <w:right w:val="single" w:sz="4" w:space="0" w:color="auto"/>
                    </w:tcBorders>
                    <w:vAlign w:val="center"/>
                  </w:tcPr>
                  <w:p w:rsidR="0046235B" w:rsidRPr="00E14147" w:rsidRDefault="00D97DE4">
                    <w:pPr>
                      <w:jc w:val="center"/>
                      <w:rPr>
                        <w:sz w:val="21"/>
                        <w:szCs w:val="21"/>
                      </w:rPr>
                    </w:pPr>
                    <w:r w:rsidRPr="00E14147">
                      <w:rPr>
                        <w:rFonts w:hint="eastAsia"/>
                        <w:sz w:val="21"/>
                        <w:szCs w:val="21"/>
                      </w:rPr>
                      <w:t>期末账面价值</w:t>
                    </w:r>
                  </w:p>
                </w:tc>
              </w:sdtContent>
            </w:sdt>
          </w:tr>
          <w:sdt>
            <w:sdtPr>
              <w:rPr>
                <w:sz w:val="21"/>
                <w:szCs w:val="21"/>
              </w:rPr>
              <w:alias w:val="通过经营租赁租出的的固定资产明细"/>
              <w:tag w:val="_GBC_1054aa1f769943fd9ad29c6bcb27e5a1"/>
              <w:id w:val="-878008716"/>
              <w:lock w:val="sdtLocked"/>
              <w:placeholder>
                <w:docPart w:val="GBC11111111111111111111111111111"/>
              </w:placeholder>
            </w:sdtPr>
            <w:sdtContent>
              <w:tr w:rsidR="0046235B" w:rsidRPr="00E14147" w:rsidTr="00F96290">
                <w:tc>
                  <w:tcPr>
                    <w:tcW w:w="2295" w:type="pct"/>
                    <w:tcBorders>
                      <w:top w:val="single" w:sz="4" w:space="0" w:color="auto"/>
                      <w:left w:val="single" w:sz="4" w:space="0" w:color="auto"/>
                      <w:bottom w:val="single" w:sz="4" w:space="0" w:color="auto"/>
                      <w:right w:val="single" w:sz="4" w:space="0" w:color="auto"/>
                    </w:tcBorders>
                  </w:tcPr>
                  <w:p w:rsidR="0046235B" w:rsidRPr="00E14147" w:rsidRDefault="00AB6027">
                    <w:pPr>
                      <w:rPr>
                        <w:sz w:val="21"/>
                        <w:szCs w:val="21"/>
                      </w:rPr>
                    </w:pPr>
                    <w:r w:rsidRPr="00E14147">
                      <w:rPr>
                        <w:rFonts w:hint="eastAsia"/>
                        <w:sz w:val="21"/>
                        <w:szCs w:val="21"/>
                      </w:rPr>
                      <w:t>房屋及建筑物</w:t>
                    </w:r>
                  </w:p>
                </w:tc>
                <w:tc>
                  <w:tcPr>
                    <w:tcW w:w="2705" w:type="pct"/>
                    <w:tcBorders>
                      <w:top w:val="single" w:sz="4" w:space="0" w:color="auto"/>
                      <w:left w:val="single" w:sz="4" w:space="0" w:color="auto"/>
                      <w:bottom w:val="single" w:sz="4" w:space="0" w:color="auto"/>
                      <w:right w:val="single" w:sz="4" w:space="0" w:color="auto"/>
                    </w:tcBorders>
                  </w:tcPr>
                  <w:p w:rsidR="0046235B" w:rsidRPr="00E14147" w:rsidRDefault="003B5B1C">
                    <w:pPr>
                      <w:jc w:val="right"/>
                      <w:rPr>
                        <w:sz w:val="21"/>
                        <w:szCs w:val="21"/>
                      </w:rPr>
                    </w:pPr>
                    <w:r w:rsidRPr="00E14147">
                      <w:rPr>
                        <w:sz w:val="21"/>
                        <w:szCs w:val="21"/>
                      </w:rPr>
                      <w:t>82,102,617.61</w:t>
                    </w:r>
                  </w:p>
                </w:tc>
              </w:tr>
            </w:sdtContent>
          </w:sdt>
        </w:tbl>
        <w:p w:rsidR="0046235B" w:rsidRDefault="005158DF">
          <w:pPr>
            <w:rPr>
              <w:color w:val="FF0000"/>
            </w:rPr>
          </w:pPr>
        </w:p>
      </w:sdtContent>
    </w:sdt>
    <w:sdt>
      <w:sdtPr>
        <w:rPr>
          <w:rFonts w:ascii="宋体" w:hAnsi="宋体" w:cs="宋体" w:hint="eastAsia"/>
          <w:b w:val="0"/>
          <w:bCs/>
          <w:kern w:val="0"/>
          <w:sz w:val="24"/>
          <w:szCs w:val="21"/>
        </w:rPr>
        <w:alias w:val="模块:未办妥产权证书的固定资产情况"/>
        <w:tag w:val="_GBC_5b357259936442c38f67f17b533c7085"/>
        <w:id w:val="-42686539"/>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45"/>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46235B"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sdt>
      <w:sdtPr>
        <w:rPr>
          <w:rFonts w:hint="eastAsia"/>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固定资产的说明[双击切换]"/>
            <w:tag w:val="_GBC_e2fd7087594d4949ada40807334de5fb"/>
            <w:id w:val="689578921"/>
            <w:lock w:val="sdtLocked"/>
            <w:placeholder>
              <w:docPart w:val="GBC22222222222222222222222222222"/>
            </w:placeholder>
          </w:sdtPr>
          <w:sdtContent>
            <w:p w:rsidR="0046235B"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p w:rsidR="0046235B" w:rsidRDefault="0046235B">
      <w:pPr>
        <w:rPr>
          <w:color w:val="FF0000"/>
        </w:rPr>
      </w:pPr>
    </w:p>
    <w:sdt>
      <w:sdtPr>
        <w:rPr>
          <w:rFonts w:ascii="宋体" w:hAnsi="宋体" w:cs="宋体" w:hint="eastAsia"/>
          <w:b w:val="0"/>
          <w:bCs/>
          <w:kern w:val="0"/>
          <w:sz w:val="24"/>
          <w:szCs w:val="24"/>
        </w:rPr>
        <w:alias w:val="模块:固定资产清理"/>
        <w:tag w:val="_GBC_0de4677cdcb54eaa8c2b2afa938f1054"/>
        <w:id w:val="-522320959"/>
        <w:lock w:val="sdtLocked"/>
        <w:placeholder>
          <w:docPart w:val="GBC22222222222222222222222222222"/>
        </w:placeholder>
      </w:sdtPr>
      <w:sdtEndPr>
        <w:rPr>
          <w:bCs w:val="0"/>
        </w:rPr>
      </w:sdtEndPr>
      <w:sdtContent>
        <w:p w:rsidR="0046235B" w:rsidRDefault="00D97DE4">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AB6027"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Default="005158DF"/>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在建工程</w:t>
      </w:r>
    </w:p>
    <w:bookmarkStart w:id="162" w:name="_Hlk10472757" w:displacedByCustomXml="next"/>
    <w:sdt>
      <w:sdtPr>
        <w:rPr>
          <w:rFonts w:ascii="宋体" w:hAnsi="宋体" w:cs="宋体" w:hint="eastAsia"/>
          <w:b w:val="0"/>
          <w:bCs/>
          <w:kern w:val="0"/>
          <w:sz w:val="24"/>
          <w:szCs w:val="24"/>
        </w:rPr>
        <w:alias w:val="模块:在建工程项目列示"/>
        <w:tag w:val="_SEC_5259769a5b954eaaa39f8ab4268be07c"/>
        <w:id w:val="708608383"/>
        <w:lock w:val="sdtLocked"/>
        <w:placeholder>
          <w:docPart w:val="GBC22222222222222222222222222222"/>
        </w:placeholder>
      </w:sdtPr>
      <w:sdtEndPr>
        <w:rPr>
          <w:rFonts w:hint="default"/>
          <w:bCs w:val="0"/>
        </w:rPr>
      </w:sdtEndPr>
      <w:sdtContent>
        <w:p w:rsidR="0046235B" w:rsidRDefault="00D97DE4">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46235B" w:rsidRDefault="005158DF">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Pr="00E14147" w:rsidRDefault="00D97DE4">
          <w:pPr>
            <w:jc w:val="right"/>
            <w:rPr>
              <w:sz w:val="21"/>
              <w:szCs w:val="21"/>
            </w:rPr>
          </w:pPr>
          <w:r w:rsidRPr="00E14147">
            <w:rPr>
              <w:rFonts w:hint="eastAsia"/>
              <w:sz w:val="21"/>
              <w:szCs w:val="21"/>
            </w:rPr>
            <w:t>单位：</w:t>
          </w:r>
          <w:sdt>
            <w:sdtPr>
              <w:rPr>
                <w:rFonts w:hint="eastAsia"/>
                <w:sz w:val="21"/>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14147">
                <w:rPr>
                  <w:rFonts w:hint="eastAsia"/>
                  <w:sz w:val="21"/>
                  <w:szCs w:val="21"/>
                </w:rPr>
                <w:t>元</w:t>
              </w:r>
            </w:sdtContent>
          </w:sdt>
          <w:r w:rsidRPr="00E14147">
            <w:rPr>
              <w:rFonts w:hint="eastAsia"/>
              <w:sz w:val="21"/>
              <w:szCs w:val="21"/>
            </w:rPr>
            <w:t xml:space="preserve">  币种：</w:t>
          </w:r>
          <w:sdt>
            <w:sdtPr>
              <w:rPr>
                <w:rFonts w:hint="eastAsia"/>
                <w:sz w:val="21"/>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E1414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46235B" w:rsidRPr="00E14147" w:rsidTr="00510B81">
            <w:trPr>
              <w:cantSplit/>
            </w:trPr>
            <w:sdt>
              <w:sdtPr>
                <w:rPr>
                  <w:sz w:val="21"/>
                  <w:szCs w:val="21"/>
                </w:rPr>
                <w:tag w:val="_PLD_3a34a6496ee4454093b17b19ba9b805d"/>
                <w:id w:val="-47385758"/>
                <w:lock w:val="sdtLocked"/>
              </w:sdtPr>
              <w:sdtContent>
                <w:tc>
                  <w:tcPr>
                    <w:tcW w:w="1764" w:type="pct"/>
                    <w:vAlign w:val="center"/>
                  </w:tcPr>
                  <w:p w:rsidR="0046235B" w:rsidRPr="00E14147" w:rsidRDefault="00D97DE4">
                    <w:pPr>
                      <w:jc w:val="center"/>
                      <w:rPr>
                        <w:sz w:val="21"/>
                        <w:szCs w:val="21"/>
                      </w:rPr>
                    </w:pPr>
                    <w:r w:rsidRPr="00E14147">
                      <w:rPr>
                        <w:rFonts w:hint="eastAsia"/>
                        <w:sz w:val="21"/>
                        <w:szCs w:val="21"/>
                      </w:rPr>
                      <w:t>项目</w:t>
                    </w:r>
                  </w:p>
                </w:tc>
              </w:sdtContent>
            </w:sdt>
            <w:sdt>
              <w:sdtPr>
                <w:rPr>
                  <w:sz w:val="21"/>
                  <w:szCs w:val="21"/>
                </w:rPr>
                <w:tag w:val="_PLD_88973d2835334cdbb31181ad26b55912"/>
                <w:id w:val="1501311801"/>
                <w:lock w:val="sdtLocked"/>
              </w:sdtPr>
              <w:sdtContent>
                <w:tc>
                  <w:tcPr>
                    <w:tcW w:w="1622" w:type="pct"/>
                    <w:vAlign w:val="center"/>
                  </w:tcPr>
                  <w:p w:rsidR="0046235B" w:rsidRPr="00E14147" w:rsidRDefault="00D97DE4">
                    <w:pPr>
                      <w:jc w:val="center"/>
                      <w:rPr>
                        <w:sz w:val="21"/>
                        <w:szCs w:val="21"/>
                      </w:rPr>
                    </w:pPr>
                    <w:r w:rsidRPr="00E14147">
                      <w:rPr>
                        <w:rFonts w:hint="eastAsia"/>
                        <w:sz w:val="21"/>
                        <w:szCs w:val="21"/>
                      </w:rPr>
                      <w:t>期末余额</w:t>
                    </w:r>
                  </w:p>
                </w:tc>
              </w:sdtContent>
            </w:sdt>
            <w:sdt>
              <w:sdtPr>
                <w:rPr>
                  <w:sz w:val="21"/>
                  <w:szCs w:val="21"/>
                </w:rPr>
                <w:tag w:val="_PLD_55f5bd8851c54b7897a165bee2df0273"/>
                <w:id w:val="1563752728"/>
                <w:lock w:val="sdtLocked"/>
              </w:sdtPr>
              <w:sdtContent>
                <w:tc>
                  <w:tcPr>
                    <w:tcW w:w="1614" w:type="pct"/>
                    <w:vAlign w:val="center"/>
                  </w:tcPr>
                  <w:p w:rsidR="0046235B" w:rsidRPr="00E14147" w:rsidRDefault="00D97DE4">
                    <w:pPr>
                      <w:jc w:val="center"/>
                      <w:rPr>
                        <w:sz w:val="21"/>
                        <w:szCs w:val="21"/>
                      </w:rPr>
                    </w:pPr>
                    <w:r w:rsidRPr="00E14147">
                      <w:rPr>
                        <w:rFonts w:hint="eastAsia"/>
                        <w:sz w:val="21"/>
                        <w:szCs w:val="21"/>
                      </w:rPr>
                      <w:t>期初余额</w:t>
                    </w:r>
                  </w:p>
                </w:tc>
              </w:sdtContent>
            </w:sdt>
          </w:tr>
          <w:tr w:rsidR="00AB6027" w:rsidRPr="00E14147" w:rsidTr="00AB6027">
            <w:trPr>
              <w:cantSplit/>
            </w:trPr>
            <w:sdt>
              <w:sdtPr>
                <w:rPr>
                  <w:sz w:val="21"/>
                  <w:szCs w:val="21"/>
                </w:rPr>
                <w:tag w:val="_PLD_65bb35f19246484caedfd539dfade78d"/>
                <w:id w:val="1501316557"/>
                <w:lock w:val="sdtLocked"/>
              </w:sdtPr>
              <w:sdtContent>
                <w:tc>
                  <w:tcPr>
                    <w:tcW w:w="1764" w:type="pct"/>
                  </w:tcPr>
                  <w:p w:rsidR="00AB6027" w:rsidRPr="00E14147" w:rsidRDefault="00AB6027">
                    <w:pPr>
                      <w:tabs>
                        <w:tab w:val="right" w:pos="3690"/>
                        <w:tab w:val="right" w:pos="5130"/>
                        <w:tab w:val="right" w:pos="6030"/>
                        <w:tab w:val="right" w:pos="7650"/>
                        <w:tab w:val="right" w:pos="9270"/>
                      </w:tabs>
                      <w:adjustRightInd w:val="0"/>
                      <w:snapToGrid w:val="0"/>
                      <w:rPr>
                        <w:sz w:val="21"/>
                        <w:szCs w:val="21"/>
                      </w:rPr>
                    </w:pPr>
                    <w:r w:rsidRPr="00E14147">
                      <w:rPr>
                        <w:rFonts w:hint="eastAsia"/>
                        <w:sz w:val="21"/>
                        <w:szCs w:val="21"/>
                      </w:rPr>
                      <w:t>在建工程</w:t>
                    </w:r>
                  </w:p>
                </w:tc>
              </w:sdtContent>
            </w:sdt>
            <w:tc>
              <w:tcPr>
                <w:tcW w:w="1622" w:type="pct"/>
                <w:vAlign w:val="center"/>
              </w:tcPr>
              <w:p w:rsidR="00AB6027" w:rsidRPr="00E14147" w:rsidRDefault="00AB6027">
                <w:pPr>
                  <w:ind w:right="5"/>
                  <w:jc w:val="right"/>
                  <w:rPr>
                    <w:sz w:val="21"/>
                    <w:szCs w:val="21"/>
                  </w:rPr>
                </w:pPr>
                <w:r w:rsidRPr="00E14147">
                  <w:rPr>
                    <w:sz w:val="21"/>
                    <w:szCs w:val="21"/>
                  </w:rPr>
                  <w:t>13,754,493.26</w:t>
                </w:r>
              </w:p>
            </w:tc>
            <w:tc>
              <w:tcPr>
                <w:tcW w:w="1614" w:type="pct"/>
                <w:vAlign w:val="center"/>
              </w:tcPr>
              <w:p w:rsidR="00AB6027" w:rsidRPr="00E14147" w:rsidRDefault="00AB6027">
                <w:pPr>
                  <w:ind w:right="5"/>
                  <w:jc w:val="right"/>
                  <w:rPr>
                    <w:sz w:val="21"/>
                    <w:szCs w:val="21"/>
                  </w:rPr>
                </w:pPr>
                <w:r w:rsidRPr="00E14147">
                  <w:rPr>
                    <w:sz w:val="21"/>
                    <w:szCs w:val="21"/>
                  </w:rPr>
                  <w:t>11,227,608.52</w:t>
                </w:r>
              </w:p>
            </w:tc>
          </w:tr>
          <w:tr w:rsidR="00AB6027" w:rsidRPr="00E14147" w:rsidTr="00510B81">
            <w:trPr>
              <w:cantSplit/>
            </w:trPr>
            <w:sdt>
              <w:sdtPr>
                <w:rPr>
                  <w:sz w:val="21"/>
                  <w:szCs w:val="21"/>
                </w:rPr>
                <w:tag w:val="_PLD_6651d8420b62461b941e53c23e48454e"/>
                <w:id w:val="423614184"/>
                <w:lock w:val="sdtLocked"/>
              </w:sdtPr>
              <w:sdtContent>
                <w:tc>
                  <w:tcPr>
                    <w:tcW w:w="1764" w:type="pct"/>
                  </w:tcPr>
                  <w:p w:rsidR="00AB6027" w:rsidRPr="00E14147" w:rsidRDefault="00AB6027">
                    <w:pPr>
                      <w:tabs>
                        <w:tab w:val="right" w:pos="3690"/>
                        <w:tab w:val="right" w:pos="5130"/>
                        <w:tab w:val="right" w:pos="6030"/>
                        <w:tab w:val="right" w:pos="7650"/>
                        <w:tab w:val="right" w:pos="9270"/>
                      </w:tabs>
                      <w:adjustRightInd w:val="0"/>
                      <w:snapToGrid w:val="0"/>
                      <w:rPr>
                        <w:sz w:val="21"/>
                        <w:szCs w:val="21"/>
                      </w:rPr>
                    </w:pPr>
                    <w:r w:rsidRPr="00E14147">
                      <w:rPr>
                        <w:rFonts w:hint="eastAsia"/>
                        <w:sz w:val="21"/>
                        <w:szCs w:val="21"/>
                      </w:rPr>
                      <w:t>工程物资</w:t>
                    </w:r>
                  </w:p>
                </w:tc>
              </w:sdtContent>
            </w:sdt>
            <w:tc>
              <w:tcPr>
                <w:tcW w:w="1622" w:type="pct"/>
              </w:tcPr>
              <w:p w:rsidR="00AB6027" w:rsidRPr="00E14147" w:rsidRDefault="00AB6027">
                <w:pPr>
                  <w:ind w:right="5"/>
                  <w:jc w:val="right"/>
                  <w:rPr>
                    <w:sz w:val="21"/>
                    <w:szCs w:val="21"/>
                  </w:rPr>
                </w:pPr>
              </w:p>
            </w:tc>
            <w:tc>
              <w:tcPr>
                <w:tcW w:w="1614" w:type="pct"/>
              </w:tcPr>
              <w:p w:rsidR="00AB6027" w:rsidRPr="00E14147" w:rsidRDefault="00AB6027">
                <w:pPr>
                  <w:ind w:right="5"/>
                  <w:jc w:val="right"/>
                  <w:rPr>
                    <w:sz w:val="21"/>
                    <w:szCs w:val="21"/>
                  </w:rPr>
                </w:pPr>
              </w:p>
            </w:tc>
          </w:tr>
          <w:tr w:rsidR="00AB6027" w:rsidRPr="00E14147" w:rsidTr="00AB6027">
            <w:trPr>
              <w:cantSplit/>
            </w:trPr>
            <w:sdt>
              <w:sdtPr>
                <w:rPr>
                  <w:sz w:val="21"/>
                  <w:szCs w:val="21"/>
                </w:rPr>
                <w:tag w:val="_PLD_e1778e13b3024450b5ac627563f1ed3a"/>
                <w:id w:val="-221212853"/>
                <w:lock w:val="sdtLocked"/>
              </w:sdtPr>
              <w:sdtContent>
                <w:tc>
                  <w:tcPr>
                    <w:tcW w:w="1764" w:type="pct"/>
                    <w:vAlign w:val="center"/>
                  </w:tcPr>
                  <w:p w:rsidR="00AB6027" w:rsidRPr="00E14147" w:rsidRDefault="00AB6027">
                    <w:pPr>
                      <w:autoSpaceDE w:val="0"/>
                      <w:autoSpaceDN w:val="0"/>
                      <w:adjustRightInd w:val="0"/>
                      <w:jc w:val="center"/>
                      <w:rPr>
                        <w:sz w:val="21"/>
                        <w:szCs w:val="21"/>
                      </w:rPr>
                    </w:pPr>
                    <w:r w:rsidRPr="00E14147">
                      <w:rPr>
                        <w:rFonts w:hint="eastAsia"/>
                        <w:sz w:val="21"/>
                        <w:szCs w:val="21"/>
                      </w:rPr>
                      <w:t>合计</w:t>
                    </w:r>
                  </w:p>
                </w:tc>
              </w:sdtContent>
            </w:sdt>
            <w:tc>
              <w:tcPr>
                <w:tcW w:w="1622" w:type="pct"/>
                <w:vAlign w:val="center"/>
              </w:tcPr>
              <w:p w:rsidR="00AB6027" w:rsidRPr="00E14147" w:rsidRDefault="00AB6027">
                <w:pPr>
                  <w:jc w:val="right"/>
                  <w:rPr>
                    <w:sz w:val="21"/>
                    <w:szCs w:val="21"/>
                  </w:rPr>
                </w:pPr>
                <w:r w:rsidRPr="00E14147">
                  <w:rPr>
                    <w:sz w:val="21"/>
                    <w:szCs w:val="21"/>
                  </w:rPr>
                  <w:t>13,754,493.26</w:t>
                </w:r>
              </w:p>
            </w:tc>
            <w:tc>
              <w:tcPr>
                <w:tcW w:w="1614" w:type="pct"/>
                <w:vAlign w:val="center"/>
              </w:tcPr>
              <w:p w:rsidR="00AB6027" w:rsidRPr="00E14147" w:rsidRDefault="00AB6027">
                <w:pPr>
                  <w:ind w:right="5"/>
                  <w:jc w:val="right"/>
                  <w:rPr>
                    <w:sz w:val="21"/>
                    <w:szCs w:val="21"/>
                  </w:rPr>
                </w:pPr>
                <w:r w:rsidRPr="00E14147">
                  <w:rPr>
                    <w:sz w:val="21"/>
                    <w:szCs w:val="21"/>
                  </w:rPr>
                  <w:t>11,227,608.52</w:t>
                </w:r>
              </w:p>
            </w:tc>
          </w:tr>
        </w:tbl>
        <w:p w:rsidR="0046235B" w:rsidRDefault="005158DF"/>
      </w:sdtContent>
      <w:bookmarkEnd w:id="162" w:displacedByCustomXml="next"/>
      <w:bookmarkStart w:id="163" w:name="_Hlk10472848" w:displacedByCustomXml="next"/>
    </w:sdt>
    <w:bookmarkEnd w:id="163"/>
    <w:p w:rsidR="0046235B" w:rsidRDefault="0046235B"/>
    <w:p w:rsidR="0046235B" w:rsidRDefault="00D97DE4">
      <w:pPr>
        <w:pStyle w:val="4"/>
        <w:rPr>
          <w:rFonts w:ascii="宋体" w:hAnsi="宋体"/>
        </w:rPr>
      </w:pPr>
      <w:r>
        <w:rPr>
          <w:rFonts w:ascii="宋体" w:hAnsi="宋体" w:hint="eastAsia"/>
        </w:rPr>
        <w:t>在建工程</w:t>
      </w:r>
    </w:p>
    <w:sdt>
      <w:sdtPr>
        <w:rPr>
          <w:rFonts w:ascii="宋体" w:hAnsi="宋体" w:cs="宋体" w:hint="eastAsia"/>
          <w:b w:val="0"/>
          <w:bCs/>
          <w:kern w:val="0"/>
          <w:sz w:val="24"/>
          <w:szCs w:val="21"/>
        </w:rPr>
        <w:alias w:val="模块:在建工程情况"/>
        <w:tag w:val="_GBC_88cd7483eb15414d84d17f5cc1a4bf78"/>
        <w:id w:val="1575389774"/>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46"/>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46235B" w:rsidRDefault="005158DF">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46"/>
            <w:gridCol w:w="1540"/>
            <w:gridCol w:w="773"/>
            <w:gridCol w:w="1509"/>
            <w:gridCol w:w="1427"/>
            <w:gridCol w:w="773"/>
            <w:gridCol w:w="1427"/>
          </w:tblGrid>
          <w:tr w:rsidR="00AB6027" w:rsidRPr="00D5756E" w:rsidTr="00AB6027">
            <w:trPr>
              <w:cantSplit/>
            </w:trPr>
            <w:sdt>
              <w:sdtPr>
                <w:rPr>
                  <w:sz w:val="21"/>
                  <w:szCs w:val="21"/>
                </w:rPr>
                <w:tag w:val="_PLD_27b31695edfd49cb9cafa333777d18c3"/>
                <w:id w:val="1042255508"/>
                <w:lock w:val="sdtLocked"/>
              </w:sdtPr>
              <w:sdtContent>
                <w:tc>
                  <w:tcPr>
                    <w:tcW w:w="918" w:type="pct"/>
                    <w:vMerge w:val="restart"/>
                    <w:vAlign w:val="center"/>
                  </w:tcPr>
                  <w:p w:rsidR="00AB6027" w:rsidRPr="00D5756E" w:rsidRDefault="00AB6027" w:rsidP="00AB6027">
                    <w:pPr>
                      <w:jc w:val="center"/>
                      <w:rPr>
                        <w:sz w:val="21"/>
                        <w:szCs w:val="21"/>
                      </w:rPr>
                    </w:pPr>
                    <w:r w:rsidRPr="00D5756E">
                      <w:rPr>
                        <w:rFonts w:hint="eastAsia"/>
                        <w:sz w:val="21"/>
                        <w:szCs w:val="21"/>
                      </w:rPr>
                      <w:t>项目</w:t>
                    </w:r>
                  </w:p>
                </w:tc>
              </w:sdtContent>
            </w:sdt>
            <w:sdt>
              <w:sdtPr>
                <w:rPr>
                  <w:sz w:val="21"/>
                  <w:szCs w:val="21"/>
                </w:rPr>
                <w:tag w:val="_PLD_a5273bde7b2f4c6c8fbe3ea2d7a7eb84"/>
                <w:id w:val="533474487"/>
                <w:lock w:val="sdtLocked"/>
              </w:sdtPr>
              <w:sdtContent>
                <w:tc>
                  <w:tcPr>
                    <w:tcW w:w="2462" w:type="pct"/>
                    <w:gridSpan w:val="3"/>
                    <w:vAlign w:val="center"/>
                  </w:tcPr>
                  <w:p w:rsidR="00AB6027" w:rsidRPr="00D5756E" w:rsidRDefault="00AB6027" w:rsidP="00AB6027">
                    <w:pPr>
                      <w:jc w:val="center"/>
                      <w:rPr>
                        <w:sz w:val="21"/>
                        <w:szCs w:val="21"/>
                      </w:rPr>
                    </w:pPr>
                    <w:r w:rsidRPr="00D5756E">
                      <w:rPr>
                        <w:rFonts w:hint="eastAsia"/>
                        <w:sz w:val="21"/>
                        <w:szCs w:val="21"/>
                      </w:rPr>
                      <w:t>期末余额</w:t>
                    </w:r>
                  </w:p>
                </w:tc>
              </w:sdtContent>
            </w:sdt>
            <w:sdt>
              <w:sdtPr>
                <w:rPr>
                  <w:sz w:val="21"/>
                  <w:szCs w:val="21"/>
                </w:rPr>
                <w:tag w:val="_PLD_ac57490b080449c8b91be5a872e19f79"/>
                <w:id w:val="-1438900302"/>
                <w:lock w:val="sdtLocked"/>
              </w:sdtPr>
              <w:sdtContent>
                <w:tc>
                  <w:tcPr>
                    <w:tcW w:w="1619" w:type="pct"/>
                    <w:gridSpan w:val="3"/>
                    <w:vAlign w:val="center"/>
                  </w:tcPr>
                  <w:p w:rsidR="00AB6027" w:rsidRPr="00D5756E" w:rsidRDefault="00AB6027" w:rsidP="00AB6027">
                    <w:pPr>
                      <w:jc w:val="center"/>
                      <w:rPr>
                        <w:sz w:val="21"/>
                        <w:szCs w:val="21"/>
                      </w:rPr>
                    </w:pPr>
                    <w:r w:rsidRPr="00D5756E">
                      <w:rPr>
                        <w:rFonts w:hint="eastAsia"/>
                        <w:sz w:val="21"/>
                        <w:szCs w:val="21"/>
                      </w:rPr>
                      <w:t>期初余额</w:t>
                    </w:r>
                  </w:p>
                </w:tc>
              </w:sdtContent>
            </w:sdt>
          </w:tr>
          <w:tr w:rsidR="00AB6027" w:rsidRPr="00D5756E" w:rsidTr="00AB6027">
            <w:trPr>
              <w:cantSplit/>
            </w:trPr>
            <w:tc>
              <w:tcPr>
                <w:tcW w:w="918" w:type="pct"/>
                <w:vMerge/>
                <w:vAlign w:val="center"/>
              </w:tcPr>
              <w:p w:rsidR="00AB6027" w:rsidRPr="00D5756E" w:rsidRDefault="00AB6027" w:rsidP="00AB6027">
                <w:pPr>
                  <w:tabs>
                    <w:tab w:val="left" w:pos="420"/>
                  </w:tabs>
                  <w:ind w:left="420" w:hanging="420"/>
                  <w:jc w:val="center"/>
                  <w:rPr>
                    <w:sz w:val="21"/>
                    <w:szCs w:val="21"/>
                  </w:rPr>
                </w:pPr>
              </w:p>
            </w:tc>
            <w:sdt>
              <w:sdtPr>
                <w:rPr>
                  <w:sz w:val="21"/>
                  <w:szCs w:val="21"/>
                </w:rPr>
                <w:tag w:val="_PLD_1d60491359e245e7bc54655c8c8c15fd"/>
                <w:id w:val="763115137"/>
                <w:lock w:val="sdtLocked"/>
              </w:sdtPr>
              <w:sdtContent>
                <w:tc>
                  <w:tcPr>
                    <w:tcW w:w="971" w:type="pct"/>
                    <w:vAlign w:val="center"/>
                  </w:tcPr>
                  <w:p w:rsidR="00AB6027" w:rsidRPr="00D5756E" w:rsidRDefault="00AB6027" w:rsidP="00AB6027">
                    <w:pPr>
                      <w:tabs>
                        <w:tab w:val="left" w:pos="420"/>
                      </w:tabs>
                      <w:ind w:left="420" w:hanging="420"/>
                      <w:jc w:val="center"/>
                      <w:rPr>
                        <w:sz w:val="21"/>
                        <w:szCs w:val="21"/>
                      </w:rPr>
                    </w:pPr>
                    <w:r w:rsidRPr="00D5756E">
                      <w:rPr>
                        <w:rFonts w:hint="eastAsia"/>
                        <w:sz w:val="21"/>
                        <w:szCs w:val="21"/>
                      </w:rPr>
                      <w:t>账面余额</w:t>
                    </w:r>
                  </w:p>
                </w:tc>
              </w:sdtContent>
            </w:sdt>
            <w:sdt>
              <w:sdtPr>
                <w:tag w:val="_PLD_d5d8fa5186d44c82b146ad7151830389"/>
                <w:id w:val="1223479887"/>
                <w:lock w:val="sdtLocked"/>
              </w:sdtPr>
              <w:sdtContent>
                <w:tc>
                  <w:tcPr>
                    <w:tcW w:w="539" w:type="pct"/>
                    <w:vAlign w:val="center"/>
                  </w:tcPr>
                  <w:p w:rsidR="00AB6027" w:rsidRPr="00D5756E" w:rsidRDefault="00AB6027" w:rsidP="00AB6027">
                    <w:pPr>
                      <w:pStyle w:val="11"/>
                    </w:pPr>
                    <w:r w:rsidRPr="00D5756E">
                      <w:rPr>
                        <w:rFonts w:hint="eastAsia"/>
                      </w:rPr>
                      <w:t>减值准备</w:t>
                    </w:r>
                  </w:p>
                </w:tc>
              </w:sdtContent>
            </w:sdt>
            <w:sdt>
              <w:sdtPr>
                <w:tag w:val="_PLD_49aa1c2d25814b789479d76afb6fc844"/>
                <w:id w:val="-1971891277"/>
                <w:lock w:val="sdtLocked"/>
              </w:sdtPr>
              <w:sdtContent>
                <w:tc>
                  <w:tcPr>
                    <w:tcW w:w="953" w:type="pct"/>
                    <w:vAlign w:val="center"/>
                  </w:tcPr>
                  <w:p w:rsidR="00AB6027" w:rsidRPr="00D5756E" w:rsidRDefault="00AB6027" w:rsidP="00AB6027">
                    <w:pPr>
                      <w:pStyle w:val="11"/>
                    </w:pPr>
                    <w:r w:rsidRPr="00D5756E">
                      <w:rPr>
                        <w:rFonts w:hint="eastAsia"/>
                      </w:rPr>
                      <w:t>账面价值</w:t>
                    </w:r>
                  </w:p>
                </w:tc>
              </w:sdtContent>
            </w:sdt>
            <w:sdt>
              <w:sdtPr>
                <w:rPr>
                  <w:sz w:val="21"/>
                  <w:szCs w:val="21"/>
                </w:rPr>
                <w:tag w:val="_PLD_4bba2db5e5a549ecafbf4e94a7af2e35"/>
                <w:id w:val="1119885525"/>
                <w:lock w:val="sdtLocked"/>
              </w:sdtPr>
              <w:sdtContent>
                <w:tc>
                  <w:tcPr>
                    <w:tcW w:w="531" w:type="pct"/>
                    <w:vAlign w:val="center"/>
                  </w:tcPr>
                  <w:p w:rsidR="00AB6027" w:rsidRPr="00D5756E" w:rsidRDefault="00AB6027" w:rsidP="00AB6027">
                    <w:pPr>
                      <w:tabs>
                        <w:tab w:val="left" w:pos="420"/>
                      </w:tabs>
                      <w:ind w:left="420" w:hanging="420"/>
                      <w:jc w:val="center"/>
                      <w:rPr>
                        <w:sz w:val="21"/>
                        <w:szCs w:val="21"/>
                      </w:rPr>
                    </w:pPr>
                    <w:r w:rsidRPr="00D5756E">
                      <w:rPr>
                        <w:rFonts w:hint="eastAsia"/>
                        <w:sz w:val="21"/>
                        <w:szCs w:val="21"/>
                      </w:rPr>
                      <w:t>账面余额</w:t>
                    </w:r>
                  </w:p>
                </w:tc>
              </w:sdtContent>
            </w:sdt>
            <w:sdt>
              <w:sdtPr>
                <w:tag w:val="_PLD_e054d8cd1e1b4672ae08a495b587bdce"/>
                <w:id w:val="-432440947"/>
                <w:lock w:val="sdtLocked"/>
              </w:sdtPr>
              <w:sdtContent>
                <w:tc>
                  <w:tcPr>
                    <w:tcW w:w="539" w:type="pct"/>
                    <w:vAlign w:val="center"/>
                  </w:tcPr>
                  <w:p w:rsidR="00AB6027" w:rsidRPr="00D5756E" w:rsidRDefault="00AB6027" w:rsidP="00AB6027">
                    <w:pPr>
                      <w:pStyle w:val="11"/>
                    </w:pPr>
                    <w:r w:rsidRPr="00D5756E">
                      <w:rPr>
                        <w:rFonts w:hint="eastAsia"/>
                      </w:rPr>
                      <w:t>减值准备</w:t>
                    </w:r>
                  </w:p>
                </w:tc>
              </w:sdtContent>
            </w:sdt>
            <w:sdt>
              <w:sdtPr>
                <w:tag w:val="_PLD_bd3055c2713a44fa9cbd3fd973d34c6a"/>
                <w:id w:val="1992281945"/>
                <w:lock w:val="sdtLocked"/>
              </w:sdtPr>
              <w:sdtContent>
                <w:tc>
                  <w:tcPr>
                    <w:tcW w:w="549" w:type="pct"/>
                    <w:vAlign w:val="center"/>
                  </w:tcPr>
                  <w:p w:rsidR="00AB6027" w:rsidRPr="00D5756E" w:rsidRDefault="00AB6027" w:rsidP="00AB6027">
                    <w:pPr>
                      <w:pStyle w:val="11"/>
                    </w:pPr>
                    <w:r w:rsidRPr="00D5756E">
                      <w:rPr>
                        <w:rFonts w:hint="eastAsia"/>
                      </w:rPr>
                      <w:t>账面价值</w:t>
                    </w:r>
                  </w:p>
                </w:tc>
              </w:sdtContent>
            </w:sdt>
          </w:tr>
          <w:sdt>
            <w:sdtPr>
              <w:rPr>
                <w:sz w:val="21"/>
                <w:szCs w:val="21"/>
              </w:rPr>
              <w:alias w:val="在建工程情况明细"/>
              <w:tag w:val="_GBC_5f073fecf2ff4f9ba33e687f80450c77"/>
              <w:id w:val="-334697643"/>
              <w:lock w:val="sdtLocked"/>
            </w:sdtPr>
            <w:sdtContent>
              <w:tr w:rsidR="00AB6027" w:rsidRPr="00D5756E" w:rsidTr="00AB6027">
                <w:trPr>
                  <w:cantSplit/>
                </w:trPr>
                <w:tc>
                  <w:tcPr>
                    <w:tcW w:w="918" w:type="pct"/>
                  </w:tcPr>
                  <w:p w:rsidR="00AB6027" w:rsidRPr="00D5756E" w:rsidRDefault="00AB6027" w:rsidP="00AB6027">
                    <w:pPr>
                      <w:rPr>
                        <w:sz w:val="21"/>
                        <w:szCs w:val="21"/>
                      </w:rPr>
                    </w:pPr>
                    <w:r w:rsidRPr="00D5756E">
                      <w:rPr>
                        <w:sz w:val="21"/>
                        <w:szCs w:val="21"/>
                      </w:rPr>
                      <w:t>待安装设备</w:t>
                    </w:r>
                  </w:p>
                </w:tc>
                <w:tc>
                  <w:tcPr>
                    <w:tcW w:w="971" w:type="pct"/>
                    <w:vAlign w:val="center"/>
                  </w:tcPr>
                  <w:p w:rsidR="00AB6027" w:rsidRPr="00D5756E" w:rsidRDefault="00AB6027" w:rsidP="00AB6027">
                    <w:pPr>
                      <w:ind w:right="105"/>
                      <w:jc w:val="right"/>
                      <w:rPr>
                        <w:sz w:val="21"/>
                        <w:szCs w:val="21"/>
                      </w:rPr>
                    </w:pPr>
                    <w:r w:rsidRPr="00D5756E">
                      <w:rPr>
                        <w:sz w:val="21"/>
                        <w:szCs w:val="21"/>
                      </w:rPr>
                      <w:t>1,897,394.90</w:t>
                    </w:r>
                  </w:p>
                </w:tc>
                <w:tc>
                  <w:tcPr>
                    <w:tcW w:w="539" w:type="pct"/>
                  </w:tcPr>
                  <w:p w:rsidR="00AB6027" w:rsidRPr="00D5756E" w:rsidRDefault="00AB6027" w:rsidP="00AB6027">
                    <w:pPr>
                      <w:ind w:right="73"/>
                      <w:jc w:val="right"/>
                      <w:rPr>
                        <w:sz w:val="21"/>
                        <w:szCs w:val="21"/>
                      </w:rPr>
                    </w:pPr>
                  </w:p>
                </w:tc>
                <w:tc>
                  <w:tcPr>
                    <w:tcW w:w="953" w:type="pct"/>
                    <w:vAlign w:val="center"/>
                  </w:tcPr>
                  <w:p w:rsidR="00AB6027" w:rsidRPr="00D5756E" w:rsidRDefault="00AB6027" w:rsidP="00AB6027">
                    <w:pPr>
                      <w:ind w:right="73"/>
                      <w:jc w:val="right"/>
                      <w:rPr>
                        <w:sz w:val="21"/>
                        <w:szCs w:val="21"/>
                      </w:rPr>
                    </w:pPr>
                    <w:r w:rsidRPr="00D5756E">
                      <w:rPr>
                        <w:sz w:val="21"/>
                        <w:szCs w:val="21"/>
                      </w:rPr>
                      <w:t>1,897,394.90</w:t>
                    </w:r>
                  </w:p>
                </w:tc>
                <w:tc>
                  <w:tcPr>
                    <w:tcW w:w="531" w:type="pct"/>
                    <w:vAlign w:val="center"/>
                  </w:tcPr>
                  <w:p w:rsidR="00AB6027" w:rsidRPr="00D5756E" w:rsidRDefault="00AB6027" w:rsidP="00AB6027">
                    <w:pPr>
                      <w:jc w:val="right"/>
                      <w:rPr>
                        <w:sz w:val="21"/>
                        <w:szCs w:val="21"/>
                      </w:rPr>
                    </w:pPr>
                    <w:r w:rsidRPr="00D5756E">
                      <w:rPr>
                        <w:sz w:val="21"/>
                        <w:szCs w:val="21"/>
                      </w:rPr>
                      <w:t>259,360.59</w:t>
                    </w:r>
                  </w:p>
                </w:tc>
                <w:tc>
                  <w:tcPr>
                    <w:tcW w:w="539" w:type="pct"/>
                  </w:tcPr>
                  <w:p w:rsidR="00AB6027" w:rsidRPr="00D5756E" w:rsidRDefault="00AB6027" w:rsidP="00AB6027">
                    <w:pPr>
                      <w:jc w:val="right"/>
                      <w:rPr>
                        <w:sz w:val="21"/>
                        <w:szCs w:val="21"/>
                      </w:rPr>
                    </w:pPr>
                  </w:p>
                </w:tc>
                <w:tc>
                  <w:tcPr>
                    <w:tcW w:w="549" w:type="pct"/>
                  </w:tcPr>
                  <w:p w:rsidR="00AB6027" w:rsidRPr="00D5756E" w:rsidRDefault="00AB6027" w:rsidP="00AB6027">
                    <w:pPr>
                      <w:jc w:val="right"/>
                      <w:rPr>
                        <w:sz w:val="21"/>
                        <w:szCs w:val="21"/>
                      </w:rPr>
                    </w:pPr>
                    <w:r w:rsidRPr="00D5756E">
                      <w:rPr>
                        <w:sz w:val="21"/>
                        <w:szCs w:val="21"/>
                      </w:rPr>
                      <w:t>259,360.59</w:t>
                    </w:r>
                  </w:p>
                </w:tc>
              </w:tr>
            </w:sdtContent>
          </w:sdt>
          <w:sdt>
            <w:sdtPr>
              <w:rPr>
                <w:sz w:val="21"/>
                <w:szCs w:val="21"/>
              </w:rPr>
              <w:alias w:val="在建工程情况明细"/>
              <w:tag w:val="_GBC_5f073fecf2ff4f9ba33e687f80450c77"/>
              <w:id w:val="-1880624041"/>
              <w:lock w:val="sdtLocked"/>
            </w:sdtPr>
            <w:sdtContent>
              <w:tr w:rsidR="00AB6027" w:rsidRPr="00D5756E" w:rsidTr="00AB6027">
                <w:trPr>
                  <w:cantSplit/>
                </w:trPr>
                <w:tc>
                  <w:tcPr>
                    <w:tcW w:w="918" w:type="pct"/>
                  </w:tcPr>
                  <w:p w:rsidR="00AB6027" w:rsidRPr="00D5756E" w:rsidRDefault="00AB6027" w:rsidP="00AB6027">
                    <w:pPr>
                      <w:rPr>
                        <w:sz w:val="21"/>
                        <w:szCs w:val="21"/>
                      </w:rPr>
                    </w:pPr>
                    <w:r w:rsidRPr="00D5756E">
                      <w:rPr>
                        <w:sz w:val="21"/>
                        <w:szCs w:val="21"/>
                      </w:rPr>
                      <w:t>江苏大丰生产基地工程</w:t>
                    </w:r>
                  </w:p>
                </w:tc>
                <w:tc>
                  <w:tcPr>
                    <w:tcW w:w="971" w:type="pct"/>
                    <w:vAlign w:val="center"/>
                  </w:tcPr>
                  <w:p w:rsidR="00AB6027" w:rsidRPr="00D5756E" w:rsidRDefault="00AB6027" w:rsidP="00AB6027">
                    <w:pPr>
                      <w:ind w:right="105"/>
                      <w:jc w:val="right"/>
                      <w:rPr>
                        <w:sz w:val="21"/>
                        <w:szCs w:val="21"/>
                      </w:rPr>
                    </w:pPr>
                    <w:r w:rsidRPr="00D5756E">
                      <w:rPr>
                        <w:sz w:val="21"/>
                        <w:szCs w:val="21"/>
                      </w:rPr>
                      <w:t>11,857,098.36</w:t>
                    </w:r>
                  </w:p>
                </w:tc>
                <w:tc>
                  <w:tcPr>
                    <w:tcW w:w="539" w:type="pct"/>
                  </w:tcPr>
                  <w:p w:rsidR="00AB6027" w:rsidRPr="00D5756E" w:rsidRDefault="00AB6027" w:rsidP="00AB6027">
                    <w:pPr>
                      <w:ind w:right="73"/>
                      <w:jc w:val="right"/>
                      <w:rPr>
                        <w:sz w:val="21"/>
                        <w:szCs w:val="21"/>
                      </w:rPr>
                    </w:pPr>
                  </w:p>
                </w:tc>
                <w:tc>
                  <w:tcPr>
                    <w:tcW w:w="953" w:type="pct"/>
                    <w:vAlign w:val="center"/>
                  </w:tcPr>
                  <w:p w:rsidR="00AB6027" w:rsidRPr="00D5756E" w:rsidRDefault="00AB6027" w:rsidP="00AB6027">
                    <w:pPr>
                      <w:ind w:right="73"/>
                      <w:jc w:val="right"/>
                      <w:rPr>
                        <w:sz w:val="21"/>
                        <w:szCs w:val="21"/>
                      </w:rPr>
                    </w:pPr>
                    <w:r w:rsidRPr="00D5756E">
                      <w:rPr>
                        <w:sz w:val="21"/>
                        <w:szCs w:val="21"/>
                      </w:rPr>
                      <w:t>11,857,098.36</w:t>
                    </w:r>
                  </w:p>
                </w:tc>
                <w:tc>
                  <w:tcPr>
                    <w:tcW w:w="531" w:type="pct"/>
                    <w:vAlign w:val="center"/>
                  </w:tcPr>
                  <w:p w:rsidR="00AB6027" w:rsidRPr="00D5756E" w:rsidRDefault="00AB6027" w:rsidP="00AB6027">
                    <w:pPr>
                      <w:jc w:val="right"/>
                      <w:rPr>
                        <w:sz w:val="21"/>
                        <w:szCs w:val="21"/>
                      </w:rPr>
                    </w:pPr>
                    <w:r w:rsidRPr="00D5756E">
                      <w:rPr>
                        <w:sz w:val="21"/>
                        <w:szCs w:val="21"/>
                      </w:rPr>
                      <w:t>10,968,247.93</w:t>
                    </w:r>
                  </w:p>
                </w:tc>
                <w:tc>
                  <w:tcPr>
                    <w:tcW w:w="539" w:type="pct"/>
                  </w:tcPr>
                  <w:p w:rsidR="00AB6027" w:rsidRPr="00D5756E" w:rsidRDefault="00AB6027" w:rsidP="00AB6027">
                    <w:pPr>
                      <w:jc w:val="right"/>
                      <w:rPr>
                        <w:sz w:val="21"/>
                        <w:szCs w:val="21"/>
                      </w:rPr>
                    </w:pPr>
                  </w:p>
                </w:tc>
                <w:tc>
                  <w:tcPr>
                    <w:tcW w:w="549" w:type="pct"/>
                  </w:tcPr>
                  <w:p w:rsidR="00AB6027" w:rsidRPr="00D5756E" w:rsidRDefault="00AB6027" w:rsidP="00AB6027">
                    <w:pPr>
                      <w:jc w:val="right"/>
                      <w:rPr>
                        <w:sz w:val="21"/>
                        <w:szCs w:val="21"/>
                      </w:rPr>
                    </w:pPr>
                    <w:r w:rsidRPr="00D5756E">
                      <w:rPr>
                        <w:sz w:val="21"/>
                        <w:szCs w:val="21"/>
                      </w:rPr>
                      <w:t>10,968,247.93</w:t>
                    </w:r>
                  </w:p>
                </w:tc>
              </w:tr>
            </w:sdtContent>
          </w:sdt>
          <w:tr w:rsidR="00AB6027" w:rsidRPr="00D5756E" w:rsidTr="00AB6027">
            <w:trPr>
              <w:cantSplit/>
            </w:trPr>
            <w:sdt>
              <w:sdtPr>
                <w:rPr>
                  <w:sz w:val="21"/>
                  <w:szCs w:val="21"/>
                </w:rPr>
                <w:tag w:val="_PLD_fb8a9351bc5144ab907a84376899a536"/>
                <w:id w:val="303742495"/>
                <w:lock w:val="sdtLocked"/>
              </w:sdtPr>
              <w:sdtContent>
                <w:tc>
                  <w:tcPr>
                    <w:tcW w:w="918" w:type="pct"/>
                    <w:vAlign w:val="center"/>
                  </w:tcPr>
                  <w:p w:rsidR="00AB6027" w:rsidRPr="00D5756E" w:rsidRDefault="00AB6027" w:rsidP="00AB6027">
                    <w:pPr>
                      <w:jc w:val="center"/>
                      <w:rPr>
                        <w:sz w:val="21"/>
                        <w:szCs w:val="21"/>
                      </w:rPr>
                    </w:pPr>
                    <w:r w:rsidRPr="00D5756E">
                      <w:rPr>
                        <w:rFonts w:hint="eastAsia"/>
                        <w:sz w:val="21"/>
                        <w:szCs w:val="21"/>
                      </w:rPr>
                      <w:t>合计</w:t>
                    </w:r>
                  </w:p>
                </w:tc>
              </w:sdtContent>
            </w:sdt>
            <w:tc>
              <w:tcPr>
                <w:tcW w:w="971" w:type="pct"/>
                <w:vAlign w:val="center"/>
              </w:tcPr>
              <w:p w:rsidR="00AB6027" w:rsidRPr="00D5756E" w:rsidRDefault="00AB6027" w:rsidP="00AB6027">
                <w:pPr>
                  <w:ind w:right="105"/>
                  <w:jc w:val="right"/>
                  <w:rPr>
                    <w:sz w:val="21"/>
                    <w:szCs w:val="21"/>
                  </w:rPr>
                </w:pPr>
                <w:r w:rsidRPr="00D5756E">
                  <w:rPr>
                    <w:sz w:val="21"/>
                    <w:szCs w:val="21"/>
                  </w:rPr>
                  <w:t>13,754,493.26</w:t>
                </w:r>
              </w:p>
            </w:tc>
            <w:tc>
              <w:tcPr>
                <w:tcW w:w="539" w:type="pct"/>
              </w:tcPr>
              <w:p w:rsidR="00AB6027" w:rsidRPr="00D5756E" w:rsidRDefault="00AB6027" w:rsidP="00AB6027">
                <w:pPr>
                  <w:ind w:right="73"/>
                  <w:jc w:val="right"/>
                  <w:rPr>
                    <w:sz w:val="21"/>
                    <w:szCs w:val="21"/>
                  </w:rPr>
                </w:pPr>
              </w:p>
            </w:tc>
            <w:tc>
              <w:tcPr>
                <w:tcW w:w="953" w:type="pct"/>
                <w:vAlign w:val="center"/>
              </w:tcPr>
              <w:p w:rsidR="00AB6027" w:rsidRPr="00D5756E" w:rsidRDefault="00AB6027" w:rsidP="00AB6027">
                <w:pPr>
                  <w:ind w:right="73"/>
                  <w:jc w:val="right"/>
                  <w:rPr>
                    <w:sz w:val="21"/>
                    <w:szCs w:val="21"/>
                  </w:rPr>
                </w:pPr>
                <w:r w:rsidRPr="00D5756E">
                  <w:rPr>
                    <w:sz w:val="21"/>
                    <w:szCs w:val="21"/>
                  </w:rPr>
                  <w:t>13,754,493.26</w:t>
                </w:r>
              </w:p>
            </w:tc>
            <w:tc>
              <w:tcPr>
                <w:tcW w:w="531" w:type="pct"/>
                <w:vAlign w:val="center"/>
              </w:tcPr>
              <w:p w:rsidR="00AB6027" w:rsidRPr="00D5756E" w:rsidRDefault="00AB6027" w:rsidP="00AB6027">
                <w:pPr>
                  <w:jc w:val="right"/>
                  <w:rPr>
                    <w:sz w:val="21"/>
                    <w:szCs w:val="21"/>
                  </w:rPr>
                </w:pPr>
                <w:r w:rsidRPr="00D5756E">
                  <w:rPr>
                    <w:sz w:val="21"/>
                    <w:szCs w:val="21"/>
                  </w:rPr>
                  <w:t>11,227,608.52</w:t>
                </w:r>
              </w:p>
            </w:tc>
            <w:tc>
              <w:tcPr>
                <w:tcW w:w="539" w:type="pct"/>
              </w:tcPr>
              <w:p w:rsidR="00AB6027" w:rsidRPr="00D5756E" w:rsidRDefault="00AB6027" w:rsidP="00AB6027">
                <w:pPr>
                  <w:jc w:val="right"/>
                  <w:rPr>
                    <w:sz w:val="21"/>
                    <w:szCs w:val="21"/>
                  </w:rPr>
                </w:pPr>
              </w:p>
            </w:tc>
            <w:tc>
              <w:tcPr>
                <w:tcW w:w="549" w:type="pct"/>
              </w:tcPr>
              <w:p w:rsidR="00AB6027" w:rsidRPr="00D5756E" w:rsidRDefault="00AB6027" w:rsidP="00AB6027">
                <w:pPr>
                  <w:jc w:val="right"/>
                  <w:rPr>
                    <w:sz w:val="21"/>
                    <w:szCs w:val="21"/>
                  </w:rPr>
                </w:pPr>
                <w:r w:rsidRPr="00D5756E">
                  <w:rPr>
                    <w:sz w:val="21"/>
                    <w:szCs w:val="21"/>
                  </w:rPr>
                  <w:t>11,227,608.52</w:t>
                </w:r>
              </w:p>
            </w:tc>
          </w:tr>
        </w:tbl>
        <w:p w:rsidR="00AB6027" w:rsidRPr="00D5756E" w:rsidRDefault="00AB6027">
          <w:pPr>
            <w:rPr>
              <w:sz w:val="21"/>
              <w:szCs w:val="21"/>
            </w:rPr>
          </w:pPr>
        </w:p>
        <w:p w:rsidR="0046235B" w:rsidRDefault="005158DF"/>
      </w:sdtContent>
    </w:sdt>
    <w:sdt>
      <w:sdtPr>
        <w:rPr>
          <w:rFonts w:ascii="宋体" w:hAnsi="宋体" w:cs="宋体" w:hint="eastAsia"/>
          <w:b w:val="0"/>
          <w:bCs/>
          <w:kern w:val="0"/>
          <w:sz w:val="24"/>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bCs w:val="0"/>
          <w:szCs w:val="24"/>
        </w:rPr>
      </w:sdtEndPr>
      <w:sdtContent>
        <w:p w:rsidR="0046235B" w:rsidRDefault="00D97DE4" w:rsidP="00ED4692">
          <w:pPr>
            <w:pStyle w:val="4"/>
            <w:numPr>
              <w:ilvl w:val="0"/>
              <w:numId w:val="46"/>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46235B" w:rsidRDefault="005158DF">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741"/>
            <w:gridCol w:w="568"/>
            <w:gridCol w:w="1133"/>
            <w:gridCol w:w="1133"/>
            <w:gridCol w:w="1135"/>
            <w:gridCol w:w="1133"/>
            <w:gridCol w:w="1026"/>
            <w:gridCol w:w="349"/>
            <w:gridCol w:w="317"/>
            <w:gridCol w:w="253"/>
            <w:gridCol w:w="445"/>
            <w:gridCol w:w="349"/>
            <w:gridCol w:w="313"/>
          </w:tblGrid>
          <w:tr w:rsidR="00D5756E" w:rsidRPr="00D5756E" w:rsidTr="00D5756E">
            <w:trPr>
              <w:cantSplit/>
            </w:trPr>
            <w:sdt>
              <w:sdtPr>
                <w:rPr>
                  <w:sz w:val="21"/>
                  <w:szCs w:val="21"/>
                </w:rPr>
                <w:tag w:val="_PLD_911d5911af294d4f9d2b6b16b5f6c08b"/>
                <w:id w:val="566307533"/>
                <w:lock w:val="sdtLocked"/>
              </w:sdtPr>
              <w:sdtContent>
                <w:tc>
                  <w:tcPr>
                    <w:tcW w:w="416" w:type="pct"/>
                    <w:shd w:val="clear" w:color="auto" w:fill="auto"/>
                    <w:vAlign w:val="center"/>
                  </w:tcPr>
                  <w:p w:rsidR="00AB6027" w:rsidRPr="00D5756E" w:rsidRDefault="00AB6027" w:rsidP="00AB6027">
                    <w:pPr>
                      <w:ind w:right="105"/>
                      <w:jc w:val="center"/>
                      <w:rPr>
                        <w:sz w:val="21"/>
                        <w:szCs w:val="21"/>
                      </w:rPr>
                    </w:pPr>
                    <w:r w:rsidRPr="00D5756E">
                      <w:rPr>
                        <w:rFonts w:hint="eastAsia"/>
                        <w:sz w:val="21"/>
                        <w:szCs w:val="21"/>
                      </w:rPr>
                      <w:t>项目名称</w:t>
                    </w:r>
                  </w:p>
                </w:tc>
              </w:sdtContent>
            </w:sdt>
            <w:sdt>
              <w:sdtPr>
                <w:rPr>
                  <w:sz w:val="21"/>
                  <w:szCs w:val="21"/>
                </w:rPr>
                <w:tag w:val="_PLD_667404be40294d63b853abf58a9d185f"/>
                <w:id w:val="1186557361"/>
                <w:lock w:val="sdtLocked"/>
              </w:sdtPr>
              <w:sdtContent>
                <w:tc>
                  <w:tcPr>
                    <w:tcW w:w="319" w:type="pct"/>
                    <w:shd w:val="clear" w:color="auto" w:fill="auto"/>
                    <w:vAlign w:val="center"/>
                  </w:tcPr>
                  <w:p w:rsidR="00AB6027" w:rsidRPr="00D5756E" w:rsidRDefault="00AB6027" w:rsidP="00AB6027">
                    <w:pPr>
                      <w:ind w:right="105"/>
                      <w:jc w:val="center"/>
                      <w:rPr>
                        <w:sz w:val="21"/>
                        <w:szCs w:val="21"/>
                      </w:rPr>
                    </w:pPr>
                    <w:r w:rsidRPr="00D5756E">
                      <w:rPr>
                        <w:rFonts w:hint="eastAsia"/>
                        <w:sz w:val="21"/>
                        <w:szCs w:val="21"/>
                      </w:rPr>
                      <w:t>预算数</w:t>
                    </w:r>
                  </w:p>
                </w:tc>
              </w:sdtContent>
            </w:sdt>
            <w:sdt>
              <w:sdtPr>
                <w:rPr>
                  <w:sz w:val="21"/>
                  <w:szCs w:val="21"/>
                </w:rPr>
                <w:tag w:val="_PLD_25c75ebdcb434964b5f5e8b512151b0b"/>
                <w:id w:val="1976718222"/>
                <w:lock w:val="sdtLocked"/>
              </w:sdtPr>
              <w:sdtContent>
                <w:tc>
                  <w:tcPr>
                    <w:tcW w:w="637" w:type="pct"/>
                    <w:shd w:val="clear" w:color="auto" w:fill="auto"/>
                    <w:vAlign w:val="center"/>
                  </w:tcPr>
                  <w:p w:rsidR="00AB6027" w:rsidRPr="00D5756E" w:rsidRDefault="00AB6027" w:rsidP="00AB6027">
                    <w:pPr>
                      <w:ind w:right="105"/>
                      <w:jc w:val="center"/>
                      <w:rPr>
                        <w:sz w:val="21"/>
                        <w:szCs w:val="21"/>
                      </w:rPr>
                    </w:pPr>
                    <w:r w:rsidRPr="00D5756E">
                      <w:rPr>
                        <w:rFonts w:hint="eastAsia"/>
                        <w:sz w:val="21"/>
                        <w:szCs w:val="21"/>
                      </w:rPr>
                      <w:t>期初</w:t>
                    </w:r>
                  </w:p>
                  <w:p w:rsidR="00AB6027" w:rsidRPr="00D5756E" w:rsidRDefault="00AB6027" w:rsidP="00AB6027">
                    <w:pPr>
                      <w:ind w:right="105"/>
                      <w:jc w:val="center"/>
                      <w:rPr>
                        <w:sz w:val="21"/>
                        <w:szCs w:val="21"/>
                      </w:rPr>
                    </w:pPr>
                    <w:r w:rsidRPr="00D5756E">
                      <w:rPr>
                        <w:rFonts w:hint="eastAsia"/>
                        <w:sz w:val="21"/>
                        <w:szCs w:val="21"/>
                      </w:rPr>
                      <w:t>余额</w:t>
                    </w:r>
                  </w:p>
                </w:tc>
              </w:sdtContent>
            </w:sdt>
            <w:sdt>
              <w:sdtPr>
                <w:rPr>
                  <w:sz w:val="21"/>
                  <w:szCs w:val="21"/>
                </w:rPr>
                <w:tag w:val="_PLD_0117182ae7e24536a0996423ddcfa5f0"/>
                <w:id w:val="-1008443269"/>
                <w:lock w:val="sdtLocked"/>
              </w:sdtPr>
              <w:sdtContent>
                <w:tc>
                  <w:tcPr>
                    <w:tcW w:w="637" w:type="pct"/>
                    <w:shd w:val="clear" w:color="auto" w:fill="auto"/>
                    <w:vAlign w:val="center"/>
                  </w:tcPr>
                  <w:p w:rsidR="00AB6027" w:rsidRPr="00D5756E" w:rsidRDefault="00AB6027" w:rsidP="00AB6027">
                    <w:pPr>
                      <w:ind w:right="105"/>
                      <w:jc w:val="center"/>
                      <w:rPr>
                        <w:sz w:val="21"/>
                        <w:szCs w:val="21"/>
                      </w:rPr>
                    </w:pPr>
                    <w:r w:rsidRPr="00D5756E">
                      <w:rPr>
                        <w:rFonts w:hint="eastAsia"/>
                        <w:sz w:val="21"/>
                        <w:szCs w:val="21"/>
                      </w:rPr>
                      <w:t>本期增加金额</w:t>
                    </w:r>
                  </w:p>
                </w:tc>
              </w:sdtContent>
            </w:sdt>
            <w:sdt>
              <w:sdtPr>
                <w:rPr>
                  <w:sz w:val="21"/>
                  <w:szCs w:val="21"/>
                </w:rPr>
                <w:tag w:val="_PLD_6db4feaec90f4eeeb4ed5fb04d298657"/>
                <w:id w:val="-1487550282"/>
                <w:lock w:val="sdtLocked"/>
              </w:sdtPr>
              <w:sdtContent>
                <w:tc>
                  <w:tcPr>
                    <w:tcW w:w="638" w:type="pct"/>
                    <w:shd w:val="clear" w:color="auto" w:fill="auto"/>
                    <w:vAlign w:val="center"/>
                  </w:tcPr>
                  <w:p w:rsidR="00AB6027" w:rsidRPr="00D5756E" w:rsidRDefault="00AB6027" w:rsidP="00AB6027">
                    <w:pPr>
                      <w:ind w:right="73"/>
                      <w:jc w:val="center"/>
                      <w:rPr>
                        <w:sz w:val="21"/>
                        <w:szCs w:val="21"/>
                      </w:rPr>
                    </w:pPr>
                    <w:r w:rsidRPr="00D5756E">
                      <w:rPr>
                        <w:rFonts w:hint="eastAsia"/>
                        <w:sz w:val="21"/>
                        <w:szCs w:val="21"/>
                      </w:rPr>
                      <w:t>本期转入固定资产金额</w:t>
                    </w:r>
                  </w:p>
                </w:tc>
              </w:sdtContent>
            </w:sdt>
            <w:sdt>
              <w:sdtPr>
                <w:rPr>
                  <w:sz w:val="21"/>
                  <w:szCs w:val="21"/>
                </w:rPr>
                <w:tag w:val="_PLD_1fe85c3ed6f84f6f85209149a9931055"/>
                <w:id w:val="1155106241"/>
                <w:lock w:val="sdtLocked"/>
              </w:sdtPr>
              <w:sdtContent>
                <w:tc>
                  <w:tcPr>
                    <w:tcW w:w="637" w:type="pct"/>
                    <w:shd w:val="clear" w:color="auto" w:fill="auto"/>
                    <w:vAlign w:val="center"/>
                  </w:tcPr>
                  <w:p w:rsidR="00AB6027" w:rsidRPr="00D5756E" w:rsidRDefault="00AB6027" w:rsidP="00AB6027">
                    <w:pPr>
                      <w:ind w:right="73"/>
                      <w:jc w:val="center"/>
                      <w:rPr>
                        <w:sz w:val="21"/>
                        <w:szCs w:val="21"/>
                      </w:rPr>
                    </w:pPr>
                    <w:r w:rsidRPr="00D5756E">
                      <w:rPr>
                        <w:rFonts w:hint="eastAsia"/>
                        <w:sz w:val="21"/>
                        <w:szCs w:val="21"/>
                      </w:rPr>
                      <w:t>本期其他减少金额</w:t>
                    </w:r>
                  </w:p>
                </w:tc>
              </w:sdtContent>
            </w:sdt>
            <w:sdt>
              <w:sdtPr>
                <w:rPr>
                  <w:sz w:val="21"/>
                  <w:szCs w:val="21"/>
                </w:rPr>
                <w:tag w:val="_PLD_7954fe4b89f644d29865af249dfe8c3f"/>
                <w:id w:val="-1904981387"/>
                <w:lock w:val="sdtLocked"/>
              </w:sdtPr>
              <w:sdtContent>
                <w:tc>
                  <w:tcPr>
                    <w:tcW w:w="577" w:type="pct"/>
                    <w:vAlign w:val="center"/>
                  </w:tcPr>
                  <w:p w:rsidR="00AB6027" w:rsidRPr="00D5756E" w:rsidRDefault="00AB6027" w:rsidP="00AB6027">
                    <w:pPr>
                      <w:jc w:val="center"/>
                      <w:rPr>
                        <w:sz w:val="21"/>
                        <w:szCs w:val="21"/>
                      </w:rPr>
                    </w:pPr>
                    <w:r w:rsidRPr="00D5756E">
                      <w:rPr>
                        <w:rFonts w:hint="eastAsia"/>
                        <w:sz w:val="21"/>
                        <w:szCs w:val="21"/>
                      </w:rPr>
                      <w:t>期末</w:t>
                    </w:r>
                  </w:p>
                  <w:p w:rsidR="00AB6027" w:rsidRPr="00D5756E" w:rsidRDefault="00AB6027" w:rsidP="00AB6027">
                    <w:pPr>
                      <w:jc w:val="center"/>
                      <w:rPr>
                        <w:sz w:val="21"/>
                        <w:szCs w:val="21"/>
                      </w:rPr>
                    </w:pPr>
                    <w:r w:rsidRPr="00D5756E">
                      <w:rPr>
                        <w:rFonts w:hint="eastAsia"/>
                        <w:sz w:val="21"/>
                        <w:szCs w:val="21"/>
                      </w:rPr>
                      <w:t>余额</w:t>
                    </w:r>
                  </w:p>
                </w:tc>
              </w:sdtContent>
            </w:sdt>
            <w:sdt>
              <w:sdtPr>
                <w:rPr>
                  <w:sz w:val="21"/>
                  <w:szCs w:val="21"/>
                </w:rPr>
                <w:tag w:val="_PLD_d9aa12b28eda4362b90372032218ea1a"/>
                <w:id w:val="-1059314657"/>
                <w:lock w:val="sdtLocked"/>
              </w:sdtPr>
              <w:sdtContent>
                <w:tc>
                  <w:tcPr>
                    <w:tcW w:w="196"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工程累计投入占预算比例(%)</w:t>
                    </w:r>
                  </w:p>
                </w:tc>
              </w:sdtContent>
            </w:sdt>
            <w:sdt>
              <w:sdtPr>
                <w:rPr>
                  <w:sz w:val="21"/>
                  <w:szCs w:val="21"/>
                </w:rPr>
                <w:tag w:val="_PLD_9e610c25eba14177abc9b359511cb935"/>
                <w:id w:val="363485255"/>
                <w:lock w:val="sdtLocked"/>
              </w:sdtPr>
              <w:sdtContent>
                <w:tc>
                  <w:tcPr>
                    <w:tcW w:w="178"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工程进度</w:t>
                    </w:r>
                  </w:p>
                </w:tc>
              </w:sdtContent>
            </w:sdt>
            <w:sdt>
              <w:sdtPr>
                <w:rPr>
                  <w:sz w:val="21"/>
                  <w:szCs w:val="21"/>
                </w:rPr>
                <w:tag w:val="_PLD_e89a95ddf6ab4a6abe2d40f64c95699a"/>
                <w:id w:val="-285815628"/>
                <w:lock w:val="sdtLocked"/>
              </w:sdtPr>
              <w:sdtContent>
                <w:tc>
                  <w:tcPr>
                    <w:tcW w:w="142"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利息资本化累计金额</w:t>
                    </w:r>
                  </w:p>
                </w:tc>
              </w:sdtContent>
            </w:sdt>
            <w:sdt>
              <w:sdtPr>
                <w:rPr>
                  <w:sz w:val="21"/>
                  <w:szCs w:val="21"/>
                </w:rPr>
                <w:tag w:val="_PLD_211048c05b944d8f9bfd1d37edfd2f6d"/>
                <w:id w:val="1794017324"/>
                <w:lock w:val="sdtLocked"/>
              </w:sdtPr>
              <w:sdtContent>
                <w:tc>
                  <w:tcPr>
                    <w:tcW w:w="250"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其中：本期利息资本化金额</w:t>
                    </w:r>
                  </w:p>
                </w:tc>
              </w:sdtContent>
            </w:sdt>
            <w:sdt>
              <w:sdtPr>
                <w:rPr>
                  <w:sz w:val="21"/>
                  <w:szCs w:val="21"/>
                </w:rPr>
                <w:tag w:val="_PLD_2cbfddfcd5e6493ba68633d99551c05f"/>
                <w:id w:val="1372953521"/>
                <w:lock w:val="sdtLocked"/>
              </w:sdtPr>
              <w:sdtContent>
                <w:tc>
                  <w:tcPr>
                    <w:tcW w:w="196"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本期利息资本化率(%)</w:t>
                    </w:r>
                  </w:p>
                </w:tc>
              </w:sdtContent>
            </w:sdt>
            <w:sdt>
              <w:sdtPr>
                <w:rPr>
                  <w:sz w:val="21"/>
                  <w:szCs w:val="21"/>
                </w:rPr>
                <w:tag w:val="_PLD_39440674746d4382a4f99328187752a9"/>
                <w:id w:val="1083646255"/>
                <w:lock w:val="sdtLocked"/>
              </w:sdtPr>
              <w:sdtContent>
                <w:tc>
                  <w:tcPr>
                    <w:tcW w:w="176" w:type="pct"/>
                    <w:shd w:val="clear" w:color="auto" w:fill="auto"/>
                    <w:vAlign w:val="center"/>
                  </w:tcPr>
                  <w:p w:rsidR="00AB6027" w:rsidRPr="00D5756E" w:rsidRDefault="00AB6027" w:rsidP="00AB6027">
                    <w:pPr>
                      <w:jc w:val="center"/>
                      <w:rPr>
                        <w:sz w:val="21"/>
                        <w:szCs w:val="21"/>
                      </w:rPr>
                    </w:pPr>
                    <w:r w:rsidRPr="00D5756E">
                      <w:rPr>
                        <w:rFonts w:hint="eastAsia"/>
                        <w:sz w:val="21"/>
                        <w:szCs w:val="21"/>
                      </w:rPr>
                      <w:t>资金来源</w:t>
                    </w:r>
                  </w:p>
                </w:tc>
              </w:sdtContent>
            </w:sdt>
          </w:tr>
          <w:sdt>
            <w:sdtPr>
              <w:rPr>
                <w:rFonts w:hint="eastAsia"/>
                <w:sz w:val="21"/>
                <w:szCs w:val="21"/>
              </w:rPr>
              <w:alias w:val="在建工程明细"/>
              <w:tag w:val="_GBC_b84d9018f52b45beabeca7c2371cdc18"/>
              <w:id w:val="2123728647"/>
              <w:lock w:val="sdtLocked"/>
            </w:sdtPr>
            <w:sdtContent>
              <w:tr w:rsidR="00D5756E" w:rsidRPr="00D5756E" w:rsidTr="00D5756E">
                <w:trPr>
                  <w:cantSplit/>
                </w:trPr>
                <w:tc>
                  <w:tcPr>
                    <w:tcW w:w="416" w:type="pct"/>
                    <w:shd w:val="clear" w:color="auto" w:fill="auto"/>
                  </w:tcPr>
                  <w:p w:rsidR="00AB6027" w:rsidRPr="00D5756E" w:rsidRDefault="00AB6027" w:rsidP="00AB6027">
                    <w:pPr>
                      <w:ind w:right="105"/>
                      <w:rPr>
                        <w:sz w:val="21"/>
                        <w:szCs w:val="21"/>
                      </w:rPr>
                    </w:pPr>
                    <w:r w:rsidRPr="00D5756E">
                      <w:rPr>
                        <w:sz w:val="21"/>
                        <w:szCs w:val="21"/>
                      </w:rPr>
                      <w:t>待安装设备</w:t>
                    </w:r>
                  </w:p>
                </w:tc>
                <w:tc>
                  <w:tcPr>
                    <w:tcW w:w="319" w:type="pct"/>
                    <w:shd w:val="clear" w:color="auto" w:fill="auto"/>
                  </w:tcPr>
                  <w:p w:rsidR="00AB6027" w:rsidRPr="00D5756E" w:rsidRDefault="00AB6027" w:rsidP="00AB6027">
                    <w:pPr>
                      <w:ind w:right="105"/>
                      <w:jc w:val="right"/>
                      <w:rPr>
                        <w:sz w:val="21"/>
                        <w:szCs w:val="21"/>
                      </w:rPr>
                    </w:pPr>
                  </w:p>
                </w:tc>
                <w:tc>
                  <w:tcPr>
                    <w:tcW w:w="637" w:type="pct"/>
                    <w:shd w:val="clear" w:color="auto" w:fill="auto"/>
                    <w:vAlign w:val="center"/>
                  </w:tcPr>
                  <w:p w:rsidR="00AB6027" w:rsidRPr="00D5756E" w:rsidRDefault="00AB6027" w:rsidP="00AB6027">
                    <w:pPr>
                      <w:jc w:val="right"/>
                      <w:rPr>
                        <w:sz w:val="21"/>
                        <w:szCs w:val="21"/>
                      </w:rPr>
                    </w:pPr>
                    <w:r w:rsidRPr="00D5756E">
                      <w:rPr>
                        <w:sz w:val="21"/>
                        <w:szCs w:val="21"/>
                      </w:rPr>
                      <w:t>259,360.59</w:t>
                    </w:r>
                  </w:p>
                </w:tc>
                <w:tc>
                  <w:tcPr>
                    <w:tcW w:w="637" w:type="pct"/>
                    <w:shd w:val="clear" w:color="auto" w:fill="auto"/>
                    <w:vAlign w:val="center"/>
                  </w:tcPr>
                  <w:p w:rsidR="00AB6027" w:rsidRPr="00D5756E" w:rsidRDefault="00AB6027" w:rsidP="00AB6027">
                    <w:pPr>
                      <w:ind w:right="73"/>
                      <w:jc w:val="right"/>
                      <w:rPr>
                        <w:sz w:val="21"/>
                        <w:szCs w:val="21"/>
                      </w:rPr>
                    </w:pPr>
                    <w:r w:rsidRPr="00D5756E">
                      <w:rPr>
                        <w:sz w:val="21"/>
                        <w:szCs w:val="21"/>
                      </w:rPr>
                      <w:t>586,117.00</w:t>
                    </w:r>
                  </w:p>
                </w:tc>
                <w:tc>
                  <w:tcPr>
                    <w:tcW w:w="638" w:type="pct"/>
                    <w:shd w:val="clear" w:color="auto" w:fill="auto"/>
                    <w:vAlign w:val="center"/>
                  </w:tcPr>
                  <w:p w:rsidR="00AB6027" w:rsidRPr="00D5756E" w:rsidRDefault="00AB6027" w:rsidP="00AB6027">
                    <w:pPr>
                      <w:ind w:right="73"/>
                      <w:jc w:val="right"/>
                      <w:rPr>
                        <w:sz w:val="21"/>
                        <w:szCs w:val="21"/>
                      </w:rPr>
                    </w:pPr>
                    <w:r w:rsidRPr="00D5756E">
                      <w:rPr>
                        <w:sz w:val="21"/>
                        <w:szCs w:val="21"/>
                      </w:rPr>
                      <w:t>12,831.86</w:t>
                    </w:r>
                  </w:p>
                </w:tc>
                <w:tc>
                  <w:tcPr>
                    <w:tcW w:w="637" w:type="pct"/>
                    <w:shd w:val="clear" w:color="auto" w:fill="auto"/>
                    <w:vAlign w:val="center"/>
                  </w:tcPr>
                  <w:p w:rsidR="00AB6027" w:rsidRPr="00D5756E" w:rsidRDefault="00AB6027" w:rsidP="00AB6027">
                    <w:pPr>
                      <w:jc w:val="right"/>
                      <w:rPr>
                        <w:sz w:val="21"/>
                        <w:szCs w:val="21"/>
                      </w:rPr>
                    </w:pPr>
                    <w:r w:rsidRPr="00D5756E">
                      <w:rPr>
                        <w:sz w:val="21"/>
                        <w:szCs w:val="21"/>
                      </w:rPr>
                      <w:t>-1,309,709.76</w:t>
                    </w:r>
                  </w:p>
                </w:tc>
                <w:tc>
                  <w:tcPr>
                    <w:tcW w:w="577" w:type="pct"/>
                    <w:vAlign w:val="center"/>
                  </w:tcPr>
                  <w:p w:rsidR="00AB6027" w:rsidRPr="00D5756E" w:rsidRDefault="00AB6027" w:rsidP="00AB6027">
                    <w:pPr>
                      <w:jc w:val="right"/>
                      <w:rPr>
                        <w:sz w:val="21"/>
                        <w:szCs w:val="21"/>
                      </w:rPr>
                    </w:pPr>
                    <w:r w:rsidRPr="00D5756E">
                      <w:rPr>
                        <w:sz w:val="21"/>
                        <w:szCs w:val="21"/>
                      </w:rPr>
                      <w:t>2,142,355.49</w:t>
                    </w:r>
                  </w:p>
                </w:tc>
                <w:tc>
                  <w:tcPr>
                    <w:tcW w:w="196" w:type="pct"/>
                    <w:shd w:val="clear" w:color="auto" w:fill="auto"/>
                  </w:tcPr>
                  <w:p w:rsidR="00AB6027" w:rsidRPr="00D5756E" w:rsidRDefault="00AB6027" w:rsidP="00AB6027">
                    <w:pPr>
                      <w:jc w:val="right"/>
                      <w:rPr>
                        <w:sz w:val="21"/>
                        <w:szCs w:val="21"/>
                      </w:rPr>
                    </w:pPr>
                  </w:p>
                </w:tc>
                <w:tc>
                  <w:tcPr>
                    <w:tcW w:w="178" w:type="pct"/>
                    <w:shd w:val="clear" w:color="auto" w:fill="auto"/>
                  </w:tcPr>
                  <w:p w:rsidR="00AB6027" w:rsidRPr="00D5756E" w:rsidRDefault="00AB6027" w:rsidP="00AB6027">
                    <w:pPr>
                      <w:rPr>
                        <w:sz w:val="21"/>
                        <w:szCs w:val="21"/>
                      </w:rPr>
                    </w:pPr>
                  </w:p>
                </w:tc>
                <w:tc>
                  <w:tcPr>
                    <w:tcW w:w="142" w:type="pct"/>
                    <w:shd w:val="clear" w:color="auto" w:fill="auto"/>
                  </w:tcPr>
                  <w:p w:rsidR="00AB6027" w:rsidRPr="00D5756E" w:rsidRDefault="00AB6027" w:rsidP="00AB6027">
                    <w:pPr>
                      <w:jc w:val="right"/>
                      <w:rPr>
                        <w:sz w:val="21"/>
                        <w:szCs w:val="21"/>
                      </w:rPr>
                    </w:pPr>
                  </w:p>
                </w:tc>
                <w:tc>
                  <w:tcPr>
                    <w:tcW w:w="250" w:type="pct"/>
                    <w:shd w:val="clear" w:color="auto" w:fill="auto"/>
                  </w:tcPr>
                  <w:p w:rsidR="00AB6027" w:rsidRPr="00D5756E" w:rsidRDefault="00AB6027" w:rsidP="00AB6027">
                    <w:pPr>
                      <w:jc w:val="right"/>
                      <w:rPr>
                        <w:sz w:val="21"/>
                        <w:szCs w:val="21"/>
                      </w:rPr>
                    </w:pPr>
                  </w:p>
                </w:tc>
                <w:tc>
                  <w:tcPr>
                    <w:tcW w:w="196" w:type="pct"/>
                    <w:shd w:val="clear" w:color="auto" w:fill="auto"/>
                  </w:tcPr>
                  <w:p w:rsidR="00AB6027" w:rsidRPr="00D5756E" w:rsidRDefault="00AB6027" w:rsidP="00AB6027">
                    <w:pPr>
                      <w:jc w:val="right"/>
                      <w:rPr>
                        <w:sz w:val="21"/>
                        <w:szCs w:val="21"/>
                      </w:rPr>
                    </w:pPr>
                  </w:p>
                </w:tc>
                <w:tc>
                  <w:tcPr>
                    <w:tcW w:w="176" w:type="pct"/>
                    <w:shd w:val="clear" w:color="auto" w:fill="auto"/>
                  </w:tcPr>
                  <w:p w:rsidR="00AB6027" w:rsidRPr="00D5756E" w:rsidRDefault="00AB6027" w:rsidP="00AB6027">
                    <w:pPr>
                      <w:rPr>
                        <w:sz w:val="21"/>
                        <w:szCs w:val="21"/>
                      </w:rPr>
                    </w:pPr>
                  </w:p>
                </w:tc>
              </w:tr>
            </w:sdtContent>
          </w:sdt>
          <w:sdt>
            <w:sdtPr>
              <w:rPr>
                <w:rFonts w:hint="eastAsia"/>
                <w:sz w:val="21"/>
                <w:szCs w:val="21"/>
              </w:rPr>
              <w:alias w:val="在建工程明细"/>
              <w:tag w:val="_GBC_b84d9018f52b45beabeca7c2371cdc18"/>
              <w:id w:val="1695503115"/>
              <w:lock w:val="sdtLocked"/>
            </w:sdtPr>
            <w:sdtContent>
              <w:tr w:rsidR="00D5756E" w:rsidRPr="00D5756E" w:rsidTr="00D5756E">
                <w:trPr>
                  <w:cantSplit/>
                </w:trPr>
                <w:tc>
                  <w:tcPr>
                    <w:tcW w:w="416" w:type="pct"/>
                    <w:shd w:val="clear" w:color="auto" w:fill="auto"/>
                  </w:tcPr>
                  <w:p w:rsidR="00AB6027" w:rsidRPr="00D5756E" w:rsidRDefault="00AB6027" w:rsidP="00AB6027">
                    <w:pPr>
                      <w:ind w:right="105"/>
                      <w:rPr>
                        <w:sz w:val="21"/>
                        <w:szCs w:val="21"/>
                      </w:rPr>
                    </w:pPr>
                    <w:r w:rsidRPr="00D5756E">
                      <w:rPr>
                        <w:sz w:val="21"/>
                        <w:szCs w:val="21"/>
                      </w:rPr>
                      <w:t>江苏大丰生产基地工程</w:t>
                    </w:r>
                  </w:p>
                </w:tc>
                <w:tc>
                  <w:tcPr>
                    <w:tcW w:w="319" w:type="pct"/>
                    <w:shd w:val="clear" w:color="auto" w:fill="auto"/>
                  </w:tcPr>
                  <w:p w:rsidR="00AB6027" w:rsidRPr="00D5756E" w:rsidRDefault="00AB6027" w:rsidP="00AB6027">
                    <w:pPr>
                      <w:ind w:right="105"/>
                      <w:jc w:val="right"/>
                      <w:rPr>
                        <w:sz w:val="21"/>
                        <w:szCs w:val="21"/>
                      </w:rPr>
                    </w:pPr>
                  </w:p>
                </w:tc>
                <w:tc>
                  <w:tcPr>
                    <w:tcW w:w="637" w:type="pct"/>
                    <w:shd w:val="clear" w:color="auto" w:fill="auto"/>
                    <w:vAlign w:val="center"/>
                  </w:tcPr>
                  <w:p w:rsidR="00AB6027" w:rsidRPr="00D5756E" w:rsidRDefault="00AB6027" w:rsidP="00AB6027">
                    <w:pPr>
                      <w:jc w:val="right"/>
                      <w:rPr>
                        <w:sz w:val="21"/>
                        <w:szCs w:val="21"/>
                      </w:rPr>
                    </w:pPr>
                    <w:r w:rsidRPr="00D5756E">
                      <w:rPr>
                        <w:sz w:val="21"/>
                        <w:szCs w:val="21"/>
                      </w:rPr>
                      <w:t>10,968,247.93</w:t>
                    </w:r>
                  </w:p>
                </w:tc>
                <w:tc>
                  <w:tcPr>
                    <w:tcW w:w="637" w:type="pct"/>
                    <w:shd w:val="clear" w:color="auto" w:fill="auto"/>
                    <w:vAlign w:val="center"/>
                  </w:tcPr>
                  <w:p w:rsidR="00AB6027" w:rsidRPr="00D5756E" w:rsidRDefault="00AB6027" w:rsidP="00AB6027">
                    <w:pPr>
                      <w:ind w:right="73"/>
                      <w:jc w:val="right"/>
                      <w:rPr>
                        <w:sz w:val="21"/>
                        <w:szCs w:val="21"/>
                      </w:rPr>
                    </w:pPr>
                    <w:r w:rsidRPr="00D5756E">
                      <w:rPr>
                        <w:sz w:val="21"/>
                        <w:szCs w:val="21"/>
                      </w:rPr>
                      <w:t>724,842.92</w:t>
                    </w:r>
                  </w:p>
                </w:tc>
                <w:tc>
                  <w:tcPr>
                    <w:tcW w:w="638" w:type="pct"/>
                    <w:shd w:val="clear" w:color="auto" w:fill="auto"/>
                    <w:vAlign w:val="center"/>
                  </w:tcPr>
                  <w:p w:rsidR="00AB6027" w:rsidRPr="00D5756E" w:rsidRDefault="00AB6027" w:rsidP="00AB6027">
                    <w:pPr>
                      <w:ind w:right="73"/>
                      <w:jc w:val="right"/>
                      <w:rPr>
                        <w:sz w:val="21"/>
                        <w:szCs w:val="21"/>
                      </w:rPr>
                    </w:pPr>
                    <w:r w:rsidRPr="00D5756E">
                      <w:rPr>
                        <w:sz w:val="21"/>
                        <w:szCs w:val="21"/>
                      </w:rPr>
                      <w:t>80,953.08</w:t>
                    </w:r>
                  </w:p>
                </w:tc>
                <w:tc>
                  <w:tcPr>
                    <w:tcW w:w="637" w:type="pct"/>
                    <w:shd w:val="clear" w:color="auto" w:fill="auto"/>
                    <w:vAlign w:val="center"/>
                  </w:tcPr>
                  <w:p w:rsidR="00AB6027" w:rsidRPr="00D5756E" w:rsidRDefault="00AB6027" w:rsidP="00AB6027">
                    <w:pPr>
                      <w:jc w:val="right"/>
                      <w:rPr>
                        <w:sz w:val="21"/>
                        <w:szCs w:val="21"/>
                      </w:rPr>
                    </w:pPr>
                  </w:p>
                </w:tc>
                <w:tc>
                  <w:tcPr>
                    <w:tcW w:w="577" w:type="pct"/>
                    <w:vAlign w:val="center"/>
                  </w:tcPr>
                  <w:p w:rsidR="00AB6027" w:rsidRPr="00D5756E" w:rsidRDefault="00AB6027" w:rsidP="00AB6027">
                    <w:pPr>
                      <w:jc w:val="right"/>
                      <w:rPr>
                        <w:sz w:val="21"/>
                        <w:szCs w:val="21"/>
                      </w:rPr>
                    </w:pPr>
                    <w:r w:rsidRPr="00D5756E">
                      <w:rPr>
                        <w:sz w:val="21"/>
                        <w:szCs w:val="21"/>
                      </w:rPr>
                      <w:t>11,612,137.77</w:t>
                    </w:r>
                  </w:p>
                </w:tc>
                <w:tc>
                  <w:tcPr>
                    <w:tcW w:w="196" w:type="pct"/>
                    <w:shd w:val="clear" w:color="auto" w:fill="auto"/>
                  </w:tcPr>
                  <w:p w:rsidR="00AB6027" w:rsidRPr="00D5756E" w:rsidRDefault="00AB6027" w:rsidP="00AB6027">
                    <w:pPr>
                      <w:jc w:val="right"/>
                      <w:rPr>
                        <w:sz w:val="21"/>
                        <w:szCs w:val="21"/>
                      </w:rPr>
                    </w:pPr>
                  </w:p>
                </w:tc>
                <w:tc>
                  <w:tcPr>
                    <w:tcW w:w="178" w:type="pct"/>
                    <w:shd w:val="clear" w:color="auto" w:fill="auto"/>
                  </w:tcPr>
                  <w:p w:rsidR="00AB6027" w:rsidRPr="00D5756E" w:rsidRDefault="00AB6027" w:rsidP="00AB6027">
                    <w:pPr>
                      <w:rPr>
                        <w:sz w:val="21"/>
                        <w:szCs w:val="21"/>
                      </w:rPr>
                    </w:pPr>
                  </w:p>
                </w:tc>
                <w:tc>
                  <w:tcPr>
                    <w:tcW w:w="142" w:type="pct"/>
                    <w:shd w:val="clear" w:color="auto" w:fill="auto"/>
                  </w:tcPr>
                  <w:p w:rsidR="00AB6027" w:rsidRPr="00D5756E" w:rsidRDefault="00AB6027" w:rsidP="00AB6027">
                    <w:pPr>
                      <w:jc w:val="right"/>
                      <w:rPr>
                        <w:sz w:val="21"/>
                        <w:szCs w:val="21"/>
                      </w:rPr>
                    </w:pPr>
                  </w:p>
                </w:tc>
                <w:tc>
                  <w:tcPr>
                    <w:tcW w:w="250" w:type="pct"/>
                    <w:shd w:val="clear" w:color="auto" w:fill="auto"/>
                  </w:tcPr>
                  <w:p w:rsidR="00AB6027" w:rsidRPr="00D5756E" w:rsidRDefault="00AB6027" w:rsidP="00AB6027">
                    <w:pPr>
                      <w:jc w:val="right"/>
                      <w:rPr>
                        <w:sz w:val="21"/>
                        <w:szCs w:val="21"/>
                      </w:rPr>
                    </w:pPr>
                  </w:p>
                </w:tc>
                <w:tc>
                  <w:tcPr>
                    <w:tcW w:w="196" w:type="pct"/>
                    <w:shd w:val="clear" w:color="auto" w:fill="auto"/>
                  </w:tcPr>
                  <w:p w:rsidR="00AB6027" w:rsidRPr="00D5756E" w:rsidRDefault="00AB6027" w:rsidP="00AB6027">
                    <w:pPr>
                      <w:jc w:val="right"/>
                      <w:rPr>
                        <w:sz w:val="21"/>
                        <w:szCs w:val="21"/>
                      </w:rPr>
                    </w:pPr>
                  </w:p>
                </w:tc>
                <w:tc>
                  <w:tcPr>
                    <w:tcW w:w="176" w:type="pct"/>
                    <w:shd w:val="clear" w:color="auto" w:fill="auto"/>
                  </w:tcPr>
                  <w:p w:rsidR="00AB6027" w:rsidRPr="00D5756E" w:rsidRDefault="00AB6027" w:rsidP="00AB6027">
                    <w:pPr>
                      <w:rPr>
                        <w:sz w:val="21"/>
                        <w:szCs w:val="21"/>
                      </w:rPr>
                    </w:pPr>
                  </w:p>
                </w:tc>
              </w:tr>
            </w:sdtContent>
          </w:sdt>
          <w:tr w:rsidR="00D5756E" w:rsidRPr="00D5756E" w:rsidTr="00D5756E">
            <w:trPr>
              <w:cantSplit/>
            </w:trPr>
            <w:sdt>
              <w:sdtPr>
                <w:rPr>
                  <w:sz w:val="21"/>
                  <w:szCs w:val="21"/>
                </w:rPr>
                <w:tag w:val="_PLD_942a3001646f41f087960bab251b2bbb"/>
                <w:id w:val="765043240"/>
                <w:lock w:val="sdtLocked"/>
              </w:sdtPr>
              <w:sdtContent>
                <w:tc>
                  <w:tcPr>
                    <w:tcW w:w="416" w:type="pct"/>
                    <w:shd w:val="clear" w:color="auto" w:fill="auto"/>
                    <w:vAlign w:val="center"/>
                  </w:tcPr>
                  <w:p w:rsidR="00AB6027" w:rsidRPr="00D5756E" w:rsidRDefault="00AB6027" w:rsidP="00AB6027">
                    <w:pPr>
                      <w:ind w:right="105"/>
                      <w:jc w:val="center"/>
                      <w:rPr>
                        <w:sz w:val="21"/>
                        <w:szCs w:val="21"/>
                      </w:rPr>
                    </w:pPr>
                    <w:r w:rsidRPr="00D5756E">
                      <w:rPr>
                        <w:rFonts w:hint="eastAsia"/>
                        <w:sz w:val="21"/>
                        <w:szCs w:val="21"/>
                      </w:rPr>
                      <w:t>合计</w:t>
                    </w:r>
                  </w:p>
                </w:tc>
              </w:sdtContent>
            </w:sdt>
            <w:tc>
              <w:tcPr>
                <w:tcW w:w="319" w:type="pct"/>
                <w:shd w:val="clear" w:color="auto" w:fill="auto"/>
              </w:tcPr>
              <w:p w:rsidR="00AB6027" w:rsidRPr="00D5756E" w:rsidRDefault="00AB6027" w:rsidP="00AB6027">
                <w:pPr>
                  <w:ind w:right="105"/>
                  <w:jc w:val="right"/>
                  <w:rPr>
                    <w:sz w:val="21"/>
                    <w:szCs w:val="21"/>
                  </w:rPr>
                </w:pPr>
              </w:p>
            </w:tc>
            <w:tc>
              <w:tcPr>
                <w:tcW w:w="637" w:type="pct"/>
                <w:shd w:val="clear" w:color="auto" w:fill="auto"/>
                <w:vAlign w:val="center"/>
              </w:tcPr>
              <w:p w:rsidR="00AB6027" w:rsidRPr="00D5756E" w:rsidRDefault="00AB6027" w:rsidP="00AB6027">
                <w:pPr>
                  <w:jc w:val="right"/>
                  <w:rPr>
                    <w:sz w:val="21"/>
                    <w:szCs w:val="21"/>
                  </w:rPr>
                </w:pPr>
                <w:r w:rsidRPr="00D5756E">
                  <w:rPr>
                    <w:sz w:val="21"/>
                    <w:szCs w:val="21"/>
                  </w:rPr>
                  <w:t>11,227,608.52</w:t>
                </w:r>
              </w:p>
            </w:tc>
            <w:tc>
              <w:tcPr>
                <w:tcW w:w="637" w:type="pct"/>
                <w:shd w:val="clear" w:color="auto" w:fill="auto"/>
                <w:vAlign w:val="center"/>
              </w:tcPr>
              <w:p w:rsidR="00AB6027" w:rsidRPr="00D5756E" w:rsidRDefault="00AB6027" w:rsidP="00AB6027">
                <w:pPr>
                  <w:ind w:right="73"/>
                  <w:jc w:val="right"/>
                  <w:rPr>
                    <w:sz w:val="21"/>
                    <w:szCs w:val="21"/>
                  </w:rPr>
                </w:pPr>
                <w:r w:rsidRPr="00D5756E">
                  <w:rPr>
                    <w:sz w:val="21"/>
                    <w:szCs w:val="21"/>
                  </w:rPr>
                  <w:t>1,310,959.92</w:t>
                </w:r>
              </w:p>
            </w:tc>
            <w:tc>
              <w:tcPr>
                <w:tcW w:w="638" w:type="pct"/>
                <w:shd w:val="clear" w:color="auto" w:fill="auto"/>
                <w:vAlign w:val="center"/>
              </w:tcPr>
              <w:p w:rsidR="00AB6027" w:rsidRPr="00D5756E" w:rsidRDefault="00AB6027" w:rsidP="00AB6027">
                <w:pPr>
                  <w:ind w:right="73"/>
                  <w:jc w:val="right"/>
                  <w:rPr>
                    <w:sz w:val="21"/>
                    <w:szCs w:val="21"/>
                  </w:rPr>
                </w:pPr>
                <w:r w:rsidRPr="00D5756E">
                  <w:rPr>
                    <w:sz w:val="21"/>
                    <w:szCs w:val="21"/>
                  </w:rPr>
                  <w:t>93,784.94</w:t>
                </w:r>
              </w:p>
            </w:tc>
            <w:tc>
              <w:tcPr>
                <w:tcW w:w="637" w:type="pct"/>
                <w:shd w:val="clear" w:color="auto" w:fill="auto"/>
                <w:vAlign w:val="center"/>
              </w:tcPr>
              <w:p w:rsidR="00AB6027" w:rsidRPr="00D5756E" w:rsidRDefault="00AB6027" w:rsidP="00AB6027">
                <w:pPr>
                  <w:jc w:val="right"/>
                  <w:rPr>
                    <w:sz w:val="21"/>
                    <w:szCs w:val="21"/>
                  </w:rPr>
                </w:pPr>
                <w:r w:rsidRPr="00D5756E">
                  <w:rPr>
                    <w:sz w:val="21"/>
                    <w:szCs w:val="21"/>
                  </w:rPr>
                  <w:t>-1,309,709.76</w:t>
                </w:r>
              </w:p>
            </w:tc>
            <w:tc>
              <w:tcPr>
                <w:tcW w:w="577" w:type="pct"/>
                <w:vAlign w:val="center"/>
              </w:tcPr>
              <w:p w:rsidR="00AB6027" w:rsidRPr="00D5756E" w:rsidRDefault="00AB6027" w:rsidP="00AB6027">
                <w:pPr>
                  <w:jc w:val="right"/>
                  <w:rPr>
                    <w:sz w:val="21"/>
                    <w:szCs w:val="21"/>
                  </w:rPr>
                </w:pPr>
                <w:r w:rsidRPr="00D5756E">
                  <w:rPr>
                    <w:sz w:val="21"/>
                    <w:szCs w:val="21"/>
                  </w:rPr>
                  <w:t>13,754,493.26</w:t>
                </w:r>
              </w:p>
            </w:tc>
            <w:tc>
              <w:tcPr>
                <w:tcW w:w="196" w:type="pct"/>
                <w:shd w:val="clear" w:color="auto" w:fill="auto"/>
              </w:tcPr>
              <w:p w:rsidR="00AB6027" w:rsidRPr="00D5756E" w:rsidRDefault="00AB6027" w:rsidP="00AB6027">
                <w:pPr>
                  <w:ind w:right="174"/>
                  <w:jc w:val="center"/>
                  <w:rPr>
                    <w:sz w:val="21"/>
                    <w:szCs w:val="21"/>
                  </w:rPr>
                </w:pPr>
                <w:r w:rsidRPr="00D5756E">
                  <w:rPr>
                    <w:sz w:val="21"/>
                    <w:szCs w:val="21"/>
                  </w:rPr>
                  <w:t>/</w:t>
                </w:r>
              </w:p>
            </w:tc>
            <w:tc>
              <w:tcPr>
                <w:tcW w:w="178" w:type="pct"/>
                <w:shd w:val="clear" w:color="auto" w:fill="auto"/>
              </w:tcPr>
              <w:p w:rsidR="00AB6027" w:rsidRPr="00D5756E" w:rsidRDefault="00AB6027" w:rsidP="00AB6027">
                <w:pPr>
                  <w:ind w:right="174"/>
                  <w:jc w:val="center"/>
                  <w:rPr>
                    <w:sz w:val="21"/>
                    <w:szCs w:val="21"/>
                  </w:rPr>
                </w:pPr>
                <w:r w:rsidRPr="00D5756E">
                  <w:rPr>
                    <w:sz w:val="21"/>
                    <w:szCs w:val="21"/>
                  </w:rPr>
                  <w:t>/</w:t>
                </w:r>
              </w:p>
            </w:tc>
            <w:tc>
              <w:tcPr>
                <w:tcW w:w="142" w:type="pct"/>
                <w:shd w:val="clear" w:color="auto" w:fill="auto"/>
              </w:tcPr>
              <w:p w:rsidR="00AB6027" w:rsidRPr="00D5756E" w:rsidRDefault="00AB6027" w:rsidP="00AB6027">
                <w:pPr>
                  <w:jc w:val="right"/>
                  <w:rPr>
                    <w:sz w:val="21"/>
                    <w:szCs w:val="21"/>
                  </w:rPr>
                </w:pPr>
              </w:p>
            </w:tc>
            <w:tc>
              <w:tcPr>
                <w:tcW w:w="250" w:type="pct"/>
                <w:shd w:val="clear" w:color="auto" w:fill="auto"/>
              </w:tcPr>
              <w:p w:rsidR="00AB6027" w:rsidRPr="00D5756E" w:rsidRDefault="00AB6027" w:rsidP="00AB6027">
                <w:pPr>
                  <w:jc w:val="right"/>
                  <w:rPr>
                    <w:sz w:val="21"/>
                    <w:szCs w:val="21"/>
                  </w:rPr>
                </w:pPr>
              </w:p>
            </w:tc>
            <w:tc>
              <w:tcPr>
                <w:tcW w:w="196" w:type="pct"/>
                <w:shd w:val="clear" w:color="auto" w:fill="auto"/>
              </w:tcPr>
              <w:p w:rsidR="00AB6027" w:rsidRPr="00D5756E" w:rsidRDefault="00AB6027" w:rsidP="00AB6027">
                <w:pPr>
                  <w:ind w:right="174"/>
                  <w:jc w:val="center"/>
                  <w:rPr>
                    <w:sz w:val="21"/>
                    <w:szCs w:val="21"/>
                  </w:rPr>
                </w:pPr>
                <w:r w:rsidRPr="00D5756E">
                  <w:rPr>
                    <w:sz w:val="21"/>
                    <w:szCs w:val="21"/>
                  </w:rPr>
                  <w:t>/</w:t>
                </w:r>
              </w:p>
            </w:tc>
            <w:tc>
              <w:tcPr>
                <w:tcW w:w="176" w:type="pct"/>
                <w:shd w:val="clear" w:color="auto" w:fill="auto"/>
              </w:tcPr>
              <w:p w:rsidR="00AB6027" w:rsidRPr="00D5756E" w:rsidRDefault="00AB6027" w:rsidP="00AB6027">
                <w:pPr>
                  <w:ind w:right="174"/>
                  <w:jc w:val="center"/>
                  <w:rPr>
                    <w:sz w:val="21"/>
                    <w:szCs w:val="21"/>
                  </w:rPr>
                </w:pPr>
                <w:r w:rsidRPr="00D5756E">
                  <w:rPr>
                    <w:sz w:val="21"/>
                    <w:szCs w:val="21"/>
                  </w:rPr>
                  <w:t>/</w:t>
                </w:r>
              </w:p>
            </w:tc>
          </w:tr>
        </w:tbl>
        <w:p w:rsidR="00AB6027" w:rsidRPr="00D5756E" w:rsidRDefault="00AB6027">
          <w:pPr>
            <w:rPr>
              <w:sz w:val="21"/>
              <w:szCs w:val="21"/>
            </w:rPr>
          </w:pPr>
        </w:p>
        <w:p w:rsidR="0046235B" w:rsidRDefault="005158DF">
          <w:pPr>
            <w:snapToGrid w:val="0"/>
            <w:spacing w:line="240" w:lineRule="atLeast"/>
          </w:pPr>
        </w:p>
      </w:sdtContent>
    </w:sdt>
    <w:sdt>
      <w:sdtPr>
        <w:rPr>
          <w:rFonts w:ascii="宋体" w:hAnsi="宋体" w:cs="宋体" w:hint="eastAsia"/>
          <w:b w:val="0"/>
          <w:bCs/>
          <w:kern w:val="0"/>
          <w:sz w:val="24"/>
          <w:szCs w:val="21"/>
        </w:rPr>
        <w:alias w:val="模块:在建工程减值准备"/>
        <w:tag w:val="_GBC_467986eee7244ad69e86a4292f121eb6"/>
        <w:id w:val="1419365466"/>
        <w:lock w:val="sdtLocked"/>
        <w:placeholder>
          <w:docPart w:val="GBC22222222222222222222222222222"/>
        </w:placeholder>
      </w:sdtPr>
      <w:sdtEndPr>
        <w:rPr>
          <w:rFonts w:cstheme="minorBidi"/>
          <w:bCs w:val="0"/>
          <w:kern w:val="2"/>
          <w:szCs w:val="22"/>
        </w:rPr>
      </w:sdtEndPr>
      <w:sdtContent>
        <w:p w:rsidR="0046235B" w:rsidRDefault="00D97DE4" w:rsidP="00ED4692">
          <w:pPr>
            <w:pStyle w:val="4"/>
            <w:numPr>
              <w:ilvl w:val="0"/>
              <w:numId w:val="46"/>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46235B"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在建工程的说明[双击切换]"/>
            <w:tag w:val="_GBC_c0ffdfbb304348758da855627ba6d858"/>
            <w:id w:val="1202515353"/>
            <w:lock w:val="sdtLocked"/>
            <w:placeholder>
              <w:docPart w:val="GBC22222222222222222222222222222"/>
            </w:placeholder>
          </w:sdtPr>
          <w:sdtContent>
            <w:p w:rsidR="0046235B"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p w:rsidR="0046235B" w:rsidRDefault="0046235B"/>
    <w:bookmarkStart w:id="164" w:name="_Hlk11683481" w:displacedByCustomXml="next"/>
    <w:sdt>
      <w:sdtPr>
        <w:rPr>
          <w:rFonts w:ascii="宋体" w:hAnsi="宋体" w:cstheme="minorBidi" w:hint="eastAsia"/>
          <w:b w:val="0"/>
          <w:bCs/>
          <w:kern w:val="0"/>
          <w:sz w:val="24"/>
          <w:szCs w:val="24"/>
        </w:rPr>
        <w:alias w:val="模块:工程物资"/>
        <w:tag w:val="_GBC_12c2ea8f308b49c7b5e2baae867f1ec7"/>
        <w:id w:val="-89317058"/>
        <w:lock w:val="sdtLocked"/>
        <w:placeholder>
          <w:docPart w:val="GBC22222222222222222222222222222"/>
        </w:placeholder>
      </w:sdtPr>
      <w:sdtEndPr>
        <w:rPr>
          <w:rFonts w:hint="default"/>
          <w:bCs w:val="0"/>
        </w:rPr>
      </w:sdtEndPr>
      <w:sdtContent>
        <w:p w:rsidR="0046235B" w:rsidRDefault="00D97DE4">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AB6027"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Default="005158DF"/>
      </w:sdtContent>
    </w:sdt>
    <w:bookmarkEnd w:id="164" w:displacedByCustomXml="prev"/>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 w:val="24"/>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bCs w:val="0"/>
          <w:kern w:val="2"/>
          <w:szCs w:val="24"/>
        </w:rPr>
      </w:sdtEndPr>
      <w:sdtContent>
        <w:p w:rsidR="0046235B" w:rsidRDefault="00D97DE4" w:rsidP="00ED4692">
          <w:pPr>
            <w:pStyle w:val="4"/>
            <w:numPr>
              <w:ilvl w:val="0"/>
              <w:numId w:val="47"/>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46235B" w:rsidRDefault="005158DF" w:rsidP="00AB6027">
              <w:r>
                <w:fldChar w:fldCharType="begin"/>
              </w:r>
              <w:r w:rsidR="00AB6027">
                <w:instrText>MACROBUTTON  SnrToggleCheckbox □适用</w:instrText>
              </w:r>
              <w:r>
                <w:fldChar w:fldCharType="end"/>
              </w:r>
              <w:r>
                <w:fldChar w:fldCharType="begin"/>
              </w:r>
              <w:r w:rsidR="00AB6027">
                <w:instrText xml:space="preserve"> MACROBUTTON  SnrToggleCheckbox √不适用 </w:instrText>
              </w:r>
              <w:r>
                <w:fldChar w:fldCharType="end"/>
              </w:r>
            </w:p>
          </w:sdtContent>
        </w:sdt>
      </w:sdtContent>
    </w:sdt>
    <w:sdt>
      <w:sdtPr>
        <w:rPr>
          <w:rFonts w:ascii="宋体" w:hAnsi="宋体" w:cstheme="minorBidi" w:hint="eastAsia"/>
          <w:b w:val="0"/>
          <w:bCs/>
          <w:kern w:val="0"/>
          <w:sz w:val="24"/>
          <w:szCs w:val="21"/>
        </w:rPr>
        <w:alias w:val="模块:采用公允价值计量模式的生产性生物资产"/>
        <w:tag w:val="_GBC_c6f2d306944241a8a32f51421c437b66"/>
        <w:id w:val="1742759058"/>
        <w:lock w:val="sdtLocked"/>
        <w:placeholder>
          <w:docPart w:val="GBC22222222222222222222222222222"/>
        </w:placeholder>
      </w:sdtPr>
      <w:sdtEndPr>
        <w:rPr>
          <w:bCs w:val="0"/>
          <w:kern w:val="2"/>
          <w:szCs w:val="22"/>
        </w:rPr>
      </w:sdtEndPr>
      <w:sdtContent>
        <w:p w:rsidR="0046235B" w:rsidRDefault="00D97DE4" w:rsidP="00ED4692">
          <w:pPr>
            <w:pStyle w:val="4"/>
            <w:numPr>
              <w:ilvl w:val="0"/>
              <w:numId w:val="47"/>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46235B"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46235B" w:rsidRDefault="00D97DE4">
          <w:pPr>
            <w:autoSpaceDE w:val="0"/>
            <w:autoSpaceDN w:val="0"/>
            <w:adjustRightInd w:val="0"/>
          </w:pPr>
          <w:r>
            <w:rPr>
              <w:rFonts w:hint="eastAsia"/>
            </w:rPr>
            <w:t>其他说明</w:t>
          </w:r>
        </w:p>
        <w:sdt>
          <w:sdtPr>
            <w:alias w:val="是否适用：生产性生物资产的说明[双击切换]"/>
            <w:tag w:val="_GBC_48247874e2c54937aabce9db1308bea7"/>
            <w:id w:val="-1050603137"/>
            <w:lock w:val="sdtLocked"/>
            <w:placeholder>
              <w:docPart w:val="GBC22222222222222222222222222222"/>
            </w:placeholder>
          </w:sdtPr>
          <w:sdtContent>
            <w:p w:rsidR="0046235B" w:rsidRDefault="005158DF" w:rsidP="00AB6027">
              <w:pPr>
                <w:autoSpaceDE w:val="0"/>
                <w:autoSpaceDN w:val="0"/>
                <w:adjustRightInd w:val="0"/>
              </w:pPr>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油气资产"/>
        <w:tag w:val="_GBC_fe60430654f541aab1da59bd08202085"/>
        <w:id w:val="-854808292"/>
        <w:lock w:val="sdtLocked"/>
        <w:placeholder>
          <w:docPart w:val="GBC22222222222222222222222222222"/>
        </w:placeholder>
      </w:sdtPr>
      <w:sdtEndPr>
        <w:rPr>
          <w:rFonts w:cstheme="minorBidi" w:hint="default"/>
          <w:bCs w:val="0"/>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AB6027" w:rsidRDefault="005158DF" w:rsidP="00AB6027">
              <w:r>
                <w:fldChar w:fldCharType="begin"/>
              </w:r>
              <w:r w:rsidR="00AB6027">
                <w:instrText xml:space="preserve"> MACROBUTTON  SnrToggleCheckbox □适用 </w:instrText>
              </w:r>
              <w:r>
                <w:fldChar w:fldCharType="end"/>
              </w:r>
              <w:r>
                <w:fldChar w:fldCharType="begin"/>
              </w:r>
              <w:r w:rsidR="00AB6027">
                <w:instrText xml:space="preserve"> MACROBUTTON  SnrToggleCheckbox √不适用 </w:instrText>
              </w:r>
              <w:r>
                <w:fldChar w:fldCharType="end"/>
              </w:r>
            </w:p>
          </w:sdtContent>
        </w:sdt>
        <w:p w:rsidR="0046235B" w:rsidRDefault="005158DF">
          <w:pPr>
            <w:autoSpaceDE w:val="0"/>
            <w:autoSpaceDN w:val="0"/>
            <w:adjustRightInd w:val="0"/>
          </w:pPr>
        </w:p>
      </w:sdtContent>
    </w:sdt>
    <w:p w:rsidR="0046235B" w:rsidRDefault="0046235B"/>
    <w:sdt>
      <w:sdtPr>
        <w:rPr>
          <w:rFonts w:ascii="宋体" w:hAnsi="宋体" w:cs="宋体" w:hint="eastAsia"/>
          <w:b w:val="0"/>
          <w:bCs/>
          <w:kern w:val="0"/>
          <w:sz w:val="24"/>
          <w:szCs w:val="21"/>
        </w:rPr>
        <w:alias w:val="模块:使用权资产"/>
        <w:tag w:val="_SEC_42126bf96c7241e38ff33aae0d98dae2"/>
        <w:id w:val="-330380314"/>
        <w:lock w:val="sdtLocked"/>
        <w:placeholder>
          <w:docPart w:val="GBC22222222222222222222222222222"/>
        </w:placeholder>
      </w:sdtPr>
      <w:sdtEndPr>
        <w:rPr>
          <w:rFonts w:ascii="Calibri" w:hAnsi="Calibri" w:cs="Times New Roman"/>
          <w:b/>
          <w:bCs w:val="0"/>
          <w:kern w:val="2"/>
          <w:sz w:val="21"/>
          <w:szCs w:val="32"/>
        </w:rPr>
      </w:sdtEndPr>
      <w:sdtContent>
        <w:bookmarkStart w:id="165" w:name="_Hlk11679747" w:displacedByCustomXml="prev"/>
        <w:p w:rsidR="00E75922" w:rsidRDefault="00E75922" w:rsidP="00E75922">
          <w:pPr>
            <w:pStyle w:val="3"/>
            <w:numPr>
              <w:ilvl w:val="0"/>
              <w:numId w:val="16"/>
            </w:numPr>
            <w:tabs>
              <w:tab w:val="left" w:pos="504"/>
            </w:tabs>
            <w:rPr>
              <w:rFonts w:ascii="宋体" w:hAnsi="宋体"/>
              <w:szCs w:val="21"/>
            </w:rPr>
          </w:pPr>
          <w:r>
            <w:rPr>
              <w:rFonts w:ascii="宋体" w:hAnsi="宋体" w:hint="eastAsia"/>
              <w:szCs w:val="21"/>
            </w:rPr>
            <w:t>使用权资产</w:t>
          </w:r>
        </w:p>
        <w:sdt>
          <w:sdtPr>
            <w:alias w:val="是否适用：使用权资产[双击切换]"/>
            <w:tag w:val="_GBC_3ac132175b304712af4889ae3914ef7d"/>
            <w:id w:val="-818801923"/>
            <w:lock w:val="sdtLocked"/>
          </w:sdtPr>
          <w:sdtContent>
            <w:p w:rsidR="00E75922" w:rsidRDefault="005158DF">
              <w:r>
                <w:fldChar w:fldCharType="begin"/>
              </w:r>
              <w:r w:rsidR="00E75922">
                <w:instrText xml:space="preserve"> MACROBUTTON  SnrToggleCheckbox □适用 </w:instrText>
              </w:r>
              <w:r>
                <w:fldChar w:fldCharType="end"/>
              </w:r>
              <w:r>
                <w:fldChar w:fldCharType="begin"/>
              </w:r>
              <w:r w:rsidR="00E75922">
                <w:instrText xml:space="preserve"> MACROBUTTON  SnrToggleCheckbox □不适用 </w:instrText>
              </w:r>
              <w:r>
                <w:fldChar w:fldCharType="end"/>
              </w:r>
            </w:p>
          </w:sdtContent>
        </w:sdt>
        <w:p w:rsidR="00E75922" w:rsidRPr="00D5756E" w:rsidRDefault="00E75922">
          <w:pPr>
            <w:autoSpaceDE w:val="0"/>
            <w:autoSpaceDN w:val="0"/>
            <w:adjustRightInd w:val="0"/>
            <w:jc w:val="right"/>
            <w:rPr>
              <w:sz w:val="21"/>
              <w:szCs w:val="21"/>
            </w:rPr>
          </w:pPr>
          <w:r w:rsidRPr="00D5756E">
            <w:rPr>
              <w:rFonts w:hint="eastAsia"/>
              <w:sz w:val="21"/>
              <w:szCs w:val="21"/>
            </w:rPr>
            <w:t>单位：</w:t>
          </w:r>
          <w:sdt>
            <w:sdtPr>
              <w:rPr>
                <w:rFonts w:hint="eastAsia"/>
                <w:sz w:val="21"/>
                <w:szCs w:val="21"/>
              </w:rPr>
              <w:alias w:val="单位：使用权资产"/>
              <w:tag w:val="_GBC_126de13c7c92490d95bdebd7efe2d59b"/>
              <w:id w:val="320007528"/>
              <w:lock w:val="sdtLocked"/>
              <w:comboBox>
                <w:listItem w:displayText="元" w:value="元"/>
                <w:listItem w:displayText="千元" w:value="千元"/>
                <w:listItem w:displayText="万元" w:value="万元"/>
                <w:listItem w:displayText="百万元" w:value="百万元"/>
                <w:listItem w:displayText="亿元" w:value="亿元"/>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使用权资产"/>
              <w:tag w:val="_GBC_bb9e8b7096ab49fc95311a6c81431e95"/>
              <w:id w:val="112318960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7"/>
            <w:gridCol w:w="2411"/>
            <w:gridCol w:w="2224"/>
            <w:gridCol w:w="1897"/>
          </w:tblGrid>
          <w:tr w:rsidR="006B4FDA" w:rsidRPr="00D5756E" w:rsidTr="00105842">
            <w:trPr>
              <w:trHeight w:val="284"/>
            </w:trPr>
            <w:sdt>
              <w:sdtPr>
                <w:rPr>
                  <w:sz w:val="21"/>
                  <w:szCs w:val="21"/>
                </w:rPr>
                <w:tag w:val="_PLD_e7cc7a86c52f4dc596615cce534e6d6a"/>
                <w:id w:val="-894120295"/>
                <w:lock w:val="sdtLocked"/>
              </w:sdtPr>
              <w:sdtContent>
                <w:tc>
                  <w:tcPr>
                    <w:tcW w:w="1391" w:type="pct"/>
                    <w:shd w:val="clear" w:color="auto" w:fill="auto"/>
                    <w:vAlign w:val="center"/>
                  </w:tcPr>
                  <w:p w:rsidR="006B4FDA" w:rsidRPr="00D5756E" w:rsidRDefault="006B4FDA" w:rsidP="00105842">
                    <w:pPr>
                      <w:spacing w:line="240" w:lineRule="atLeast"/>
                      <w:jc w:val="center"/>
                      <w:rPr>
                        <w:sz w:val="21"/>
                        <w:szCs w:val="21"/>
                      </w:rPr>
                    </w:pPr>
                    <w:r w:rsidRPr="00D5756E">
                      <w:rPr>
                        <w:rFonts w:hint="eastAsia"/>
                        <w:sz w:val="21"/>
                        <w:szCs w:val="21"/>
                      </w:rPr>
                      <w:t>项目</w:t>
                    </w:r>
                  </w:p>
                </w:tc>
              </w:sdtContent>
            </w:sdt>
            <w:sdt>
              <w:sdtPr>
                <w:rPr>
                  <w:sz w:val="21"/>
                  <w:szCs w:val="21"/>
                </w:rPr>
                <w:alias w:val="使用权资产明细-项目"/>
                <w:tag w:val="_GBC_ea9ffc7b81304e04ad88fe7fcccf7ec1"/>
                <w:id w:val="806905457"/>
                <w:lock w:val="sdtLocked"/>
              </w:sdtPr>
              <w:sdtContent>
                <w:tc>
                  <w:tcPr>
                    <w:tcW w:w="1332" w:type="pct"/>
                    <w:shd w:val="clear" w:color="auto" w:fill="auto"/>
                    <w:vAlign w:val="center"/>
                  </w:tcPr>
                  <w:p w:rsidR="006B4FDA" w:rsidRPr="00D5756E" w:rsidRDefault="006B4FDA" w:rsidP="00105842">
                    <w:pPr>
                      <w:spacing w:line="240" w:lineRule="atLeast"/>
                      <w:jc w:val="center"/>
                      <w:rPr>
                        <w:sz w:val="21"/>
                        <w:szCs w:val="21"/>
                      </w:rPr>
                    </w:pPr>
                    <w:r w:rsidRPr="00D5756E">
                      <w:rPr>
                        <w:sz w:val="21"/>
                        <w:szCs w:val="21"/>
                      </w:rPr>
                      <w:t>房屋及建筑物</w:t>
                    </w:r>
                  </w:p>
                </w:tc>
              </w:sdtContent>
            </w:sdt>
            <w:sdt>
              <w:sdtPr>
                <w:rPr>
                  <w:sz w:val="21"/>
                  <w:szCs w:val="21"/>
                </w:rPr>
                <w:alias w:val="使用权资产明细-项目"/>
                <w:tag w:val="_GBC_ea9ffc7b81304e04ad88fe7fcccf7ec1"/>
                <w:id w:val="1697582385"/>
                <w:lock w:val="sdtLocked"/>
              </w:sdtPr>
              <w:sdtContent>
                <w:tc>
                  <w:tcPr>
                    <w:tcW w:w="1229" w:type="pct"/>
                    <w:shd w:val="clear" w:color="auto" w:fill="auto"/>
                    <w:vAlign w:val="center"/>
                  </w:tcPr>
                  <w:p w:rsidR="006B4FDA" w:rsidRPr="00D5756E" w:rsidRDefault="006B4FDA" w:rsidP="00105842">
                    <w:pPr>
                      <w:spacing w:line="240" w:lineRule="atLeast"/>
                      <w:jc w:val="center"/>
                      <w:rPr>
                        <w:sz w:val="21"/>
                        <w:szCs w:val="21"/>
                      </w:rPr>
                    </w:pPr>
                    <w:r w:rsidRPr="00D5756E">
                      <w:rPr>
                        <w:sz w:val="21"/>
                        <w:szCs w:val="21"/>
                      </w:rPr>
                      <w:t>机器设备</w:t>
                    </w:r>
                  </w:p>
                </w:tc>
              </w:sdtContent>
            </w:sdt>
            <w:sdt>
              <w:sdtPr>
                <w:rPr>
                  <w:sz w:val="21"/>
                  <w:szCs w:val="21"/>
                </w:rPr>
                <w:tag w:val="_PLD_8404013d36434d0f94f9d2e0e06379db"/>
                <w:id w:val="1326166193"/>
                <w:lock w:val="sdtLocked"/>
              </w:sdtPr>
              <w:sdtContent>
                <w:tc>
                  <w:tcPr>
                    <w:tcW w:w="1048" w:type="pct"/>
                    <w:shd w:val="clear" w:color="auto" w:fill="auto"/>
                    <w:vAlign w:val="center"/>
                  </w:tcPr>
                  <w:p w:rsidR="006B4FDA" w:rsidRPr="00D5756E" w:rsidRDefault="006B4FDA" w:rsidP="00105842">
                    <w:pPr>
                      <w:spacing w:line="240" w:lineRule="atLeast"/>
                      <w:jc w:val="center"/>
                      <w:rPr>
                        <w:sz w:val="21"/>
                        <w:szCs w:val="21"/>
                      </w:rPr>
                    </w:pPr>
                    <w:r w:rsidRPr="00D5756E">
                      <w:rPr>
                        <w:sz w:val="21"/>
                        <w:szCs w:val="21"/>
                      </w:rPr>
                      <w:t>合计</w:t>
                    </w:r>
                  </w:p>
                </w:tc>
              </w:sdtContent>
            </w:sdt>
          </w:tr>
          <w:tr w:rsidR="006B4FDA" w:rsidRPr="00D5756E" w:rsidTr="00105842">
            <w:trPr>
              <w:trHeight w:val="284"/>
            </w:trPr>
            <w:sdt>
              <w:sdtPr>
                <w:rPr>
                  <w:sz w:val="21"/>
                  <w:szCs w:val="21"/>
                </w:rPr>
                <w:tag w:val="_PLD_8a1172a4974b4db489d9ace1c9b06ff9"/>
                <w:id w:val="-765453598"/>
                <w:lock w:val="sdtLocked"/>
              </w:sdtPr>
              <w:sdtContent>
                <w:tc>
                  <w:tcPr>
                    <w:tcW w:w="5000" w:type="pct"/>
                    <w:gridSpan w:val="4"/>
                    <w:shd w:val="clear" w:color="auto" w:fill="auto"/>
                    <w:vAlign w:val="center"/>
                  </w:tcPr>
                  <w:p w:rsidR="006B4FDA" w:rsidRPr="00D5756E" w:rsidRDefault="006B4FDA" w:rsidP="00105842">
                    <w:pPr>
                      <w:spacing w:line="240" w:lineRule="atLeast"/>
                      <w:rPr>
                        <w:sz w:val="21"/>
                        <w:szCs w:val="21"/>
                      </w:rPr>
                    </w:pPr>
                    <w:r w:rsidRPr="00D5756E">
                      <w:rPr>
                        <w:sz w:val="21"/>
                        <w:szCs w:val="21"/>
                      </w:rPr>
                      <w:t>一、</w:t>
                    </w:r>
                    <w:r w:rsidRPr="00D5756E">
                      <w:rPr>
                        <w:rFonts w:hint="eastAsia"/>
                        <w:sz w:val="21"/>
                        <w:szCs w:val="21"/>
                      </w:rPr>
                      <w:t>账面</w:t>
                    </w:r>
                    <w:r w:rsidRPr="00D5756E">
                      <w:rPr>
                        <w:sz w:val="21"/>
                        <w:szCs w:val="21"/>
                      </w:rPr>
                      <w:t>原</w:t>
                    </w:r>
                    <w:r w:rsidRPr="00D5756E">
                      <w:rPr>
                        <w:rFonts w:hint="eastAsia"/>
                        <w:sz w:val="21"/>
                        <w:szCs w:val="21"/>
                      </w:rPr>
                      <w:t>值</w:t>
                    </w:r>
                  </w:p>
                </w:tc>
              </w:sdtContent>
            </w:sdt>
          </w:tr>
          <w:tr w:rsidR="006B4FDA" w:rsidRPr="00D5756E" w:rsidTr="00105842">
            <w:trPr>
              <w:trHeight w:val="284"/>
            </w:trPr>
            <w:sdt>
              <w:sdtPr>
                <w:rPr>
                  <w:sz w:val="21"/>
                  <w:szCs w:val="21"/>
                </w:rPr>
                <w:tag w:val="_PLD_1bcbd6f040864936993405929e8f3c87"/>
                <w:id w:val="-1361278842"/>
                <w:lock w:val="sdtLocked"/>
              </w:sdtPr>
              <w:sdtContent>
                <w:tc>
                  <w:tcPr>
                    <w:tcW w:w="1391" w:type="pct"/>
                    <w:shd w:val="clear" w:color="auto" w:fill="auto"/>
                    <w:vAlign w:val="center"/>
                  </w:tcPr>
                  <w:p w:rsidR="006B4FDA" w:rsidRPr="00D5756E" w:rsidRDefault="006B4FDA" w:rsidP="00105842">
                    <w:pPr>
                      <w:spacing w:line="240" w:lineRule="atLeast"/>
                      <w:rPr>
                        <w:sz w:val="21"/>
                        <w:szCs w:val="21"/>
                      </w:rPr>
                    </w:pPr>
                    <w:r w:rsidRPr="00D5756E">
                      <w:rPr>
                        <w:sz w:val="21"/>
                        <w:szCs w:val="21"/>
                      </w:rPr>
                      <w:t xml:space="preserve">    1.</w:t>
                    </w:r>
                    <w:r w:rsidRPr="00D5756E">
                      <w:rPr>
                        <w:rFonts w:hint="eastAsia"/>
                        <w:sz w:val="21"/>
                        <w:szCs w:val="21"/>
                      </w:rPr>
                      <w:t>期</w:t>
                    </w:r>
                    <w:r w:rsidRPr="00D5756E">
                      <w:rPr>
                        <w:sz w:val="21"/>
                        <w:szCs w:val="21"/>
                      </w:rPr>
                      <w:t>初余额</w:t>
                    </w:r>
                  </w:p>
                </w:tc>
              </w:sdtContent>
            </w:sdt>
            <w:sdt>
              <w:sdtPr>
                <w:rPr>
                  <w:sz w:val="21"/>
                  <w:szCs w:val="21"/>
                </w:rPr>
                <w:alias w:val="使用权资产明细-账面原值"/>
                <w:tag w:val="_GBC_6079549d75e44c4794dbbc33e1c33ad8"/>
                <w:id w:val="-861590246"/>
                <w:lock w:val="sdtLocked"/>
              </w:sdtPr>
              <w:sdtContent>
                <w:tc>
                  <w:tcPr>
                    <w:tcW w:w="1332" w:type="pct"/>
                    <w:shd w:val="clear" w:color="auto" w:fill="auto"/>
                  </w:tcPr>
                  <w:p w:rsidR="006B4FDA" w:rsidRPr="00D5756E" w:rsidRDefault="006B4FDA" w:rsidP="00D5756E">
                    <w:pPr>
                      <w:spacing w:line="240" w:lineRule="atLeast"/>
                      <w:ind w:firstLineChars="200" w:firstLine="420"/>
                      <w:jc w:val="right"/>
                      <w:rPr>
                        <w:sz w:val="21"/>
                        <w:szCs w:val="21"/>
                      </w:rPr>
                    </w:pPr>
                    <w:r w:rsidRPr="00D5756E">
                      <w:rPr>
                        <w:sz w:val="21"/>
                        <w:szCs w:val="21"/>
                      </w:rPr>
                      <w:t>101,618,811.25</w:t>
                    </w:r>
                  </w:p>
                </w:tc>
              </w:sdtContent>
            </w:sdt>
            <w:sdt>
              <w:sdtPr>
                <w:rPr>
                  <w:sz w:val="21"/>
                  <w:szCs w:val="21"/>
                </w:rPr>
                <w:alias w:val="使用权资产明细-账面原值"/>
                <w:tag w:val="_GBC_6079549d75e44c4794dbbc33e1c33ad8"/>
                <w:id w:val="-1906289663"/>
                <w:lock w:val="sdtLocked"/>
              </w:sdtPr>
              <w:sdtContent>
                <w:tc>
                  <w:tcPr>
                    <w:tcW w:w="1229" w:type="pct"/>
                    <w:shd w:val="clear" w:color="auto" w:fill="auto"/>
                  </w:tcPr>
                  <w:p w:rsidR="006B4FDA" w:rsidRPr="00D5756E" w:rsidRDefault="006B4FDA" w:rsidP="00D5756E">
                    <w:pPr>
                      <w:spacing w:line="240" w:lineRule="atLeast"/>
                      <w:ind w:firstLineChars="200" w:firstLine="420"/>
                      <w:jc w:val="right"/>
                      <w:rPr>
                        <w:sz w:val="21"/>
                        <w:szCs w:val="21"/>
                      </w:rPr>
                    </w:pPr>
                    <w:r w:rsidRPr="00D5756E">
                      <w:rPr>
                        <w:sz w:val="21"/>
                        <w:szCs w:val="21"/>
                      </w:rPr>
                      <w:t>6,657,098.77</w:t>
                    </w:r>
                  </w:p>
                </w:tc>
              </w:sdtContent>
            </w:sdt>
            <w:sdt>
              <w:sdtPr>
                <w:rPr>
                  <w:sz w:val="21"/>
                  <w:szCs w:val="21"/>
                </w:rPr>
                <w:alias w:val="使用权资产账面原值"/>
                <w:tag w:val="_GBC_1a35fa4b8971434894a45baaca257b56"/>
                <w:id w:val="-188767278"/>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108,275,910.02</w:t>
                    </w:r>
                  </w:p>
                </w:tc>
              </w:sdtContent>
            </w:sdt>
          </w:tr>
          <w:tr w:rsidR="006B4FDA" w:rsidRPr="00D5756E" w:rsidTr="00105842">
            <w:trPr>
              <w:trHeight w:val="284"/>
            </w:trPr>
            <w:sdt>
              <w:sdtPr>
                <w:rPr>
                  <w:sz w:val="21"/>
                  <w:szCs w:val="21"/>
                </w:rPr>
                <w:tag w:val="_PLD_cb8705faa0dd4f71889eeb93b843f45e"/>
                <w:id w:val="6334555"/>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sz w:val="21"/>
                        <w:szCs w:val="21"/>
                      </w:rPr>
                      <w:t>2.本期增加</w:t>
                    </w:r>
                    <w:r w:rsidRPr="00D5756E">
                      <w:rPr>
                        <w:rFonts w:hint="eastAsia"/>
                        <w:sz w:val="21"/>
                        <w:szCs w:val="21"/>
                      </w:rPr>
                      <w:t>金额</w:t>
                    </w:r>
                  </w:p>
                </w:tc>
              </w:sdtContent>
            </w:sdt>
            <w:sdt>
              <w:sdtPr>
                <w:rPr>
                  <w:sz w:val="21"/>
                  <w:szCs w:val="21"/>
                </w:rPr>
                <w:alias w:val="使用权资产明细-账面原值增加"/>
                <w:tag w:val="_GBC_038693f88fd04c6e945c2a70721938c5"/>
                <w:id w:val="356628170"/>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9,487,595.00</w:t>
                    </w:r>
                  </w:p>
                </w:tc>
              </w:sdtContent>
            </w:sdt>
            <w:sdt>
              <w:sdtPr>
                <w:rPr>
                  <w:sz w:val="21"/>
                  <w:szCs w:val="21"/>
                </w:rPr>
                <w:alias w:val="使用权资产明细-账面原值增加"/>
                <w:tag w:val="_GBC_038693f88fd04c6e945c2a70721938c5"/>
                <w:id w:val="-798752345"/>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账面原值增加"/>
                <w:tag w:val="_GBC_8000655ddf3b4066924ff13958ca8787"/>
                <w:id w:val="-1206024128"/>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9,487,595.00</w:t>
                    </w:r>
                  </w:p>
                </w:tc>
              </w:sdtContent>
            </w:sdt>
          </w:tr>
          <w:tr w:rsidR="006B4FDA" w:rsidRPr="00D5756E" w:rsidTr="00105842">
            <w:trPr>
              <w:trHeight w:val="284"/>
            </w:trPr>
            <w:sdt>
              <w:sdtPr>
                <w:rPr>
                  <w:sz w:val="21"/>
                  <w:szCs w:val="21"/>
                </w:rPr>
                <w:alias w:val="使用权资产账面原值增加项目名称"/>
                <w:tag w:val="_GBC_1a6d831f9b1b40bfbbec3afae5f4701e"/>
                <w:id w:val="1333876934"/>
                <w:lock w:val="sdtLocked"/>
              </w:sdtPr>
              <w:sdtContent>
                <w:tc>
                  <w:tcPr>
                    <w:tcW w:w="1391" w:type="pct"/>
                    <w:shd w:val="clear" w:color="auto" w:fill="auto"/>
                  </w:tcPr>
                  <w:p w:rsidR="006B4FDA" w:rsidRPr="00D5756E" w:rsidRDefault="006B4FDA" w:rsidP="00D5756E">
                    <w:pPr>
                      <w:spacing w:line="240" w:lineRule="atLeast"/>
                      <w:ind w:firstLineChars="300" w:firstLine="630"/>
                      <w:rPr>
                        <w:sz w:val="21"/>
                        <w:szCs w:val="21"/>
                      </w:rPr>
                    </w:pPr>
                    <w:r w:rsidRPr="00D5756E">
                      <w:rPr>
                        <w:rFonts w:hint="eastAsia"/>
                        <w:sz w:val="21"/>
                        <w:szCs w:val="21"/>
                      </w:rPr>
                      <w:t>（1）新增租赁</w:t>
                    </w:r>
                  </w:p>
                </w:tc>
              </w:sdtContent>
            </w:sdt>
            <w:sdt>
              <w:sdtPr>
                <w:rPr>
                  <w:sz w:val="21"/>
                  <w:szCs w:val="21"/>
                </w:rPr>
                <w:alias w:val="使用权资产账面原值增加项目金额"/>
                <w:tag w:val="_GBC_fea54c9079f8401280ded64a3f37ad3c"/>
                <w:id w:val="155124438"/>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9,487,595.00</w:t>
                    </w:r>
                  </w:p>
                </w:tc>
              </w:sdtContent>
            </w:sdt>
            <w:sdt>
              <w:sdtPr>
                <w:rPr>
                  <w:sz w:val="21"/>
                  <w:szCs w:val="21"/>
                </w:rPr>
                <w:alias w:val="使用权资产账面原值增加项目金额"/>
                <w:tag w:val="_GBC_fea54c9079f8401280ded64a3f37ad3c"/>
                <w:id w:val="251322663"/>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账面原值增加项目合计金额"/>
                <w:tag w:val="_GBC_a28fe7f9c36c4f208081a5dd677ef6b7"/>
                <w:id w:val="286168823"/>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9,487,595.00</w:t>
                    </w:r>
                  </w:p>
                </w:tc>
              </w:sdtContent>
            </w:sdt>
          </w:tr>
          <w:tr w:rsidR="006B4FDA" w:rsidRPr="00D5756E" w:rsidTr="00105842">
            <w:trPr>
              <w:trHeight w:val="284"/>
            </w:trPr>
            <w:sdt>
              <w:sdtPr>
                <w:rPr>
                  <w:sz w:val="21"/>
                  <w:szCs w:val="21"/>
                </w:rPr>
                <w:tag w:val="_PLD_5a836262bcb54f0aa73023d39e87cb70"/>
                <w:id w:val="-573740496"/>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sz w:val="21"/>
                        <w:szCs w:val="21"/>
                      </w:rPr>
                      <w:t>3.本期减少</w:t>
                    </w:r>
                    <w:r w:rsidRPr="00D5756E">
                      <w:rPr>
                        <w:rFonts w:hint="eastAsia"/>
                        <w:sz w:val="21"/>
                        <w:szCs w:val="21"/>
                      </w:rPr>
                      <w:t>金额</w:t>
                    </w:r>
                  </w:p>
                </w:tc>
              </w:sdtContent>
            </w:sdt>
            <w:sdt>
              <w:sdtPr>
                <w:rPr>
                  <w:sz w:val="21"/>
                  <w:szCs w:val="21"/>
                </w:rPr>
                <w:alias w:val="使用权资产明细-账面原值减少"/>
                <w:tag w:val="_GBC_ad311ac7cd944c41ab0869eebfbbc2a9"/>
                <w:id w:val="282237615"/>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4,024,552.40</w:t>
                    </w:r>
                  </w:p>
                </w:tc>
              </w:sdtContent>
            </w:sdt>
            <w:sdt>
              <w:sdtPr>
                <w:rPr>
                  <w:sz w:val="21"/>
                  <w:szCs w:val="21"/>
                </w:rPr>
                <w:alias w:val="使用权资产明细-账面原值减少"/>
                <w:tag w:val="_GBC_ad311ac7cd944c41ab0869eebfbbc2a9"/>
                <w:id w:val="-1791361168"/>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账面原值减少"/>
                <w:tag w:val="_GBC_0f36d990434d47bd9f1a709a0a597c10"/>
                <w:id w:val="-835073856"/>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4,024,552.40</w:t>
                    </w:r>
                  </w:p>
                </w:tc>
              </w:sdtContent>
            </w:sdt>
          </w:tr>
          <w:tr w:rsidR="006B4FDA" w:rsidRPr="00D5756E" w:rsidTr="00105842">
            <w:trPr>
              <w:trHeight w:val="284"/>
            </w:trPr>
            <w:sdt>
              <w:sdtPr>
                <w:rPr>
                  <w:sz w:val="21"/>
                  <w:szCs w:val="21"/>
                </w:rPr>
                <w:alias w:val="使用权资产账面原值减少项目名称"/>
                <w:tag w:val="_GBC_f534700ba5da4c9582fa43e92a4bb935"/>
                <w:id w:val="-398827261"/>
                <w:lock w:val="sdtLocked"/>
              </w:sdtPr>
              <w:sdtContent>
                <w:tc>
                  <w:tcPr>
                    <w:tcW w:w="1391" w:type="pct"/>
                    <w:shd w:val="clear" w:color="auto" w:fill="auto"/>
                  </w:tcPr>
                  <w:p w:rsidR="006B4FDA" w:rsidRPr="00D5756E" w:rsidRDefault="006B4FDA" w:rsidP="00D5756E">
                    <w:pPr>
                      <w:spacing w:line="240" w:lineRule="atLeast"/>
                      <w:ind w:firstLineChars="300" w:firstLine="630"/>
                      <w:rPr>
                        <w:sz w:val="21"/>
                        <w:szCs w:val="21"/>
                      </w:rPr>
                    </w:pPr>
                    <w:r w:rsidRPr="00D5756E">
                      <w:rPr>
                        <w:rFonts w:hint="eastAsia"/>
                        <w:sz w:val="21"/>
                        <w:szCs w:val="21"/>
                      </w:rPr>
                      <w:t>（1）处置</w:t>
                    </w:r>
                  </w:p>
                </w:tc>
              </w:sdtContent>
            </w:sdt>
            <w:sdt>
              <w:sdtPr>
                <w:rPr>
                  <w:sz w:val="21"/>
                  <w:szCs w:val="21"/>
                </w:rPr>
                <w:alias w:val="使用权资产账面原值减少项目金额"/>
                <w:tag w:val="_GBC_63c6f750d7344be9b23f8c4363a3cb39"/>
                <w:id w:val="-168261332"/>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4,024,552.40</w:t>
                    </w:r>
                  </w:p>
                </w:tc>
              </w:sdtContent>
            </w:sdt>
            <w:sdt>
              <w:sdtPr>
                <w:rPr>
                  <w:sz w:val="21"/>
                  <w:szCs w:val="21"/>
                </w:rPr>
                <w:alias w:val="使用权资产账面原值减少项目金额"/>
                <w:tag w:val="_GBC_63c6f750d7344be9b23f8c4363a3cb39"/>
                <w:id w:val="-1420553254"/>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账面原值减少项目合计金额"/>
                <w:tag w:val="_GBC_16a3134bd513450994cab10e2f01d80f"/>
                <w:id w:val="-362680575"/>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4,024,552.40</w:t>
                    </w:r>
                  </w:p>
                </w:tc>
              </w:sdtContent>
            </w:sdt>
          </w:tr>
          <w:tr w:rsidR="006B4FDA" w:rsidRPr="00D5756E" w:rsidTr="00105842">
            <w:trPr>
              <w:trHeight w:val="284"/>
            </w:trPr>
            <w:sdt>
              <w:sdtPr>
                <w:rPr>
                  <w:sz w:val="21"/>
                  <w:szCs w:val="21"/>
                </w:rPr>
                <w:tag w:val="_PLD_d2ddd00acda84b158c10aa57a3b88766"/>
                <w:id w:val="1672908697"/>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sz w:val="21"/>
                        <w:szCs w:val="21"/>
                      </w:rPr>
                      <w:t>4.期末余额</w:t>
                    </w:r>
                  </w:p>
                </w:tc>
              </w:sdtContent>
            </w:sdt>
            <w:sdt>
              <w:sdtPr>
                <w:rPr>
                  <w:sz w:val="21"/>
                  <w:szCs w:val="21"/>
                </w:rPr>
                <w:alias w:val="使用权资产明细-账面原值"/>
                <w:tag w:val="_GBC_6a038554bb4d4aa789f64c8ccc710b07"/>
                <w:id w:val="871041470"/>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107,081,853.85</w:t>
                    </w:r>
                  </w:p>
                </w:tc>
              </w:sdtContent>
            </w:sdt>
            <w:sdt>
              <w:sdtPr>
                <w:rPr>
                  <w:sz w:val="21"/>
                  <w:szCs w:val="21"/>
                </w:rPr>
                <w:alias w:val="使用权资产明细-账面原值"/>
                <w:tag w:val="_GBC_6a038554bb4d4aa789f64c8ccc710b07"/>
                <w:id w:val="-89937264"/>
                <w:lock w:val="sdtLocked"/>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sz w:val="21"/>
                        <w:szCs w:val="21"/>
                      </w:rPr>
                      <w:t>6,657,098.77</w:t>
                    </w:r>
                  </w:p>
                </w:tc>
              </w:sdtContent>
            </w:sdt>
            <w:sdt>
              <w:sdtPr>
                <w:rPr>
                  <w:sz w:val="21"/>
                  <w:szCs w:val="21"/>
                </w:rPr>
                <w:alias w:val="使用权资产账面原值"/>
                <w:tag w:val="_GBC_007c0f31392649b696a0d5d1c1e6a108"/>
                <w:id w:val="-1073047865"/>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113,738,952.62</w:t>
                    </w:r>
                  </w:p>
                </w:tc>
              </w:sdtContent>
            </w:sdt>
          </w:tr>
          <w:tr w:rsidR="006B4FDA" w:rsidRPr="00D5756E" w:rsidTr="00105842">
            <w:trPr>
              <w:trHeight w:val="284"/>
            </w:trPr>
            <w:sdt>
              <w:sdtPr>
                <w:rPr>
                  <w:sz w:val="21"/>
                  <w:szCs w:val="21"/>
                </w:rPr>
                <w:tag w:val="_PLD_c5fd254e7ed54ab8b2346f3d57a1cc54"/>
                <w:id w:val="-1406368063"/>
                <w:lock w:val="sdtLocked"/>
              </w:sdtPr>
              <w:sdtContent>
                <w:tc>
                  <w:tcPr>
                    <w:tcW w:w="5000" w:type="pct"/>
                    <w:gridSpan w:val="4"/>
                    <w:shd w:val="clear" w:color="auto" w:fill="auto"/>
                    <w:vAlign w:val="center"/>
                  </w:tcPr>
                  <w:p w:rsidR="006B4FDA" w:rsidRPr="00D5756E" w:rsidRDefault="006B4FDA" w:rsidP="00105842">
                    <w:pPr>
                      <w:spacing w:line="240" w:lineRule="atLeast"/>
                      <w:rPr>
                        <w:sz w:val="21"/>
                        <w:szCs w:val="21"/>
                      </w:rPr>
                    </w:pPr>
                    <w:r w:rsidRPr="00D5756E">
                      <w:rPr>
                        <w:sz w:val="21"/>
                        <w:szCs w:val="21"/>
                      </w:rPr>
                      <w:t>二、累计折旧</w:t>
                    </w:r>
                  </w:p>
                </w:tc>
              </w:sdtContent>
            </w:sdt>
          </w:tr>
          <w:tr w:rsidR="006B4FDA" w:rsidRPr="00D5756E" w:rsidTr="00105842">
            <w:trPr>
              <w:trHeight w:val="284"/>
            </w:trPr>
            <w:sdt>
              <w:sdtPr>
                <w:rPr>
                  <w:sz w:val="21"/>
                  <w:szCs w:val="21"/>
                </w:rPr>
                <w:tag w:val="_PLD_9d84a55f4f2440dda7ca9f05e3bee994"/>
                <w:id w:val="-225387864"/>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1.期</w:t>
                    </w:r>
                    <w:r w:rsidRPr="00D5756E">
                      <w:rPr>
                        <w:sz w:val="21"/>
                        <w:szCs w:val="21"/>
                      </w:rPr>
                      <w:t>初余额</w:t>
                    </w:r>
                  </w:p>
                </w:tc>
              </w:sdtContent>
            </w:sdt>
            <w:sdt>
              <w:sdtPr>
                <w:rPr>
                  <w:sz w:val="21"/>
                  <w:szCs w:val="21"/>
                </w:rPr>
                <w:alias w:val="使用权资产明细-累计折旧"/>
                <w:tag w:val="_GBC_5c668c183c4043a5aade63b6e2f10e53"/>
                <w:id w:val="-616370397"/>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29,301,537.00</w:t>
                    </w:r>
                  </w:p>
                </w:tc>
              </w:sdtContent>
            </w:sdt>
            <w:sdt>
              <w:sdtPr>
                <w:rPr>
                  <w:sz w:val="21"/>
                  <w:szCs w:val="21"/>
                </w:rPr>
                <w:alias w:val="使用权资产明细-累计折旧"/>
                <w:tag w:val="_GBC_5c668c183c4043a5aade63b6e2f10e53"/>
                <w:id w:val="-2120740850"/>
                <w:lock w:val="sdtLocked"/>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sz w:val="21"/>
                        <w:szCs w:val="21"/>
                      </w:rPr>
                      <w:t>512,084.52</w:t>
                    </w:r>
                  </w:p>
                </w:tc>
              </w:sdtContent>
            </w:sdt>
            <w:sdt>
              <w:sdtPr>
                <w:rPr>
                  <w:sz w:val="21"/>
                  <w:szCs w:val="21"/>
                </w:rPr>
                <w:alias w:val="使用权资产累计折旧"/>
                <w:tag w:val="_GBC_5c5976dca1a94e139da6fac64c954c50"/>
                <w:id w:val="595369616"/>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29,813,621.52</w:t>
                    </w:r>
                  </w:p>
                </w:tc>
              </w:sdtContent>
            </w:sdt>
          </w:tr>
          <w:tr w:rsidR="006B4FDA" w:rsidRPr="00D5756E" w:rsidTr="00105842">
            <w:trPr>
              <w:trHeight w:val="284"/>
            </w:trPr>
            <w:sdt>
              <w:sdtPr>
                <w:rPr>
                  <w:sz w:val="21"/>
                  <w:szCs w:val="21"/>
                </w:rPr>
                <w:tag w:val="_PLD_217b7f3bca984b1e9148b657f60c578a"/>
                <w:id w:val="1521807899"/>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sz w:val="21"/>
                        <w:szCs w:val="21"/>
                      </w:rPr>
                      <w:t>2.本期增加</w:t>
                    </w:r>
                    <w:r w:rsidRPr="00D5756E">
                      <w:rPr>
                        <w:rFonts w:hint="eastAsia"/>
                        <w:sz w:val="21"/>
                        <w:szCs w:val="21"/>
                      </w:rPr>
                      <w:t>金额</w:t>
                    </w:r>
                  </w:p>
                </w:tc>
              </w:sdtContent>
            </w:sdt>
            <w:sdt>
              <w:sdtPr>
                <w:rPr>
                  <w:sz w:val="21"/>
                  <w:szCs w:val="21"/>
                </w:rPr>
                <w:alias w:val="使用权资产明细-累计折旧增加"/>
                <w:tag w:val="_GBC_30e838b31a2344d0acb83c67997b16d1"/>
                <w:id w:val="1446502077"/>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14,985,231.38</w:t>
                    </w:r>
                  </w:p>
                </w:tc>
              </w:sdtContent>
            </w:sdt>
            <w:sdt>
              <w:sdtPr>
                <w:rPr>
                  <w:sz w:val="21"/>
                  <w:szCs w:val="21"/>
                </w:rPr>
                <w:alias w:val="使用权资产明细-累计折旧增加"/>
                <w:tag w:val="_GBC_30e838b31a2344d0acb83c67997b16d1"/>
                <w:id w:val="1709457073"/>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累计折旧增加"/>
                <w:tag w:val="_GBC_04fdf39eca0f40e2abbf616fa83850c0"/>
                <w:id w:val="1429385244"/>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14,985,231.38</w:t>
                    </w:r>
                  </w:p>
                </w:tc>
              </w:sdtContent>
            </w:sdt>
          </w:tr>
          <w:tr w:rsidR="006B4FDA" w:rsidRPr="00D5756E" w:rsidTr="00105842">
            <w:trPr>
              <w:trHeight w:val="284"/>
            </w:trPr>
            <w:sdt>
              <w:sdtPr>
                <w:rPr>
                  <w:sz w:val="21"/>
                  <w:szCs w:val="21"/>
                </w:rPr>
                <w:tag w:val="_PLD_c5cff13f53f547b2b4c43791a1454f16"/>
                <w:id w:val="2127424585"/>
                <w:lock w:val="sdtLocked"/>
              </w:sdtPr>
              <w:sdtContent>
                <w:tc>
                  <w:tcPr>
                    <w:tcW w:w="1391" w:type="pct"/>
                    <w:shd w:val="clear" w:color="auto" w:fill="auto"/>
                    <w:vAlign w:val="center"/>
                  </w:tcPr>
                  <w:p w:rsidR="006B4FDA" w:rsidRPr="00D5756E" w:rsidRDefault="006B4FDA" w:rsidP="00D5756E">
                    <w:pPr>
                      <w:spacing w:line="240" w:lineRule="atLeast"/>
                      <w:ind w:firstLineChars="300" w:firstLine="630"/>
                      <w:rPr>
                        <w:sz w:val="21"/>
                        <w:szCs w:val="21"/>
                      </w:rPr>
                    </w:pPr>
                    <w:r w:rsidRPr="00D5756E">
                      <w:rPr>
                        <w:sz w:val="21"/>
                        <w:szCs w:val="21"/>
                      </w:rPr>
                      <w:t>(1)计提</w:t>
                    </w:r>
                  </w:p>
                </w:tc>
              </w:sdtContent>
            </w:sdt>
            <w:sdt>
              <w:sdtPr>
                <w:rPr>
                  <w:sz w:val="21"/>
                  <w:szCs w:val="21"/>
                </w:rPr>
                <w:alias w:val="使用权资产明细-计提导致的累计折旧增加"/>
                <w:tag w:val="_GBC_eca0c64a8da54245b08a966a6139eee7"/>
                <w:id w:val="457851783"/>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14,989,929.00</w:t>
                    </w:r>
                  </w:p>
                </w:tc>
              </w:sdtContent>
            </w:sdt>
            <w:sdt>
              <w:sdtPr>
                <w:rPr>
                  <w:sz w:val="21"/>
                  <w:szCs w:val="21"/>
                </w:rPr>
                <w:alias w:val="使用权资产明细-计提导致的累计折旧增加"/>
                <w:tag w:val="_GBC_eca0c64a8da54245b08a966a6139eee7"/>
                <w:id w:val="-176115763"/>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计提导致的累计折旧增加"/>
                <w:tag w:val="_GBC_99e847bff39043dfad6af7a482c70a79"/>
                <w:id w:val="-1087757164"/>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14,989,929.00</w:t>
                    </w:r>
                  </w:p>
                </w:tc>
              </w:sdtContent>
            </w:sdt>
          </w:tr>
          <w:tr w:rsidR="006B4FDA" w:rsidRPr="00D5756E" w:rsidTr="00105842">
            <w:trPr>
              <w:trHeight w:val="284"/>
            </w:trPr>
            <w:sdt>
              <w:sdtPr>
                <w:rPr>
                  <w:sz w:val="21"/>
                  <w:szCs w:val="21"/>
                </w:rPr>
                <w:alias w:val="使用权资产累计摊销增加项目名称"/>
                <w:tag w:val="_GBC_ad0a9abd74b14da4af63396afd0be609"/>
                <w:id w:val="-1596403182"/>
                <w:lock w:val="sdtLocked"/>
              </w:sdtPr>
              <w:sdtContent>
                <w:tc>
                  <w:tcPr>
                    <w:tcW w:w="1391" w:type="pct"/>
                    <w:shd w:val="clear" w:color="auto" w:fill="auto"/>
                  </w:tcPr>
                  <w:p w:rsidR="006B4FDA" w:rsidRPr="00D5756E" w:rsidRDefault="006B4FDA" w:rsidP="00D5756E">
                    <w:pPr>
                      <w:spacing w:line="240" w:lineRule="atLeast"/>
                      <w:ind w:firstLineChars="300" w:firstLine="630"/>
                      <w:rPr>
                        <w:sz w:val="21"/>
                        <w:szCs w:val="21"/>
                      </w:rPr>
                    </w:pPr>
                    <w:r w:rsidRPr="00D5756E">
                      <w:rPr>
                        <w:sz w:val="21"/>
                        <w:szCs w:val="21"/>
                      </w:rPr>
                      <w:t>(</w:t>
                    </w:r>
                    <w:r w:rsidRPr="00D5756E">
                      <w:rPr>
                        <w:rFonts w:hint="eastAsia"/>
                        <w:sz w:val="21"/>
                        <w:szCs w:val="21"/>
                      </w:rPr>
                      <w:t>2</w:t>
                    </w:r>
                    <w:r w:rsidRPr="00D5756E">
                      <w:rPr>
                        <w:sz w:val="21"/>
                        <w:szCs w:val="21"/>
                      </w:rPr>
                      <w:t>)汇率变动</w:t>
                    </w:r>
                  </w:p>
                </w:tc>
              </w:sdtContent>
            </w:sdt>
            <w:sdt>
              <w:sdtPr>
                <w:rPr>
                  <w:sz w:val="21"/>
                  <w:szCs w:val="21"/>
                </w:rPr>
                <w:alias w:val="使用权资产累计摊销增加项目金额"/>
                <w:tag w:val="_GBC_574ca06ad2e24c269140cbae3c525b8e"/>
                <w:id w:val="1626738013"/>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-4,697.62</w:t>
                    </w:r>
                  </w:p>
                </w:tc>
              </w:sdtContent>
            </w:sdt>
            <w:sdt>
              <w:sdtPr>
                <w:rPr>
                  <w:sz w:val="21"/>
                  <w:szCs w:val="21"/>
                </w:rPr>
                <w:alias w:val="使用权资产累计摊销增加项目金额"/>
                <w:tag w:val="_GBC_574ca06ad2e24c269140cbae3c525b8e"/>
                <w:id w:val="-99801551"/>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累计摊销增加项目合计金额"/>
                <w:tag w:val="_GBC_0b7d750bc62949549bb49a286ef62b71"/>
                <w:id w:val="1994370952"/>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-4,697.62</w:t>
                    </w:r>
                  </w:p>
                </w:tc>
              </w:sdtContent>
            </w:sdt>
          </w:tr>
          <w:tr w:rsidR="006B4FDA" w:rsidRPr="00D5756E" w:rsidTr="00105842">
            <w:trPr>
              <w:trHeight w:val="284"/>
            </w:trPr>
            <w:sdt>
              <w:sdtPr>
                <w:rPr>
                  <w:sz w:val="21"/>
                  <w:szCs w:val="21"/>
                </w:rPr>
                <w:tag w:val="_PLD_74a88ffcb94e429ba842908a6c9f7dea"/>
                <w:id w:val="1534080650"/>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3.</w:t>
                    </w:r>
                    <w:r w:rsidRPr="00D5756E">
                      <w:rPr>
                        <w:sz w:val="21"/>
                        <w:szCs w:val="21"/>
                      </w:rPr>
                      <w:t>本期减少</w:t>
                    </w:r>
                    <w:r w:rsidRPr="00D5756E">
                      <w:rPr>
                        <w:rFonts w:hint="eastAsia"/>
                        <w:sz w:val="21"/>
                        <w:szCs w:val="21"/>
                      </w:rPr>
                      <w:t>金额</w:t>
                    </w:r>
                  </w:p>
                </w:tc>
              </w:sdtContent>
            </w:sdt>
            <w:sdt>
              <w:sdtPr>
                <w:rPr>
                  <w:sz w:val="21"/>
                  <w:szCs w:val="21"/>
                </w:rPr>
                <w:alias w:val="使用权资产明细-累计折旧减少"/>
                <w:tag w:val="_GBC_fb6b3d96d26e4d50a9282198926a5a46"/>
                <w:id w:val="-1739937916"/>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4,603,867.99</w:t>
                    </w:r>
                  </w:p>
                </w:tc>
              </w:sdtContent>
            </w:sdt>
            <w:sdt>
              <w:sdtPr>
                <w:rPr>
                  <w:sz w:val="21"/>
                  <w:szCs w:val="21"/>
                </w:rPr>
                <w:alias w:val="使用权资产明细-累计折旧减少"/>
                <w:tag w:val="_GBC_fb6b3d96d26e4d50a9282198926a5a46"/>
                <w:id w:val="-684826604"/>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累计折旧减少"/>
                <w:tag w:val="_GBC_182c07412ff64d06a77c86487db48ffa"/>
                <w:id w:val="854931628"/>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4,603,867.99</w:t>
                    </w:r>
                  </w:p>
                </w:tc>
              </w:sdtContent>
            </w:sdt>
          </w:tr>
          <w:tr w:rsidR="006B4FDA" w:rsidRPr="00D5756E" w:rsidTr="00105842">
            <w:trPr>
              <w:trHeight w:val="284"/>
            </w:trPr>
            <w:sdt>
              <w:sdtPr>
                <w:rPr>
                  <w:sz w:val="21"/>
                  <w:szCs w:val="21"/>
                </w:rPr>
                <w:tag w:val="_PLD_9d1f18a4d0d64b789c36d13861afaa48"/>
                <w:id w:val="1934622360"/>
                <w:lock w:val="sdtLocked"/>
              </w:sdtPr>
              <w:sdtContent>
                <w:tc>
                  <w:tcPr>
                    <w:tcW w:w="1391" w:type="pct"/>
                    <w:shd w:val="clear" w:color="auto" w:fill="auto"/>
                    <w:vAlign w:val="center"/>
                  </w:tcPr>
                  <w:p w:rsidR="006B4FDA" w:rsidRPr="00D5756E" w:rsidRDefault="006B4FDA" w:rsidP="00D5756E">
                    <w:pPr>
                      <w:spacing w:line="240" w:lineRule="atLeast"/>
                      <w:ind w:firstLineChars="300" w:firstLine="630"/>
                      <w:rPr>
                        <w:sz w:val="21"/>
                        <w:szCs w:val="21"/>
                      </w:rPr>
                    </w:pPr>
                    <w:r w:rsidRPr="00D5756E">
                      <w:rPr>
                        <w:sz w:val="21"/>
                        <w:szCs w:val="21"/>
                      </w:rPr>
                      <w:t>(1)</w:t>
                    </w:r>
                    <w:r w:rsidRPr="00D5756E">
                      <w:rPr>
                        <w:rFonts w:hint="eastAsia"/>
                        <w:sz w:val="21"/>
                        <w:szCs w:val="21"/>
                      </w:rPr>
                      <w:t>处置</w:t>
                    </w:r>
                  </w:p>
                </w:tc>
              </w:sdtContent>
            </w:sdt>
            <w:sdt>
              <w:sdtPr>
                <w:rPr>
                  <w:sz w:val="21"/>
                  <w:szCs w:val="21"/>
                </w:rPr>
                <w:alias w:val="使用权资产明细-处置导致的累计折旧减少"/>
                <w:tag w:val="_GBC_0f8695aa2415494c89174c1fee60af1d"/>
                <w:id w:val="1996450864"/>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4,429,261.09</w:t>
                    </w:r>
                  </w:p>
                </w:tc>
              </w:sdtContent>
            </w:sdt>
            <w:sdt>
              <w:sdtPr>
                <w:rPr>
                  <w:sz w:val="21"/>
                  <w:szCs w:val="21"/>
                </w:rPr>
                <w:alias w:val="使用权资产明细-处置导致的累计折旧减少"/>
                <w:tag w:val="_GBC_0f8695aa2415494c89174c1fee60af1d"/>
                <w:id w:val="-888806164"/>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处置导致的累计折旧减少"/>
                <w:tag w:val="_GBC_c527122e6a23425f84c18b75a8c11bdd"/>
                <w:id w:val="-1792730771"/>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4,429,261.09</w:t>
                    </w:r>
                  </w:p>
                </w:tc>
              </w:sdtContent>
            </w:sdt>
          </w:tr>
          <w:tr w:rsidR="006B4FDA" w:rsidRPr="00D5756E" w:rsidTr="00105842">
            <w:trPr>
              <w:trHeight w:val="284"/>
            </w:trPr>
            <w:sdt>
              <w:sdtPr>
                <w:rPr>
                  <w:sz w:val="21"/>
                  <w:szCs w:val="21"/>
                </w:rPr>
                <w:alias w:val="使用权资产累计摊销减少项目名称"/>
                <w:tag w:val="_GBC_eeb2a28e58984bcc904289ee5f949843"/>
                <w:id w:val="-1478677444"/>
                <w:lock w:val="sdtLocked"/>
              </w:sdtPr>
              <w:sdtContent>
                <w:tc>
                  <w:tcPr>
                    <w:tcW w:w="1391" w:type="pct"/>
                    <w:shd w:val="clear" w:color="auto" w:fill="auto"/>
                  </w:tcPr>
                  <w:p w:rsidR="006B4FDA" w:rsidRPr="00D5756E" w:rsidRDefault="006B4FDA" w:rsidP="00D5756E">
                    <w:pPr>
                      <w:spacing w:line="240" w:lineRule="atLeast"/>
                      <w:ind w:firstLineChars="300" w:firstLine="630"/>
                      <w:rPr>
                        <w:sz w:val="21"/>
                        <w:szCs w:val="21"/>
                      </w:rPr>
                    </w:pPr>
                    <w:r w:rsidRPr="00D5756E">
                      <w:rPr>
                        <w:sz w:val="21"/>
                        <w:szCs w:val="21"/>
                      </w:rPr>
                      <w:t>(</w:t>
                    </w:r>
                    <w:r w:rsidRPr="00D5756E">
                      <w:rPr>
                        <w:rFonts w:hint="eastAsia"/>
                        <w:sz w:val="21"/>
                        <w:szCs w:val="21"/>
                      </w:rPr>
                      <w:t>2</w:t>
                    </w:r>
                    <w:r w:rsidRPr="00D5756E">
                      <w:rPr>
                        <w:sz w:val="21"/>
                        <w:szCs w:val="21"/>
                      </w:rPr>
                      <w:t>)其他转出</w:t>
                    </w:r>
                  </w:p>
                </w:tc>
              </w:sdtContent>
            </w:sdt>
            <w:sdt>
              <w:sdtPr>
                <w:rPr>
                  <w:sz w:val="21"/>
                  <w:szCs w:val="21"/>
                </w:rPr>
                <w:alias w:val="使用权资产累计摊销减少项目金额"/>
                <w:tag w:val="_GBC_652e1dbe13f545bb973000ba9e0f3426"/>
                <w:id w:val="1114174841"/>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174,606.90</w:t>
                    </w:r>
                  </w:p>
                </w:tc>
              </w:sdtContent>
            </w:sdt>
            <w:sdt>
              <w:sdtPr>
                <w:rPr>
                  <w:sz w:val="21"/>
                  <w:szCs w:val="21"/>
                </w:rPr>
                <w:alias w:val="使用权资产累计摊销减少项目金额"/>
                <w:tag w:val="_GBC_652e1dbe13f545bb973000ba9e0f3426"/>
                <w:id w:val="-1791271619"/>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累计摊销减少项目合计金额"/>
                <w:tag w:val="_GBC_5700cc82223545fd8ce096d7ba30e3d7"/>
                <w:id w:val="1005173396"/>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174,606.90</w:t>
                    </w:r>
                  </w:p>
                </w:tc>
              </w:sdtContent>
            </w:sdt>
          </w:tr>
          <w:tr w:rsidR="006B4FDA" w:rsidRPr="00D5756E" w:rsidTr="00105842">
            <w:trPr>
              <w:trHeight w:val="284"/>
            </w:trPr>
            <w:sdt>
              <w:sdtPr>
                <w:rPr>
                  <w:sz w:val="21"/>
                  <w:szCs w:val="21"/>
                </w:rPr>
                <w:tag w:val="_PLD_7acfb13844c6472295c20fd22554cb75"/>
                <w:id w:val="807051596"/>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4.</w:t>
                    </w:r>
                    <w:r w:rsidRPr="00D5756E">
                      <w:rPr>
                        <w:sz w:val="21"/>
                        <w:szCs w:val="21"/>
                      </w:rPr>
                      <w:t>期末余额</w:t>
                    </w:r>
                  </w:p>
                </w:tc>
              </w:sdtContent>
            </w:sdt>
            <w:sdt>
              <w:sdtPr>
                <w:rPr>
                  <w:sz w:val="21"/>
                  <w:szCs w:val="21"/>
                </w:rPr>
                <w:alias w:val="使用权资产明细-累计折旧"/>
                <w:tag w:val="_GBC_710540a263bf464f92e9c57efeb7876e"/>
                <w:id w:val="933860324"/>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39,682,900.39</w:t>
                    </w:r>
                  </w:p>
                </w:tc>
              </w:sdtContent>
            </w:sdt>
            <w:sdt>
              <w:sdtPr>
                <w:rPr>
                  <w:sz w:val="21"/>
                  <w:szCs w:val="21"/>
                </w:rPr>
                <w:alias w:val="使用权资产明细-累计折旧"/>
                <w:tag w:val="_GBC_710540a263bf464f92e9c57efeb7876e"/>
                <w:id w:val="-289123960"/>
                <w:lock w:val="sdtLocked"/>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sz w:val="21"/>
                        <w:szCs w:val="21"/>
                      </w:rPr>
                      <w:t>512,084.52</w:t>
                    </w:r>
                  </w:p>
                </w:tc>
              </w:sdtContent>
            </w:sdt>
            <w:sdt>
              <w:sdtPr>
                <w:rPr>
                  <w:sz w:val="21"/>
                  <w:szCs w:val="21"/>
                </w:rPr>
                <w:alias w:val="使用权资产累计折旧"/>
                <w:tag w:val="_GBC_99b7e0aec39c48708e812ece4f57f7df"/>
                <w:id w:val="700361579"/>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40,194,984.91</w:t>
                    </w:r>
                  </w:p>
                </w:tc>
              </w:sdtContent>
            </w:sdt>
          </w:tr>
          <w:tr w:rsidR="006B4FDA" w:rsidRPr="00D5756E" w:rsidTr="00105842">
            <w:trPr>
              <w:trHeight w:val="284"/>
            </w:trPr>
            <w:sdt>
              <w:sdtPr>
                <w:rPr>
                  <w:sz w:val="21"/>
                  <w:szCs w:val="21"/>
                </w:rPr>
                <w:tag w:val="_PLD_977579b288954e92aacbdc72b4e58579"/>
                <w:id w:val="-2080980058"/>
                <w:lock w:val="sdtLocked"/>
              </w:sdtPr>
              <w:sdtContent>
                <w:tc>
                  <w:tcPr>
                    <w:tcW w:w="5000" w:type="pct"/>
                    <w:gridSpan w:val="4"/>
                    <w:shd w:val="clear" w:color="auto" w:fill="auto"/>
                    <w:vAlign w:val="center"/>
                  </w:tcPr>
                  <w:p w:rsidR="006B4FDA" w:rsidRPr="00D5756E" w:rsidRDefault="006B4FDA" w:rsidP="00105842">
                    <w:pPr>
                      <w:spacing w:line="240" w:lineRule="atLeast"/>
                      <w:rPr>
                        <w:sz w:val="21"/>
                        <w:szCs w:val="21"/>
                      </w:rPr>
                    </w:pPr>
                    <w:r w:rsidRPr="00D5756E">
                      <w:rPr>
                        <w:sz w:val="21"/>
                        <w:szCs w:val="21"/>
                      </w:rPr>
                      <w:t>三、减值准备</w:t>
                    </w:r>
                  </w:p>
                </w:tc>
              </w:sdtContent>
            </w:sdt>
          </w:tr>
          <w:tr w:rsidR="006B4FDA" w:rsidRPr="00D5756E" w:rsidTr="00105842">
            <w:trPr>
              <w:trHeight w:val="284"/>
            </w:trPr>
            <w:sdt>
              <w:sdtPr>
                <w:rPr>
                  <w:sz w:val="21"/>
                  <w:szCs w:val="21"/>
                </w:rPr>
                <w:tag w:val="_PLD_451a3431a02f424d82ced950a4aa62d1"/>
                <w:id w:val="517202072"/>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1.期</w:t>
                    </w:r>
                    <w:r w:rsidRPr="00D5756E">
                      <w:rPr>
                        <w:sz w:val="21"/>
                        <w:szCs w:val="21"/>
                      </w:rPr>
                      <w:t>初余额</w:t>
                    </w:r>
                  </w:p>
                </w:tc>
              </w:sdtContent>
            </w:sdt>
            <w:sdt>
              <w:sdtPr>
                <w:rPr>
                  <w:sz w:val="21"/>
                  <w:szCs w:val="21"/>
                </w:rPr>
                <w:alias w:val="使用权资产明细-减值准备"/>
                <w:tag w:val="_GBC_27e6e6a665bc4f7cb75fdccfac703399"/>
                <w:id w:val="-2113738920"/>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减值准备"/>
                <w:tag w:val="_GBC_27e6e6a665bc4f7cb75fdccfac703399"/>
                <w:id w:val="-2120445236"/>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减值准备"/>
                <w:tag w:val="_GBC_c069caa344d649e8bf37ff39e190f387"/>
                <w:id w:val="108336062"/>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47a737a9b30f4d8da4048f1415893c19"/>
                <w:id w:val="-1436751233"/>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sz w:val="21"/>
                        <w:szCs w:val="21"/>
                      </w:rPr>
                      <w:t>2.本期增加</w:t>
                    </w:r>
                    <w:r w:rsidRPr="00D5756E">
                      <w:rPr>
                        <w:rFonts w:hint="eastAsia"/>
                        <w:sz w:val="21"/>
                        <w:szCs w:val="21"/>
                      </w:rPr>
                      <w:t>金额</w:t>
                    </w:r>
                  </w:p>
                </w:tc>
              </w:sdtContent>
            </w:sdt>
            <w:sdt>
              <w:sdtPr>
                <w:rPr>
                  <w:sz w:val="21"/>
                  <w:szCs w:val="21"/>
                </w:rPr>
                <w:alias w:val="使用权资产明细-减值准备增加"/>
                <w:tag w:val="_GBC_f1f8b2d4952a4850be8769576373251c"/>
                <w:id w:val="2143607838"/>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减值准备增加"/>
                <w:tag w:val="_GBC_f1f8b2d4952a4850be8769576373251c"/>
                <w:id w:val="-787354085"/>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减值准备增加"/>
                <w:tag w:val="_GBC_cf1909d3485d4a3787a1dbcefa412814"/>
                <w:id w:val="-66188498"/>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26be3676b9774a9b8396fa4fa9f17098"/>
                <w:id w:val="-1593151320"/>
                <w:lock w:val="sdtLocked"/>
              </w:sdtPr>
              <w:sdtContent>
                <w:tc>
                  <w:tcPr>
                    <w:tcW w:w="1391" w:type="pct"/>
                    <w:shd w:val="clear" w:color="auto" w:fill="auto"/>
                    <w:vAlign w:val="center"/>
                  </w:tcPr>
                  <w:p w:rsidR="006B4FDA" w:rsidRPr="00D5756E" w:rsidRDefault="006B4FDA" w:rsidP="00D5756E">
                    <w:pPr>
                      <w:spacing w:line="240" w:lineRule="atLeast"/>
                      <w:ind w:firstLineChars="300" w:firstLine="630"/>
                      <w:rPr>
                        <w:sz w:val="21"/>
                        <w:szCs w:val="21"/>
                      </w:rPr>
                    </w:pPr>
                    <w:r w:rsidRPr="00D5756E">
                      <w:rPr>
                        <w:sz w:val="21"/>
                        <w:szCs w:val="21"/>
                      </w:rPr>
                      <w:t>(1)计提</w:t>
                    </w:r>
                  </w:p>
                </w:tc>
              </w:sdtContent>
            </w:sdt>
            <w:sdt>
              <w:sdtPr>
                <w:rPr>
                  <w:sz w:val="21"/>
                  <w:szCs w:val="21"/>
                </w:rPr>
                <w:alias w:val="使用权资产明细-计提导致的减值准备增加"/>
                <w:tag w:val="_GBC_5d4a64a97dc94c19805438da8c6ab478"/>
                <w:id w:val="750239505"/>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计提导致的减值准备增加"/>
                <w:tag w:val="_GBC_5d4a64a97dc94c19805438da8c6ab478"/>
                <w:id w:val="1732880830"/>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计提导致的减值准备增加"/>
                <w:tag w:val="_GBC_283120a8dc6944b9a690320018e1c280"/>
                <w:id w:val="1155961343"/>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fd8e2e2eb1c94e01bbb88fa8f1e8d273"/>
                <w:id w:val="929542590"/>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3.</w:t>
                    </w:r>
                    <w:r w:rsidRPr="00D5756E">
                      <w:rPr>
                        <w:sz w:val="21"/>
                        <w:szCs w:val="21"/>
                      </w:rPr>
                      <w:t>本期减少</w:t>
                    </w:r>
                    <w:r w:rsidRPr="00D5756E">
                      <w:rPr>
                        <w:rFonts w:hint="eastAsia"/>
                        <w:sz w:val="21"/>
                        <w:szCs w:val="21"/>
                      </w:rPr>
                      <w:t>金额</w:t>
                    </w:r>
                  </w:p>
                </w:tc>
              </w:sdtContent>
            </w:sdt>
            <w:sdt>
              <w:sdtPr>
                <w:rPr>
                  <w:sz w:val="21"/>
                  <w:szCs w:val="21"/>
                </w:rPr>
                <w:alias w:val="使用权资产明细-减值准备减少"/>
                <w:tag w:val="_GBC_b575c68addb54ddb8041c85aa9e131d6"/>
                <w:id w:val="734584268"/>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减值准备减少"/>
                <w:tag w:val="_GBC_b575c68addb54ddb8041c85aa9e131d6"/>
                <w:id w:val="1486512581"/>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减值准备减少"/>
                <w:tag w:val="_GBC_8508e68e7521428db971997c1ccf68f1"/>
                <w:id w:val="204376965"/>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039436c52bad480cb82e28e945ac6011"/>
                <w:id w:val="-782653989"/>
                <w:lock w:val="sdtLocked"/>
              </w:sdtPr>
              <w:sdtContent>
                <w:tc>
                  <w:tcPr>
                    <w:tcW w:w="1391" w:type="pct"/>
                    <w:shd w:val="clear" w:color="auto" w:fill="auto"/>
                    <w:vAlign w:val="center"/>
                  </w:tcPr>
                  <w:p w:rsidR="006B4FDA" w:rsidRPr="00D5756E" w:rsidRDefault="006B4FDA" w:rsidP="00D5756E">
                    <w:pPr>
                      <w:spacing w:line="240" w:lineRule="atLeast"/>
                      <w:ind w:firstLineChars="300" w:firstLine="630"/>
                      <w:rPr>
                        <w:sz w:val="21"/>
                        <w:szCs w:val="21"/>
                      </w:rPr>
                    </w:pPr>
                    <w:r w:rsidRPr="00D5756E">
                      <w:rPr>
                        <w:sz w:val="21"/>
                        <w:szCs w:val="21"/>
                      </w:rPr>
                      <w:t>(1)</w:t>
                    </w:r>
                    <w:r w:rsidRPr="00D5756E">
                      <w:rPr>
                        <w:rFonts w:hint="eastAsia"/>
                        <w:sz w:val="21"/>
                        <w:szCs w:val="21"/>
                      </w:rPr>
                      <w:t>处置</w:t>
                    </w:r>
                  </w:p>
                </w:tc>
              </w:sdtContent>
            </w:sdt>
            <w:sdt>
              <w:sdtPr>
                <w:rPr>
                  <w:sz w:val="21"/>
                  <w:szCs w:val="21"/>
                </w:rPr>
                <w:alias w:val="使用权资产明细-处置导致的减值准备减少"/>
                <w:tag w:val="_GBC_fc379f4f5e874264a0b7917e8e5f7b8f"/>
                <w:id w:val="342910849"/>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处置导致的减值准备减少"/>
                <w:tag w:val="_GBC_fc379f4f5e874264a0b7917e8e5f7b8f"/>
                <w:id w:val="649715688"/>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处置导致的减值准备减少"/>
                <w:tag w:val="_GBC_b12f4ebe26a3412bb18711415fec7659"/>
                <w:id w:val="950746689"/>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3170291c2496403c8098c91bdd6cebcd"/>
                <w:id w:val="-2044671512"/>
                <w:lock w:val="sdtLocked"/>
              </w:sdtPr>
              <w:sdtContent>
                <w:tc>
                  <w:tcPr>
                    <w:tcW w:w="1391" w:type="pct"/>
                    <w:shd w:val="clear" w:color="auto" w:fill="auto"/>
                    <w:vAlign w:val="center"/>
                  </w:tcPr>
                  <w:p w:rsidR="006B4FDA" w:rsidRPr="00D5756E" w:rsidRDefault="006B4FDA" w:rsidP="00D5756E">
                    <w:pPr>
                      <w:spacing w:line="240" w:lineRule="atLeast"/>
                      <w:ind w:firstLineChars="200" w:firstLine="420"/>
                      <w:rPr>
                        <w:sz w:val="21"/>
                        <w:szCs w:val="21"/>
                      </w:rPr>
                    </w:pPr>
                    <w:r w:rsidRPr="00D5756E">
                      <w:rPr>
                        <w:rFonts w:hint="eastAsia"/>
                        <w:sz w:val="21"/>
                        <w:szCs w:val="21"/>
                      </w:rPr>
                      <w:t>4.</w:t>
                    </w:r>
                    <w:r w:rsidRPr="00D5756E">
                      <w:rPr>
                        <w:sz w:val="21"/>
                        <w:szCs w:val="21"/>
                      </w:rPr>
                      <w:t>期末余额</w:t>
                    </w:r>
                  </w:p>
                </w:tc>
              </w:sdtContent>
            </w:sdt>
            <w:sdt>
              <w:sdtPr>
                <w:rPr>
                  <w:sz w:val="21"/>
                  <w:szCs w:val="21"/>
                </w:rPr>
                <w:alias w:val="使用权资产明细-减值准备"/>
                <w:tag w:val="_GBC_d0d02d2ebed7413da2c65b876a24d32c"/>
                <w:id w:val="833184680"/>
                <w:lock w:val="sdtLocked"/>
                <w:showingPlcHdr/>
              </w:sdtPr>
              <w:sdtContent>
                <w:tc>
                  <w:tcPr>
                    <w:tcW w:w="1332" w:type="pct"/>
                    <w:shd w:val="clear" w:color="auto" w:fill="auto"/>
                  </w:tcPr>
                  <w:p w:rsidR="006B4FDA" w:rsidRPr="00D5756E" w:rsidRDefault="006B4FDA" w:rsidP="00105842">
                    <w:pPr>
                      <w:spacing w:line="240" w:lineRule="atLeast"/>
                      <w:jc w:val="right"/>
                      <w:rPr>
                        <w:sz w:val="21"/>
                        <w:szCs w:val="21"/>
                      </w:rPr>
                    </w:pPr>
                  </w:p>
                </w:tc>
              </w:sdtContent>
            </w:sdt>
            <w:sdt>
              <w:sdtPr>
                <w:rPr>
                  <w:sz w:val="21"/>
                  <w:szCs w:val="21"/>
                </w:rPr>
                <w:alias w:val="使用权资产明细-减值准备"/>
                <w:tag w:val="_GBC_d0d02d2ebed7413da2c65b876a24d32c"/>
                <w:id w:val="1897000592"/>
                <w:lock w:val="sdtLocked"/>
                <w:showingPlcHdr/>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sdt>
              <w:sdtPr>
                <w:rPr>
                  <w:sz w:val="21"/>
                  <w:szCs w:val="21"/>
                </w:rPr>
                <w:alias w:val="使用权资产减值准备"/>
                <w:tag w:val="_GBC_41ce3320f4f948c69e0325d66e1fc514"/>
                <w:id w:val="1884901990"/>
                <w:lock w:val="sdtLocked"/>
                <w:showingPlcHdr/>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rStyle w:val="af5"/>
                        <w:rFonts w:hint="eastAsia"/>
                        <w:sz w:val="21"/>
                        <w:szCs w:val="21"/>
                      </w:rPr>
                      <w:t xml:space="preserve">　</w:t>
                    </w:r>
                  </w:p>
                </w:tc>
              </w:sdtContent>
            </w:sdt>
          </w:tr>
          <w:tr w:rsidR="006B4FDA" w:rsidRPr="00D5756E" w:rsidTr="00105842">
            <w:trPr>
              <w:trHeight w:val="284"/>
            </w:trPr>
            <w:sdt>
              <w:sdtPr>
                <w:rPr>
                  <w:sz w:val="21"/>
                  <w:szCs w:val="21"/>
                </w:rPr>
                <w:tag w:val="_PLD_a609076f16da4fedb37d9fc1d72dfd8f"/>
                <w:id w:val="1741521618"/>
                <w:lock w:val="sdtLocked"/>
              </w:sdtPr>
              <w:sdtContent>
                <w:tc>
                  <w:tcPr>
                    <w:tcW w:w="5000" w:type="pct"/>
                    <w:gridSpan w:val="4"/>
                    <w:shd w:val="clear" w:color="auto" w:fill="auto"/>
                    <w:vAlign w:val="center"/>
                  </w:tcPr>
                  <w:p w:rsidR="006B4FDA" w:rsidRPr="00D5756E" w:rsidRDefault="006B4FDA" w:rsidP="00105842">
                    <w:pPr>
                      <w:spacing w:line="240" w:lineRule="atLeast"/>
                      <w:rPr>
                        <w:sz w:val="21"/>
                        <w:szCs w:val="21"/>
                      </w:rPr>
                    </w:pPr>
                    <w:r w:rsidRPr="00D5756E">
                      <w:rPr>
                        <w:sz w:val="21"/>
                        <w:szCs w:val="21"/>
                      </w:rPr>
                      <w:t>四、账面价值</w:t>
                    </w:r>
                  </w:p>
                </w:tc>
              </w:sdtContent>
            </w:sdt>
          </w:tr>
          <w:tr w:rsidR="006B4FDA" w:rsidRPr="00D5756E" w:rsidTr="00105842">
            <w:trPr>
              <w:trHeight w:val="284"/>
            </w:trPr>
            <w:sdt>
              <w:sdtPr>
                <w:rPr>
                  <w:sz w:val="21"/>
                  <w:szCs w:val="21"/>
                </w:rPr>
                <w:tag w:val="_PLD_4674f60ab7b34201a998a840d9d08d8a"/>
                <w:id w:val="45884983"/>
                <w:lock w:val="sdtLocked"/>
              </w:sdtPr>
              <w:sdtContent>
                <w:tc>
                  <w:tcPr>
                    <w:tcW w:w="1391" w:type="pct"/>
                    <w:shd w:val="clear" w:color="auto" w:fill="auto"/>
                    <w:vAlign w:val="center"/>
                  </w:tcPr>
                  <w:p w:rsidR="006B4FDA" w:rsidRPr="00D5756E" w:rsidRDefault="006B4FDA" w:rsidP="00105842">
                    <w:pPr>
                      <w:spacing w:line="240" w:lineRule="atLeast"/>
                      <w:rPr>
                        <w:sz w:val="21"/>
                        <w:szCs w:val="21"/>
                      </w:rPr>
                    </w:pPr>
                    <w:r w:rsidRPr="00D5756E">
                      <w:rPr>
                        <w:sz w:val="21"/>
                        <w:szCs w:val="21"/>
                      </w:rPr>
                      <w:t xml:space="preserve">    1.期末账面价值</w:t>
                    </w:r>
                  </w:p>
                </w:tc>
              </w:sdtContent>
            </w:sdt>
            <w:sdt>
              <w:sdtPr>
                <w:rPr>
                  <w:sz w:val="21"/>
                  <w:szCs w:val="21"/>
                </w:rPr>
                <w:alias w:val="使用权资产明细-账面价值"/>
                <w:tag w:val="_GBC_2bb664ccfd7e4285b84d8fb7955354cb"/>
                <w:id w:val="1701815454"/>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67,398,953.46</w:t>
                    </w:r>
                  </w:p>
                </w:tc>
              </w:sdtContent>
            </w:sdt>
            <w:sdt>
              <w:sdtPr>
                <w:rPr>
                  <w:sz w:val="21"/>
                  <w:szCs w:val="21"/>
                </w:rPr>
                <w:alias w:val="使用权资产明细-账面价值"/>
                <w:tag w:val="_GBC_2bb664ccfd7e4285b84d8fb7955354cb"/>
                <w:id w:val="-1270385151"/>
                <w:lock w:val="sdtLocked"/>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sz w:val="21"/>
                        <w:szCs w:val="21"/>
                      </w:rPr>
                      <w:t>6,145,014.25</w:t>
                    </w:r>
                  </w:p>
                </w:tc>
              </w:sdtContent>
            </w:sdt>
            <w:sdt>
              <w:sdtPr>
                <w:rPr>
                  <w:sz w:val="21"/>
                  <w:szCs w:val="21"/>
                </w:rPr>
                <w:alias w:val="使用权资产"/>
                <w:tag w:val="_GBC_edf5285955b448ed844183547d426f66"/>
                <w:id w:val="1827466481"/>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73,543,967.71</w:t>
                    </w:r>
                  </w:p>
                </w:tc>
              </w:sdtContent>
            </w:sdt>
          </w:tr>
          <w:tr w:rsidR="006B4FDA" w:rsidRPr="00D5756E" w:rsidTr="00105842">
            <w:trPr>
              <w:trHeight w:val="284"/>
            </w:trPr>
            <w:sdt>
              <w:sdtPr>
                <w:rPr>
                  <w:sz w:val="21"/>
                  <w:szCs w:val="21"/>
                </w:rPr>
                <w:tag w:val="_PLD_a7e06de99a79495a885da295fe9ce70c"/>
                <w:id w:val="1218088876"/>
                <w:lock w:val="sdtLocked"/>
              </w:sdtPr>
              <w:sdtContent>
                <w:tc>
                  <w:tcPr>
                    <w:tcW w:w="1391" w:type="pct"/>
                    <w:shd w:val="clear" w:color="auto" w:fill="auto"/>
                    <w:vAlign w:val="center"/>
                  </w:tcPr>
                  <w:p w:rsidR="006B4FDA" w:rsidRPr="00D5756E" w:rsidRDefault="006B4FDA" w:rsidP="00105842">
                    <w:pPr>
                      <w:spacing w:line="240" w:lineRule="atLeast"/>
                      <w:rPr>
                        <w:sz w:val="21"/>
                        <w:szCs w:val="21"/>
                      </w:rPr>
                    </w:pPr>
                    <w:r w:rsidRPr="00D5756E">
                      <w:rPr>
                        <w:sz w:val="21"/>
                        <w:szCs w:val="21"/>
                      </w:rPr>
                      <w:t xml:space="preserve">    2.期初账面价值</w:t>
                    </w:r>
                  </w:p>
                </w:tc>
              </w:sdtContent>
            </w:sdt>
            <w:sdt>
              <w:sdtPr>
                <w:rPr>
                  <w:sz w:val="21"/>
                  <w:szCs w:val="21"/>
                </w:rPr>
                <w:alias w:val="使用权资产明细-账面价值"/>
                <w:tag w:val="_GBC_fb48ddba17ca41f48409ce6b3fc26277"/>
                <w:id w:val="597992589"/>
                <w:lock w:val="sdtLocked"/>
              </w:sdtPr>
              <w:sdtContent>
                <w:tc>
                  <w:tcPr>
                    <w:tcW w:w="1332" w:type="pct"/>
                    <w:shd w:val="clear" w:color="auto" w:fill="auto"/>
                  </w:tcPr>
                  <w:p w:rsidR="006B4FDA" w:rsidRPr="00D5756E" w:rsidRDefault="006B4FDA" w:rsidP="00105842">
                    <w:pPr>
                      <w:spacing w:line="240" w:lineRule="atLeast"/>
                      <w:jc w:val="right"/>
                      <w:rPr>
                        <w:sz w:val="21"/>
                        <w:szCs w:val="21"/>
                      </w:rPr>
                    </w:pPr>
                    <w:r w:rsidRPr="00D5756E">
                      <w:rPr>
                        <w:sz w:val="21"/>
                        <w:szCs w:val="21"/>
                      </w:rPr>
                      <w:t>72,317,274.25</w:t>
                    </w:r>
                  </w:p>
                </w:tc>
              </w:sdtContent>
            </w:sdt>
            <w:sdt>
              <w:sdtPr>
                <w:rPr>
                  <w:sz w:val="21"/>
                  <w:szCs w:val="21"/>
                </w:rPr>
                <w:alias w:val="使用权资产明细-账面价值"/>
                <w:tag w:val="_GBC_fb48ddba17ca41f48409ce6b3fc26277"/>
                <w:id w:val="456453379"/>
                <w:lock w:val="sdtLocked"/>
              </w:sdtPr>
              <w:sdtContent>
                <w:tc>
                  <w:tcPr>
                    <w:tcW w:w="1229" w:type="pct"/>
                    <w:shd w:val="clear" w:color="auto" w:fill="auto"/>
                  </w:tcPr>
                  <w:p w:rsidR="006B4FDA" w:rsidRPr="00D5756E" w:rsidRDefault="006B4FDA" w:rsidP="00105842">
                    <w:pPr>
                      <w:spacing w:line="240" w:lineRule="atLeast"/>
                      <w:jc w:val="right"/>
                      <w:rPr>
                        <w:sz w:val="21"/>
                        <w:szCs w:val="21"/>
                      </w:rPr>
                    </w:pPr>
                    <w:r w:rsidRPr="00D5756E">
                      <w:rPr>
                        <w:sz w:val="21"/>
                        <w:szCs w:val="21"/>
                      </w:rPr>
                      <w:t>6,145,014.25</w:t>
                    </w:r>
                  </w:p>
                </w:tc>
              </w:sdtContent>
            </w:sdt>
            <w:sdt>
              <w:sdtPr>
                <w:rPr>
                  <w:sz w:val="21"/>
                  <w:szCs w:val="21"/>
                </w:rPr>
                <w:alias w:val="使用权资产"/>
                <w:tag w:val="_GBC_c5f95837b99940e9bff8f606a3972d0a"/>
                <w:id w:val="-299844118"/>
                <w:lock w:val="sdtLocked"/>
              </w:sdtPr>
              <w:sdtContent>
                <w:tc>
                  <w:tcPr>
                    <w:tcW w:w="1048" w:type="pct"/>
                    <w:shd w:val="clear" w:color="auto" w:fill="auto"/>
                  </w:tcPr>
                  <w:p w:rsidR="006B4FDA" w:rsidRPr="00D5756E" w:rsidRDefault="006B4FDA" w:rsidP="00105842">
                    <w:pPr>
                      <w:spacing w:line="240" w:lineRule="atLeast"/>
                      <w:jc w:val="right"/>
                      <w:rPr>
                        <w:sz w:val="21"/>
                        <w:szCs w:val="21"/>
                      </w:rPr>
                    </w:pPr>
                    <w:r w:rsidRPr="00D5756E">
                      <w:rPr>
                        <w:sz w:val="21"/>
                        <w:szCs w:val="21"/>
                      </w:rPr>
                      <w:t>78,462,288.50</w:t>
                    </w:r>
                  </w:p>
                </w:tc>
              </w:sdtContent>
            </w:sdt>
          </w:tr>
        </w:tbl>
        <w:p w:rsidR="006B4FDA" w:rsidRPr="00D5756E" w:rsidRDefault="006B4FDA">
          <w:pPr>
            <w:rPr>
              <w:sz w:val="21"/>
              <w:szCs w:val="21"/>
            </w:rPr>
          </w:pPr>
        </w:p>
        <w:p w:rsidR="0046235B" w:rsidRDefault="005158DF" w:rsidP="00E75922">
          <w:pPr>
            <w:pStyle w:val="3"/>
            <w:tabs>
              <w:tab w:val="left" w:pos="504"/>
            </w:tabs>
          </w:pPr>
        </w:p>
      </w:sdtContent>
    </w:sdt>
    <w:bookmarkEnd w:id="165"/>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无形资产</w:t>
      </w:r>
    </w:p>
    <w:p w:rsidR="0046235B" w:rsidRDefault="00D97DE4" w:rsidP="00ED4692">
      <w:pPr>
        <w:pStyle w:val="4"/>
        <w:numPr>
          <w:ilvl w:val="0"/>
          <w:numId w:val="48"/>
        </w:numPr>
        <w:tabs>
          <w:tab w:val="left" w:pos="602"/>
        </w:tabs>
        <w:rPr>
          <w:rFonts w:ascii="宋体" w:hAnsi="宋体"/>
          <w:szCs w:val="21"/>
        </w:rPr>
      </w:pPr>
      <w:r>
        <w:rPr>
          <w:rFonts w:ascii="宋体" w:hAnsi="宋体" w:hint="eastAsia"/>
          <w:szCs w:val="21"/>
        </w:rPr>
        <w:t>无形资产情况</w:t>
      </w:r>
    </w:p>
    <w:p w:rsidR="0046235B" w:rsidRDefault="005158DF">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6B4FDA">
            <w:instrText xml:space="preserve"> MACROBUTTON  SnrToggleCheckbox √适用 </w:instrText>
          </w:r>
          <w:r>
            <w:fldChar w:fldCharType="end"/>
          </w:r>
          <w:r>
            <w:fldChar w:fldCharType="begin"/>
          </w:r>
          <w:r w:rsidR="006B4FDA">
            <w:instrText xml:space="preserve"> MACROBUTTON  SnrToggleCheckbox □不适用 </w:instrText>
          </w:r>
          <w:r>
            <w:fldChar w:fldCharType="end"/>
          </w:r>
        </w:sdtContent>
      </w:sdt>
    </w:p>
    <w:sdt>
      <w:sdtPr>
        <w:rPr>
          <w:rFonts w:hint="eastAsia"/>
          <w:b/>
          <w:bCs/>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6B4FDA" w:rsidRPr="00D5756E" w:rsidRDefault="006B4FDA">
          <w:pPr>
            <w:snapToGrid w:val="0"/>
            <w:spacing w:line="240" w:lineRule="atLeast"/>
            <w:jc w:val="right"/>
            <w:rPr>
              <w:sz w:val="21"/>
              <w:szCs w:val="21"/>
            </w:rPr>
          </w:pPr>
          <w:r w:rsidRPr="00D5756E">
            <w:rPr>
              <w:rFonts w:hint="eastAsia"/>
              <w:sz w:val="21"/>
              <w:szCs w:val="21"/>
            </w:rPr>
            <w:t>单位：</w:t>
          </w:r>
          <w:sdt>
            <w:sdtPr>
              <w:rPr>
                <w:rFonts w:hint="eastAsia"/>
                <w:sz w:val="21"/>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7"/>
            <w:gridCol w:w="1679"/>
            <w:gridCol w:w="1582"/>
            <w:gridCol w:w="1699"/>
            <w:gridCol w:w="1712"/>
          </w:tblGrid>
          <w:tr w:rsidR="006B4FDA" w:rsidRPr="00D5756E" w:rsidTr="00D5756E">
            <w:trPr>
              <w:trHeight w:val="284"/>
            </w:trPr>
            <w:sdt>
              <w:sdtPr>
                <w:rPr>
                  <w:sz w:val="21"/>
                  <w:szCs w:val="21"/>
                </w:rPr>
                <w:tag w:val="_PLD_16e062da10ef4301a1526b8633f88a31"/>
                <w:id w:val="-529491076"/>
                <w:lock w:val="sdtLocked"/>
              </w:sdtPr>
              <w:sdtContent>
                <w:tc>
                  <w:tcPr>
                    <w:tcW w:w="1313" w:type="pct"/>
                    <w:shd w:val="clear" w:color="auto" w:fill="auto"/>
                    <w:vAlign w:val="center"/>
                  </w:tcPr>
                  <w:p w:rsidR="006B4FDA" w:rsidRPr="00D5756E" w:rsidRDefault="006B4FDA" w:rsidP="00105842">
                    <w:pPr>
                      <w:jc w:val="center"/>
                      <w:rPr>
                        <w:sz w:val="21"/>
                        <w:szCs w:val="21"/>
                      </w:rPr>
                    </w:pPr>
                    <w:r w:rsidRPr="00D5756E">
                      <w:rPr>
                        <w:rFonts w:hint="eastAsia"/>
                        <w:sz w:val="21"/>
                        <w:szCs w:val="21"/>
                      </w:rPr>
                      <w:t>项目</w:t>
                    </w:r>
                  </w:p>
                </w:tc>
              </w:sdtContent>
            </w:sdt>
            <w:sdt>
              <w:sdtPr>
                <w:rPr>
                  <w:sz w:val="21"/>
                  <w:szCs w:val="21"/>
                </w:rPr>
                <w:tag w:val="_PLD_8b465b50cb10415c8931fdb66ee29ca3"/>
                <w:id w:val="1215009354"/>
                <w:lock w:val="sdtLocked"/>
              </w:sdtPr>
              <w:sdtContent>
                <w:tc>
                  <w:tcPr>
                    <w:tcW w:w="928" w:type="pct"/>
                    <w:shd w:val="clear" w:color="auto" w:fill="auto"/>
                    <w:vAlign w:val="center"/>
                  </w:tcPr>
                  <w:p w:rsidR="006B4FDA" w:rsidRPr="00D5756E" w:rsidRDefault="006B4FDA" w:rsidP="00105842">
                    <w:pPr>
                      <w:jc w:val="center"/>
                      <w:rPr>
                        <w:sz w:val="21"/>
                        <w:szCs w:val="21"/>
                      </w:rPr>
                    </w:pPr>
                    <w:r w:rsidRPr="00D5756E">
                      <w:rPr>
                        <w:rFonts w:hint="eastAsia"/>
                        <w:sz w:val="21"/>
                        <w:szCs w:val="21"/>
                      </w:rPr>
                      <w:t>土地使用权</w:t>
                    </w:r>
                  </w:p>
                </w:tc>
              </w:sdtContent>
            </w:sdt>
            <w:sdt>
              <w:sdtPr>
                <w:rPr>
                  <w:sz w:val="21"/>
                  <w:szCs w:val="21"/>
                </w:rPr>
                <w:alias w:val="无形资产明细－项目"/>
                <w:tag w:val="_GBC_ee2531f58c0a420e83919cd1efe46139"/>
                <w:id w:val="-1958936058"/>
                <w:lock w:val="sdtLocked"/>
              </w:sdtPr>
              <w:sdtEndPr>
                <w:rPr>
                  <w:rFonts w:hint="eastAsia"/>
                </w:rPr>
              </w:sdtEndPr>
              <w:sdtContent>
                <w:tc>
                  <w:tcPr>
                    <w:tcW w:w="874" w:type="pct"/>
                    <w:shd w:val="clear" w:color="auto" w:fill="auto"/>
                    <w:vAlign w:val="center"/>
                  </w:tcPr>
                  <w:p w:rsidR="006B4FDA" w:rsidRPr="00D5756E" w:rsidRDefault="006B4FDA" w:rsidP="00105842">
                    <w:pPr>
                      <w:jc w:val="center"/>
                      <w:rPr>
                        <w:sz w:val="21"/>
                        <w:szCs w:val="21"/>
                      </w:rPr>
                    </w:pPr>
                    <w:r w:rsidRPr="00D5756E">
                      <w:rPr>
                        <w:sz w:val="21"/>
                        <w:szCs w:val="21"/>
                      </w:rPr>
                      <w:t>电脑软件</w:t>
                    </w:r>
                  </w:p>
                </w:tc>
              </w:sdtContent>
            </w:sdt>
            <w:sdt>
              <w:sdtPr>
                <w:rPr>
                  <w:sz w:val="21"/>
                  <w:szCs w:val="21"/>
                </w:rPr>
                <w:alias w:val="无形资产明细－项目"/>
                <w:tag w:val="_GBC_ee2531f58c0a420e83919cd1efe46139"/>
                <w:id w:val="-215738240"/>
                <w:lock w:val="sdtLocked"/>
              </w:sdtPr>
              <w:sdtEndPr>
                <w:rPr>
                  <w:rFonts w:hint="eastAsia"/>
                </w:rPr>
              </w:sdtEndPr>
              <w:sdtContent>
                <w:tc>
                  <w:tcPr>
                    <w:tcW w:w="939" w:type="pct"/>
                    <w:shd w:val="clear" w:color="auto" w:fill="auto"/>
                    <w:vAlign w:val="center"/>
                  </w:tcPr>
                  <w:p w:rsidR="006B4FDA" w:rsidRPr="00D5756E" w:rsidRDefault="006B4FDA" w:rsidP="00105842">
                    <w:pPr>
                      <w:jc w:val="center"/>
                      <w:rPr>
                        <w:sz w:val="21"/>
                        <w:szCs w:val="21"/>
                      </w:rPr>
                    </w:pPr>
                    <w:r w:rsidRPr="00D5756E">
                      <w:rPr>
                        <w:sz w:val="21"/>
                        <w:szCs w:val="21"/>
                      </w:rPr>
                      <w:t>商标权</w:t>
                    </w:r>
                  </w:p>
                </w:tc>
              </w:sdtContent>
            </w:sdt>
            <w:sdt>
              <w:sdtPr>
                <w:rPr>
                  <w:sz w:val="21"/>
                  <w:szCs w:val="21"/>
                </w:rPr>
                <w:tag w:val="_PLD_57620ddc57e34012a99d49f2280a99e2"/>
                <w:id w:val="884294911"/>
                <w:lock w:val="sdtLocked"/>
              </w:sdtPr>
              <w:sdtContent>
                <w:tc>
                  <w:tcPr>
                    <w:tcW w:w="946" w:type="pct"/>
                    <w:shd w:val="clear" w:color="auto" w:fill="auto"/>
                    <w:vAlign w:val="center"/>
                  </w:tcPr>
                  <w:p w:rsidR="006B4FDA" w:rsidRPr="00D5756E" w:rsidRDefault="006B4FDA" w:rsidP="00105842">
                    <w:pPr>
                      <w:jc w:val="center"/>
                      <w:rPr>
                        <w:sz w:val="21"/>
                        <w:szCs w:val="21"/>
                      </w:rPr>
                    </w:pPr>
                    <w:r w:rsidRPr="00D5756E">
                      <w:rPr>
                        <w:sz w:val="21"/>
                        <w:szCs w:val="21"/>
                      </w:rPr>
                      <w:t>合计</w:t>
                    </w:r>
                  </w:p>
                </w:tc>
              </w:sdtContent>
            </w:sdt>
          </w:tr>
          <w:tr w:rsidR="006B4FDA" w:rsidRPr="00D5756E" w:rsidTr="00D5756E">
            <w:trPr>
              <w:trHeight w:val="284"/>
            </w:trPr>
            <w:sdt>
              <w:sdtPr>
                <w:rPr>
                  <w:sz w:val="21"/>
                  <w:szCs w:val="21"/>
                </w:rPr>
                <w:tag w:val="_PLD_97ce5956782c457c89e9607c943b01d4"/>
                <w:id w:val="1261946690"/>
                <w:lock w:val="sdtLocked"/>
              </w:sdtPr>
              <w:sdtContent>
                <w:tc>
                  <w:tcPr>
                    <w:tcW w:w="5000" w:type="pct"/>
                    <w:gridSpan w:val="5"/>
                    <w:shd w:val="clear" w:color="auto" w:fill="auto"/>
                    <w:vAlign w:val="center"/>
                  </w:tcPr>
                  <w:p w:rsidR="006B4FDA" w:rsidRPr="00D5756E" w:rsidRDefault="006B4FDA" w:rsidP="00105842">
                    <w:pPr>
                      <w:rPr>
                        <w:sz w:val="21"/>
                        <w:szCs w:val="21"/>
                      </w:rPr>
                    </w:pPr>
                    <w:r w:rsidRPr="00D5756E">
                      <w:rPr>
                        <w:sz w:val="21"/>
                        <w:szCs w:val="21"/>
                      </w:rPr>
                      <w:t>一、</w:t>
                    </w:r>
                    <w:r w:rsidRPr="00D5756E">
                      <w:rPr>
                        <w:rFonts w:hint="eastAsia"/>
                        <w:sz w:val="21"/>
                        <w:szCs w:val="21"/>
                      </w:rPr>
                      <w:t>账面原值</w:t>
                    </w:r>
                  </w:p>
                </w:tc>
              </w:sdtContent>
            </w:sdt>
          </w:tr>
          <w:tr w:rsidR="00D5756E" w:rsidRPr="00D5756E" w:rsidTr="00D5756E">
            <w:trPr>
              <w:trHeight w:val="284"/>
            </w:trPr>
            <w:sdt>
              <w:sdtPr>
                <w:rPr>
                  <w:sz w:val="21"/>
                  <w:szCs w:val="21"/>
                </w:rPr>
                <w:tag w:val="_PLD_3ece69191bc64684a4f52dc219040125"/>
                <w:id w:val="-2055451605"/>
                <w:lock w:val="sdtLocked"/>
              </w:sdtPr>
              <w:sdtContent>
                <w:tc>
                  <w:tcPr>
                    <w:tcW w:w="1313" w:type="pct"/>
                    <w:shd w:val="clear" w:color="auto" w:fill="auto"/>
                    <w:vAlign w:val="center"/>
                  </w:tcPr>
                  <w:p w:rsidR="006B4FDA" w:rsidRPr="00D5756E" w:rsidRDefault="006B4FDA" w:rsidP="00105842">
                    <w:pPr>
                      <w:rPr>
                        <w:sz w:val="21"/>
                        <w:szCs w:val="21"/>
                      </w:rPr>
                    </w:pPr>
                    <w:r w:rsidRPr="00D5756E">
                      <w:rPr>
                        <w:sz w:val="21"/>
                        <w:szCs w:val="21"/>
                      </w:rPr>
                      <w:t xml:space="preserve">    1.</w:t>
                    </w:r>
                    <w:r w:rsidRPr="00D5756E">
                      <w:rPr>
                        <w:rFonts w:hint="eastAsia"/>
                        <w:sz w:val="21"/>
                        <w:szCs w:val="21"/>
                      </w:rPr>
                      <w:t>期</w:t>
                    </w:r>
                    <w:r w:rsidRPr="00D5756E">
                      <w:rPr>
                        <w:sz w:val="21"/>
                        <w:szCs w:val="21"/>
                      </w:rPr>
                      <w:t>初余额</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36,603,210.64</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17,369,515.67</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25,407,700.00</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79,380,426.31</w:t>
                </w:r>
              </w:p>
            </w:tc>
          </w:tr>
          <w:tr w:rsidR="00D5756E" w:rsidRPr="00D5756E" w:rsidTr="00D5756E">
            <w:trPr>
              <w:trHeight w:val="284"/>
            </w:trPr>
            <w:sdt>
              <w:sdtPr>
                <w:rPr>
                  <w:sz w:val="21"/>
                  <w:szCs w:val="21"/>
                </w:rPr>
                <w:tag w:val="_PLD_619b832ec5e340dc899fb93538a5459d"/>
                <w:id w:val="1591895076"/>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sz w:val="21"/>
                        <w:szCs w:val="21"/>
                      </w:rPr>
                      <w:t>2.本期增加</w:t>
                    </w:r>
                    <w:r w:rsidRPr="00D5756E">
                      <w:rPr>
                        <w:rFonts w:hint="eastAsia"/>
                        <w:sz w:val="21"/>
                        <w:szCs w:val="21"/>
                      </w:rPr>
                      <w:t>金额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90ef4a07fa3c4f969161b700396d9ac5"/>
                <w:id w:val="35401536"/>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sz w:val="21"/>
                        <w:szCs w:val="21"/>
                      </w:rPr>
                      <w:t>(1)</w:t>
                    </w:r>
                    <w:r w:rsidRPr="00D5756E">
                      <w:rPr>
                        <w:rFonts w:hint="eastAsia"/>
                        <w:sz w:val="21"/>
                        <w:szCs w:val="21"/>
                      </w:rPr>
                      <w:t>购置</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fdfb103746a24d0281c1e921b5c8be79"/>
                <w:id w:val="92369145"/>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rFonts w:hint="eastAsia"/>
                        <w:sz w:val="21"/>
                        <w:szCs w:val="21"/>
                      </w:rPr>
                      <w:t>(</w:t>
                    </w:r>
                    <w:r w:rsidRPr="00D5756E">
                      <w:rPr>
                        <w:sz w:val="21"/>
                        <w:szCs w:val="21"/>
                      </w:rPr>
                      <w:t>2)</w:t>
                    </w:r>
                    <w:r w:rsidRPr="00D5756E">
                      <w:rPr>
                        <w:rFonts w:hint="eastAsia"/>
                        <w:sz w:val="21"/>
                        <w:szCs w:val="21"/>
                      </w:rPr>
                      <w:t>内部研发</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p w:rsidR="006B4FDA" w:rsidRPr="00D5756E" w:rsidRDefault="006B4FDA" w:rsidP="00105842">
                <w:pPr>
                  <w:jc w:val="center"/>
                  <w:rPr>
                    <w:sz w:val="21"/>
                    <w:szCs w:val="21"/>
                  </w:rPr>
                </w:pPr>
              </w:p>
            </w:tc>
          </w:tr>
          <w:tr w:rsidR="00D5756E" w:rsidRPr="00D5756E" w:rsidTr="00D5756E">
            <w:trPr>
              <w:trHeight w:val="284"/>
            </w:trPr>
            <w:sdt>
              <w:sdtPr>
                <w:rPr>
                  <w:sz w:val="21"/>
                  <w:szCs w:val="21"/>
                </w:rPr>
                <w:tag w:val="_PLD_a843f8687ca145b0abf8bd1ef13c7d8f"/>
                <w:id w:val="1834882178"/>
                <w:lock w:val="sdtLocked"/>
              </w:sdtPr>
              <w:sdtContent>
                <w:tc>
                  <w:tcPr>
                    <w:tcW w:w="1313" w:type="pct"/>
                    <w:shd w:val="clear" w:color="auto" w:fill="auto"/>
                  </w:tcPr>
                  <w:p w:rsidR="006B4FDA" w:rsidRPr="00D5756E" w:rsidRDefault="006B4FDA" w:rsidP="00D5756E">
                    <w:pPr>
                      <w:ind w:firstLineChars="300" w:firstLine="630"/>
                      <w:rPr>
                        <w:sz w:val="21"/>
                        <w:szCs w:val="21"/>
                      </w:rPr>
                    </w:pPr>
                    <w:r w:rsidRPr="00D5756E">
                      <w:rPr>
                        <w:rFonts w:hint="eastAsia"/>
                        <w:sz w:val="21"/>
                        <w:szCs w:val="21"/>
                      </w:rPr>
                      <w:t>(</w:t>
                    </w:r>
                    <w:r w:rsidRPr="00D5756E">
                      <w:rPr>
                        <w:sz w:val="21"/>
                        <w:szCs w:val="21"/>
                      </w:rPr>
                      <w:t>3</w:t>
                    </w:r>
                    <w:r w:rsidRPr="00D5756E">
                      <w:rPr>
                        <w:rFonts w:hint="eastAsia"/>
                        <w:sz w:val="21"/>
                        <w:szCs w:val="21"/>
                      </w:rPr>
                      <w:t>)企</w:t>
                    </w:r>
                    <w:r w:rsidRPr="00D5756E">
                      <w:rPr>
                        <w:sz w:val="21"/>
                        <w:szCs w:val="21"/>
                      </w:rPr>
                      <w:t>业合并增加</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e2ff397d9d9a4a48baa098333a2effda"/>
                <w:id w:val="637070066"/>
                <w:lock w:val="sdtLocked"/>
              </w:sdtPr>
              <w:sdtContent>
                <w:tc>
                  <w:tcPr>
                    <w:tcW w:w="1313" w:type="pct"/>
                    <w:shd w:val="clear" w:color="auto" w:fill="auto"/>
                    <w:vAlign w:val="center"/>
                  </w:tcPr>
                  <w:p w:rsidR="006B4FDA" w:rsidRPr="00D5756E" w:rsidRDefault="006B4FDA" w:rsidP="00105842">
                    <w:pPr>
                      <w:rPr>
                        <w:sz w:val="21"/>
                        <w:szCs w:val="21"/>
                      </w:rPr>
                    </w:pPr>
                    <w:r w:rsidRPr="00D5756E">
                      <w:rPr>
                        <w:sz w:val="21"/>
                        <w:szCs w:val="21"/>
                      </w:rPr>
                      <w:t xml:space="preserve">    3.本期减少</w:t>
                    </w:r>
                    <w:r w:rsidRPr="00D5756E">
                      <w:rPr>
                        <w:rFonts w:hint="eastAsia"/>
                        <w:sz w:val="21"/>
                        <w:szCs w:val="21"/>
                      </w:rPr>
                      <w:t>金额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01039cac859c46279f030f4ef8891ef8"/>
                <w:id w:val="-1028719053"/>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sz w:val="21"/>
                        <w:szCs w:val="21"/>
                      </w:rPr>
                      <w:t>(</w:t>
                    </w:r>
                    <w:r w:rsidRPr="00D5756E">
                      <w:rPr>
                        <w:rFonts w:hint="eastAsia"/>
                        <w:sz w:val="21"/>
                        <w:szCs w:val="21"/>
                      </w:rPr>
                      <w:t>1</w:t>
                    </w:r>
                    <w:r w:rsidRPr="00D5756E">
                      <w:rPr>
                        <w:sz w:val="21"/>
                        <w:szCs w:val="21"/>
                      </w:rPr>
                      <w:t>)</w:t>
                    </w:r>
                    <w:r w:rsidRPr="00D5756E">
                      <w:rPr>
                        <w:rFonts w:hint="eastAsia"/>
                        <w:sz w:val="21"/>
                        <w:szCs w:val="21"/>
                      </w:rPr>
                      <w:t>处置</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4f7e6faa1a2a40ff9644db9d2bcd8070"/>
                <w:id w:val="-28956987"/>
                <w:lock w:val="sdtLocked"/>
              </w:sdtPr>
              <w:sdtContent>
                <w:tc>
                  <w:tcPr>
                    <w:tcW w:w="1313" w:type="pct"/>
                    <w:shd w:val="clear" w:color="auto" w:fill="auto"/>
                    <w:vAlign w:val="center"/>
                  </w:tcPr>
                  <w:p w:rsidR="006B4FDA" w:rsidRPr="00D5756E" w:rsidRDefault="006B4FDA" w:rsidP="00105842">
                    <w:pPr>
                      <w:rPr>
                        <w:sz w:val="21"/>
                        <w:szCs w:val="21"/>
                      </w:rPr>
                    </w:pPr>
                    <w:r w:rsidRPr="00D5756E">
                      <w:rPr>
                        <w:sz w:val="21"/>
                        <w:szCs w:val="21"/>
                      </w:rPr>
                      <w:t xml:space="preserve">   4.期末余额</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36,603,210.64</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17,369,515.67</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25,407,700.00</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79,380,426.31</w:t>
                </w:r>
              </w:p>
            </w:tc>
          </w:tr>
          <w:tr w:rsidR="006B4FDA" w:rsidRPr="00D5756E" w:rsidTr="00D5756E">
            <w:trPr>
              <w:trHeight w:val="284"/>
            </w:trPr>
            <w:sdt>
              <w:sdtPr>
                <w:rPr>
                  <w:sz w:val="21"/>
                  <w:szCs w:val="21"/>
                </w:rPr>
                <w:tag w:val="_PLD_3d92ef615d3b41e5abb58e018e2db72b"/>
                <w:id w:val="-1313022887"/>
                <w:lock w:val="sdtLocked"/>
              </w:sdtPr>
              <w:sdtContent>
                <w:tc>
                  <w:tcPr>
                    <w:tcW w:w="5000" w:type="pct"/>
                    <w:gridSpan w:val="5"/>
                    <w:shd w:val="clear" w:color="auto" w:fill="auto"/>
                    <w:vAlign w:val="center"/>
                  </w:tcPr>
                  <w:p w:rsidR="006B4FDA" w:rsidRPr="00D5756E" w:rsidRDefault="006B4FDA" w:rsidP="00105842">
                    <w:pPr>
                      <w:rPr>
                        <w:sz w:val="21"/>
                        <w:szCs w:val="21"/>
                      </w:rPr>
                    </w:pPr>
                    <w:r w:rsidRPr="00D5756E">
                      <w:rPr>
                        <w:sz w:val="21"/>
                        <w:szCs w:val="21"/>
                      </w:rPr>
                      <w:t>二、累计</w:t>
                    </w:r>
                    <w:r w:rsidRPr="00D5756E">
                      <w:rPr>
                        <w:rFonts w:hint="eastAsia"/>
                        <w:sz w:val="21"/>
                        <w:szCs w:val="21"/>
                      </w:rPr>
                      <w:t>摊销</w:t>
                    </w:r>
                  </w:p>
                </w:tc>
              </w:sdtContent>
            </w:sdt>
          </w:tr>
          <w:tr w:rsidR="00D5756E" w:rsidRPr="00D5756E" w:rsidTr="00D5756E">
            <w:trPr>
              <w:trHeight w:val="284"/>
            </w:trPr>
            <w:sdt>
              <w:sdtPr>
                <w:rPr>
                  <w:sz w:val="21"/>
                  <w:szCs w:val="21"/>
                </w:rPr>
                <w:tag w:val="_PLD_193e5febfa90446ca630ebb42ca96e06"/>
                <w:id w:val="-1521851997"/>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1.期</w:t>
                    </w:r>
                    <w:r w:rsidRPr="00D5756E">
                      <w:rPr>
                        <w:sz w:val="21"/>
                        <w:szCs w:val="21"/>
                      </w:rPr>
                      <w:t>初余额</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15,568,018.25</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13,962,971.39</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23,710,033.08</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53,241,022.72</w:t>
                </w:r>
              </w:p>
            </w:tc>
          </w:tr>
          <w:tr w:rsidR="00D5756E" w:rsidRPr="00D5756E" w:rsidTr="00D5756E">
            <w:trPr>
              <w:trHeight w:val="284"/>
            </w:trPr>
            <w:sdt>
              <w:sdtPr>
                <w:rPr>
                  <w:sz w:val="21"/>
                  <w:szCs w:val="21"/>
                </w:rPr>
                <w:tag w:val="_PLD_1002de94b721483c99b3b05a42a37601"/>
                <w:id w:val="123659039"/>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sz w:val="21"/>
                        <w:szCs w:val="21"/>
                      </w:rPr>
                      <w:t>2.本期增加</w:t>
                    </w:r>
                    <w:r w:rsidRPr="00D5756E">
                      <w:rPr>
                        <w:rFonts w:hint="eastAsia"/>
                        <w:sz w:val="21"/>
                        <w:szCs w:val="21"/>
                      </w:rPr>
                      <w:t>金额</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337,073.34</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1,073,139.02</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231,499.98</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1,641,712.34</w:t>
                </w:r>
              </w:p>
            </w:tc>
          </w:tr>
          <w:tr w:rsidR="00D5756E" w:rsidRPr="00D5756E" w:rsidTr="00D5756E">
            <w:trPr>
              <w:trHeight w:val="284"/>
            </w:trPr>
            <w:sdt>
              <w:sdtPr>
                <w:rPr>
                  <w:sz w:val="21"/>
                  <w:szCs w:val="21"/>
                </w:rPr>
                <w:tag w:val="_PLD_8a3c7c560c054537b4caae539fe46c59"/>
                <w:id w:val="2132440256"/>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rFonts w:hint="eastAsia"/>
                        <w:sz w:val="21"/>
                        <w:szCs w:val="21"/>
                      </w:rPr>
                      <w:t>（1）</w:t>
                    </w:r>
                    <w:r w:rsidRPr="00D5756E">
                      <w:rPr>
                        <w:sz w:val="21"/>
                        <w:szCs w:val="21"/>
                      </w:rPr>
                      <w:t>计提</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337,073.34</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1,073,139.02</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231,499.98</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1,641,712.34</w:t>
                </w:r>
              </w:p>
            </w:tc>
          </w:tr>
          <w:tr w:rsidR="00D5756E" w:rsidRPr="00D5756E" w:rsidTr="00D5756E">
            <w:trPr>
              <w:trHeight w:val="284"/>
            </w:trPr>
            <w:sdt>
              <w:sdtPr>
                <w:rPr>
                  <w:sz w:val="21"/>
                  <w:szCs w:val="21"/>
                </w:rPr>
                <w:tag w:val="_PLD_915cb31bb4224f868e630c1166a0d717"/>
                <w:id w:val="-436757729"/>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3.</w:t>
                    </w:r>
                    <w:r w:rsidRPr="00D5756E">
                      <w:rPr>
                        <w:sz w:val="21"/>
                        <w:szCs w:val="21"/>
                      </w:rPr>
                      <w:t>本期减少</w:t>
                    </w:r>
                    <w:r w:rsidRPr="00D5756E">
                      <w:rPr>
                        <w:rFonts w:hint="eastAsia"/>
                        <w:sz w:val="21"/>
                        <w:szCs w:val="21"/>
                      </w:rPr>
                      <w:t>金额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0d3cdfa6a81e4a8ab3796288b6ac246d"/>
                <w:id w:val="1269814271"/>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sz w:val="21"/>
                        <w:szCs w:val="21"/>
                      </w:rPr>
                      <w:t xml:space="preserve"> (</w:t>
                    </w:r>
                    <w:r w:rsidRPr="00D5756E">
                      <w:rPr>
                        <w:rFonts w:hint="eastAsia"/>
                        <w:sz w:val="21"/>
                        <w:szCs w:val="21"/>
                      </w:rPr>
                      <w:t>1</w:t>
                    </w:r>
                    <w:r w:rsidRPr="00D5756E">
                      <w:rPr>
                        <w:sz w:val="21"/>
                        <w:szCs w:val="21"/>
                      </w:rPr>
                      <w:t>)</w:t>
                    </w:r>
                    <w:r w:rsidRPr="00D5756E">
                      <w:rPr>
                        <w:rFonts w:hint="eastAsia"/>
                        <w:sz w:val="21"/>
                        <w:szCs w:val="21"/>
                      </w:rPr>
                      <w:t>处置</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6"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6b52e77de021464b99b9a2d55cb6dc5b"/>
                <w:id w:val="-1449623307"/>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4.</w:t>
                    </w:r>
                    <w:r w:rsidRPr="00D5756E">
                      <w:rPr>
                        <w:sz w:val="21"/>
                        <w:szCs w:val="21"/>
                      </w:rPr>
                      <w:t>期末余额</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15,905,091.59</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15,036,110.41</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23,941,533.06</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54,882,735.06</w:t>
                </w:r>
              </w:p>
            </w:tc>
          </w:tr>
          <w:tr w:rsidR="006B4FDA" w:rsidRPr="00D5756E" w:rsidTr="00D5756E">
            <w:trPr>
              <w:trHeight w:val="284"/>
            </w:trPr>
            <w:sdt>
              <w:sdtPr>
                <w:rPr>
                  <w:sz w:val="21"/>
                  <w:szCs w:val="21"/>
                </w:rPr>
                <w:tag w:val="_PLD_100d3bc56cc142c1b30c3998528f8af2"/>
                <w:id w:val="-1559775794"/>
                <w:lock w:val="sdtLocked"/>
              </w:sdtPr>
              <w:sdtContent>
                <w:tc>
                  <w:tcPr>
                    <w:tcW w:w="5000" w:type="pct"/>
                    <w:gridSpan w:val="5"/>
                    <w:shd w:val="clear" w:color="auto" w:fill="auto"/>
                    <w:vAlign w:val="center"/>
                  </w:tcPr>
                  <w:p w:rsidR="006B4FDA" w:rsidRPr="00D5756E" w:rsidRDefault="006B4FDA" w:rsidP="00105842">
                    <w:pPr>
                      <w:rPr>
                        <w:sz w:val="21"/>
                        <w:szCs w:val="21"/>
                      </w:rPr>
                    </w:pPr>
                    <w:r w:rsidRPr="00D5756E">
                      <w:rPr>
                        <w:sz w:val="21"/>
                        <w:szCs w:val="21"/>
                      </w:rPr>
                      <w:t>三、减值准备</w:t>
                    </w:r>
                  </w:p>
                </w:tc>
              </w:sdtContent>
            </w:sdt>
          </w:tr>
          <w:tr w:rsidR="00D5756E" w:rsidRPr="00D5756E" w:rsidTr="00D5756E">
            <w:trPr>
              <w:trHeight w:val="284"/>
            </w:trPr>
            <w:sdt>
              <w:sdtPr>
                <w:rPr>
                  <w:sz w:val="21"/>
                  <w:szCs w:val="21"/>
                </w:rPr>
                <w:tag w:val="_PLD_420f955ca82e4f579c5533e44e7054ff"/>
                <w:id w:val="-139647238"/>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1.期</w:t>
                    </w:r>
                    <w:r w:rsidRPr="00D5756E">
                      <w:rPr>
                        <w:sz w:val="21"/>
                        <w:szCs w:val="21"/>
                      </w:rPr>
                      <w:t>初余额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7efb2ccf9b504b529547ebac5b8ce675"/>
                <w:id w:val="-1577132139"/>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sz w:val="21"/>
                        <w:szCs w:val="21"/>
                      </w:rPr>
                      <w:t>2.本期增加</w:t>
                    </w:r>
                    <w:r w:rsidRPr="00D5756E">
                      <w:rPr>
                        <w:rFonts w:hint="eastAsia"/>
                        <w:sz w:val="21"/>
                        <w:szCs w:val="21"/>
                      </w:rPr>
                      <w:t>金额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c13e2ead7b5f41d0891abcff97ced932"/>
                <w:id w:val="-927111697"/>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rFonts w:hint="eastAsia"/>
                        <w:sz w:val="21"/>
                        <w:szCs w:val="21"/>
                      </w:rPr>
                      <w:t>（1）</w:t>
                    </w:r>
                    <w:r w:rsidRPr="00D5756E">
                      <w:rPr>
                        <w:sz w:val="21"/>
                        <w:szCs w:val="21"/>
                      </w:rPr>
                      <w:t>计提</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80ddaa0f1cfd432483c808ea875d3645"/>
                <w:id w:val="-1848622280"/>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3.</w:t>
                    </w:r>
                    <w:r w:rsidRPr="00D5756E">
                      <w:rPr>
                        <w:sz w:val="21"/>
                        <w:szCs w:val="21"/>
                      </w:rPr>
                      <w:t>本期减少</w:t>
                    </w:r>
                    <w:r w:rsidRPr="00D5756E">
                      <w:rPr>
                        <w:rFonts w:hint="eastAsia"/>
                        <w:sz w:val="21"/>
                        <w:szCs w:val="21"/>
                      </w:rPr>
                      <w:t>金额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2737286ed2dd4f3f95206ad01cd11070"/>
                <w:id w:val="101766086"/>
                <w:lock w:val="sdtLocked"/>
              </w:sdtPr>
              <w:sdtContent>
                <w:tc>
                  <w:tcPr>
                    <w:tcW w:w="1313" w:type="pct"/>
                    <w:shd w:val="clear" w:color="auto" w:fill="auto"/>
                    <w:vAlign w:val="center"/>
                  </w:tcPr>
                  <w:p w:rsidR="006B4FDA" w:rsidRPr="00D5756E" w:rsidRDefault="006B4FDA" w:rsidP="00D5756E">
                    <w:pPr>
                      <w:ind w:firstLineChars="300" w:firstLine="630"/>
                      <w:rPr>
                        <w:sz w:val="21"/>
                        <w:szCs w:val="21"/>
                      </w:rPr>
                    </w:pPr>
                    <w:r w:rsidRPr="00D5756E">
                      <w:rPr>
                        <w:sz w:val="21"/>
                        <w:szCs w:val="21"/>
                      </w:rPr>
                      <w:t>(</w:t>
                    </w:r>
                    <w:r w:rsidRPr="00D5756E">
                      <w:rPr>
                        <w:rFonts w:hint="eastAsia"/>
                        <w:sz w:val="21"/>
                        <w:szCs w:val="21"/>
                      </w:rPr>
                      <w:t>1</w:t>
                    </w:r>
                    <w:r w:rsidRPr="00D5756E">
                      <w:rPr>
                        <w:sz w:val="21"/>
                        <w:szCs w:val="21"/>
                      </w:rPr>
                      <w:t>)</w:t>
                    </w:r>
                    <w:r w:rsidRPr="00D5756E">
                      <w:rPr>
                        <w:rFonts w:hint="eastAsia"/>
                        <w:sz w:val="21"/>
                        <w:szCs w:val="21"/>
                      </w:rPr>
                      <w:t>处置</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D5756E" w:rsidRPr="00D5756E" w:rsidTr="00D5756E">
            <w:trPr>
              <w:trHeight w:val="284"/>
            </w:trPr>
            <w:sdt>
              <w:sdtPr>
                <w:rPr>
                  <w:sz w:val="21"/>
                  <w:szCs w:val="21"/>
                </w:rPr>
                <w:tag w:val="_PLD_4a919606beac465fb30f547b86305b00"/>
                <w:id w:val="18666233"/>
                <w:lock w:val="sdtLocked"/>
              </w:sdtPr>
              <w:sdtContent>
                <w:tc>
                  <w:tcPr>
                    <w:tcW w:w="1313" w:type="pct"/>
                    <w:shd w:val="clear" w:color="auto" w:fill="auto"/>
                    <w:vAlign w:val="center"/>
                  </w:tcPr>
                  <w:p w:rsidR="006B4FDA" w:rsidRPr="00D5756E" w:rsidRDefault="006B4FDA" w:rsidP="00D5756E">
                    <w:pPr>
                      <w:ind w:firstLineChars="200" w:firstLine="420"/>
                      <w:rPr>
                        <w:sz w:val="21"/>
                        <w:szCs w:val="21"/>
                      </w:rPr>
                    </w:pPr>
                    <w:r w:rsidRPr="00D5756E">
                      <w:rPr>
                        <w:rFonts w:hint="eastAsia"/>
                        <w:sz w:val="21"/>
                        <w:szCs w:val="21"/>
                      </w:rPr>
                      <w:t>4.</w:t>
                    </w:r>
                    <w:r w:rsidRPr="00D5756E">
                      <w:rPr>
                        <w:sz w:val="21"/>
                        <w:szCs w:val="21"/>
                      </w:rPr>
                      <w:t>期末余额</w:t>
                    </w:r>
                  </w:p>
                </w:tc>
              </w:sdtContent>
            </w:sdt>
            <w:tc>
              <w:tcPr>
                <w:tcW w:w="928" w:type="pct"/>
                <w:shd w:val="clear" w:color="auto" w:fill="auto"/>
              </w:tcPr>
              <w:p w:rsidR="006B4FDA" w:rsidRPr="00D5756E" w:rsidRDefault="006B4FDA" w:rsidP="00105842">
                <w:pPr>
                  <w:jc w:val="right"/>
                  <w:rPr>
                    <w:sz w:val="21"/>
                    <w:szCs w:val="21"/>
                  </w:rPr>
                </w:pPr>
              </w:p>
            </w:tc>
            <w:tc>
              <w:tcPr>
                <w:tcW w:w="874" w:type="pct"/>
                <w:shd w:val="clear" w:color="auto" w:fill="auto"/>
              </w:tcPr>
              <w:p w:rsidR="006B4FDA" w:rsidRPr="00D5756E" w:rsidRDefault="006B4FDA" w:rsidP="00105842">
                <w:pPr>
                  <w:jc w:val="right"/>
                  <w:rPr>
                    <w:sz w:val="21"/>
                    <w:szCs w:val="21"/>
                  </w:rPr>
                </w:pPr>
              </w:p>
            </w:tc>
            <w:tc>
              <w:tcPr>
                <w:tcW w:w="939" w:type="pct"/>
                <w:shd w:val="clear" w:color="auto" w:fill="auto"/>
              </w:tcPr>
              <w:p w:rsidR="006B4FDA" w:rsidRPr="00D5756E" w:rsidRDefault="006B4FDA" w:rsidP="00105842">
                <w:pPr>
                  <w:jc w:val="right"/>
                  <w:rPr>
                    <w:sz w:val="21"/>
                    <w:szCs w:val="21"/>
                  </w:rPr>
                </w:pPr>
              </w:p>
            </w:tc>
            <w:tc>
              <w:tcPr>
                <w:tcW w:w="945" w:type="pct"/>
                <w:shd w:val="clear" w:color="auto" w:fill="auto"/>
              </w:tcPr>
              <w:p w:rsidR="006B4FDA" w:rsidRPr="00D5756E" w:rsidRDefault="006B4FDA" w:rsidP="00105842">
                <w:pPr>
                  <w:jc w:val="right"/>
                  <w:rPr>
                    <w:sz w:val="21"/>
                    <w:szCs w:val="21"/>
                  </w:rPr>
                </w:pPr>
              </w:p>
            </w:tc>
          </w:tr>
          <w:tr w:rsidR="006B4FDA" w:rsidRPr="00D5756E" w:rsidTr="00D5756E">
            <w:trPr>
              <w:trHeight w:val="284"/>
            </w:trPr>
            <w:sdt>
              <w:sdtPr>
                <w:rPr>
                  <w:sz w:val="21"/>
                  <w:szCs w:val="21"/>
                </w:rPr>
                <w:tag w:val="_PLD_77aceef1b70d43c0846f7e8f529b7784"/>
                <w:id w:val="-19096235"/>
                <w:lock w:val="sdtLocked"/>
              </w:sdtPr>
              <w:sdtContent>
                <w:tc>
                  <w:tcPr>
                    <w:tcW w:w="5000" w:type="pct"/>
                    <w:gridSpan w:val="5"/>
                    <w:shd w:val="clear" w:color="auto" w:fill="auto"/>
                    <w:vAlign w:val="center"/>
                  </w:tcPr>
                  <w:p w:rsidR="006B4FDA" w:rsidRPr="00D5756E" w:rsidRDefault="006B4FDA" w:rsidP="00105842">
                    <w:pPr>
                      <w:rPr>
                        <w:sz w:val="21"/>
                        <w:szCs w:val="21"/>
                      </w:rPr>
                    </w:pPr>
                    <w:r w:rsidRPr="00D5756E">
                      <w:rPr>
                        <w:sz w:val="21"/>
                        <w:szCs w:val="21"/>
                      </w:rPr>
                      <w:t>四、账面价值</w:t>
                    </w:r>
                  </w:p>
                </w:tc>
              </w:sdtContent>
            </w:sdt>
          </w:tr>
          <w:tr w:rsidR="006B4FDA" w:rsidRPr="00D5756E" w:rsidTr="00D5756E">
            <w:trPr>
              <w:trHeight w:val="284"/>
            </w:trPr>
            <w:sdt>
              <w:sdtPr>
                <w:rPr>
                  <w:sz w:val="21"/>
                  <w:szCs w:val="21"/>
                </w:rPr>
                <w:tag w:val="_PLD_7b3cabd4024540c8bf9dc83469ecf7d4"/>
                <w:id w:val="887766737"/>
                <w:lock w:val="sdtLocked"/>
              </w:sdtPr>
              <w:sdtContent>
                <w:tc>
                  <w:tcPr>
                    <w:tcW w:w="1313" w:type="pct"/>
                    <w:shd w:val="clear" w:color="auto" w:fill="auto"/>
                    <w:vAlign w:val="center"/>
                  </w:tcPr>
                  <w:p w:rsidR="006B4FDA" w:rsidRPr="00D5756E" w:rsidRDefault="006B4FDA" w:rsidP="00105842">
                    <w:pPr>
                      <w:rPr>
                        <w:sz w:val="21"/>
                        <w:szCs w:val="21"/>
                      </w:rPr>
                    </w:pPr>
                    <w:r w:rsidRPr="00D5756E">
                      <w:rPr>
                        <w:sz w:val="21"/>
                        <w:szCs w:val="21"/>
                      </w:rPr>
                      <w:t xml:space="preserve">    1.期末账面价值</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20,698,119.05</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2,333,405.26</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1,466,166.94</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24,497,691.25</w:t>
                </w:r>
              </w:p>
            </w:tc>
          </w:tr>
          <w:tr w:rsidR="006B4FDA" w:rsidRPr="00D5756E" w:rsidTr="00D5756E">
            <w:trPr>
              <w:trHeight w:val="284"/>
            </w:trPr>
            <w:sdt>
              <w:sdtPr>
                <w:rPr>
                  <w:sz w:val="21"/>
                  <w:szCs w:val="21"/>
                </w:rPr>
                <w:tag w:val="_PLD_04cb9e53cf0d4d8b83570453ac161e64"/>
                <w:id w:val="529690331"/>
                <w:lock w:val="sdtLocked"/>
              </w:sdtPr>
              <w:sdtContent>
                <w:tc>
                  <w:tcPr>
                    <w:tcW w:w="1313" w:type="pct"/>
                    <w:shd w:val="clear" w:color="auto" w:fill="auto"/>
                    <w:vAlign w:val="center"/>
                  </w:tcPr>
                  <w:p w:rsidR="006B4FDA" w:rsidRPr="00D5756E" w:rsidRDefault="006B4FDA" w:rsidP="00105842">
                    <w:pPr>
                      <w:rPr>
                        <w:sz w:val="21"/>
                        <w:szCs w:val="21"/>
                      </w:rPr>
                    </w:pPr>
                    <w:r w:rsidRPr="00D5756E">
                      <w:rPr>
                        <w:sz w:val="21"/>
                        <w:szCs w:val="21"/>
                      </w:rPr>
                      <w:t xml:space="preserve">    2.</w:t>
                    </w:r>
                    <w:r w:rsidRPr="00D5756E">
                      <w:rPr>
                        <w:rFonts w:hint="eastAsia"/>
                        <w:sz w:val="21"/>
                        <w:szCs w:val="21"/>
                      </w:rPr>
                      <w:t>期初</w:t>
                    </w:r>
                    <w:r w:rsidRPr="00D5756E">
                      <w:rPr>
                        <w:sz w:val="21"/>
                        <w:szCs w:val="21"/>
                      </w:rPr>
                      <w:t>账面价值</w:t>
                    </w:r>
                  </w:p>
                </w:tc>
              </w:sdtContent>
            </w:sdt>
            <w:tc>
              <w:tcPr>
                <w:tcW w:w="928" w:type="pct"/>
                <w:shd w:val="clear" w:color="auto" w:fill="auto"/>
                <w:vAlign w:val="center"/>
              </w:tcPr>
              <w:p w:rsidR="006B4FDA" w:rsidRPr="00D5756E" w:rsidRDefault="006B4FDA" w:rsidP="00105842">
                <w:pPr>
                  <w:jc w:val="right"/>
                  <w:rPr>
                    <w:sz w:val="21"/>
                    <w:szCs w:val="21"/>
                  </w:rPr>
                </w:pPr>
                <w:r w:rsidRPr="00D5756E">
                  <w:rPr>
                    <w:sz w:val="21"/>
                    <w:szCs w:val="21"/>
                  </w:rPr>
                  <w:t>21,035,192.39</w:t>
                </w:r>
              </w:p>
            </w:tc>
            <w:tc>
              <w:tcPr>
                <w:tcW w:w="874" w:type="pct"/>
                <w:shd w:val="clear" w:color="auto" w:fill="auto"/>
                <w:vAlign w:val="center"/>
              </w:tcPr>
              <w:p w:rsidR="006B4FDA" w:rsidRPr="00D5756E" w:rsidRDefault="006B4FDA" w:rsidP="00105842">
                <w:pPr>
                  <w:jc w:val="right"/>
                  <w:rPr>
                    <w:sz w:val="21"/>
                    <w:szCs w:val="21"/>
                  </w:rPr>
                </w:pPr>
                <w:r w:rsidRPr="00D5756E">
                  <w:rPr>
                    <w:sz w:val="21"/>
                    <w:szCs w:val="21"/>
                  </w:rPr>
                  <w:t>3,406,544.28</w:t>
                </w:r>
              </w:p>
            </w:tc>
            <w:tc>
              <w:tcPr>
                <w:tcW w:w="939" w:type="pct"/>
                <w:shd w:val="clear" w:color="auto" w:fill="auto"/>
                <w:vAlign w:val="center"/>
              </w:tcPr>
              <w:p w:rsidR="006B4FDA" w:rsidRPr="00D5756E" w:rsidRDefault="006B4FDA" w:rsidP="00105842">
                <w:pPr>
                  <w:jc w:val="right"/>
                  <w:rPr>
                    <w:sz w:val="21"/>
                    <w:szCs w:val="21"/>
                  </w:rPr>
                </w:pPr>
                <w:r w:rsidRPr="00D5756E">
                  <w:rPr>
                    <w:sz w:val="21"/>
                    <w:szCs w:val="21"/>
                  </w:rPr>
                  <w:t>1,697,666.92</w:t>
                </w:r>
              </w:p>
            </w:tc>
            <w:tc>
              <w:tcPr>
                <w:tcW w:w="946" w:type="pct"/>
                <w:shd w:val="clear" w:color="auto" w:fill="auto"/>
                <w:vAlign w:val="center"/>
              </w:tcPr>
              <w:p w:rsidR="006B4FDA" w:rsidRPr="00D5756E" w:rsidRDefault="006B4FDA" w:rsidP="00105842">
                <w:pPr>
                  <w:jc w:val="right"/>
                  <w:rPr>
                    <w:sz w:val="21"/>
                    <w:szCs w:val="21"/>
                  </w:rPr>
                </w:pPr>
                <w:r w:rsidRPr="00D5756E">
                  <w:rPr>
                    <w:sz w:val="21"/>
                    <w:szCs w:val="21"/>
                  </w:rPr>
                  <w:t>26,139,403.59</w:t>
                </w:r>
              </w:p>
            </w:tc>
          </w:tr>
        </w:tbl>
        <w:p w:rsidR="006B4FDA" w:rsidRPr="00D5756E" w:rsidRDefault="006B4FDA">
          <w:pPr>
            <w:rPr>
              <w:sz w:val="21"/>
              <w:szCs w:val="21"/>
            </w:rPr>
          </w:pPr>
          <w:r w:rsidRPr="00D5756E">
            <w:rPr>
              <w:rFonts w:hint="eastAsia"/>
              <w:sz w:val="21"/>
              <w:szCs w:val="21"/>
            </w:rPr>
            <w:t>本期摊销额1,641,712.34元。</w:t>
          </w:r>
        </w:p>
        <w:p w:rsidR="0046235B" w:rsidRDefault="005158DF">
          <w:pPr>
            <w:snapToGrid w:val="0"/>
            <w:spacing w:line="240" w:lineRule="atLeast"/>
          </w:pPr>
        </w:p>
      </w:sdtContent>
    </w:sdt>
    <w:sdt>
      <w:sdtPr>
        <w:rPr>
          <w:rFonts w:ascii="宋体" w:hAnsi="宋体" w:cs="宋体" w:hint="eastAsia"/>
          <w:b w:val="0"/>
          <w:bCs/>
          <w:kern w:val="0"/>
          <w:sz w:val="24"/>
          <w:szCs w:val="21"/>
        </w:rPr>
        <w:alias w:val="模块:未办妥产权证书的土地使用权情况："/>
        <w:tag w:val="_GBC_0daf5d1e7172402ab885ca5e5b78a389"/>
        <w:id w:val="-2031486805"/>
        <w:lock w:val="sdtLocked"/>
        <w:placeholder>
          <w:docPart w:val="GBC22222222222222222222222222222"/>
        </w:placeholder>
      </w:sdtPr>
      <w:sdtEndPr>
        <w:rPr>
          <w:bCs w:val="0"/>
          <w:szCs w:val="24"/>
        </w:rPr>
      </w:sdtEndPr>
      <w:sdtContent>
        <w:p w:rsidR="0046235B" w:rsidRDefault="00D97DE4" w:rsidP="00ED4692">
          <w:pPr>
            <w:pStyle w:val="4"/>
            <w:numPr>
              <w:ilvl w:val="0"/>
              <w:numId w:val="48"/>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46235B" w:rsidRDefault="005158DF" w:rsidP="006B4FDA">
              <w:r>
                <w:fldChar w:fldCharType="begin"/>
              </w:r>
              <w:r w:rsidR="006B4FDA">
                <w:instrText xml:space="preserve"> MACROBUTTON  SnrToggleCheckbox □适用 </w:instrText>
              </w:r>
              <w:r>
                <w:fldChar w:fldCharType="end"/>
              </w:r>
              <w:r>
                <w:fldChar w:fldCharType="begin"/>
              </w:r>
              <w:r w:rsidR="006B4FDA">
                <w:instrText xml:space="preserve"> MACROBUTTON  SnrToggleCheckbox √不适用 </w:instrText>
              </w:r>
              <w:r>
                <w:fldChar w:fldCharType="end"/>
              </w:r>
            </w:p>
          </w:sdtContent>
        </w:sdt>
      </w:sdtContent>
    </w:sdt>
    <w:sdt>
      <w:sdtPr>
        <w:alias w:val="模块:无形资产说明"/>
        <w:tag w:val="_GBC_c2d02a8bb1274cb1bf0330030cc64229"/>
        <w:id w:val="1654948682"/>
        <w:lock w:val="sdtLocked"/>
        <w:placeholder>
          <w:docPart w:val="GBC22222222222222222222222222222"/>
        </w:placeholder>
      </w:sdtPr>
      <w:sdtContent>
        <w:p w:rsidR="0046235B" w:rsidRDefault="00D97DE4">
          <w:r>
            <w:rPr>
              <w:rFonts w:hint="eastAsia"/>
            </w:rPr>
            <w:t>其他说明：</w:t>
          </w:r>
        </w:p>
        <w:sdt>
          <w:sdtPr>
            <w:alias w:val="是否适用：无形资产的说明[双击切换]"/>
            <w:tag w:val="_GBC_dc3c687f3c2c457e9024304c14129458"/>
            <w:id w:val="-1381933698"/>
            <w:lock w:val="sdtLocked"/>
            <w:placeholder>
              <w:docPart w:val="GBC22222222222222222222222222222"/>
            </w:placeholder>
          </w:sdtPr>
          <w:sdtContent>
            <w:p w:rsidR="0046235B" w:rsidRDefault="005158DF" w:rsidP="006B4FDA">
              <w:r>
                <w:fldChar w:fldCharType="begin"/>
              </w:r>
              <w:r w:rsidR="006B4FDA">
                <w:instrText xml:space="preserve"> MACROBUTTON  SnrToggleCheckbox □适用 </w:instrText>
              </w:r>
              <w:r>
                <w:fldChar w:fldCharType="end"/>
              </w:r>
              <w:r>
                <w:fldChar w:fldCharType="begin"/>
              </w:r>
              <w:r w:rsidR="006B4FDA">
                <w:instrText xml:space="preserve"> MACROBUTTON  SnrToggleCheckbox √不适用 </w:instrText>
              </w:r>
              <w:r>
                <w:fldChar w:fldCharType="end"/>
              </w:r>
            </w:p>
          </w:sdtContent>
        </w:sdt>
        <w:p w:rsidR="0046235B" w:rsidRDefault="005158DF">
          <w:pPr>
            <w:snapToGrid w:val="0"/>
            <w:spacing w:line="240" w:lineRule="atLeast"/>
          </w:pPr>
        </w:p>
      </w:sdtContent>
    </w:sdt>
    <w:sdt>
      <w:sdtPr>
        <w:rPr>
          <w:rFonts w:ascii="宋体" w:hAnsi="宋体" w:cs="宋体" w:hint="eastAsia"/>
          <w:b w:val="0"/>
          <w:bCs/>
          <w:kern w:val="0"/>
          <w:sz w:val="24"/>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bCs w:val="0"/>
          <w:kern w:val="2"/>
          <w:szCs w:val="24"/>
        </w:rPr>
      </w:sdtEndPr>
      <w:sdtContent>
        <w:p w:rsidR="0046235B" w:rsidRDefault="00D97DE4" w:rsidP="00ED4692">
          <w:pPr>
            <w:pStyle w:val="3"/>
            <w:numPr>
              <w:ilvl w:val="0"/>
              <w:numId w:val="16"/>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6B4FDA" w:rsidRDefault="005158DF" w:rsidP="006B4FDA">
              <w:r>
                <w:fldChar w:fldCharType="begin"/>
              </w:r>
              <w:r w:rsidR="006B4FDA">
                <w:instrText xml:space="preserve"> MACROBUTTON  SnrToggleCheckbox □适用 </w:instrText>
              </w:r>
              <w:r>
                <w:fldChar w:fldCharType="end"/>
              </w:r>
              <w:r>
                <w:fldChar w:fldCharType="begin"/>
              </w:r>
              <w:r w:rsidR="006B4FDA">
                <w:instrText xml:space="preserve"> MACROBUTTON  SnrToggleCheckbox √不适用 </w:instrText>
              </w:r>
              <w:r>
                <w:fldChar w:fldCharType="end"/>
              </w:r>
            </w:p>
          </w:sdtContent>
        </w:sdt>
        <w:p w:rsidR="0046235B" w:rsidRDefault="005158DF">
          <w:pPr>
            <w:snapToGrid w:val="0"/>
            <w:spacing w:line="240" w:lineRule="atLeast"/>
          </w:pPr>
        </w:p>
      </w:sdtContent>
    </w:sdt>
    <w:p w:rsidR="0046235B" w:rsidRDefault="0046235B">
      <w:pPr>
        <w:snapToGrid w:val="0"/>
        <w:spacing w:line="240" w:lineRule="atLeast"/>
      </w:pPr>
    </w:p>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 w:val="24"/>
          <w:szCs w:val="24"/>
        </w:rPr>
        <w:alias w:val="模块:商誉账面原值"/>
        <w:tag w:val="_SEC_0d13253f4b004ecdaea8960cfb92cf26"/>
        <w:id w:val="809365238"/>
        <w:lock w:val="sdtLocked"/>
        <w:placeholder>
          <w:docPart w:val="GBC22222222222222222222222222222"/>
        </w:placeholder>
      </w:sdtPr>
      <w:sdtEndPr>
        <w:rPr>
          <w:rFonts w:hint="default"/>
          <w:bCs w:val="0"/>
        </w:rPr>
      </w:sdtEndPr>
      <w:sdtContent>
        <w:p w:rsidR="0046235B" w:rsidRDefault="00D97DE4" w:rsidP="00ED4692">
          <w:pPr>
            <w:pStyle w:val="4"/>
            <w:numPr>
              <w:ilvl w:val="0"/>
              <w:numId w:val="49"/>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46235B" w:rsidRDefault="005158DF" w:rsidP="006B4FDA">
              <w:r>
                <w:fldChar w:fldCharType="begin"/>
              </w:r>
              <w:r w:rsidR="006B4FDA">
                <w:instrText xml:space="preserve"> MACROBUTTON  SnrToggleCheckbox □适用 </w:instrText>
              </w:r>
              <w:r>
                <w:fldChar w:fldCharType="end"/>
              </w:r>
              <w:r>
                <w:fldChar w:fldCharType="begin"/>
              </w:r>
              <w:r w:rsidR="006B4FDA">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商誉减值准备"/>
        <w:tag w:val="_SEC_6fe538077d4746d4ba51a5610b4bd03b"/>
        <w:id w:val="-2015294069"/>
        <w:lock w:val="sdtLocked"/>
        <w:placeholder>
          <w:docPart w:val="GBC22222222222222222222222222222"/>
        </w:placeholder>
      </w:sdtPr>
      <w:sdtEndPr>
        <w:rPr>
          <w:rFonts w:hint="default"/>
          <w:bCs w:val="0"/>
        </w:rPr>
      </w:sdtEndPr>
      <w:sdtContent>
        <w:p w:rsidR="0046235B" w:rsidRDefault="00D97DE4" w:rsidP="00ED4692">
          <w:pPr>
            <w:pStyle w:val="4"/>
            <w:numPr>
              <w:ilvl w:val="0"/>
              <w:numId w:val="49"/>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46235B" w:rsidRDefault="005158DF" w:rsidP="004D2D93">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sdtContent>
    </w:sdt>
    <w:bookmarkStart w:id="166" w:name="_Hlk10535081" w:displacedByCustomXml="next"/>
    <w:bookmarkStart w:id="167" w:name="_Hlk10535094" w:displacedByCustomXml="next"/>
    <w:sdt>
      <w:sdtPr>
        <w:rPr>
          <w:rFonts w:ascii="宋体" w:hAnsi="宋体" w:cs="宋体" w:hint="eastAsia"/>
          <w:b w:val="0"/>
          <w:bCs/>
          <w:kern w:val="0"/>
          <w:sz w:val="24"/>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bCs w:val="0"/>
        </w:rPr>
      </w:sdtEndPr>
      <w:sdtContent>
        <w:p w:rsidR="0046235B" w:rsidRDefault="00D97DE4" w:rsidP="00ED4692">
          <w:pPr>
            <w:pStyle w:val="4"/>
            <w:numPr>
              <w:ilvl w:val="0"/>
              <w:numId w:val="49"/>
            </w:numPr>
            <w:tabs>
              <w:tab w:val="left" w:pos="588"/>
            </w:tabs>
            <w:rPr>
              <w:rFonts w:ascii="宋体" w:hAnsi="宋体"/>
            </w:rPr>
          </w:pPr>
          <w:r>
            <w:rPr>
              <w:rFonts w:ascii="宋体" w:hAnsi="宋体" w:hint="eastAsia"/>
            </w:rPr>
            <w:t>商誉所在资产组或资产组组合的相关信息</w:t>
          </w:r>
          <w:bookmarkEnd w:id="166"/>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46235B" w:rsidRDefault="005158DF" w:rsidP="004D2D93">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p w:rsidR="0046235B" w:rsidRDefault="005158DF"/>
      </w:sdtContent>
    </w:sdt>
    <w:bookmarkEnd w:id="167" w:displacedByCustomXml="prev"/>
    <w:sdt>
      <w:sdtPr>
        <w:rPr>
          <w:rFonts w:ascii="宋体" w:hAnsi="宋体" w:cs="宋体" w:hint="eastAsia"/>
          <w:b w:val="0"/>
          <w:bCs/>
          <w:kern w:val="0"/>
          <w:sz w:val="24"/>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bCs w:val="0"/>
        </w:rPr>
      </w:sdtEndPr>
      <w:sdtContent>
        <w:p w:rsidR="0046235B" w:rsidRDefault="00D97DE4" w:rsidP="00ED4692">
          <w:pPr>
            <w:pStyle w:val="4"/>
            <w:numPr>
              <w:ilvl w:val="0"/>
              <w:numId w:val="49"/>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46235B" w:rsidRDefault="005158DF" w:rsidP="004D2D93">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sdtContent>
    </w:sdt>
    <w:p w:rsidR="0046235B" w:rsidRDefault="0046235B"/>
    <w:bookmarkStart w:id="168" w:name="_Hlk10535249" w:displacedByCustomXml="next"/>
    <w:bookmarkStart w:id="169" w:name="_Hlk10535258" w:displacedByCustomXml="next"/>
    <w:sdt>
      <w:sdtPr>
        <w:rPr>
          <w:rFonts w:ascii="宋体" w:hAnsi="宋体" w:cs="宋体" w:hint="eastAsia"/>
          <w:b w:val="0"/>
          <w:bCs/>
          <w:kern w:val="0"/>
          <w:sz w:val="24"/>
          <w:szCs w:val="21"/>
        </w:rPr>
        <w:alias w:val="模块:商誉减值测试的影响"/>
        <w:tag w:val="_SEC_fd017e302f8c4189978aac3dc8581f09"/>
        <w:id w:val="1862933596"/>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49"/>
            </w:numPr>
            <w:tabs>
              <w:tab w:val="left" w:pos="588"/>
            </w:tabs>
            <w:ind w:left="567" w:hanging="567"/>
            <w:rPr>
              <w:rFonts w:ascii="宋体" w:hAnsi="宋体"/>
              <w:szCs w:val="21"/>
            </w:rPr>
          </w:pPr>
          <w:r>
            <w:rPr>
              <w:rFonts w:ascii="宋体" w:hAnsi="宋体" w:hint="eastAsia"/>
              <w:szCs w:val="21"/>
            </w:rPr>
            <w:t>商誉减值测试的影响</w:t>
          </w:r>
          <w:bookmarkEnd w:id="168"/>
        </w:p>
        <w:sdt>
          <w:sdtPr>
            <w:alias w:val="是否适用：商誉减值测试的影响[双击切换]"/>
            <w:tag w:val="_GBC_24d2ea865aff4dda9d4cd3c8b1eb71cc"/>
            <w:id w:val="-2119283166"/>
            <w:lock w:val="sdtLocked"/>
            <w:placeholder>
              <w:docPart w:val="GBC22222222222222222222222222222"/>
            </w:placeholder>
          </w:sdtPr>
          <w:sdtContent>
            <w:p w:rsidR="0046235B" w:rsidRDefault="005158DF" w:rsidP="004D2D93">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sdtContent>
    </w:sdt>
    <w:bookmarkEnd w:id="169" w:displacedByCustomXml="prev"/>
    <w:p w:rsidR="0046235B" w:rsidRDefault="0046235B"/>
    <w:sdt>
      <w:sdtPr>
        <w:rPr>
          <w:rFonts w:hint="eastAsia"/>
        </w:rPr>
        <w:alias w:val="模块:其他说明"/>
        <w:tag w:val="_SEC_fd9f0a21b0c44e29ba84ddb7842fe32a"/>
        <w:id w:val="1658110573"/>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46235B" w:rsidRDefault="005158DF" w:rsidP="004D2D93">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sdtContent>
    </w:sdt>
    <w:p w:rsidR="0046235B" w:rsidRDefault="0046235B">
      <w:pPr>
        <w:snapToGrid w:val="0"/>
        <w:spacing w:line="240" w:lineRule="atLeast"/>
      </w:pPr>
    </w:p>
    <w:sdt>
      <w:sdtPr>
        <w:rPr>
          <w:rFonts w:ascii="宋体" w:hAnsi="宋体" w:cs="宋体" w:hint="eastAsia"/>
          <w:b w:val="0"/>
          <w:bCs/>
          <w:kern w:val="0"/>
          <w:sz w:val="24"/>
          <w:szCs w:val="21"/>
        </w:rPr>
        <w:alias w:val="模块:长期待摊费用"/>
        <w:tag w:val="_GBC_c7f901dce89846cbbbab6c51c3213a6f"/>
        <w:id w:val="69938020"/>
        <w:lock w:val="sdtLocked"/>
        <w:placeholder>
          <w:docPart w:val="GBC22222222222222222222222222222"/>
        </w:placeholder>
      </w:sdtPr>
      <w:sdtEndPr>
        <w:rPr>
          <w:rFonts w:cstheme="minorBidi" w:hint="default"/>
          <w:bCs w:val="0"/>
          <w:kern w:val="2"/>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46235B" w:rsidRDefault="005158DF">
              <w:r>
                <w:fldChar w:fldCharType="begin"/>
              </w:r>
              <w:r w:rsidR="004D2D93">
                <w:instrText xml:space="preserve"> MACROBUTTON  SnrToggleCheckbox √适用 </w:instrText>
              </w:r>
              <w:r>
                <w:fldChar w:fldCharType="end"/>
              </w:r>
              <w:r>
                <w:fldChar w:fldCharType="begin"/>
              </w:r>
              <w:r w:rsidR="004D2D93">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1"/>
            <w:gridCol w:w="1581"/>
            <w:gridCol w:w="1480"/>
            <w:gridCol w:w="1480"/>
            <w:gridCol w:w="1503"/>
            <w:gridCol w:w="1574"/>
          </w:tblGrid>
          <w:tr w:rsidR="002E0583" w:rsidRPr="00D5756E" w:rsidTr="00105842">
            <w:sdt>
              <w:sdtPr>
                <w:rPr>
                  <w:sz w:val="21"/>
                  <w:szCs w:val="21"/>
                </w:rPr>
                <w:tag w:val="_PLD_20e665ce568e49a5aa1c687384d611b3"/>
                <w:id w:val="258878709"/>
                <w:lock w:val="sdtLocked"/>
              </w:sdtPr>
              <w:sdtContent>
                <w:tc>
                  <w:tcPr>
                    <w:tcW w:w="800"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项目</w:t>
                    </w:r>
                  </w:p>
                </w:tc>
              </w:sdtContent>
            </w:sdt>
            <w:sdt>
              <w:sdtPr>
                <w:rPr>
                  <w:sz w:val="21"/>
                  <w:szCs w:val="21"/>
                </w:rPr>
                <w:tag w:val="_PLD_e3597a5d560b48d59d41cd3dc72b1a3a"/>
                <w:id w:val="220955127"/>
                <w:lock w:val="sdtLocked"/>
              </w:sdtPr>
              <w:sdtContent>
                <w:tc>
                  <w:tcPr>
                    <w:tcW w:w="827"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期初余额</w:t>
                    </w:r>
                  </w:p>
                </w:tc>
              </w:sdtContent>
            </w:sdt>
            <w:sdt>
              <w:sdtPr>
                <w:rPr>
                  <w:sz w:val="21"/>
                  <w:szCs w:val="21"/>
                </w:rPr>
                <w:tag w:val="_PLD_2edffaf8b24b489e97f2d4a6a5ec5711"/>
                <w:id w:val="1085351795"/>
                <w:lock w:val="sdtLocked"/>
              </w:sdtPr>
              <w:sdtContent>
                <w:tc>
                  <w:tcPr>
                    <w:tcW w:w="827"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本期增加金额</w:t>
                    </w:r>
                  </w:p>
                </w:tc>
              </w:sdtContent>
            </w:sdt>
            <w:sdt>
              <w:sdtPr>
                <w:rPr>
                  <w:sz w:val="21"/>
                  <w:szCs w:val="21"/>
                </w:rPr>
                <w:tag w:val="_PLD_f6bc6a07519e4f6cab5889776aa0ecbd"/>
                <w:id w:val="-1165397177"/>
                <w:lock w:val="sdtLocked"/>
              </w:sdtPr>
              <w:sdtContent>
                <w:tc>
                  <w:tcPr>
                    <w:tcW w:w="827"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本期摊销金额</w:t>
                    </w:r>
                  </w:p>
                </w:tc>
              </w:sdtContent>
            </w:sdt>
            <w:sdt>
              <w:sdtPr>
                <w:rPr>
                  <w:sz w:val="21"/>
                  <w:szCs w:val="21"/>
                </w:rPr>
                <w:tag w:val="_PLD_f987bb682c974016898d37b474ce35c6"/>
                <w:id w:val="-1192533705"/>
                <w:lock w:val="sdtLocked"/>
              </w:sdtPr>
              <w:sdtContent>
                <w:tc>
                  <w:tcPr>
                    <w:tcW w:w="840"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其他减少金额</w:t>
                    </w:r>
                  </w:p>
                </w:tc>
              </w:sdtContent>
            </w:sdt>
            <w:sdt>
              <w:sdtPr>
                <w:rPr>
                  <w:sz w:val="21"/>
                  <w:szCs w:val="21"/>
                </w:rPr>
                <w:tag w:val="_PLD_dab738986fbc4bd7b942faf77cb39605"/>
                <w:id w:val="-451172526"/>
                <w:lock w:val="sdtLocked"/>
              </w:sdtPr>
              <w:sdtContent>
                <w:tc>
                  <w:tcPr>
                    <w:tcW w:w="879"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期末余额</w:t>
                    </w:r>
                  </w:p>
                </w:tc>
              </w:sdtContent>
            </w:sdt>
          </w:tr>
          <w:sdt>
            <w:sdtPr>
              <w:rPr>
                <w:rFonts w:hint="eastAsia"/>
                <w:sz w:val="21"/>
                <w:szCs w:val="21"/>
              </w:rPr>
              <w:alias w:val="长期待摊费用明细"/>
              <w:tag w:val="_GBC_68b20aeabd8c4ce8bf5df712206206af"/>
              <w:id w:val="1242219438"/>
              <w:lock w:val="sdtLocked"/>
            </w:sdtPr>
            <w:sdtContent>
              <w:tr w:rsidR="002E0583" w:rsidRPr="00D5756E" w:rsidTr="00105842">
                <w:tc>
                  <w:tcPr>
                    <w:tcW w:w="800" w:type="pct"/>
                    <w:shd w:val="clear" w:color="auto" w:fill="auto"/>
                  </w:tcPr>
                  <w:p w:rsidR="002E0583" w:rsidRPr="00D5756E" w:rsidRDefault="002E0583" w:rsidP="00105842">
                    <w:pPr>
                      <w:rPr>
                        <w:sz w:val="21"/>
                        <w:szCs w:val="21"/>
                      </w:rPr>
                    </w:pPr>
                    <w:r w:rsidRPr="00D5756E">
                      <w:rPr>
                        <w:sz w:val="21"/>
                        <w:szCs w:val="21"/>
                      </w:rPr>
                      <w:t>装修费</w:t>
                    </w:r>
                  </w:p>
                </w:tc>
                <w:tc>
                  <w:tcPr>
                    <w:tcW w:w="827" w:type="pct"/>
                    <w:shd w:val="clear" w:color="auto" w:fill="auto"/>
                  </w:tcPr>
                  <w:p w:rsidR="002E0583" w:rsidRPr="00D5756E" w:rsidRDefault="002E0583" w:rsidP="00105842">
                    <w:pPr>
                      <w:jc w:val="right"/>
                      <w:rPr>
                        <w:sz w:val="21"/>
                        <w:szCs w:val="21"/>
                      </w:rPr>
                    </w:pPr>
                    <w:r w:rsidRPr="00D5756E">
                      <w:rPr>
                        <w:sz w:val="21"/>
                        <w:szCs w:val="21"/>
                      </w:rPr>
                      <w:t>11,128,959.84</w:t>
                    </w:r>
                  </w:p>
                </w:tc>
                <w:tc>
                  <w:tcPr>
                    <w:tcW w:w="827" w:type="pct"/>
                    <w:shd w:val="clear" w:color="auto" w:fill="auto"/>
                  </w:tcPr>
                  <w:p w:rsidR="002E0583" w:rsidRPr="00D5756E" w:rsidRDefault="002E0583" w:rsidP="00105842">
                    <w:pPr>
                      <w:jc w:val="right"/>
                      <w:rPr>
                        <w:sz w:val="21"/>
                        <w:szCs w:val="21"/>
                      </w:rPr>
                    </w:pPr>
                    <w:r w:rsidRPr="00D5756E">
                      <w:rPr>
                        <w:sz w:val="21"/>
                        <w:szCs w:val="21"/>
                      </w:rPr>
                      <w:t>10,403.54</w:t>
                    </w:r>
                  </w:p>
                </w:tc>
                <w:tc>
                  <w:tcPr>
                    <w:tcW w:w="827" w:type="pct"/>
                    <w:shd w:val="clear" w:color="auto" w:fill="auto"/>
                  </w:tcPr>
                  <w:p w:rsidR="002E0583" w:rsidRPr="00D5756E" w:rsidRDefault="002E0583" w:rsidP="00105842">
                    <w:pPr>
                      <w:jc w:val="right"/>
                      <w:rPr>
                        <w:sz w:val="21"/>
                        <w:szCs w:val="21"/>
                      </w:rPr>
                    </w:pPr>
                    <w:r w:rsidRPr="00D5756E">
                      <w:rPr>
                        <w:sz w:val="21"/>
                        <w:szCs w:val="21"/>
                      </w:rPr>
                      <w:t>3,542,368.55</w:t>
                    </w:r>
                  </w:p>
                </w:tc>
                <w:tc>
                  <w:tcPr>
                    <w:tcW w:w="840" w:type="pct"/>
                    <w:shd w:val="clear" w:color="auto" w:fill="auto"/>
                  </w:tcPr>
                  <w:p w:rsidR="002E0583" w:rsidRPr="00D5756E" w:rsidRDefault="002E0583" w:rsidP="00105842">
                    <w:pPr>
                      <w:jc w:val="right"/>
                      <w:rPr>
                        <w:sz w:val="21"/>
                        <w:szCs w:val="21"/>
                      </w:rPr>
                    </w:pPr>
                    <w:r w:rsidRPr="00D5756E">
                      <w:rPr>
                        <w:sz w:val="21"/>
                        <w:szCs w:val="21"/>
                      </w:rPr>
                      <w:t>165,718.11</w:t>
                    </w:r>
                  </w:p>
                </w:tc>
                <w:tc>
                  <w:tcPr>
                    <w:tcW w:w="879" w:type="pct"/>
                    <w:shd w:val="clear" w:color="auto" w:fill="auto"/>
                  </w:tcPr>
                  <w:p w:rsidR="002E0583" w:rsidRPr="00D5756E" w:rsidRDefault="002E0583" w:rsidP="00105842">
                    <w:pPr>
                      <w:jc w:val="right"/>
                      <w:rPr>
                        <w:sz w:val="21"/>
                        <w:szCs w:val="21"/>
                      </w:rPr>
                    </w:pPr>
                    <w:r w:rsidRPr="00D5756E">
                      <w:rPr>
                        <w:sz w:val="21"/>
                        <w:szCs w:val="21"/>
                      </w:rPr>
                      <w:t>7,431,276.72</w:t>
                    </w:r>
                  </w:p>
                </w:tc>
              </w:tr>
            </w:sdtContent>
          </w:sdt>
          <w:sdt>
            <w:sdtPr>
              <w:rPr>
                <w:rFonts w:hint="eastAsia"/>
                <w:sz w:val="21"/>
                <w:szCs w:val="21"/>
              </w:rPr>
              <w:alias w:val="长期待摊费用明细"/>
              <w:tag w:val="_GBC_68b20aeabd8c4ce8bf5df712206206af"/>
              <w:id w:val="1289859351"/>
              <w:lock w:val="sdtLocked"/>
            </w:sdtPr>
            <w:sdtContent>
              <w:tr w:rsidR="002E0583" w:rsidRPr="00D5756E" w:rsidTr="00105842">
                <w:tc>
                  <w:tcPr>
                    <w:tcW w:w="800" w:type="pct"/>
                    <w:shd w:val="clear" w:color="auto" w:fill="auto"/>
                  </w:tcPr>
                  <w:p w:rsidR="002E0583" w:rsidRPr="00D5756E" w:rsidRDefault="002E0583" w:rsidP="00105842">
                    <w:pPr>
                      <w:rPr>
                        <w:sz w:val="21"/>
                        <w:szCs w:val="21"/>
                      </w:rPr>
                    </w:pPr>
                    <w:r w:rsidRPr="00D5756E">
                      <w:rPr>
                        <w:sz w:val="21"/>
                        <w:szCs w:val="21"/>
                      </w:rPr>
                      <w:t>其他</w:t>
                    </w:r>
                  </w:p>
                </w:tc>
                <w:tc>
                  <w:tcPr>
                    <w:tcW w:w="827" w:type="pct"/>
                    <w:shd w:val="clear" w:color="auto" w:fill="auto"/>
                  </w:tcPr>
                  <w:p w:rsidR="002E0583" w:rsidRPr="00D5756E" w:rsidRDefault="002E0583" w:rsidP="00105842">
                    <w:pPr>
                      <w:jc w:val="right"/>
                      <w:rPr>
                        <w:sz w:val="21"/>
                        <w:szCs w:val="21"/>
                      </w:rPr>
                    </w:pPr>
                    <w:r w:rsidRPr="00D5756E">
                      <w:rPr>
                        <w:sz w:val="21"/>
                        <w:szCs w:val="21"/>
                      </w:rPr>
                      <w:t>176,886.88</w:t>
                    </w:r>
                  </w:p>
                </w:tc>
                <w:tc>
                  <w:tcPr>
                    <w:tcW w:w="827" w:type="pct"/>
                    <w:shd w:val="clear" w:color="auto" w:fill="auto"/>
                  </w:tcPr>
                  <w:p w:rsidR="002E0583" w:rsidRPr="00D5756E" w:rsidRDefault="002E0583" w:rsidP="00105842">
                    <w:pPr>
                      <w:jc w:val="right"/>
                      <w:rPr>
                        <w:sz w:val="21"/>
                        <w:szCs w:val="21"/>
                      </w:rPr>
                    </w:pPr>
                  </w:p>
                </w:tc>
                <w:tc>
                  <w:tcPr>
                    <w:tcW w:w="827" w:type="pct"/>
                    <w:shd w:val="clear" w:color="auto" w:fill="auto"/>
                  </w:tcPr>
                  <w:p w:rsidR="002E0583" w:rsidRPr="00D5756E" w:rsidRDefault="002E0583" w:rsidP="00105842">
                    <w:pPr>
                      <w:jc w:val="right"/>
                      <w:rPr>
                        <w:sz w:val="21"/>
                        <w:szCs w:val="21"/>
                      </w:rPr>
                    </w:pPr>
                    <w:r w:rsidRPr="00D5756E">
                      <w:rPr>
                        <w:sz w:val="21"/>
                        <w:szCs w:val="21"/>
                      </w:rPr>
                      <w:t>176,886.88</w:t>
                    </w:r>
                  </w:p>
                </w:tc>
                <w:tc>
                  <w:tcPr>
                    <w:tcW w:w="840" w:type="pct"/>
                    <w:shd w:val="clear" w:color="auto" w:fill="auto"/>
                  </w:tcPr>
                  <w:p w:rsidR="002E0583" w:rsidRPr="00D5756E" w:rsidRDefault="002E0583" w:rsidP="00105842">
                    <w:pPr>
                      <w:jc w:val="right"/>
                      <w:rPr>
                        <w:sz w:val="21"/>
                        <w:szCs w:val="21"/>
                      </w:rPr>
                    </w:pPr>
                  </w:p>
                </w:tc>
                <w:tc>
                  <w:tcPr>
                    <w:tcW w:w="879" w:type="pct"/>
                    <w:shd w:val="clear" w:color="auto" w:fill="auto"/>
                  </w:tcPr>
                  <w:p w:rsidR="002E0583" w:rsidRPr="00D5756E" w:rsidRDefault="002E0583" w:rsidP="00105842">
                    <w:pPr>
                      <w:jc w:val="right"/>
                      <w:rPr>
                        <w:sz w:val="21"/>
                        <w:szCs w:val="21"/>
                      </w:rPr>
                    </w:pPr>
                    <w:r w:rsidRPr="00D5756E">
                      <w:rPr>
                        <w:sz w:val="21"/>
                        <w:szCs w:val="21"/>
                      </w:rPr>
                      <w:t>0.00</w:t>
                    </w:r>
                  </w:p>
                </w:tc>
              </w:tr>
            </w:sdtContent>
          </w:sdt>
          <w:tr w:rsidR="002E0583" w:rsidRPr="00D5756E" w:rsidTr="00105842">
            <w:sdt>
              <w:sdtPr>
                <w:rPr>
                  <w:sz w:val="21"/>
                  <w:szCs w:val="21"/>
                </w:rPr>
                <w:tag w:val="_PLD_bd1d6a8046344014824f3cd45e5475be"/>
                <w:id w:val="517732770"/>
                <w:lock w:val="sdtLocked"/>
              </w:sdtPr>
              <w:sdtContent>
                <w:tc>
                  <w:tcPr>
                    <w:tcW w:w="800" w:type="pct"/>
                    <w:shd w:val="clear" w:color="auto" w:fill="auto"/>
                    <w:vAlign w:val="center"/>
                  </w:tcPr>
                  <w:p w:rsidR="002E0583" w:rsidRPr="00D5756E" w:rsidRDefault="002E0583" w:rsidP="00105842">
                    <w:pPr>
                      <w:jc w:val="center"/>
                      <w:rPr>
                        <w:sz w:val="21"/>
                        <w:szCs w:val="21"/>
                      </w:rPr>
                    </w:pPr>
                    <w:r w:rsidRPr="00D5756E">
                      <w:rPr>
                        <w:rFonts w:hint="eastAsia"/>
                        <w:sz w:val="21"/>
                        <w:szCs w:val="21"/>
                      </w:rPr>
                      <w:t>合计</w:t>
                    </w:r>
                  </w:p>
                </w:tc>
              </w:sdtContent>
            </w:sdt>
            <w:tc>
              <w:tcPr>
                <w:tcW w:w="827" w:type="pct"/>
                <w:shd w:val="clear" w:color="auto" w:fill="auto"/>
              </w:tcPr>
              <w:p w:rsidR="002E0583" w:rsidRPr="00D5756E" w:rsidRDefault="002E0583" w:rsidP="00105842">
                <w:pPr>
                  <w:jc w:val="right"/>
                  <w:rPr>
                    <w:sz w:val="21"/>
                    <w:szCs w:val="21"/>
                  </w:rPr>
                </w:pPr>
                <w:r w:rsidRPr="00D5756E">
                  <w:rPr>
                    <w:sz w:val="21"/>
                    <w:szCs w:val="21"/>
                  </w:rPr>
                  <w:t>11,305,846.72</w:t>
                </w:r>
              </w:p>
            </w:tc>
            <w:tc>
              <w:tcPr>
                <w:tcW w:w="827" w:type="pct"/>
                <w:shd w:val="clear" w:color="auto" w:fill="auto"/>
              </w:tcPr>
              <w:p w:rsidR="002E0583" w:rsidRPr="00D5756E" w:rsidRDefault="002E0583" w:rsidP="00105842">
                <w:pPr>
                  <w:jc w:val="right"/>
                  <w:rPr>
                    <w:sz w:val="21"/>
                    <w:szCs w:val="21"/>
                  </w:rPr>
                </w:pPr>
                <w:r w:rsidRPr="00D5756E">
                  <w:rPr>
                    <w:sz w:val="21"/>
                    <w:szCs w:val="21"/>
                  </w:rPr>
                  <w:t>10,403.54</w:t>
                </w:r>
              </w:p>
            </w:tc>
            <w:tc>
              <w:tcPr>
                <w:tcW w:w="827" w:type="pct"/>
                <w:shd w:val="clear" w:color="auto" w:fill="auto"/>
              </w:tcPr>
              <w:p w:rsidR="002E0583" w:rsidRPr="00D5756E" w:rsidRDefault="002E0583" w:rsidP="00105842">
                <w:pPr>
                  <w:jc w:val="right"/>
                  <w:rPr>
                    <w:sz w:val="21"/>
                    <w:szCs w:val="21"/>
                  </w:rPr>
                </w:pPr>
                <w:r w:rsidRPr="00D5756E">
                  <w:rPr>
                    <w:sz w:val="21"/>
                    <w:szCs w:val="21"/>
                  </w:rPr>
                  <w:t>3,719,255.43</w:t>
                </w:r>
              </w:p>
            </w:tc>
            <w:tc>
              <w:tcPr>
                <w:tcW w:w="840" w:type="pct"/>
                <w:shd w:val="clear" w:color="auto" w:fill="auto"/>
              </w:tcPr>
              <w:p w:rsidR="002E0583" w:rsidRPr="00D5756E" w:rsidRDefault="002E0583" w:rsidP="00105842">
                <w:pPr>
                  <w:jc w:val="right"/>
                  <w:rPr>
                    <w:sz w:val="21"/>
                    <w:szCs w:val="21"/>
                  </w:rPr>
                </w:pPr>
                <w:r w:rsidRPr="00D5756E">
                  <w:rPr>
                    <w:sz w:val="21"/>
                    <w:szCs w:val="21"/>
                  </w:rPr>
                  <w:t>165,718.11</w:t>
                </w:r>
              </w:p>
            </w:tc>
            <w:tc>
              <w:tcPr>
                <w:tcW w:w="879" w:type="pct"/>
                <w:shd w:val="clear" w:color="auto" w:fill="auto"/>
              </w:tcPr>
              <w:p w:rsidR="002E0583" w:rsidRPr="00D5756E" w:rsidRDefault="002E0583" w:rsidP="00105842">
                <w:pPr>
                  <w:jc w:val="right"/>
                  <w:rPr>
                    <w:sz w:val="21"/>
                    <w:szCs w:val="21"/>
                  </w:rPr>
                </w:pPr>
                <w:r w:rsidRPr="00D5756E">
                  <w:rPr>
                    <w:sz w:val="21"/>
                    <w:szCs w:val="21"/>
                  </w:rPr>
                  <w:t>7,431,276.72</w:t>
                </w:r>
              </w:p>
            </w:tc>
          </w:tr>
        </w:tbl>
        <w:p w:rsidR="002E0583" w:rsidRPr="00D5756E" w:rsidRDefault="002E0583">
          <w:pPr>
            <w:rPr>
              <w:sz w:val="21"/>
              <w:szCs w:val="21"/>
            </w:rPr>
          </w:pPr>
        </w:p>
        <w:p w:rsidR="0046235B" w:rsidRPr="00D5756E" w:rsidRDefault="00D97DE4">
          <w:pPr>
            <w:rPr>
              <w:sz w:val="21"/>
              <w:szCs w:val="21"/>
            </w:rPr>
          </w:pPr>
          <w:r w:rsidRPr="00D5756E">
            <w:rPr>
              <w:rFonts w:hint="eastAsia"/>
              <w:sz w:val="21"/>
              <w:szCs w:val="21"/>
            </w:rPr>
            <w:t>其他说明：</w:t>
          </w:r>
        </w:p>
        <w:sdt>
          <w:sdtPr>
            <w:rPr>
              <w:sz w:val="21"/>
              <w:szCs w:val="21"/>
            </w:rPr>
            <w:alias w:val="长期待摊费用的说明"/>
            <w:tag w:val="_GBC_5b31c466b60f433faaa37d443fae74be"/>
            <w:id w:val="1280770553"/>
            <w:lock w:val="sdtLocked"/>
            <w:placeholder>
              <w:docPart w:val="GBC22222222222222222222222222222"/>
            </w:placeholder>
          </w:sdtPr>
          <w:sdtContent>
            <w:p w:rsidR="0046235B" w:rsidRPr="00D5756E" w:rsidRDefault="002E0583">
              <w:pPr>
                <w:rPr>
                  <w:sz w:val="21"/>
                  <w:szCs w:val="21"/>
                </w:rPr>
              </w:pPr>
              <w:r w:rsidRPr="00D5756E">
                <w:rPr>
                  <w:rFonts w:hint="eastAsia"/>
                  <w:sz w:val="21"/>
                  <w:szCs w:val="21"/>
                </w:rPr>
                <w:t>其他</w:t>
              </w:r>
              <w:r w:rsidRPr="00D5756E">
                <w:rPr>
                  <w:sz w:val="21"/>
                  <w:szCs w:val="21"/>
                </w:rPr>
                <w:t>减少为汇率变动</w:t>
              </w:r>
              <w:r w:rsidRPr="00D5756E">
                <w:rPr>
                  <w:rFonts w:hint="eastAsia"/>
                  <w:sz w:val="21"/>
                  <w:szCs w:val="21"/>
                </w:rPr>
                <w:t>。</w:t>
              </w:r>
            </w:p>
          </w:sdtContent>
        </w:sdt>
      </w:sdtContent>
    </w:sdt>
    <w:p w:rsidR="0046235B" w:rsidRDefault="0046235B"/>
    <w:sdt>
      <w:sdtPr>
        <w:rPr>
          <w:rFonts w:ascii="宋体" w:hAnsi="宋体" w:cs="宋体" w:hint="eastAsia"/>
          <w:b w:val="0"/>
          <w:bCs/>
          <w:kern w:val="0"/>
          <w:sz w:val="24"/>
          <w:szCs w:val="21"/>
        </w:rPr>
        <w:alias w:val="模块:未经抵销的递延所得税资产"/>
        <w:tag w:val="_SEC_24cb6110bf5143448478343c289c754e"/>
        <w:id w:val="381765064"/>
        <w:lock w:val="sdtLocked"/>
        <w:placeholder>
          <w:docPart w:val="GBC22222222222222222222222222222"/>
        </w:placeholder>
      </w:sdtPr>
      <w:sdtEndPr>
        <w:rPr>
          <w:rFonts w:hint="default"/>
          <w:bCs w:val="0"/>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递延所得税资产/ 递延所得税负债</w:t>
          </w:r>
        </w:p>
        <w:p w:rsidR="0046235B" w:rsidRDefault="00D97DE4" w:rsidP="00ED4692">
          <w:pPr>
            <w:pStyle w:val="4"/>
            <w:numPr>
              <w:ilvl w:val="0"/>
              <w:numId w:val="50"/>
            </w:numPr>
            <w:tabs>
              <w:tab w:val="left" w:pos="588"/>
              <w:tab w:val="left" w:pos="616"/>
            </w:tabs>
            <w:rPr>
              <w:rFonts w:ascii="宋体" w:hAnsi="宋体"/>
            </w:rPr>
          </w:pPr>
          <w:bookmarkStart w:id="170" w:name="_Toc215903151"/>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placeholder>
              <w:docPart w:val="GBC22222222222222222222222222222"/>
            </w:placeholder>
          </w:sdtPr>
          <w:sdtEndPr>
            <w:rPr>
              <w:sz w:val="21"/>
              <w:szCs w:val="21"/>
            </w:rPr>
          </w:sdtEndPr>
          <w:sdtContent>
            <w:p w:rsidR="0046235B" w:rsidRPr="00D5756E" w:rsidRDefault="005158DF">
              <w:pPr>
                <w:rPr>
                  <w:sz w:val="21"/>
                  <w:szCs w:val="21"/>
                </w:rPr>
              </w:pPr>
              <w:r>
                <w:fldChar w:fldCharType="begin"/>
              </w:r>
              <w:r w:rsidR="00B91F08">
                <w:instrText xml:space="preserve"> MACROBUTTON  SnrToggleCheckbox √适用 </w:instrText>
              </w:r>
              <w:r>
                <w:fldChar w:fldCharType="end"/>
              </w:r>
              <w:r>
                <w:fldChar w:fldCharType="begin"/>
              </w:r>
              <w:r w:rsidR="00B91F08">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bookmarkEnd w:id="170"/>
          <w:sdt>
            <w:sdtPr>
              <w:rPr>
                <w:rFonts w:hint="eastAsia"/>
                <w:sz w:val="21"/>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8"/>
            <w:gridCol w:w="1656"/>
            <w:gridCol w:w="1656"/>
            <w:gridCol w:w="1656"/>
            <w:gridCol w:w="1655"/>
          </w:tblGrid>
          <w:tr w:rsidR="0046235B" w:rsidRPr="00D5756E" w:rsidTr="00B91F08">
            <w:trPr>
              <w:trHeight w:val="285"/>
            </w:trPr>
            <w:sdt>
              <w:sdtPr>
                <w:rPr>
                  <w:sz w:val="21"/>
                  <w:szCs w:val="21"/>
                </w:rPr>
                <w:tag w:val="_PLD_e45101b3a01946f19f22657bb959574e"/>
                <w:id w:val="1931533386"/>
                <w:lock w:val="sdtLocked"/>
              </w:sdtPr>
              <w:sdtContent>
                <w:tc>
                  <w:tcPr>
                    <w:tcW w:w="1341" w:type="pct"/>
                    <w:vMerge w:val="restart"/>
                    <w:shd w:val="clear" w:color="auto" w:fill="auto"/>
                    <w:vAlign w:val="center"/>
                  </w:tcPr>
                  <w:p w:rsidR="0046235B" w:rsidRPr="00D5756E" w:rsidRDefault="00D97DE4">
                    <w:pPr>
                      <w:jc w:val="center"/>
                      <w:rPr>
                        <w:sz w:val="21"/>
                        <w:szCs w:val="21"/>
                      </w:rPr>
                    </w:pPr>
                    <w:r w:rsidRPr="00D5756E">
                      <w:rPr>
                        <w:rFonts w:hint="eastAsia"/>
                        <w:sz w:val="21"/>
                        <w:szCs w:val="21"/>
                      </w:rPr>
                      <w:t>项目</w:t>
                    </w:r>
                  </w:p>
                </w:tc>
              </w:sdtContent>
            </w:sdt>
            <w:sdt>
              <w:sdtPr>
                <w:rPr>
                  <w:sz w:val="21"/>
                  <w:szCs w:val="21"/>
                </w:rPr>
                <w:tag w:val="_PLD_dd892ffecd234c819059bf10f71b1910"/>
                <w:id w:val="2018967948"/>
                <w:lock w:val="sdtLocked"/>
              </w:sdtPr>
              <w:sdtContent>
                <w:tc>
                  <w:tcPr>
                    <w:tcW w:w="1830" w:type="pct"/>
                    <w:gridSpan w:val="2"/>
                    <w:shd w:val="clear" w:color="auto" w:fill="auto"/>
                    <w:vAlign w:val="center"/>
                  </w:tcPr>
                  <w:p w:rsidR="0046235B" w:rsidRPr="00D5756E" w:rsidRDefault="00D97DE4">
                    <w:pPr>
                      <w:jc w:val="center"/>
                      <w:rPr>
                        <w:sz w:val="21"/>
                        <w:szCs w:val="21"/>
                      </w:rPr>
                    </w:pPr>
                    <w:r w:rsidRPr="00D5756E">
                      <w:rPr>
                        <w:rFonts w:hint="eastAsia"/>
                        <w:sz w:val="21"/>
                        <w:szCs w:val="21"/>
                      </w:rPr>
                      <w:t>期末余额</w:t>
                    </w:r>
                  </w:p>
                </w:tc>
              </w:sdtContent>
            </w:sdt>
            <w:sdt>
              <w:sdtPr>
                <w:rPr>
                  <w:sz w:val="21"/>
                  <w:szCs w:val="21"/>
                </w:rPr>
                <w:tag w:val="_PLD_be855fcb002344d6ae2c74083e90b1c1"/>
                <w:id w:val="-1800449567"/>
                <w:lock w:val="sdtLocked"/>
              </w:sdtPr>
              <w:sdtContent>
                <w:tc>
                  <w:tcPr>
                    <w:tcW w:w="1830" w:type="pct"/>
                    <w:gridSpan w:val="2"/>
                    <w:shd w:val="clear" w:color="auto" w:fill="auto"/>
                    <w:vAlign w:val="center"/>
                  </w:tcPr>
                  <w:p w:rsidR="0046235B" w:rsidRPr="00D5756E" w:rsidRDefault="00D97DE4">
                    <w:pPr>
                      <w:jc w:val="center"/>
                      <w:rPr>
                        <w:sz w:val="21"/>
                        <w:szCs w:val="21"/>
                      </w:rPr>
                    </w:pPr>
                    <w:r w:rsidRPr="00D5756E">
                      <w:rPr>
                        <w:rFonts w:hint="eastAsia"/>
                        <w:sz w:val="21"/>
                        <w:szCs w:val="21"/>
                      </w:rPr>
                      <w:t>期初余额</w:t>
                    </w:r>
                  </w:p>
                </w:tc>
              </w:sdtContent>
            </w:sdt>
          </w:tr>
          <w:tr w:rsidR="0046235B" w:rsidRPr="00D5756E" w:rsidTr="00B91F08">
            <w:trPr>
              <w:trHeight w:val="285"/>
            </w:trPr>
            <w:tc>
              <w:tcPr>
                <w:tcW w:w="1341" w:type="pct"/>
                <w:vMerge/>
                <w:shd w:val="clear" w:color="auto" w:fill="auto"/>
                <w:vAlign w:val="center"/>
              </w:tcPr>
              <w:p w:rsidR="0046235B" w:rsidRPr="00D5756E" w:rsidRDefault="0046235B">
                <w:pPr>
                  <w:jc w:val="center"/>
                  <w:rPr>
                    <w:b/>
                    <w:sz w:val="21"/>
                    <w:szCs w:val="21"/>
                  </w:rPr>
                </w:pPr>
              </w:p>
            </w:tc>
            <w:sdt>
              <w:sdtPr>
                <w:rPr>
                  <w:sz w:val="21"/>
                  <w:szCs w:val="21"/>
                </w:rPr>
                <w:tag w:val="_PLD_c82eb64547054aa39a1b7bfe7c532e2e"/>
                <w:id w:val="1960919477"/>
                <w:lock w:val="sdtLocked"/>
              </w:sdtPr>
              <w:sdtContent>
                <w:tc>
                  <w:tcPr>
                    <w:tcW w:w="915" w:type="pct"/>
                    <w:shd w:val="clear" w:color="auto" w:fill="auto"/>
                    <w:vAlign w:val="center"/>
                  </w:tcPr>
                  <w:p w:rsidR="0046235B" w:rsidRPr="00D5756E" w:rsidRDefault="00D97DE4">
                    <w:pPr>
                      <w:jc w:val="center"/>
                      <w:rPr>
                        <w:sz w:val="21"/>
                        <w:szCs w:val="21"/>
                      </w:rPr>
                    </w:pPr>
                    <w:r w:rsidRPr="00D5756E">
                      <w:rPr>
                        <w:rFonts w:hint="eastAsia"/>
                        <w:sz w:val="21"/>
                        <w:szCs w:val="21"/>
                      </w:rPr>
                      <w:t>可抵扣暂时性差异</w:t>
                    </w:r>
                  </w:p>
                </w:tc>
              </w:sdtContent>
            </w:sdt>
            <w:sdt>
              <w:sdtPr>
                <w:rPr>
                  <w:sz w:val="21"/>
                  <w:szCs w:val="21"/>
                </w:rPr>
                <w:tag w:val="_PLD_ad2e47975c52486d8bfc7fec079252de"/>
                <w:id w:val="479204169"/>
                <w:lock w:val="sdtLocked"/>
              </w:sdtPr>
              <w:sdtContent>
                <w:tc>
                  <w:tcPr>
                    <w:tcW w:w="915" w:type="pct"/>
                    <w:shd w:val="clear" w:color="auto" w:fill="auto"/>
                    <w:vAlign w:val="center"/>
                  </w:tcPr>
                  <w:p w:rsidR="0046235B" w:rsidRPr="00D5756E" w:rsidRDefault="00D97DE4">
                    <w:pPr>
                      <w:jc w:val="center"/>
                      <w:rPr>
                        <w:sz w:val="21"/>
                        <w:szCs w:val="21"/>
                      </w:rPr>
                    </w:pPr>
                    <w:r w:rsidRPr="00D5756E">
                      <w:rPr>
                        <w:rFonts w:hint="eastAsia"/>
                        <w:sz w:val="21"/>
                        <w:szCs w:val="21"/>
                      </w:rPr>
                      <w:t>递延所得税</w:t>
                    </w:r>
                  </w:p>
                  <w:p w:rsidR="0046235B" w:rsidRPr="00D5756E" w:rsidRDefault="00D97DE4">
                    <w:pPr>
                      <w:jc w:val="center"/>
                      <w:rPr>
                        <w:sz w:val="21"/>
                        <w:szCs w:val="21"/>
                      </w:rPr>
                    </w:pPr>
                    <w:r w:rsidRPr="00D5756E">
                      <w:rPr>
                        <w:rFonts w:hint="eastAsia"/>
                        <w:sz w:val="21"/>
                        <w:szCs w:val="21"/>
                      </w:rPr>
                      <w:t>资产</w:t>
                    </w:r>
                  </w:p>
                </w:tc>
              </w:sdtContent>
            </w:sdt>
            <w:sdt>
              <w:sdtPr>
                <w:rPr>
                  <w:sz w:val="21"/>
                  <w:szCs w:val="21"/>
                </w:rPr>
                <w:tag w:val="_PLD_0e0e7aabb5f8432ea9da8b4066b2e897"/>
                <w:id w:val="534086688"/>
                <w:lock w:val="sdtLocked"/>
              </w:sdtPr>
              <w:sdtContent>
                <w:tc>
                  <w:tcPr>
                    <w:tcW w:w="915" w:type="pct"/>
                    <w:shd w:val="clear" w:color="auto" w:fill="auto"/>
                    <w:vAlign w:val="center"/>
                  </w:tcPr>
                  <w:p w:rsidR="0046235B" w:rsidRPr="00D5756E" w:rsidRDefault="00D97DE4">
                    <w:pPr>
                      <w:jc w:val="center"/>
                      <w:rPr>
                        <w:sz w:val="21"/>
                        <w:szCs w:val="21"/>
                      </w:rPr>
                    </w:pPr>
                    <w:r w:rsidRPr="00D5756E">
                      <w:rPr>
                        <w:rFonts w:hint="eastAsia"/>
                        <w:sz w:val="21"/>
                        <w:szCs w:val="21"/>
                      </w:rPr>
                      <w:t>可抵扣暂时性差异</w:t>
                    </w:r>
                  </w:p>
                </w:tc>
              </w:sdtContent>
            </w:sdt>
            <w:sdt>
              <w:sdtPr>
                <w:rPr>
                  <w:sz w:val="21"/>
                  <w:szCs w:val="21"/>
                </w:rPr>
                <w:tag w:val="_PLD_34147e3346eb4b24b314e0dadaab6983"/>
                <w:id w:val="285779871"/>
                <w:lock w:val="sdtLocked"/>
              </w:sdtPr>
              <w:sdtContent>
                <w:tc>
                  <w:tcPr>
                    <w:tcW w:w="915" w:type="pct"/>
                    <w:shd w:val="clear" w:color="auto" w:fill="auto"/>
                    <w:vAlign w:val="center"/>
                  </w:tcPr>
                  <w:p w:rsidR="0046235B" w:rsidRPr="00D5756E" w:rsidRDefault="00D97DE4">
                    <w:pPr>
                      <w:jc w:val="center"/>
                      <w:rPr>
                        <w:sz w:val="21"/>
                        <w:szCs w:val="21"/>
                      </w:rPr>
                    </w:pPr>
                    <w:r w:rsidRPr="00D5756E">
                      <w:rPr>
                        <w:rFonts w:hint="eastAsia"/>
                        <w:sz w:val="21"/>
                        <w:szCs w:val="21"/>
                      </w:rPr>
                      <w:t>递延所得税</w:t>
                    </w:r>
                  </w:p>
                  <w:p w:rsidR="0046235B" w:rsidRPr="00D5756E" w:rsidRDefault="00D97DE4">
                    <w:pPr>
                      <w:jc w:val="center"/>
                      <w:rPr>
                        <w:sz w:val="21"/>
                        <w:szCs w:val="21"/>
                      </w:rPr>
                    </w:pPr>
                    <w:r w:rsidRPr="00D5756E">
                      <w:rPr>
                        <w:rFonts w:hint="eastAsia"/>
                        <w:sz w:val="21"/>
                        <w:szCs w:val="21"/>
                      </w:rPr>
                      <w:t>资产</w:t>
                    </w:r>
                  </w:p>
                </w:tc>
              </w:sdtContent>
            </w:sdt>
          </w:tr>
          <w:tr w:rsidR="00B91F08" w:rsidRPr="00D5756E" w:rsidTr="00B91F08">
            <w:trPr>
              <w:trHeight w:val="285"/>
            </w:trPr>
            <w:sdt>
              <w:sdtPr>
                <w:rPr>
                  <w:sz w:val="21"/>
                  <w:szCs w:val="21"/>
                </w:rPr>
                <w:tag w:val="_PLD_1bf7e1aa06884192bd26302547776324"/>
                <w:id w:val="-793434253"/>
                <w:lock w:val="sdtLocked"/>
              </w:sdtPr>
              <w:sdtContent>
                <w:tc>
                  <w:tcPr>
                    <w:tcW w:w="1341" w:type="pct"/>
                    <w:shd w:val="clear" w:color="auto" w:fill="auto"/>
                    <w:vAlign w:val="center"/>
                  </w:tcPr>
                  <w:p w:rsidR="00B91F08" w:rsidRPr="00D5756E" w:rsidRDefault="00B91F08">
                    <w:pPr>
                      <w:rPr>
                        <w:sz w:val="21"/>
                        <w:szCs w:val="21"/>
                      </w:rPr>
                    </w:pPr>
                    <w:r w:rsidRPr="00D5756E">
                      <w:rPr>
                        <w:rFonts w:hint="eastAsia"/>
                        <w:sz w:val="21"/>
                        <w:szCs w:val="21"/>
                      </w:rPr>
                      <w:t>资产减值准备</w:t>
                    </w:r>
                  </w:p>
                </w:tc>
              </w:sdtContent>
            </w:sdt>
            <w:tc>
              <w:tcPr>
                <w:tcW w:w="915" w:type="pct"/>
                <w:shd w:val="clear" w:color="auto" w:fill="auto"/>
                <w:vAlign w:val="center"/>
              </w:tcPr>
              <w:p w:rsidR="00B91F08" w:rsidRPr="00D5756E" w:rsidRDefault="00B91F08">
                <w:pPr>
                  <w:jc w:val="right"/>
                  <w:rPr>
                    <w:sz w:val="21"/>
                    <w:szCs w:val="21"/>
                  </w:rPr>
                </w:pPr>
                <w:r w:rsidRPr="00D5756E">
                  <w:rPr>
                    <w:sz w:val="21"/>
                    <w:szCs w:val="21"/>
                  </w:rPr>
                  <w:t>6,074,005.16</w:t>
                </w:r>
              </w:p>
            </w:tc>
            <w:tc>
              <w:tcPr>
                <w:tcW w:w="915" w:type="pct"/>
                <w:shd w:val="clear" w:color="auto" w:fill="auto"/>
                <w:vAlign w:val="center"/>
              </w:tcPr>
              <w:p w:rsidR="00B91F08" w:rsidRPr="00D5756E" w:rsidRDefault="00B91F08">
                <w:pPr>
                  <w:jc w:val="right"/>
                  <w:rPr>
                    <w:sz w:val="21"/>
                    <w:szCs w:val="21"/>
                  </w:rPr>
                </w:pPr>
                <w:r w:rsidRPr="00D5756E">
                  <w:rPr>
                    <w:sz w:val="21"/>
                    <w:szCs w:val="21"/>
                  </w:rPr>
                  <w:t>1,518,501.29</w:t>
                </w:r>
              </w:p>
            </w:tc>
            <w:tc>
              <w:tcPr>
                <w:tcW w:w="915" w:type="pct"/>
                <w:shd w:val="clear" w:color="auto" w:fill="auto"/>
                <w:vAlign w:val="center"/>
              </w:tcPr>
              <w:p w:rsidR="00B91F08" w:rsidRPr="00D5756E" w:rsidRDefault="00B91F08">
                <w:pPr>
                  <w:jc w:val="right"/>
                  <w:rPr>
                    <w:sz w:val="21"/>
                    <w:szCs w:val="21"/>
                  </w:rPr>
                </w:pPr>
                <w:r w:rsidRPr="00D5756E">
                  <w:rPr>
                    <w:sz w:val="21"/>
                    <w:szCs w:val="21"/>
                  </w:rPr>
                  <w:t>6,074,005.15</w:t>
                </w:r>
              </w:p>
            </w:tc>
            <w:tc>
              <w:tcPr>
                <w:tcW w:w="915" w:type="pct"/>
                <w:shd w:val="clear" w:color="auto" w:fill="auto"/>
                <w:vAlign w:val="center"/>
              </w:tcPr>
              <w:p w:rsidR="00B91F08" w:rsidRPr="00D5756E" w:rsidRDefault="00B91F08">
                <w:pPr>
                  <w:jc w:val="right"/>
                  <w:rPr>
                    <w:sz w:val="21"/>
                    <w:szCs w:val="21"/>
                  </w:rPr>
                </w:pPr>
                <w:r w:rsidRPr="00D5756E">
                  <w:rPr>
                    <w:sz w:val="21"/>
                    <w:szCs w:val="21"/>
                  </w:rPr>
                  <w:t>1,518,501.29</w:t>
                </w:r>
              </w:p>
            </w:tc>
          </w:tr>
          <w:tr w:rsidR="00B91F08" w:rsidRPr="00D5756E" w:rsidTr="00B91F08">
            <w:trPr>
              <w:trHeight w:val="285"/>
            </w:trPr>
            <w:sdt>
              <w:sdtPr>
                <w:rPr>
                  <w:sz w:val="21"/>
                  <w:szCs w:val="21"/>
                </w:rPr>
                <w:tag w:val="_PLD_024091818f2b4c9386a36ed63f88f791"/>
                <w:id w:val="-1096706097"/>
                <w:lock w:val="sdtLocked"/>
              </w:sdtPr>
              <w:sdtContent>
                <w:tc>
                  <w:tcPr>
                    <w:tcW w:w="1341" w:type="pct"/>
                    <w:shd w:val="clear" w:color="auto" w:fill="auto"/>
                    <w:vAlign w:val="center"/>
                  </w:tcPr>
                  <w:p w:rsidR="00B91F08" w:rsidRPr="00D5756E" w:rsidRDefault="00B91F08">
                    <w:pPr>
                      <w:rPr>
                        <w:sz w:val="21"/>
                        <w:szCs w:val="21"/>
                      </w:rPr>
                    </w:pPr>
                    <w:r w:rsidRPr="00D5756E">
                      <w:rPr>
                        <w:rFonts w:hint="eastAsia"/>
                        <w:sz w:val="21"/>
                        <w:szCs w:val="21"/>
                      </w:rPr>
                      <w:t>内部交易未实现利润</w:t>
                    </w:r>
                  </w:p>
                </w:tc>
              </w:sdtContent>
            </w:sdt>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r>
          <w:tr w:rsidR="00B91F08" w:rsidRPr="00D5756E" w:rsidTr="00B91F08">
            <w:trPr>
              <w:trHeight w:val="285"/>
            </w:trPr>
            <w:sdt>
              <w:sdtPr>
                <w:rPr>
                  <w:sz w:val="21"/>
                  <w:szCs w:val="21"/>
                </w:rPr>
                <w:tag w:val="_PLD_cab9951be3e845939320c38b7e9544d7"/>
                <w:id w:val="993148709"/>
                <w:lock w:val="sdtLocked"/>
              </w:sdtPr>
              <w:sdtContent>
                <w:tc>
                  <w:tcPr>
                    <w:tcW w:w="1341" w:type="pct"/>
                    <w:tcBorders>
                      <w:bottom w:val="single" w:sz="4" w:space="0" w:color="auto"/>
                    </w:tcBorders>
                    <w:shd w:val="clear" w:color="auto" w:fill="auto"/>
                    <w:vAlign w:val="center"/>
                  </w:tcPr>
                  <w:p w:rsidR="00B91F08" w:rsidRPr="00D5756E" w:rsidRDefault="00B91F08">
                    <w:pPr>
                      <w:rPr>
                        <w:sz w:val="21"/>
                        <w:szCs w:val="21"/>
                      </w:rPr>
                    </w:pPr>
                    <w:r w:rsidRPr="00D5756E">
                      <w:rPr>
                        <w:rFonts w:hint="eastAsia"/>
                        <w:sz w:val="21"/>
                        <w:szCs w:val="21"/>
                      </w:rPr>
                      <w:t>可抵扣亏损</w:t>
                    </w:r>
                  </w:p>
                </w:tc>
              </w:sdtContent>
            </w:sdt>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r>
          <w:sdt>
            <w:sdtPr>
              <w:rPr>
                <w:sz w:val="21"/>
                <w:szCs w:val="21"/>
              </w:rPr>
              <w:alias w:val="递延所得税资产明细"/>
              <w:tag w:val="_GBC_78d44848a87d4473a54948d3e2adbb46"/>
              <w:id w:val="-236242576"/>
              <w:lock w:val="sdtLocked"/>
            </w:sdtPr>
            <w:sdtContent>
              <w:tr w:rsidR="00B91F08" w:rsidRPr="00D5756E" w:rsidTr="00B91F08">
                <w:trPr>
                  <w:trHeight w:val="285"/>
                </w:trPr>
                <w:tc>
                  <w:tcPr>
                    <w:tcW w:w="1341" w:type="pct"/>
                    <w:shd w:val="clear" w:color="auto" w:fill="auto"/>
                    <w:vAlign w:val="center"/>
                  </w:tcPr>
                  <w:p w:rsidR="00B91F08" w:rsidRPr="00D5756E" w:rsidRDefault="00B91F08">
                    <w:pPr>
                      <w:rPr>
                        <w:sz w:val="21"/>
                        <w:szCs w:val="21"/>
                      </w:rPr>
                    </w:pPr>
                    <w:r w:rsidRPr="00D5756E">
                      <w:rPr>
                        <w:rFonts w:hint="eastAsia"/>
                        <w:sz w:val="21"/>
                        <w:szCs w:val="21"/>
                      </w:rPr>
                      <w:t>公允价值变动</w:t>
                    </w:r>
                  </w:p>
                </w:tc>
                <w:tc>
                  <w:tcPr>
                    <w:tcW w:w="915" w:type="pct"/>
                    <w:shd w:val="clear" w:color="auto" w:fill="auto"/>
                    <w:vAlign w:val="center"/>
                  </w:tcPr>
                  <w:p w:rsidR="00B91F08" w:rsidRPr="00D5756E" w:rsidRDefault="00B91F08">
                    <w:pPr>
                      <w:jc w:val="right"/>
                      <w:rPr>
                        <w:sz w:val="21"/>
                        <w:szCs w:val="21"/>
                      </w:rPr>
                    </w:pPr>
                    <w:r w:rsidRPr="00D5756E">
                      <w:rPr>
                        <w:sz w:val="21"/>
                        <w:szCs w:val="21"/>
                      </w:rPr>
                      <w:t>11,499.00</w:t>
                    </w:r>
                  </w:p>
                </w:tc>
                <w:tc>
                  <w:tcPr>
                    <w:tcW w:w="915" w:type="pct"/>
                    <w:shd w:val="clear" w:color="auto" w:fill="auto"/>
                    <w:vAlign w:val="center"/>
                  </w:tcPr>
                  <w:p w:rsidR="00B91F08" w:rsidRPr="00D5756E" w:rsidRDefault="00B91F08">
                    <w:pPr>
                      <w:jc w:val="right"/>
                      <w:rPr>
                        <w:sz w:val="21"/>
                        <w:szCs w:val="21"/>
                      </w:rPr>
                    </w:pPr>
                    <w:r w:rsidRPr="00D5756E">
                      <w:rPr>
                        <w:sz w:val="21"/>
                        <w:szCs w:val="21"/>
                      </w:rPr>
                      <w:t>2,874.75</w:t>
                    </w:r>
                  </w:p>
                </w:tc>
                <w:tc>
                  <w:tcPr>
                    <w:tcW w:w="915" w:type="pct"/>
                    <w:shd w:val="clear" w:color="auto" w:fill="auto"/>
                  </w:tcPr>
                  <w:p w:rsidR="00B91F08" w:rsidRPr="00D5756E" w:rsidRDefault="00B91F08">
                    <w:pPr>
                      <w:jc w:val="right"/>
                      <w:rPr>
                        <w:sz w:val="21"/>
                        <w:szCs w:val="21"/>
                      </w:rPr>
                    </w:pPr>
                  </w:p>
                </w:tc>
                <w:tc>
                  <w:tcPr>
                    <w:tcW w:w="915" w:type="pct"/>
                    <w:shd w:val="clear" w:color="auto" w:fill="auto"/>
                  </w:tcPr>
                  <w:p w:rsidR="00B91F08" w:rsidRPr="00D5756E" w:rsidRDefault="00B91F08">
                    <w:pPr>
                      <w:jc w:val="right"/>
                      <w:rPr>
                        <w:sz w:val="21"/>
                        <w:szCs w:val="21"/>
                      </w:rPr>
                    </w:pPr>
                  </w:p>
                </w:tc>
              </w:tr>
            </w:sdtContent>
          </w:sdt>
          <w:tr w:rsidR="00B91F08" w:rsidRPr="00D5756E" w:rsidTr="00105842">
            <w:trPr>
              <w:trHeight w:val="285"/>
            </w:trPr>
            <w:sdt>
              <w:sdtPr>
                <w:rPr>
                  <w:sz w:val="21"/>
                  <w:szCs w:val="21"/>
                </w:rPr>
                <w:tag w:val="_PLD_aff9781bbd7249709be440b59752c5c2"/>
                <w:id w:val="-1247575511"/>
                <w:lock w:val="sdtLocked"/>
              </w:sdtPr>
              <w:sdtContent>
                <w:tc>
                  <w:tcPr>
                    <w:tcW w:w="1341" w:type="pct"/>
                    <w:shd w:val="clear" w:color="auto" w:fill="auto"/>
                    <w:vAlign w:val="center"/>
                  </w:tcPr>
                  <w:p w:rsidR="00B91F08" w:rsidRPr="00D5756E" w:rsidRDefault="00B91F08">
                    <w:pPr>
                      <w:jc w:val="center"/>
                      <w:rPr>
                        <w:sz w:val="21"/>
                        <w:szCs w:val="21"/>
                      </w:rPr>
                    </w:pPr>
                    <w:r w:rsidRPr="00D5756E">
                      <w:rPr>
                        <w:rFonts w:hint="eastAsia"/>
                        <w:sz w:val="21"/>
                        <w:szCs w:val="21"/>
                      </w:rPr>
                      <w:t>合计</w:t>
                    </w:r>
                  </w:p>
                </w:tc>
              </w:sdtContent>
            </w:sdt>
            <w:tc>
              <w:tcPr>
                <w:tcW w:w="915" w:type="pct"/>
                <w:shd w:val="clear" w:color="auto" w:fill="auto"/>
                <w:vAlign w:val="center"/>
              </w:tcPr>
              <w:p w:rsidR="00B91F08" w:rsidRPr="00D5756E" w:rsidRDefault="00B91F08">
                <w:pPr>
                  <w:jc w:val="right"/>
                  <w:rPr>
                    <w:sz w:val="21"/>
                    <w:szCs w:val="21"/>
                  </w:rPr>
                </w:pPr>
                <w:r w:rsidRPr="00D5756E">
                  <w:rPr>
                    <w:sz w:val="21"/>
                    <w:szCs w:val="21"/>
                  </w:rPr>
                  <w:t>6,085,504.16</w:t>
                </w:r>
              </w:p>
            </w:tc>
            <w:tc>
              <w:tcPr>
                <w:tcW w:w="915" w:type="pct"/>
                <w:shd w:val="clear" w:color="auto" w:fill="auto"/>
                <w:vAlign w:val="center"/>
              </w:tcPr>
              <w:p w:rsidR="00B91F08" w:rsidRPr="00D5756E" w:rsidRDefault="00B91F08">
                <w:pPr>
                  <w:jc w:val="right"/>
                  <w:rPr>
                    <w:sz w:val="21"/>
                    <w:szCs w:val="21"/>
                  </w:rPr>
                </w:pPr>
                <w:r w:rsidRPr="00D5756E">
                  <w:rPr>
                    <w:sz w:val="21"/>
                    <w:szCs w:val="21"/>
                  </w:rPr>
                  <w:t>1,521,376.04</w:t>
                </w:r>
              </w:p>
            </w:tc>
            <w:tc>
              <w:tcPr>
                <w:tcW w:w="915" w:type="pct"/>
                <w:shd w:val="clear" w:color="auto" w:fill="auto"/>
                <w:vAlign w:val="center"/>
              </w:tcPr>
              <w:p w:rsidR="00B91F08" w:rsidRPr="00D5756E" w:rsidRDefault="00B91F08">
                <w:pPr>
                  <w:jc w:val="right"/>
                  <w:rPr>
                    <w:sz w:val="21"/>
                    <w:szCs w:val="21"/>
                  </w:rPr>
                </w:pPr>
                <w:r w:rsidRPr="00D5756E">
                  <w:rPr>
                    <w:sz w:val="21"/>
                    <w:szCs w:val="21"/>
                  </w:rPr>
                  <w:t>6,074,005.15</w:t>
                </w:r>
              </w:p>
            </w:tc>
            <w:tc>
              <w:tcPr>
                <w:tcW w:w="915" w:type="pct"/>
                <w:shd w:val="clear" w:color="auto" w:fill="auto"/>
                <w:vAlign w:val="center"/>
              </w:tcPr>
              <w:p w:rsidR="00B91F08" w:rsidRPr="00D5756E" w:rsidRDefault="00B91F08">
                <w:pPr>
                  <w:jc w:val="right"/>
                  <w:rPr>
                    <w:sz w:val="21"/>
                    <w:szCs w:val="21"/>
                  </w:rPr>
                </w:pPr>
                <w:r w:rsidRPr="00D5756E">
                  <w:rPr>
                    <w:sz w:val="21"/>
                    <w:szCs w:val="21"/>
                  </w:rPr>
                  <w:t>1,518,501.29</w:t>
                </w:r>
              </w:p>
            </w:tc>
          </w:tr>
        </w:tbl>
        <w:p w:rsidR="0046235B" w:rsidRPr="00D5756E" w:rsidRDefault="005158DF">
          <w:pPr>
            <w:rPr>
              <w:sz w:val="21"/>
              <w:szCs w:val="21"/>
            </w:rPr>
          </w:pPr>
        </w:p>
      </w:sdtContent>
    </w:sdt>
    <w:bookmarkStart w:id="171" w:name="_Hlk11160621" w:displacedByCustomXml="next"/>
    <w:sdt>
      <w:sdtPr>
        <w:rPr>
          <w:rFonts w:ascii="宋体" w:hAnsi="宋体" w:cs="宋体" w:hint="eastAsia"/>
          <w:b w:val="0"/>
          <w:bCs/>
          <w:kern w:val="0"/>
          <w:sz w:val="24"/>
          <w:szCs w:val="24"/>
        </w:rPr>
        <w:alias w:val="模块:未经抵销的递延所得税负债"/>
        <w:tag w:val="_SEC_022eb52f9e1542cbb5aaa5a287b8ee2a"/>
        <w:id w:val="1403949285"/>
        <w:lock w:val="sdtLocked"/>
        <w:placeholder>
          <w:docPart w:val="GBC22222222222222222222222222222"/>
        </w:placeholder>
      </w:sdtPr>
      <w:sdtEndPr>
        <w:rPr>
          <w:rFonts w:hint="default"/>
          <w:bCs w:val="0"/>
        </w:rPr>
      </w:sdtEndPr>
      <w:sdtContent>
        <w:p w:rsidR="0046235B" w:rsidRDefault="00D97DE4" w:rsidP="00ED4692">
          <w:pPr>
            <w:pStyle w:val="4"/>
            <w:numPr>
              <w:ilvl w:val="0"/>
              <w:numId w:val="50"/>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46235B" w:rsidRDefault="005158DF">
              <w:r>
                <w:fldChar w:fldCharType="begin"/>
              </w:r>
              <w:r w:rsidR="00B91F08">
                <w:instrText xml:space="preserve"> MACROBUTTON  SnrToggleCheckbox √适用 </w:instrText>
              </w:r>
              <w:r>
                <w:fldChar w:fldCharType="end"/>
              </w:r>
              <w:r>
                <w:fldChar w:fldCharType="begin"/>
              </w:r>
              <w:r w:rsidR="00B91F08">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2"/>
            <w:gridCol w:w="1676"/>
            <w:gridCol w:w="1665"/>
            <w:gridCol w:w="1765"/>
            <w:gridCol w:w="1571"/>
          </w:tblGrid>
          <w:tr w:rsidR="00A76AEB" w:rsidRPr="00D5756E" w:rsidTr="00D50A69">
            <w:trPr>
              <w:trHeight w:val="285"/>
            </w:trPr>
            <w:bookmarkStart w:id="172" w:name="_Hlk11857349" w:displacedByCustomXml="next"/>
            <w:sdt>
              <w:sdtPr>
                <w:rPr>
                  <w:sz w:val="21"/>
                  <w:szCs w:val="21"/>
                </w:rPr>
                <w:tag w:val="_PLD_66ef6111bb2d4b3792b581d6ff38c8d2"/>
                <w:id w:val="1442192418"/>
                <w:lock w:val="sdtLocked"/>
              </w:sdtPr>
              <w:sdtContent>
                <w:tc>
                  <w:tcPr>
                    <w:tcW w:w="1311" w:type="pct"/>
                    <w:vMerge w:val="restart"/>
                    <w:shd w:val="clear" w:color="auto" w:fill="auto"/>
                    <w:vAlign w:val="center"/>
                  </w:tcPr>
                  <w:p w:rsidR="00A76AEB" w:rsidRPr="00D5756E" w:rsidRDefault="00A76AEB" w:rsidP="00105842">
                    <w:pPr>
                      <w:jc w:val="center"/>
                      <w:rPr>
                        <w:sz w:val="21"/>
                        <w:szCs w:val="21"/>
                      </w:rPr>
                    </w:pPr>
                    <w:r w:rsidRPr="00D5756E">
                      <w:rPr>
                        <w:rFonts w:hint="eastAsia"/>
                        <w:sz w:val="21"/>
                        <w:szCs w:val="21"/>
                      </w:rPr>
                      <w:t>项目</w:t>
                    </w:r>
                  </w:p>
                </w:tc>
              </w:sdtContent>
            </w:sdt>
            <w:sdt>
              <w:sdtPr>
                <w:rPr>
                  <w:sz w:val="21"/>
                  <w:szCs w:val="21"/>
                </w:rPr>
                <w:tag w:val="_PLD_b850d4f63866495f80e69799c9ea1b37"/>
                <w:id w:val="-1629999702"/>
                <w:lock w:val="sdtLocked"/>
              </w:sdtPr>
              <w:sdtContent>
                <w:tc>
                  <w:tcPr>
                    <w:tcW w:w="1846" w:type="pct"/>
                    <w:gridSpan w:val="2"/>
                    <w:shd w:val="clear" w:color="auto" w:fill="auto"/>
                    <w:vAlign w:val="center"/>
                  </w:tcPr>
                  <w:p w:rsidR="00A76AEB" w:rsidRPr="00D5756E" w:rsidRDefault="00A76AEB" w:rsidP="00105842">
                    <w:pPr>
                      <w:jc w:val="center"/>
                      <w:rPr>
                        <w:sz w:val="21"/>
                        <w:szCs w:val="21"/>
                      </w:rPr>
                    </w:pPr>
                    <w:r w:rsidRPr="00D5756E">
                      <w:rPr>
                        <w:rFonts w:hint="eastAsia"/>
                        <w:sz w:val="21"/>
                        <w:szCs w:val="21"/>
                      </w:rPr>
                      <w:t>期末余额</w:t>
                    </w:r>
                  </w:p>
                </w:tc>
              </w:sdtContent>
            </w:sdt>
            <w:sdt>
              <w:sdtPr>
                <w:rPr>
                  <w:sz w:val="21"/>
                  <w:szCs w:val="21"/>
                </w:rPr>
                <w:tag w:val="_PLD_951c3eee882c4aaa862f620814f6ce4e"/>
                <w:id w:val="344680635"/>
                <w:lock w:val="sdtLocked"/>
              </w:sdtPr>
              <w:sdtContent>
                <w:tc>
                  <w:tcPr>
                    <w:tcW w:w="1843" w:type="pct"/>
                    <w:gridSpan w:val="2"/>
                    <w:shd w:val="clear" w:color="auto" w:fill="auto"/>
                    <w:vAlign w:val="center"/>
                  </w:tcPr>
                  <w:p w:rsidR="00A76AEB" w:rsidRPr="00D5756E" w:rsidRDefault="00A76AEB" w:rsidP="00105842">
                    <w:pPr>
                      <w:jc w:val="center"/>
                      <w:rPr>
                        <w:sz w:val="21"/>
                        <w:szCs w:val="21"/>
                      </w:rPr>
                    </w:pPr>
                    <w:r w:rsidRPr="00D5756E">
                      <w:rPr>
                        <w:rFonts w:hint="eastAsia"/>
                        <w:sz w:val="21"/>
                        <w:szCs w:val="21"/>
                      </w:rPr>
                      <w:t>期初余额</w:t>
                    </w:r>
                  </w:p>
                </w:tc>
              </w:sdtContent>
            </w:sdt>
          </w:tr>
          <w:tr w:rsidR="00A76AEB" w:rsidRPr="00D5756E" w:rsidTr="00D50A69">
            <w:trPr>
              <w:trHeight w:val="285"/>
            </w:trPr>
            <w:tc>
              <w:tcPr>
                <w:tcW w:w="1311" w:type="pct"/>
                <w:vMerge/>
                <w:shd w:val="clear" w:color="auto" w:fill="auto"/>
                <w:vAlign w:val="center"/>
              </w:tcPr>
              <w:p w:rsidR="00A76AEB" w:rsidRPr="00D5756E" w:rsidRDefault="00A76AEB" w:rsidP="00105842">
                <w:pPr>
                  <w:jc w:val="center"/>
                  <w:rPr>
                    <w:b/>
                    <w:sz w:val="21"/>
                    <w:szCs w:val="21"/>
                  </w:rPr>
                </w:pPr>
              </w:p>
            </w:tc>
            <w:sdt>
              <w:sdtPr>
                <w:rPr>
                  <w:sz w:val="21"/>
                  <w:szCs w:val="21"/>
                </w:rPr>
                <w:tag w:val="_PLD_f33e3c528ff14a2bac81ec99970641f6"/>
                <w:id w:val="613477370"/>
                <w:lock w:val="sdtLocked"/>
              </w:sdtPr>
              <w:sdtContent>
                <w:tc>
                  <w:tcPr>
                    <w:tcW w:w="926"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应纳税暂时性差异</w:t>
                    </w:r>
                  </w:p>
                </w:tc>
              </w:sdtContent>
            </w:sdt>
            <w:sdt>
              <w:sdtPr>
                <w:rPr>
                  <w:sz w:val="21"/>
                  <w:szCs w:val="21"/>
                </w:rPr>
                <w:tag w:val="_PLD_0cb734f9904e4a57a5107d601b9b38d1"/>
                <w:id w:val="845210417"/>
                <w:lock w:val="sdtLocked"/>
              </w:sdtPr>
              <w:sdtContent>
                <w:tc>
                  <w:tcPr>
                    <w:tcW w:w="920"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递延所得税</w:t>
                    </w:r>
                  </w:p>
                  <w:p w:rsidR="00A76AEB" w:rsidRPr="00D5756E" w:rsidRDefault="00A76AEB" w:rsidP="00105842">
                    <w:pPr>
                      <w:jc w:val="center"/>
                      <w:rPr>
                        <w:sz w:val="21"/>
                        <w:szCs w:val="21"/>
                      </w:rPr>
                    </w:pPr>
                    <w:r w:rsidRPr="00D5756E">
                      <w:rPr>
                        <w:rFonts w:hint="eastAsia"/>
                        <w:sz w:val="21"/>
                        <w:szCs w:val="21"/>
                      </w:rPr>
                      <w:t>负债</w:t>
                    </w:r>
                  </w:p>
                </w:tc>
              </w:sdtContent>
            </w:sdt>
            <w:sdt>
              <w:sdtPr>
                <w:rPr>
                  <w:sz w:val="21"/>
                  <w:szCs w:val="21"/>
                </w:rPr>
                <w:tag w:val="_PLD_ddf3980c66a840e782386c14bb078052"/>
                <w:id w:val="937111236"/>
                <w:lock w:val="sdtLocked"/>
              </w:sdtPr>
              <w:sdtContent>
                <w:tc>
                  <w:tcPr>
                    <w:tcW w:w="975"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应纳税暂时性差异</w:t>
                    </w:r>
                  </w:p>
                </w:tc>
              </w:sdtContent>
            </w:sdt>
            <w:sdt>
              <w:sdtPr>
                <w:rPr>
                  <w:sz w:val="21"/>
                  <w:szCs w:val="21"/>
                </w:rPr>
                <w:tag w:val="_PLD_590dc17e8304449fbff47c3b3cd45eb5"/>
                <w:id w:val="1976719763"/>
                <w:lock w:val="sdtLocked"/>
              </w:sdtPr>
              <w:sdtContent>
                <w:tc>
                  <w:tcPr>
                    <w:tcW w:w="867"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递延所得税</w:t>
                    </w:r>
                  </w:p>
                  <w:p w:rsidR="00A76AEB" w:rsidRPr="00D5756E" w:rsidRDefault="00A76AEB" w:rsidP="00105842">
                    <w:pPr>
                      <w:jc w:val="center"/>
                      <w:rPr>
                        <w:sz w:val="21"/>
                        <w:szCs w:val="21"/>
                      </w:rPr>
                    </w:pPr>
                    <w:r w:rsidRPr="00D5756E">
                      <w:rPr>
                        <w:rFonts w:hint="eastAsia"/>
                        <w:sz w:val="21"/>
                        <w:szCs w:val="21"/>
                      </w:rPr>
                      <w:t>负债</w:t>
                    </w:r>
                  </w:p>
                </w:tc>
              </w:sdtContent>
            </w:sdt>
          </w:tr>
          <w:tr w:rsidR="00A76AEB" w:rsidRPr="00D5756E" w:rsidTr="00D50A69">
            <w:trPr>
              <w:trHeight w:val="285"/>
            </w:trPr>
            <w:sdt>
              <w:sdtPr>
                <w:rPr>
                  <w:sz w:val="21"/>
                  <w:szCs w:val="21"/>
                </w:rPr>
                <w:tag w:val="_PLD_82ac8bb49f704e4d94c96a530da54377"/>
                <w:id w:val="-1293364195"/>
                <w:lock w:val="sdtLocked"/>
              </w:sdtPr>
              <w:sdtContent>
                <w:tc>
                  <w:tcPr>
                    <w:tcW w:w="1311" w:type="pct"/>
                    <w:shd w:val="clear" w:color="auto" w:fill="auto"/>
                  </w:tcPr>
                  <w:p w:rsidR="00A76AEB" w:rsidRPr="00D5756E" w:rsidRDefault="00A76AEB" w:rsidP="00105842">
                    <w:pPr>
                      <w:rPr>
                        <w:sz w:val="21"/>
                        <w:szCs w:val="21"/>
                      </w:rPr>
                    </w:pPr>
                    <w:r w:rsidRPr="00D5756E">
                      <w:rPr>
                        <w:rFonts w:hint="eastAsia"/>
                        <w:sz w:val="21"/>
                        <w:szCs w:val="21"/>
                      </w:rPr>
                      <w:t>非同一控制企业合并资产评估增值</w:t>
                    </w:r>
                  </w:p>
                </w:tc>
              </w:sdtContent>
            </w:sdt>
            <w:tc>
              <w:tcPr>
                <w:tcW w:w="926" w:type="pct"/>
                <w:shd w:val="clear" w:color="auto" w:fill="auto"/>
              </w:tcPr>
              <w:p w:rsidR="00A76AEB" w:rsidRPr="00D5756E" w:rsidRDefault="00A76AEB" w:rsidP="00105842">
                <w:pPr>
                  <w:jc w:val="right"/>
                  <w:rPr>
                    <w:sz w:val="21"/>
                    <w:szCs w:val="21"/>
                  </w:rPr>
                </w:pPr>
              </w:p>
            </w:tc>
            <w:tc>
              <w:tcPr>
                <w:tcW w:w="920" w:type="pct"/>
                <w:shd w:val="clear" w:color="auto" w:fill="auto"/>
              </w:tcPr>
              <w:p w:rsidR="00A76AEB" w:rsidRPr="00D5756E" w:rsidRDefault="00A76AEB" w:rsidP="00105842">
                <w:pPr>
                  <w:jc w:val="right"/>
                  <w:rPr>
                    <w:sz w:val="21"/>
                    <w:szCs w:val="21"/>
                  </w:rPr>
                </w:pPr>
              </w:p>
            </w:tc>
            <w:tc>
              <w:tcPr>
                <w:tcW w:w="975" w:type="pct"/>
                <w:shd w:val="clear" w:color="auto" w:fill="auto"/>
              </w:tcPr>
              <w:p w:rsidR="00A76AEB" w:rsidRPr="00D5756E" w:rsidRDefault="00A76AEB" w:rsidP="00105842">
                <w:pPr>
                  <w:jc w:val="right"/>
                  <w:rPr>
                    <w:sz w:val="21"/>
                    <w:szCs w:val="21"/>
                  </w:rPr>
                </w:pPr>
              </w:p>
            </w:tc>
            <w:tc>
              <w:tcPr>
                <w:tcW w:w="867" w:type="pct"/>
                <w:shd w:val="clear" w:color="auto" w:fill="auto"/>
              </w:tcPr>
              <w:p w:rsidR="00A76AEB" w:rsidRPr="00D5756E" w:rsidRDefault="00A76AEB" w:rsidP="00105842">
                <w:pPr>
                  <w:jc w:val="right"/>
                  <w:rPr>
                    <w:sz w:val="21"/>
                    <w:szCs w:val="21"/>
                  </w:rPr>
                </w:pPr>
              </w:p>
            </w:tc>
          </w:tr>
          <w:tr w:rsidR="00A76AEB" w:rsidRPr="00D5756E" w:rsidTr="00D50A69">
            <w:trPr>
              <w:trHeight w:val="285"/>
            </w:trPr>
            <w:tc>
              <w:tcPr>
                <w:tcW w:w="1311" w:type="pct"/>
                <w:shd w:val="clear" w:color="auto" w:fill="auto"/>
              </w:tcPr>
              <w:sdt>
                <w:sdtPr>
                  <w:rPr>
                    <w:rFonts w:hint="eastAsia"/>
                    <w:sz w:val="21"/>
                    <w:szCs w:val="21"/>
                  </w:rPr>
                  <w:tag w:val="_PLD_c10a6dcf7ba2404bb74bab955cd90441"/>
                  <w:id w:val="-742713545"/>
                  <w:lock w:val="sdtLocked"/>
                </w:sdtPr>
                <w:sdtContent>
                  <w:p w:rsidR="00A76AEB" w:rsidRPr="00D5756E" w:rsidRDefault="00A76AEB" w:rsidP="00105842">
                    <w:pPr>
                      <w:rPr>
                        <w:sz w:val="21"/>
                        <w:szCs w:val="21"/>
                      </w:rPr>
                    </w:pPr>
                    <w:r w:rsidRPr="00D5756E">
                      <w:rPr>
                        <w:rFonts w:hint="eastAsia"/>
                        <w:sz w:val="21"/>
                        <w:szCs w:val="21"/>
                      </w:rPr>
                      <w:t>其他债权投资公允价值变动</w:t>
                    </w:r>
                  </w:p>
                </w:sdtContent>
              </w:sdt>
            </w:tc>
            <w:tc>
              <w:tcPr>
                <w:tcW w:w="926" w:type="pct"/>
                <w:shd w:val="clear" w:color="auto" w:fill="auto"/>
              </w:tcPr>
              <w:p w:rsidR="00A76AEB" w:rsidRPr="00D5756E" w:rsidRDefault="00A76AEB" w:rsidP="00105842">
                <w:pPr>
                  <w:jc w:val="right"/>
                  <w:rPr>
                    <w:sz w:val="21"/>
                    <w:szCs w:val="21"/>
                  </w:rPr>
                </w:pPr>
              </w:p>
            </w:tc>
            <w:tc>
              <w:tcPr>
                <w:tcW w:w="920" w:type="pct"/>
                <w:shd w:val="clear" w:color="auto" w:fill="auto"/>
              </w:tcPr>
              <w:p w:rsidR="00A76AEB" w:rsidRPr="00D5756E" w:rsidRDefault="00A76AEB" w:rsidP="00105842">
                <w:pPr>
                  <w:jc w:val="right"/>
                  <w:rPr>
                    <w:sz w:val="21"/>
                    <w:szCs w:val="21"/>
                  </w:rPr>
                </w:pPr>
              </w:p>
            </w:tc>
            <w:tc>
              <w:tcPr>
                <w:tcW w:w="975" w:type="pct"/>
                <w:shd w:val="clear" w:color="auto" w:fill="auto"/>
              </w:tcPr>
              <w:p w:rsidR="00A76AEB" w:rsidRPr="00D5756E" w:rsidRDefault="00A76AEB" w:rsidP="00105842">
                <w:pPr>
                  <w:jc w:val="right"/>
                  <w:rPr>
                    <w:sz w:val="21"/>
                    <w:szCs w:val="21"/>
                  </w:rPr>
                </w:pPr>
              </w:p>
            </w:tc>
            <w:tc>
              <w:tcPr>
                <w:tcW w:w="867" w:type="pct"/>
                <w:shd w:val="clear" w:color="auto" w:fill="auto"/>
              </w:tcPr>
              <w:p w:rsidR="00A76AEB" w:rsidRPr="00D5756E" w:rsidRDefault="00A76AEB" w:rsidP="00105842">
                <w:pPr>
                  <w:jc w:val="right"/>
                  <w:rPr>
                    <w:sz w:val="21"/>
                    <w:szCs w:val="21"/>
                  </w:rPr>
                </w:pPr>
              </w:p>
            </w:tc>
          </w:tr>
          <w:tr w:rsidR="00A76AEB" w:rsidRPr="00D5756E" w:rsidTr="00D50A69">
            <w:trPr>
              <w:trHeight w:val="285"/>
            </w:trPr>
            <w:tc>
              <w:tcPr>
                <w:tcW w:w="1311" w:type="pct"/>
                <w:shd w:val="clear" w:color="auto" w:fill="auto"/>
              </w:tcPr>
              <w:sdt>
                <w:sdtPr>
                  <w:rPr>
                    <w:rFonts w:hint="eastAsia"/>
                    <w:sz w:val="21"/>
                    <w:szCs w:val="21"/>
                  </w:rPr>
                  <w:tag w:val="_PLD_c4d1e5f508084b6f99fe550210fa1b02"/>
                  <w:id w:val="-729228743"/>
                  <w:lock w:val="sdtLocked"/>
                </w:sdtPr>
                <w:sdtContent>
                  <w:p w:rsidR="00A76AEB" w:rsidRPr="00D5756E" w:rsidRDefault="00A76AEB" w:rsidP="00105842">
                    <w:pPr>
                      <w:rPr>
                        <w:sz w:val="21"/>
                        <w:szCs w:val="21"/>
                      </w:rPr>
                    </w:pPr>
                    <w:r w:rsidRPr="00D5756E">
                      <w:rPr>
                        <w:rFonts w:hint="eastAsia"/>
                        <w:sz w:val="21"/>
                        <w:szCs w:val="21"/>
                      </w:rPr>
                      <w:t>其他权益工具投资公允价值变动</w:t>
                    </w:r>
                  </w:p>
                </w:sdtContent>
              </w:sdt>
            </w:tc>
            <w:tc>
              <w:tcPr>
                <w:tcW w:w="926" w:type="pct"/>
                <w:shd w:val="clear" w:color="auto" w:fill="auto"/>
                <w:vAlign w:val="center"/>
              </w:tcPr>
              <w:p w:rsidR="00A76AEB" w:rsidRPr="00D5756E" w:rsidRDefault="00A76AEB" w:rsidP="00105842">
                <w:pPr>
                  <w:jc w:val="right"/>
                  <w:rPr>
                    <w:sz w:val="21"/>
                    <w:szCs w:val="21"/>
                  </w:rPr>
                </w:pPr>
                <w:r w:rsidRPr="00D5756E">
                  <w:rPr>
                    <w:sz w:val="21"/>
                    <w:szCs w:val="21"/>
                  </w:rPr>
                  <w:t>612,073.63</w:t>
                </w:r>
              </w:p>
            </w:tc>
            <w:tc>
              <w:tcPr>
                <w:tcW w:w="920" w:type="pct"/>
                <w:shd w:val="clear" w:color="auto" w:fill="auto"/>
                <w:vAlign w:val="center"/>
              </w:tcPr>
              <w:p w:rsidR="00A76AEB" w:rsidRPr="00D5756E" w:rsidRDefault="00A76AEB" w:rsidP="00105842">
                <w:pPr>
                  <w:jc w:val="right"/>
                  <w:rPr>
                    <w:sz w:val="21"/>
                    <w:szCs w:val="21"/>
                  </w:rPr>
                </w:pPr>
                <w:r w:rsidRPr="00D5756E">
                  <w:rPr>
                    <w:sz w:val="21"/>
                    <w:szCs w:val="21"/>
                  </w:rPr>
                  <w:t>153,018.40</w:t>
                </w:r>
              </w:p>
            </w:tc>
            <w:tc>
              <w:tcPr>
                <w:tcW w:w="975" w:type="pct"/>
                <w:shd w:val="clear" w:color="auto" w:fill="auto"/>
                <w:vAlign w:val="center"/>
              </w:tcPr>
              <w:p w:rsidR="00A76AEB" w:rsidRPr="00D5756E" w:rsidRDefault="00A76AEB" w:rsidP="00105842">
                <w:pPr>
                  <w:jc w:val="right"/>
                  <w:rPr>
                    <w:sz w:val="21"/>
                    <w:szCs w:val="21"/>
                  </w:rPr>
                </w:pPr>
                <w:r w:rsidRPr="00D5756E">
                  <w:rPr>
                    <w:sz w:val="21"/>
                    <w:szCs w:val="21"/>
                  </w:rPr>
                  <w:t>279,868.66</w:t>
                </w:r>
              </w:p>
            </w:tc>
            <w:tc>
              <w:tcPr>
                <w:tcW w:w="867" w:type="pct"/>
                <w:shd w:val="clear" w:color="auto" w:fill="auto"/>
                <w:vAlign w:val="center"/>
              </w:tcPr>
              <w:p w:rsidR="00A76AEB" w:rsidRPr="00D5756E" w:rsidRDefault="00A76AEB" w:rsidP="00105842">
                <w:pPr>
                  <w:jc w:val="right"/>
                  <w:rPr>
                    <w:sz w:val="21"/>
                    <w:szCs w:val="21"/>
                  </w:rPr>
                </w:pPr>
                <w:r w:rsidRPr="00D5756E">
                  <w:rPr>
                    <w:sz w:val="21"/>
                    <w:szCs w:val="21"/>
                  </w:rPr>
                  <w:t>69,967.16</w:t>
                </w:r>
              </w:p>
            </w:tc>
          </w:tr>
          <w:sdt>
            <w:sdtPr>
              <w:rPr>
                <w:sz w:val="21"/>
                <w:szCs w:val="21"/>
              </w:rPr>
              <w:alias w:val="递延所得税负债明细"/>
              <w:tag w:val="_GBC_b1614c80d1bd478fbd0f56aa84238e04"/>
              <w:id w:val="1651481350"/>
              <w:lock w:val="sdtLocked"/>
            </w:sdtPr>
            <w:sdtContent>
              <w:tr w:rsidR="00A76AEB" w:rsidRPr="00D5756E" w:rsidTr="00D50A69">
                <w:trPr>
                  <w:trHeight w:val="285"/>
                </w:trPr>
                <w:tc>
                  <w:tcPr>
                    <w:tcW w:w="1311" w:type="pct"/>
                    <w:shd w:val="clear" w:color="auto" w:fill="auto"/>
                    <w:vAlign w:val="center"/>
                  </w:tcPr>
                  <w:p w:rsidR="00A76AEB" w:rsidRPr="00D5756E" w:rsidRDefault="00A76AEB" w:rsidP="00105842">
                    <w:pPr>
                      <w:rPr>
                        <w:sz w:val="21"/>
                        <w:szCs w:val="21"/>
                      </w:rPr>
                    </w:pPr>
                    <w:r w:rsidRPr="00D5756E">
                      <w:rPr>
                        <w:rFonts w:hint="eastAsia"/>
                        <w:sz w:val="21"/>
                        <w:szCs w:val="21"/>
                      </w:rPr>
                      <w:t>防疫资产税前一次性扣除</w:t>
                    </w:r>
                  </w:p>
                </w:tc>
                <w:tc>
                  <w:tcPr>
                    <w:tcW w:w="926" w:type="pct"/>
                    <w:shd w:val="clear" w:color="auto" w:fill="auto"/>
                  </w:tcPr>
                  <w:p w:rsidR="00A76AEB" w:rsidRPr="00D5756E" w:rsidRDefault="00A76AEB" w:rsidP="00105842">
                    <w:pPr>
                      <w:jc w:val="right"/>
                      <w:rPr>
                        <w:sz w:val="21"/>
                        <w:szCs w:val="21"/>
                      </w:rPr>
                    </w:pPr>
                    <w:r w:rsidRPr="00D5756E">
                      <w:rPr>
                        <w:sz w:val="21"/>
                        <w:szCs w:val="21"/>
                      </w:rPr>
                      <w:t>30,416,537.72</w:t>
                    </w:r>
                  </w:p>
                </w:tc>
                <w:tc>
                  <w:tcPr>
                    <w:tcW w:w="920" w:type="pct"/>
                    <w:shd w:val="clear" w:color="auto" w:fill="auto"/>
                  </w:tcPr>
                  <w:p w:rsidR="00A76AEB" w:rsidRPr="00D5756E" w:rsidRDefault="00A76AEB" w:rsidP="00105842">
                    <w:pPr>
                      <w:jc w:val="right"/>
                      <w:rPr>
                        <w:sz w:val="21"/>
                        <w:szCs w:val="21"/>
                      </w:rPr>
                    </w:pPr>
                    <w:r w:rsidRPr="00D5756E">
                      <w:rPr>
                        <w:sz w:val="21"/>
                        <w:szCs w:val="21"/>
                      </w:rPr>
                      <w:t>7,604,134.43</w:t>
                    </w:r>
                  </w:p>
                </w:tc>
                <w:tc>
                  <w:tcPr>
                    <w:tcW w:w="975" w:type="pct"/>
                    <w:shd w:val="clear" w:color="auto" w:fill="auto"/>
                  </w:tcPr>
                  <w:p w:rsidR="00A76AEB" w:rsidRPr="00D5756E" w:rsidRDefault="00A76AEB" w:rsidP="00105842">
                    <w:pPr>
                      <w:jc w:val="right"/>
                      <w:rPr>
                        <w:sz w:val="21"/>
                        <w:szCs w:val="21"/>
                      </w:rPr>
                    </w:pPr>
                    <w:r w:rsidRPr="00D5756E">
                      <w:rPr>
                        <w:sz w:val="21"/>
                        <w:szCs w:val="21"/>
                      </w:rPr>
                      <w:t>30,416,537.72</w:t>
                    </w:r>
                  </w:p>
                </w:tc>
                <w:tc>
                  <w:tcPr>
                    <w:tcW w:w="867" w:type="pct"/>
                    <w:shd w:val="clear" w:color="auto" w:fill="auto"/>
                  </w:tcPr>
                  <w:p w:rsidR="00A76AEB" w:rsidRPr="00D5756E" w:rsidRDefault="00A76AEB" w:rsidP="00105842">
                    <w:pPr>
                      <w:jc w:val="right"/>
                      <w:rPr>
                        <w:sz w:val="21"/>
                        <w:szCs w:val="21"/>
                      </w:rPr>
                    </w:pPr>
                    <w:r w:rsidRPr="00D5756E">
                      <w:rPr>
                        <w:sz w:val="21"/>
                        <w:szCs w:val="21"/>
                      </w:rPr>
                      <w:t>7,604,134.43</w:t>
                    </w:r>
                  </w:p>
                </w:tc>
              </w:tr>
            </w:sdtContent>
          </w:sdt>
          <w:tr w:rsidR="00A76AEB" w:rsidRPr="00D5756E" w:rsidTr="00D50A69">
            <w:trPr>
              <w:trHeight w:val="285"/>
            </w:trPr>
            <w:sdt>
              <w:sdtPr>
                <w:rPr>
                  <w:sz w:val="21"/>
                  <w:szCs w:val="21"/>
                </w:rPr>
                <w:tag w:val="_PLD_382351978b994852b2d36dbea92fd0cc"/>
                <w:id w:val="-1811317136"/>
                <w:lock w:val="sdtLocked"/>
              </w:sdtPr>
              <w:sdtContent>
                <w:tc>
                  <w:tcPr>
                    <w:tcW w:w="1311"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合计</w:t>
                    </w:r>
                  </w:p>
                </w:tc>
              </w:sdtContent>
            </w:sdt>
            <w:tc>
              <w:tcPr>
                <w:tcW w:w="926" w:type="pct"/>
                <w:shd w:val="clear" w:color="auto" w:fill="auto"/>
              </w:tcPr>
              <w:p w:rsidR="00A76AEB" w:rsidRPr="00D5756E" w:rsidRDefault="00A76AEB" w:rsidP="00105842">
                <w:pPr>
                  <w:jc w:val="right"/>
                  <w:rPr>
                    <w:sz w:val="21"/>
                    <w:szCs w:val="21"/>
                  </w:rPr>
                </w:pPr>
                <w:r w:rsidRPr="00D5756E">
                  <w:rPr>
                    <w:sz w:val="21"/>
                    <w:szCs w:val="21"/>
                  </w:rPr>
                  <w:t>31,028,611.35</w:t>
                </w:r>
              </w:p>
            </w:tc>
            <w:tc>
              <w:tcPr>
                <w:tcW w:w="920" w:type="pct"/>
                <w:shd w:val="clear" w:color="auto" w:fill="auto"/>
              </w:tcPr>
              <w:p w:rsidR="00A76AEB" w:rsidRPr="00D5756E" w:rsidRDefault="00A76AEB" w:rsidP="00105842">
                <w:pPr>
                  <w:jc w:val="right"/>
                  <w:rPr>
                    <w:sz w:val="21"/>
                    <w:szCs w:val="21"/>
                  </w:rPr>
                </w:pPr>
                <w:r w:rsidRPr="00D5756E">
                  <w:rPr>
                    <w:sz w:val="21"/>
                    <w:szCs w:val="21"/>
                  </w:rPr>
                  <w:t>7,757,152.83</w:t>
                </w:r>
              </w:p>
            </w:tc>
            <w:tc>
              <w:tcPr>
                <w:tcW w:w="975" w:type="pct"/>
                <w:shd w:val="clear" w:color="auto" w:fill="auto"/>
              </w:tcPr>
              <w:p w:rsidR="00A76AEB" w:rsidRPr="00D5756E" w:rsidRDefault="00A76AEB" w:rsidP="00105842">
                <w:pPr>
                  <w:jc w:val="right"/>
                  <w:rPr>
                    <w:sz w:val="21"/>
                    <w:szCs w:val="21"/>
                  </w:rPr>
                </w:pPr>
                <w:r w:rsidRPr="00D5756E">
                  <w:rPr>
                    <w:sz w:val="21"/>
                    <w:szCs w:val="21"/>
                  </w:rPr>
                  <w:t>30,696,406.38</w:t>
                </w:r>
              </w:p>
            </w:tc>
            <w:tc>
              <w:tcPr>
                <w:tcW w:w="867" w:type="pct"/>
                <w:shd w:val="clear" w:color="auto" w:fill="auto"/>
              </w:tcPr>
              <w:p w:rsidR="00A76AEB" w:rsidRPr="00D5756E" w:rsidRDefault="00A76AEB" w:rsidP="00105842">
                <w:pPr>
                  <w:jc w:val="right"/>
                  <w:rPr>
                    <w:sz w:val="21"/>
                    <w:szCs w:val="21"/>
                  </w:rPr>
                </w:pPr>
                <w:r w:rsidRPr="00D5756E">
                  <w:rPr>
                    <w:sz w:val="21"/>
                    <w:szCs w:val="21"/>
                  </w:rPr>
                  <w:t>7,674,101.59</w:t>
                </w:r>
              </w:p>
            </w:tc>
          </w:tr>
        </w:tbl>
        <w:p w:rsidR="00A76AEB" w:rsidRPr="00D5756E" w:rsidRDefault="00A76AEB">
          <w:pPr>
            <w:rPr>
              <w:sz w:val="21"/>
              <w:szCs w:val="21"/>
            </w:rPr>
          </w:pPr>
        </w:p>
        <w:p w:rsidR="0046235B" w:rsidRDefault="005158DF"/>
      </w:sdtContent>
    </w:sdt>
    <w:bookmarkEnd w:id="172" w:displacedByCustomXml="next"/>
    <w:bookmarkEnd w:id="171" w:displacedByCustomXml="next"/>
    <w:bookmarkStart w:id="173" w:name="_Hlk11160645" w:displacedByCustomXml="next"/>
    <w:sdt>
      <w:sdtPr>
        <w:rPr>
          <w:rFonts w:ascii="宋体" w:hAnsi="宋体" w:cs="宋体" w:hint="eastAsia"/>
          <w:b w:val="0"/>
          <w:bCs/>
          <w:kern w:val="0"/>
          <w:sz w:val="24"/>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bCs w:val="0"/>
        </w:rPr>
      </w:sdtEndPr>
      <w:sdtContent>
        <w:p w:rsidR="0046235B" w:rsidRDefault="00D97DE4" w:rsidP="00ED4692">
          <w:pPr>
            <w:pStyle w:val="4"/>
            <w:numPr>
              <w:ilvl w:val="0"/>
              <w:numId w:val="50"/>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46235B" w:rsidRDefault="005158DF" w:rsidP="00A76AEB">
              <w:r>
                <w:fldChar w:fldCharType="begin"/>
              </w:r>
              <w:r w:rsidR="00A76AEB">
                <w:instrText xml:space="preserve"> MACROBUTTON  SnrToggleCheckbox □适用 </w:instrText>
              </w:r>
              <w:r>
                <w:fldChar w:fldCharType="end"/>
              </w:r>
              <w:r>
                <w:fldChar w:fldCharType="begin"/>
              </w:r>
              <w:r w:rsidR="00A76AEB">
                <w:instrText xml:space="preserve"> MACROBUTTON  SnrToggleCheckbox √不适用 </w:instrText>
              </w:r>
              <w:r>
                <w:fldChar w:fldCharType="end"/>
              </w:r>
            </w:p>
          </w:sdtContent>
        </w:sdt>
      </w:sdtContent>
    </w:sdt>
    <w:bookmarkEnd w:id="173" w:displacedByCustomXml="next"/>
    <w:bookmarkStart w:id="174" w:name="_Hlk11160660" w:displacedByCustomXml="next"/>
    <w:sdt>
      <w:sdtPr>
        <w:rPr>
          <w:rFonts w:ascii="宋体" w:hAnsi="宋体" w:cs="宋体" w:hint="eastAsia"/>
          <w:b w:val="0"/>
          <w:bCs/>
          <w:kern w:val="0"/>
          <w:sz w:val="24"/>
          <w:szCs w:val="21"/>
        </w:rPr>
        <w:alias w:val="模块:未确认递延所得税资产明细"/>
        <w:tag w:val="_SEC_858c4743950048c4949e354ac068e8af"/>
        <w:id w:val="907422661"/>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50"/>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rsidR="0046235B" w:rsidRDefault="005158DF" w:rsidP="00A76AEB">
              <w:r>
                <w:fldChar w:fldCharType="begin"/>
              </w:r>
              <w:r w:rsidR="00A76AEB">
                <w:instrText xml:space="preserve"> MACROBUTTON  SnrToggleCheckbox □适用 </w:instrText>
              </w:r>
              <w:r>
                <w:fldChar w:fldCharType="end"/>
              </w:r>
              <w:r>
                <w:fldChar w:fldCharType="begin"/>
              </w:r>
              <w:r w:rsidR="00A76AEB">
                <w:instrText xml:space="preserve"> MACROBUTTON  SnrToggleCheckbox √不适用 </w:instrText>
              </w:r>
              <w:r>
                <w:fldChar w:fldCharType="end"/>
              </w:r>
            </w:p>
          </w:sdtContent>
        </w:sdt>
      </w:sdtContent>
    </w:sdt>
    <w:bookmarkEnd w:id="174" w:displacedByCustomXml="next"/>
    <w:bookmarkStart w:id="175" w:name="_Hlk11160672" w:displacedByCustomXml="next"/>
    <w:sdt>
      <w:sdtPr>
        <w:rPr>
          <w:rFonts w:ascii="宋体" w:hAnsi="宋体" w:cs="宋体" w:hint="eastAsia"/>
          <w:b w:val="0"/>
          <w:bCs/>
          <w:kern w:val="0"/>
          <w:sz w:val="24"/>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50"/>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46235B" w:rsidRDefault="005158DF" w:rsidP="00A76AEB">
              <w:r>
                <w:fldChar w:fldCharType="begin"/>
              </w:r>
              <w:r w:rsidR="00A76AEB">
                <w:instrText xml:space="preserve"> MACROBUTTON  SnrToggleCheckbox □适用 </w:instrText>
              </w:r>
              <w:r>
                <w:fldChar w:fldCharType="end"/>
              </w:r>
              <w:r>
                <w:fldChar w:fldCharType="begin"/>
              </w:r>
              <w:r w:rsidR="00A76AEB">
                <w:instrText xml:space="preserve"> MACROBUTTON  SnrToggleCheckbox √不适用 </w:instrText>
              </w:r>
              <w:r>
                <w:fldChar w:fldCharType="end"/>
              </w:r>
            </w:p>
          </w:sdtContent>
        </w:sdt>
      </w:sdtContent>
    </w:sdt>
    <w:bookmarkEnd w:id="175" w:displacedByCustomXml="next"/>
    <w:sdt>
      <w:sdtPr>
        <w:rPr>
          <w:rFonts w:hint="eastAsia"/>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46235B" w:rsidRDefault="005158DF" w:rsidP="00A76AEB">
              <w:r>
                <w:fldChar w:fldCharType="begin"/>
              </w:r>
              <w:r w:rsidR="00A76AEB">
                <w:instrText xml:space="preserve"> MACROBUTTON  SnrToggleCheckbox □适用 </w:instrText>
              </w:r>
              <w:r>
                <w:fldChar w:fldCharType="end"/>
              </w:r>
              <w:r>
                <w:fldChar w:fldCharType="begin"/>
              </w:r>
              <w:r w:rsidR="00A76AEB">
                <w:instrText xml:space="preserve"> MACROBUTTON  SnrToggleCheckbox √不适用 </w:instrText>
              </w:r>
              <w:r>
                <w:fldChar w:fldCharType="end"/>
              </w:r>
            </w:p>
          </w:sdtContent>
        </w:sdt>
      </w:sdtContent>
    </w:sdt>
    <w:p w:rsidR="0046235B" w:rsidRDefault="0046235B"/>
    <w:bookmarkStart w:id="176" w:name="_Hlk10535308" w:displacedByCustomXml="next"/>
    <w:sdt>
      <w:sdtPr>
        <w:rPr>
          <w:rFonts w:ascii="宋体" w:hAnsi="宋体" w:cs="宋体" w:hint="eastAsia"/>
          <w:b w:val="0"/>
          <w:bCs/>
          <w:kern w:val="0"/>
          <w:sz w:val="24"/>
          <w:szCs w:val="21"/>
        </w:rPr>
        <w:alias w:val="模块:其他非流动资产"/>
        <w:tag w:val="_GBC_b8db472f168c433c9cdb46a39ab78b50"/>
        <w:id w:val="158118562"/>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46235B" w:rsidRDefault="005158DF">
              <w:r>
                <w:fldChar w:fldCharType="begin"/>
              </w:r>
              <w:r w:rsidR="00A76AEB">
                <w:instrText xml:space="preserve"> MACROBUTTON  SnrToggleCheckbox √适用 </w:instrText>
              </w:r>
              <w:r>
                <w:fldChar w:fldCharType="end"/>
              </w:r>
              <w:r>
                <w:fldChar w:fldCharType="begin"/>
              </w:r>
              <w:r w:rsidR="00A76AEB">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sz w:val="21"/>
                <w:szCs w:val="21"/>
              </w:r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sz w:val="21"/>
                  <w:szCs w:val="21"/>
                </w:rPr>
                <w:t>元</w:t>
              </w:r>
            </w:sdtContent>
          </w:sdt>
          <w:r w:rsidRPr="00D5756E">
            <w:rPr>
              <w:rFonts w:hint="eastAsia"/>
              <w:sz w:val="21"/>
              <w:szCs w:val="21"/>
            </w:rPr>
            <w:t xml:space="preserve">  币种：</w:t>
          </w:r>
          <w:sdt>
            <w:sdtPr>
              <w:rPr>
                <w:rFonts w:hint="eastAsia"/>
                <w:sz w:val="21"/>
                <w:szCs w:val="21"/>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459"/>
            <w:gridCol w:w="1666"/>
            <w:gridCol w:w="823"/>
            <w:gridCol w:w="1701"/>
            <w:gridCol w:w="1845"/>
            <w:gridCol w:w="849"/>
            <w:gridCol w:w="1843"/>
          </w:tblGrid>
          <w:tr w:rsidR="00A76AEB" w:rsidRPr="00D5756E" w:rsidTr="00A76AEB">
            <w:sdt>
              <w:sdtPr>
                <w:rPr>
                  <w:sz w:val="21"/>
                  <w:szCs w:val="21"/>
                </w:rPr>
                <w:tag w:val="_PLD_a0072e7adb6c49bb95cec91e0b7ec491"/>
                <w:id w:val="-792589968"/>
                <w:lock w:val="sdtLocked"/>
              </w:sdtPr>
              <w:sdtContent>
                <w:tc>
                  <w:tcPr>
                    <w:tcW w:w="250" w:type="pct"/>
                    <w:vMerge w:val="restart"/>
                    <w:shd w:val="clear" w:color="auto" w:fill="auto"/>
                    <w:vAlign w:val="center"/>
                  </w:tcPr>
                  <w:p w:rsidR="00A76AEB" w:rsidRPr="00D5756E" w:rsidRDefault="00A76AEB" w:rsidP="00105842">
                    <w:pPr>
                      <w:jc w:val="center"/>
                      <w:rPr>
                        <w:sz w:val="21"/>
                        <w:szCs w:val="21"/>
                      </w:rPr>
                    </w:pPr>
                    <w:r w:rsidRPr="00D5756E">
                      <w:rPr>
                        <w:rFonts w:hint="eastAsia"/>
                        <w:sz w:val="21"/>
                        <w:szCs w:val="21"/>
                      </w:rPr>
                      <w:t>项目</w:t>
                    </w:r>
                  </w:p>
                </w:tc>
              </w:sdtContent>
            </w:sdt>
            <w:sdt>
              <w:sdtPr>
                <w:rPr>
                  <w:sz w:val="21"/>
                  <w:szCs w:val="21"/>
                </w:rPr>
                <w:tag w:val="_PLD_9557fd4b49c84b3db8c9ae69c7346562"/>
                <w:id w:val="1692330767"/>
                <w:lock w:val="sdtLocked"/>
              </w:sdtPr>
              <w:sdtContent>
                <w:tc>
                  <w:tcPr>
                    <w:tcW w:w="2281" w:type="pct"/>
                    <w:gridSpan w:val="3"/>
                    <w:vAlign w:val="center"/>
                  </w:tcPr>
                  <w:p w:rsidR="00A76AEB" w:rsidRPr="00D5756E" w:rsidRDefault="00A76AEB" w:rsidP="00105842">
                    <w:pPr>
                      <w:jc w:val="center"/>
                      <w:rPr>
                        <w:sz w:val="21"/>
                        <w:szCs w:val="21"/>
                      </w:rPr>
                    </w:pPr>
                    <w:r w:rsidRPr="00D5756E">
                      <w:rPr>
                        <w:rFonts w:hint="eastAsia"/>
                        <w:sz w:val="21"/>
                        <w:szCs w:val="21"/>
                      </w:rPr>
                      <w:t>期末余额</w:t>
                    </w:r>
                  </w:p>
                </w:tc>
              </w:sdtContent>
            </w:sdt>
            <w:sdt>
              <w:sdtPr>
                <w:rPr>
                  <w:sz w:val="21"/>
                  <w:szCs w:val="21"/>
                </w:rPr>
                <w:tag w:val="_PLD_dad73a13c6c344aaa0bec642175f96c3"/>
                <w:id w:val="58601928"/>
                <w:lock w:val="sdtLocked"/>
              </w:sdtPr>
              <w:sdtContent>
                <w:tc>
                  <w:tcPr>
                    <w:tcW w:w="2470" w:type="pct"/>
                    <w:gridSpan w:val="3"/>
                    <w:vAlign w:val="center"/>
                  </w:tcPr>
                  <w:p w:rsidR="00A76AEB" w:rsidRPr="00D5756E" w:rsidRDefault="00A76AEB" w:rsidP="00105842">
                    <w:pPr>
                      <w:jc w:val="center"/>
                      <w:rPr>
                        <w:sz w:val="21"/>
                        <w:szCs w:val="21"/>
                      </w:rPr>
                    </w:pPr>
                    <w:r w:rsidRPr="00D5756E">
                      <w:rPr>
                        <w:rFonts w:hint="eastAsia"/>
                        <w:sz w:val="21"/>
                        <w:szCs w:val="21"/>
                      </w:rPr>
                      <w:t>期初余额</w:t>
                    </w:r>
                  </w:p>
                </w:tc>
              </w:sdtContent>
            </w:sdt>
          </w:tr>
          <w:tr w:rsidR="00A76AEB" w:rsidRPr="00D5756E" w:rsidTr="00A76AEB">
            <w:tc>
              <w:tcPr>
                <w:tcW w:w="250" w:type="pct"/>
                <w:vMerge/>
                <w:shd w:val="clear" w:color="auto" w:fill="auto"/>
                <w:vAlign w:val="center"/>
              </w:tcPr>
              <w:p w:rsidR="00A76AEB" w:rsidRPr="00D5756E" w:rsidRDefault="00A76AEB" w:rsidP="00105842">
                <w:pPr>
                  <w:jc w:val="center"/>
                  <w:rPr>
                    <w:sz w:val="21"/>
                    <w:szCs w:val="21"/>
                  </w:rPr>
                </w:pPr>
              </w:p>
            </w:tc>
            <w:tc>
              <w:tcPr>
                <w:tcW w:w="907" w:type="pct"/>
                <w:vAlign w:val="center"/>
              </w:tcPr>
              <w:sdt>
                <w:sdtPr>
                  <w:rPr>
                    <w:rFonts w:hint="eastAsia"/>
                    <w:sz w:val="21"/>
                    <w:szCs w:val="21"/>
                  </w:rPr>
                  <w:tag w:val="_PLD_93d316b5ed8d45ea95cfce051b0f999d"/>
                  <w:id w:val="128285946"/>
                  <w:lock w:val="sdtLocked"/>
                </w:sdtPr>
                <w:sdtContent>
                  <w:p w:rsidR="00A76AEB" w:rsidRPr="00D5756E" w:rsidRDefault="00A76AEB" w:rsidP="00105842">
                    <w:pPr>
                      <w:jc w:val="center"/>
                      <w:rPr>
                        <w:sz w:val="21"/>
                        <w:szCs w:val="21"/>
                      </w:rPr>
                    </w:pPr>
                    <w:r w:rsidRPr="00D5756E">
                      <w:rPr>
                        <w:rFonts w:hint="eastAsia"/>
                        <w:sz w:val="21"/>
                        <w:szCs w:val="21"/>
                      </w:rPr>
                      <w:t>账面余额</w:t>
                    </w:r>
                  </w:p>
                </w:sdtContent>
              </w:sdt>
            </w:tc>
            <w:tc>
              <w:tcPr>
                <w:tcW w:w="448" w:type="pct"/>
                <w:vAlign w:val="center"/>
              </w:tcPr>
              <w:sdt>
                <w:sdtPr>
                  <w:rPr>
                    <w:sz w:val="21"/>
                    <w:szCs w:val="21"/>
                  </w:rPr>
                  <w:tag w:val="_PLD_ce9573e9b47f4859912e77c530974f87"/>
                  <w:id w:val="-636030445"/>
                  <w:lock w:val="sdtLocked"/>
                </w:sdtPr>
                <w:sdtContent>
                  <w:p w:rsidR="00A76AEB" w:rsidRPr="00D5756E" w:rsidRDefault="00A76AEB" w:rsidP="00105842">
                    <w:pPr>
                      <w:jc w:val="center"/>
                      <w:rPr>
                        <w:sz w:val="21"/>
                        <w:szCs w:val="21"/>
                      </w:rPr>
                    </w:pPr>
                    <w:r w:rsidRPr="00D5756E">
                      <w:rPr>
                        <w:sz w:val="21"/>
                        <w:szCs w:val="21"/>
                      </w:rPr>
                      <w:t>减值准备</w:t>
                    </w:r>
                  </w:p>
                </w:sdtContent>
              </w:sdt>
            </w:tc>
            <w:tc>
              <w:tcPr>
                <w:tcW w:w="926" w:type="pct"/>
                <w:shd w:val="clear" w:color="auto" w:fill="auto"/>
                <w:vAlign w:val="center"/>
              </w:tcPr>
              <w:sdt>
                <w:sdtPr>
                  <w:rPr>
                    <w:sz w:val="21"/>
                    <w:szCs w:val="21"/>
                  </w:rPr>
                  <w:tag w:val="_PLD_4b72c2cb7df84a3a9384f2eaa1acaf3a"/>
                  <w:id w:val="678628362"/>
                  <w:lock w:val="sdtLocked"/>
                </w:sdtPr>
                <w:sdtContent>
                  <w:p w:rsidR="00A76AEB" w:rsidRPr="00D5756E" w:rsidRDefault="00A76AEB" w:rsidP="00105842">
                    <w:pPr>
                      <w:jc w:val="center"/>
                      <w:rPr>
                        <w:sz w:val="21"/>
                        <w:szCs w:val="21"/>
                      </w:rPr>
                    </w:pPr>
                    <w:r w:rsidRPr="00D5756E">
                      <w:rPr>
                        <w:sz w:val="21"/>
                        <w:szCs w:val="21"/>
                      </w:rPr>
                      <w:t>账面价值</w:t>
                    </w:r>
                  </w:p>
                </w:sdtContent>
              </w:sdt>
            </w:tc>
            <w:tc>
              <w:tcPr>
                <w:tcW w:w="1004" w:type="pct"/>
                <w:vAlign w:val="center"/>
              </w:tcPr>
              <w:sdt>
                <w:sdtPr>
                  <w:rPr>
                    <w:sz w:val="21"/>
                    <w:szCs w:val="21"/>
                  </w:rPr>
                  <w:tag w:val="_PLD_31abd03025c54702bba8f28fbcd435be"/>
                  <w:id w:val="600145080"/>
                  <w:lock w:val="sdtLocked"/>
                </w:sdtPr>
                <w:sdtContent>
                  <w:p w:rsidR="00A76AEB" w:rsidRPr="00D5756E" w:rsidRDefault="00A76AEB" w:rsidP="00105842">
                    <w:pPr>
                      <w:jc w:val="center"/>
                      <w:rPr>
                        <w:sz w:val="21"/>
                        <w:szCs w:val="21"/>
                      </w:rPr>
                    </w:pPr>
                    <w:r w:rsidRPr="00D5756E">
                      <w:rPr>
                        <w:sz w:val="21"/>
                        <w:szCs w:val="21"/>
                      </w:rPr>
                      <w:t>账面余额</w:t>
                    </w:r>
                  </w:p>
                </w:sdtContent>
              </w:sdt>
            </w:tc>
            <w:tc>
              <w:tcPr>
                <w:tcW w:w="462" w:type="pct"/>
                <w:vAlign w:val="center"/>
              </w:tcPr>
              <w:sdt>
                <w:sdtPr>
                  <w:rPr>
                    <w:sz w:val="21"/>
                    <w:szCs w:val="21"/>
                  </w:rPr>
                  <w:tag w:val="_PLD_5650816a035d4b9d999e9f87d1506d3b"/>
                  <w:id w:val="-12460763"/>
                  <w:lock w:val="sdtLocked"/>
                </w:sdtPr>
                <w:sdtContent>
                  <w:p w:rsidR="00A76AEB" w:rsidRPr="00D5756E" w:rsidRDefault="00A76AEB" w:rsidP="00105842">
                    <w:pPr>
                      <w:jc w:val="center"/>
                      <w:rPr>
                        <w:sz w:val="21"/>
                        <w:szCs w:val="21"/>
                      </w:rPr>
                    </w:pPr>
                    <w:r w:rsidRPr="00D5756E">
                      <w:rPr>
                        <w:sz w:val="21"/>
                        <w:szCs w:val="21"/>
                      </w:rPr>
                      <w:t>减值准备</w:t>
                    </w:r>
                  </w:p>
                </w:sdtContent>
              </w:sdt>
            </w:tc>
            <w:tc>
              <w:tcPr>
                <w:tcW w:w="1003" w:type="pct"/>
                <w:shd w:val="clear" w:color="auto" w:fill="auto"/>
                <w:vAlign w:val="center"/>
              </w:tcPr>
              <w:sdt>
                <w:sdtPr>
                  <w:rPr>
                    <w:sz w:val="21"/>
                    <w:szCs w:val="21"/>
                  </w:rPr>
                  <w:tag w:val="_PLD_76b67d2d1c1543c0b22ec33e5ae8e28a"/>
                  <w:id w:val="1175464609"/>
                  <w:lock w:val="sdtLocked"/>
                </w:sdtPr>
                <w:sdtContent>
                  <w:p w:rsidR="00A76AEB" w:rsidRPr="00D5756E" w:rsidRDefault="00A76AEB" w:rsidP="00105842">
                    <w:pPr>
                      <w:jc w:val="center"/>
                      <w:rPr>
                        <w:sz w:val="21"/>
                        <w:szCs w:val="21"/>
                      </w:rPr>
                    </w:pPr>
                    <w:r w:rsidRPr="00D5756E">
                      <w:rPr>
                        <w:sz w:val="21"/>
                        <w:szCs w:val="21"/>
                      </w:rPr>
                      <w:t>账面价值</w:t>
                    </w:r>
                  </w:p>
                </w:sdtContent>
              </w:sdt>
            </w:tc>
          </w:tr>
          <w:tr w:rsidR="00A76AEB" w:rsidRPr="00D5756E" w:rsidTr="00A76AEB">
            <w:sdt>
              <w:sdtPr>
                <w:rPr>
                  <w:sz w:val="21"/>
                  <w:szCs w:val="21"/>
                </w:rPr>
                <w:tag w:val="_PLD_9f43b36b71d04985ba53ac007747aff7"/>
                <w:id w:val="-1243474356"/>
                <w:lock w:val="sdtLocked"/>
              </w:sdtPr>
              <w:sdtContent>
                <w:tc>
                  <w:tcPr>
                    <w:tcW w:w="250" w:type="pct"/>
                    <w:shd w:val="clear" w:color="auto" w:fill="auto"/>
                    <w:vAlign w:val="center"/>
                  </w:tcPr>
                  <w:p w:rsidR="00A76AEB" w:rsidRPr="00D5756E" w:rsidRDefault="00A76AEB" w:rsidP="00105842">
                    <w:pPr>
                      <w:rPr>
                        <w:sz w:val="21"/>
                        <w:szCs w:val="21"/>
                      </w:rPr>
                    </w:pPr>
                    <w:r w:rsidRPr="00D5756E">
                      <w:rPr>
                        <w:rFonts w:hint="eastAsia"/>
                        <w:sz w:val="21"/>
                        <w:szCs w:val="21"/>
                      </w:rPr>
                      <w:t>合同取得成本</w:t>
                    </w:r>
                  </w:p>
                </w:tc>
              </w:sdtContent>
            </w:sdt>
            <w:tc>
              <w:tcPr>
                <w:tcW w:w="907" w:type="pct"/>
                <w:vAlign w:val="center"/>
              </w:tcPr>
              <w:p w:rsidR="00A76AEB" w:rsidRPr="00D5756E" w:rsidRDefault="00A76AEB" w:rsidP="00105842">
                <w:pPr>
                  <w:jc w:val="right"/>
                  <w:rPr>
                    <w:sz w:val="21"/>
                    <w:szCs w:val="21"/>
                  </w:rPr>
                </w:pPr>
              </w:p>
            </w:tc>
            <w:tc>
              <w:tcPr>
                <w:tcW w:w="448" w:type="pct"/>
                <w:vAlign w:val="center"/>
              </w:tcPr>
              <w:p w:rsidR="00A76AEB" w:rsidRPr="00D5756E" w:rsidRDefault="00A76AEB" w:rsidP="00105842">
                <w:pPr>
                  <w:jc w:val="right"/>
                  <w:rPr>
                    <w:sz w:val="21"/>
                    <w:szCs w:val="21"/>
                  </w:rPr>
                </w:pPr>
              </w:p>
            </w:tc>
            <w:tc>
              <w:tcPr>
                <w:tcW w:w="926" w:type="pct"/>
                <w:shd w:val="clear" w:color="auto" w:fill="auto"/>
                <w:vAlign w:val="center"/>
              </w:tcPr>
              <w:p w:rsidR="00A76AEB" w:rsidRPr="00D5756E" w:rsidRDefault="00A76AEB" w:rsidP="00105842">
                <w:pPr>
                  <w:jc w:val="right"/>
                  <w:rPr>
                    <w:sz w:val="21"/>
                    <w:szCs w:val="21"/>
                  </w:rPr>
                </w:pPr>
              </w:p>
            </w:tc>
            <w:tc>
              <w:tcPr>
                <w:tcW w:w="1004" w:type="pct"/>
                <w:vAlign w:val="center"/>
              </w:tcPr>
              <w:p w:rsidR="00A76AEB" w:rsidRPr="00D5756E" w:rsidRDefault="00A76AEB" w:rsidP="00105842">
                <w:pPr>
                  <w:jc w:val="right"/>
                  <w:rPr>
                    <w:sz w:val="21"/>
                    <w:szCs w:val="21"/>
                  </w:rPr>
                </w:pP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p>
            </w:tc>
          </w:tr>
          <w:tr w:rsidR="00A76AEB" w:rsidRPr="00D5756E" w:rsidTr="00A76AEB">
            <w:sdt>
              <w:sdtPr>
                <w:rPr>
                  <w:sz w:val="21"/>
                  <w:szCs w:val="21"/>
                </w:rPr>
                <w:tag w:val="_PLD_c550a39c676e441eae179e171293d126"/>
                <w:id w:val="-1551303465"/>
                <w:lock w:val="sdtLocked"/>
              </w:sdtPr>
              <w:sdtContent>
                <w:tc>
                  <w:tcPr>
                    <w:tcW w:w="250" w:type="pct"/>
                    <w:shd w:val="clear" w:color="auto" w:fill="auto"/>
                    <w:vAlign w:val="center"/>
                  </w:tcPr>
                  <w:p w:rsidR="00A76AEB" w:rsidRPr="00D5756E" w:rsidRDefault="00A76AEB" w:rsidP="00105842">
                    <w:pPr>
                      <w:rPr>
                        <w:sz w:val="21"/>
                        <w:szCs w:val="21"/>
                      </w:rPr>
                    </w:pPr>
                    <w:r w:rsidRPr="00D5756E">
                      <w:rPr>
                        <w:rFonts w:hint="eastAsia"/>
                        <w:sz w:val="21"/>
                        <w:szCs w:val="21"/>
                      </w:rPr>
                      <w:t>合同履</w:t>
                    </w:r>
                    <w:r w:rsidRPr="00D5756E">
                      <w:rPr>
                        <w:rFonts w:hint="eastAsia"/>
                        <w:sz w:val="21"/>
                        <w:szCs w:val="21"/>
                      </w:rPr>
                      <w:lastRenderedPageBreak/>
                      <w:t>约成本</w:t>
                    </w:r>
                  </w:p>
                </w:tc>
              </w:sdtContent>
            </w:sdt>
            <w:tc>
              <w:tcPr>
                <w:tcW w:w="907" w:type="pct"/>
                <w:vAlign w:val="center"/>
              </w:tcPr>
              <w:p w:rsidR="00A76AEB" w:rsidRPr="00D5756E" w:rsidRDefault="00A76AEB" w:rsidP="00105842">
                <w:pPr>
                  <w:jc w:val="right"/>
                  <w:rPr>
                    <w:sz w:val="21"/>
                    <w:szCs w:val="21"/>
                  </w:rPr>
                </w:pPr>
              </w:p>
            </w:tc>
            <w:tc>
              <w:tcPr>
                <w:tcW w:w="448" w:type="pct"/>
                <w:vAlign w:val="center"/>
              </w:tcPr>
              <w:p w:rsidR="00A76AEB" w:rsidRPr="00D5756E" w:rsidRDefault="00A76AEB" w:rsidP="00105842">
                <w:pPr>
                  <w:jc w:val="right"/>
                  <w:rPr>
                    <w:sz w:val="21"/>
                    <w:szCs w:val="21"/>
                  </w:rPr>
                </w:pPr>
              </w:p>
            </w:tc>
            <w:tc>
              <w:tcPr>
                <w:tcW w:w="926" w:type="pct"/>
                <w:shd w:val="clear" w:color="auto" w:fill="auto"/>
                <w:vAlign w:val="center"/>
              </w:tcPr>
              <w:p w:rsidR="00A76AEB" w:rsidRPr="00D5756E" w:rsidRDefault="00A76AEB" w:rsidP="00105842">
                <w:pPr>
                  <w:jc w:val="right"/>
                  <w:rPr>
                    <w:sz w:val="21"/>
                    <w:szCs w:val="21"/>
                  </w:rPr>
                </w:pPr>
              </w:p>
            </w:tc>
            <w:tc>
              <w:tcPr>
                <w:tcW w:w="1004" w:type="pct"/>
                <w:vAlign w:val="center"/>
              </w:tcPr>
              <w:p w:rsidR="00A76AEB" w:rsidRPr="00D5756E" w:rsidRDefault="00A76AEB" w:rsidP="00105842">
                <w:pPr>
                  <w:jc w:val="right"/>
                  <w:rPr>
                    <w:sz w:val="21"/>
                    <w:szCs w:val="21"/>
                  </w:rPr>
                </w:pP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p>
            </w:tc>
          </w:tr>
          <w:tr w:rsidR="00A76AEB" w:rsidRPr="00D5756E" w:rsidTr="00A76AEB">
            <w:sdt>
              <w:sdtPr>
                <w:rPr>
                  <w:sz w:val="21"/>
                  <w:szCs w:val="21"/>
                </w:rPr>
                <w:tag w:val="_PLD_21c63e43195a45f681e28944e7d60b72"/>
                <w:id w:val="565299575"/>
                <w:lock w:val="sdtLocked"/>
              </w:sdtPr>
              <w:sdtContent>
                <w:tc>
                  <w:tcPr>
                    <w:tcW w:w="250" w:type="pct"/>
                    <w:shd w:val="clear" w:color="auto" w:fill="auto"/>
                    <w:vAlign w:val="center"/>
                  </w:tcPr>
                  <w:p w:rsidR="00A76AEB" w:rsidRPr="00D5756E" w:rsidRDefault="00A76AEB" w:rsidP="00105842">
                    <w:pPr>
                      <w:rPr>
                        <w:sz w:val="21"/>
                        <w:szCs w:val="21"/>
                      </w:rPr>
                    </w:pPr>
                    <w:r w:rsidRPr="00D5756E">
                      <w:rPr>
                        <w:rFonts w:hint="eastAsia"/>
                        <w:sz w:val="21"/>
                        <w:szCs w:val="21"/>
                      </w:rPr>
                      <w:t>应收退货成本</w:t>
                    </w:r>
                  </w:p>
                </w:tc>
              </w:sdtContent>
            </w:sdt>
            <w:tc>
              <w:tcPr>
                <w:tcW w:w="907" w:type="pct"/>
                <w:vAlign w:val="center"/>
              </w:tcPr>
              <w:p w:rsidR="00A76AEB" w:rsidRPr="00D5756E" w:rsidRDefault="00A76AEB" w:rsidP="00105842">
                <w:pPr>
                  <w:jc w:val="right"/>
                  <w:rPr>
                    <w:sz w:val="21"/>
                    <w:szCs w:val="21"/>
                  </w:rPr>
                </w:pPr>
              </w:p>
            </w:tc>
            <w:tc>
              <w:tcPr>
                <w:tcW w:w="448" w:type="pct"/>
                <w:vAlign w:val="center"/>
              </w:tcPr>
              <w:p w:rsidR="00A76AEB" w:rsidRPr="00D5756E" w:rsidRDefault="00A76AEB" w:rsidP="00105842">
                <w:pPr>
                  <w:jc w:val="right"/>
                  <w:rPr>
                    <w:sz w:val="21"/>
                    <w:szCs w:val="21"/>
                  </w:rPr>
                </w:pPr>
              </w:p>
            </w:tc>
            <w:tc>
              <w:tcPr>
                <w:tcW w:w="926" w:type="pct"/>
                <w:shd w:val="clear" w:color="auto" w:fill="auto"/>
                <w:vAlign w:val="center"/>
              </w:tcPr>
              <w:p w:rsidR="00A76AEB" w:rsidRPr="00D5756E" w:rsidRDefault="00A76AEB" w:rsidP="00105842">
                <w:pPr>
                  <w:jc w:val="right"/>
                  <w:rPr>
                    <w:sz w:val="21"/>
                    <w:szCs w:val="21"/>
                  </w:rPr>
                </w:pPr>
              </w:p>
            </w:tc>
            <w:tc>
              <w:tcPr>
                <w:tcW w:w="1004" w:type="pct"/>
                <w:vAlign w:val="center"/>
              </w:tcPr>
              <w:p w:rsidR="00A76AEB" w:rsidRPr="00D5756E" w:rsidRDefault="00A76AEB" w:rsidP="00105842">
                <w:pPr>
                  <w:jc w:val="right"/>
                  <w:rPr>
                    <w:sz w:val="21"/>
                    <w:szCs w:val="21"/>
                  </w:rPr>
                </w:pP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p>
            </w:tc>
          </w:tr>
          <w:tr w:rsidR="00A76AEB" w:rsidRPr="00D5756E" w:rsidTr="00A76AEB">
            <w:sdt>
              <w:sdtPr>
                <w:rPr>
                  <w:sz w:val="21"/>
                  <w:szCs w:val="21"/>
                </w:rPr>
                <w:tag w:val="_PLD_f1f5826e769b49f1996be0b834406450"/>
                <w:id w:val="1170063686"/>
                <w:lock w:val="sdtLocked"/>
              </w:sdtPr>
              <w:sdtContent>
                <w:tc>
                  <w:tcPr>
                    <w:tcW w:w="250" w:type="pct"/>
                    <w:shd w:val="clear" w:color="auto" w:fill="auto"/>
                    <w:vAlign w:val="center"/>
                  </w:tcPr>
                  <w:p w:rsidR="00A76AEB" w:rsidRPr="00D5756E" w:rsidRDefault="00A76AEB" w:rsidP="00105842">
                    <w:pPr>
                      <w:rPr>
                        <w:sz w:val="21"/>
                        <w:szCs w:val="21"/>
                      </w:rPr>
                    </w:pPr>
                    <w:r w:rsidRPr="00D5756E">
                      <w:rPr>
                        <w:rFonts w:hint="eastAsia"/>
                        <w:sz w:val="21"/>
                        <w:szCs w:val="21"/>
                      </w:rPr>
                      <w:t>合同资产</w:t>
                    </w:r>
                  </w:p>
                </w:tc>
              </w:sdtContent>
            </w:sdt>
            <w:tc>
              <w:tcPr>
                <w:tcW w:w="907" w:type="pct"/>
                <w:vAlign w:val="center"/>
              </w:tcPr>
              <w:p w:rsidR="00A76AEB" w:rsidRPr="00D5756E" w:rsidRDefault="00A76AEB" w:rsidP="00105842">
                <w:pPr>
                  <w:jc w:val="right"/>
                  <w:rPr>
                    <w:sz w:val="21"/>
                    <w:szCs w:val="21"/>
                  </w:rPr>
                </w:pPr>
              </w:p>
            </w:tc>
            <w:tc>
              <w:tcPr>
                <w:tcW w:w="448" w:type="pct"/>
                <w:vAlign w:val="center"/>
              </w:tcPr>
              <w:p w:rsidR="00A76AEB" w:rsidRPr="00D5756E" w:rsidRDefault="00A76AEB" w:rsidP="00105842">
                <w:pPr>
                  <w:jc w:val="right"/>
                  <w:rPr>
                    <w:sz w:val="21"/>
                    <w:szCs w:val="21"/>
                  </w:rPr>
                </w:pPr>
              </w:p>
            </w:tc>
            <w:tc>
              <w:tcPr>
                <w:tcW w:w="926" w:type="pct"/>
                <w:shd w:val="clear" w:color="auto" w:fill="auto"/>
                <w:vAlign w:val="center"/>
              </w:tcPr>
              <w:p w:rsidR="00A76AEB" w:rsidRPr="00D5756E" w:rsidRDefault="00A76AEB" w:rsidP="00105842">
                <w:pPr>
                  <w:jc w:val="right"/>
                  <w:rPr>
                    <w:sz w:val="21"/>
                    <w:szCs w:val="21"/>
                  </w:rPr>
                </w:pPr>
              </w:p>
            </w:tc>
            <w:tc>
              <w:tcPr>
                <w:tcW w:w="1004" w:type="pct"/>
                <w:vAlign w:val="center"/>
              </w:tcPr>
              <w:p w:rsidR="00A76AEB" w:rsidRPr="00D5756E" w:rsidRDefault="00A76AEB" w:rsidP="00105842">
                <w:pPr>
                  <w:jc w:val="right"/>
                  <w:rPr>
                    <w:sz w:val="21"/>
                    <w:szCs w:val="21"/>
                  </w:rPr>
                </w:pP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p>
            </w:tc>
          </w:tr>
          <w:sdt>
            <w:sdtPr>
              <w:rPr>
                <w:sz w:val="21"/>
                <w:szCs w:val="21"/>
              </w:rPr>
              <w:alias w:val="其他长期资产明细"/>
              <w:tag w:val="_TUP_d1338bd1e5ff437489b690d48cf84797"/>
              <w:id w:val="-1418162809"/>
              <w:lock w:val="sdtLocked"/>
            </w:sdtPr>
            <w:sdtEndPr>
              <w:rPr>
                <w:rFonts w:hint="eastAsia"/>
              </w:rPr>
            </w:sdtEndPr>
            <w:sdtContent>
              <w:tr w:rsidR="00A76AEB" w:rsidRPr="00D5756E" w:rsidTr="00A76AEB">
                <w:tc>
                  <w:tcPr>
                    <w:tcW w:w="250" w:type="pct"/>
                    <w:shd w:val="clear" w:color="auto" w:fill="auto"/>
                    <w:vAlign w:val="center"/>
                  </w:tcPr>
                  <w:p w:rsidR="00A76AEB" w:rsidRPr="00D5756E" w:rsidRDefault="00A76AEB" w:rsidP="00105842">
                    <w:pPr>
                      <w:rPr>
                        <w:sz w:val="21"/>
                        <w:szCs w:val="21"/>
                      </w:rPr>
                    </w:pPr>
                    <w:r w:rsidRPr="00D5756E">
                      <w:rPr>
                        <w:sz w:val="21"/>
                        <w:szCs w:val="21"/>
                      </w:rPr>
                      <w:t>预付工程款</w:t>
                    </w:r>
                  </w:p>
                </w:tc>
                <w:tc>
                  <w:tcPr>
                    <w:tcW w:w="907" w:type="pct"/>
                    <w:vAlign w:val="center"/>
                  </w:tcPr>
                  <w:p w:rsidR="00A76AEB" w:rsidRPr="00D5756E" w:rsidRDefault="00A76AEB" w:rsidP="00105842">
                    <w:pPr>
                      <w:jc w:val="right"/>
                      <w:rPr>
                        <w:sz w:val="21"/>
                        <w:szCs w:val="21"/>
                      </w:rPr>
                    </w:pPr>
                    <w:r w:rsidRPr="00D5756E">
                      <w:rPr>
                        <w:sz w:val="21"/>
                        <w:szCs w:val="21"/>
                      </w:rPr>
                      <w:t>8,371,592.91</w:t>
                    </w:r>
                  </w:p>
                </w:tc>
                <w:tc>
                  <w:tcPr>
                    <w:tcW w:w="448" w:type="pct"/>
                    <w:vAlign w:val="center"/>
                  </w:tcPr>
                  <w:p w:rsidR="00A76AEB" w:rsidRPr="00D5756E" w:rsidRDefault="00A76AEB" w:rsidP="00D5756E">
                    <w:pPr>
                      <w:jc w:val="right"/>
                      <w:rPr>
                        <w:sz w:val="21"/>
                        <w:szCs w:val="21"/>
                      </w:rPr>
                    </w:pPr>
                    <w:r w:rsidRPr="00D5756E">
                      <w:rPr>
                        <w:sz w:val="21"/>
                        <w:szCs w:val="21"/>
                      </w:rPr>
                      <w:t xml:space="preserve">    </w:t>
                    </w:r>
                  </w:p>
                </w:tc>
                <w:tc>
                  <w:tcPr>
                    <w:tcW w:w="926" w:type="pct"/>
                    <w:shd w:val="clear" w:color="auto" w:fill="auto"/>
                    <w:vAlign w:val="center"/>
                  </w:tcPr>
                  <w:p w:rsidR="00A76AEB" w:rsidRPr="00D5756E" w:rsidRDefault="00A76AEB" w:rsidP="00105842">
                    <w:pPr>
                      <w:jc w:val="right"/>
                      <w:rPr>
                        <w:sz w:val="21"/>
                        <w:szCs w:val="21"/>
                      </w:rPr>
                    </w:pPr>
                    <w:r w:rsidRPr="00D5756E">
                      <w:rPr>
                        <w:sz w:val="21"/>
                        <w:szCs w:val="21"/>
                      </w:rPr>
                      <w:t>8,371,592.91</w:t>
                    </w:r>
                  </w:p>
                </w:tc>
                <w:tc>
                  <w:tcPr>
                    <w:tcW w:w="1004" w:type="pct"/>
                    <w:vAlign w:val="center"/>
                  </w:tcPr>
                  <w:p w:rsidR="00A76AEB" w:rsidRPr="00D5756E" w:rsidRDefault="00A76AEB" w:rsidP="00105842">
                    <w:pPr>
                      <w:jc w:val="right"/>
                      <w:rPr>
                        <w:sz w:val="21"/>
                        <w:szCs w:val="21"/>
                      </w:rPr>
                    </w:pPr>
                    <w:r w:rsidRPr="00D5756E">
                      <w:rPr>
                        <w:sz w:val="21"/>
                        <w:szCs w:val="21"/>
                      </w:rPr>
                      <w:t>10,511,392.67</w:t>
                    </w: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r w:rsidRPr="00D5756E">
                      <w:rPr>
                        <w:sz w:val="21"/>
                        <w:szCs w:val="21"/>
                      </w:rPr>
                      <w:t>10,511,392.67</w:t>
                    </w:r>
                  </w:p>
                </w:tc>
              </w:tr>
            </w:sdtContent>
          </w:sdt>
          <w:tr w:rsidR="00A76AEB" w:rsidRPr="00D5756E" w:rsidTr="00A76AEB">
            <w:sdt>
              <w:sdtPr>
                <w:rPr>
                  <w:sz w:val="21"/>
                  <w:szCs w:val="21"/>
                </w:rPr>
                <w:tag w:val="_PLD_baa34d661ffd46a3a68ebd63193a4444"/>
                <w:id w:val="-1731221727"/>
                <w:lock w:val="sdtLocked"/>
              </w:sdtPr>
              <w:sdtContent>
                <w:tc>
                  <w:tcPr>
                    <w:tcW w:w="250" w:type="pct"/>
                    <w:shd w:val="clear" w:color="auto" w:fill="auto"/>
                    <w:vAlign w:val="center"/>
                  </w:tcPr>
                  <w:p w:rsidR="00A76AEB" w:rsidRPr="00D5756E" w:rsidRDefault="00A76AEB" w:rsidP="00105842">
                    <w:pPr>
                      <w:jc w:val="center"/>
                      <w:rPr>
                        <w:sz w:val="21"/>
                        <w:szCs w:val="21"/>
                      </w:rPr>
                    </w:pPr>
                    <w:r w:rsidRPr="00D5756E">
                      <w:rPr>
                        <w:rFonts w:hint="eastAsia"/>
                        <w:sz w:val="21"/>
                        <w:szCs w:val="21"/>
                      </w:rPr>
                      <w:t>合计</w:t>
                    </w:r>
                  </w:p>
                </w:tc>
              </w:sdtContent>
            </w:sdt>
            <w:tc>
              <w:tcPr>
                <w:tcW w:w="907" w:type="pct"/>
                <w:vAlign w:val="center"/>
              </w:tcPr>
              <w:p w:rsidR="00A76AEB" w:rsidRPr="00D5756E" w:rsidRDefault="00A76AEB" w:rsidP="00105842">
                <w:pPr>
                  <w:jc w:val="right"/>
                  <w:rPr>
                    <w:sz w:val="21"/>
                    <w:szCs w:val="21"/>
                  </w:rPr>
                </w:pPr>
                <w:r w:rsidRPr="00D5756E">
                  <w:rPr>
                    <w:sz w:val="21"/>
                    <w:szCs w:val="21"/>
                  </w:rPr>
                  <w:t>8,371,592.91</w:t>
                </w:r>
              </w:p>
            </w:tc>
            <w:tc>
              <w:tcPr>
                <w:tcW w:w="448" w:type="pct"/>
                <w:vAlign w:val="center"/>
              </w:tcPr>
              <w:p w:rsidR="00A76AEB" w:rsidRPr="00D5756E" w:rsidRDefault="00A76AEB" w:rsidP="00105842">
                <w:pPr>
                  <w:jc w:val="right"/>
                  <w:rPr>
                    <w:sz w:val="21"/>
                    <w:szCs w:val="21"/>
                  </w:rPr>
                </w:pPr>
              </w:p>
            </w:tc>
            <w:tc>
              <w:tcPr>
                <w:tcW w:w="926" w:type="pct"/>
                <w:shd w:val="clear" w:color="auto" w:fill="auto"/>
                <w:vAlign w:val="center"/>
              </w:tcPr>
              <w:p w:rsidR="00A76AEB" w:rsidRPr="00D5756E" w:rsidRDefault="00A76AEB" w:rsidP="00105842">
                <w:pPr>
                  <w:jc w:val="right"/>
                  <w:rPr>
                    <w:sz w:val="21"/>
                    <w:szCs w:val="21"/>
                  </w:rPr>
                </w:pPr>
                <w:r w:rsidRPr="00D5756E">
                  <w:rPr>
                    <w:sz w:val="21"/>
                    <w:szCs w:val="21"/>
                  </w:rPr>
                  <w:t>8,371,592.91</w:t>
                </w:r>
              </w:p>
            </w:tc>
            <w:tc>
              <w:tcPr>
                <w:tcW w:w="1004" w:type="pct"/>
                <w:vAlign w:val="center"/>
              </w:tcPr>
              <w:p w:rsidR="00A76AEB" w:rsidRPr="00D5756E" w:rsidRDefault="00A76AEB" w:rsidP="00105842">
                <w:pPr>
                  <w:jc w:val="right"/>
                  <w:rPr>
                    <w:sz w:val="21"/>
                    <w:szCs w:val="21"/>
                  </w:rPr>
                </w:pPr>
                <w:r w:rsidRPr="00D5756E">
                  <w:rPr>
                    <w:sz w:val="21"/>
                    <w:szCs w:val="21"/>
                  </w:rPr>
                  <w:t>10,511,392.67</w:t>
                </w:r>
              </w:p>
            </w:tc>
            <w:tc>
              <w:tcPr>
                <w:tcW w:w="462" w:type="pct"/>
                <w:vAlign w:val="center"/>
              </w:tcPr>
              <w:p w:rsidR="00A76AEB" w:rsidRPr="00D5756E" w:rsidRDefault="00A76AEB" w:rsidP="00105842">
                <w:pPr>
                  <w:jc w:val="right"/>
                  <w:rPr>
                    <w:sz w:val="21"/>
                    <w:szCs w:val="21"/>
                  </w:rPr>
                </w:pPr>
              </w:p>
            </w:tc>
            <w:tc>
              <w:tcPr>
                <w:tcW w:w="1003" w:type="pct"/>
                <w:shd w:val="clear" w:color="auto" w:fill="auto"/>
                <w:vAlign w:val="center"/>
              </w:tcPr>
              <w:p w:rsidR="00A76AEB" w:rsidRPr="00D5756E" w:rsidRDefault="00A76AEB" w:rsidP="00105842">
                <w:pPr>
                  <w:jc w:val="right"/>
                  <w:rPr>
                    <w:sz w:val="21"/>
                    <w:szCs w:val="21"/>
                  </w:rPr>
                </w:pPr>
                <w:r w:rsidRPr="00D5756E">
                  <w:rPr>
                    <w:sz w:val="21"/>
                    <w:szCs w:val="21"/>
                  </w:rPr>
                  <w:t>10,511,392.67</w:t>
                </w:r>
              </w:p>
            </w:tc>
          </w:tr>
        </w:tbl>
        <w:p w:rsidR="00A76AEB" w:rsidRPr="00D5756E" w:rsidRDefault="00A76AEB">
          <w:pPr>
            <w:rPr>
              <w:sz w:val="21"/>
              <w:szCs w:val="21"/>
            </w:rPr>
          </w:pPr>
        </w:p>
        <w:p w:rsidR="0046235B" w:rsidRDefault="005158DF"/>
      </w:sdtContent>
    </w:sdt>
    <w:bookmarkEnd w:id="176" w:displacedByCustomXml="prev"/>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kern w:val="0"/>
          <w:sz w:val="24"/>
          <w:szCs w:val="21"/>
        </w:rPr>
        <w:alias w:val="模块:短期借款分类"/>
        <w:tag w:val="_GBC_7bd2428d8b3140c1a80e7a88bb928c1f"/>
        <w:id w:val="588503720"/>
        <w:lock w:val="sdtLocked"/>
        <w:placeholder>
          <w:docPart w:val="GBC22222222222222222222222222222"/>
        </w:placeholder>
      </w:sdtPr>
      <w:sdtEndPr>
        <w:rPr>
          <w:rFonts w:cstheme="minorBidi" w:hint="default"/>
          <w:bCs w:val="0"/>
          <w:color w:val="000000" w:themeColor="text1"/>
          <w:kern w:val="2"/>
          <w:sz w:val="21"/>
        </w:rPr>
      </w:sdtEndPr>
      <w:sdtContent>
        <w:p w:rsidR="0046235B" w:rsidRDefault="00D97DE4" w:rsidP="00ED4692">
          <w:pPr>
            <w:pStyle w:val="4"/>
            <w:numPr>
              <w:ilvl w:val="0"/>
              <w:numId w:val="51"/>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46235B" w:rsidRDefault="005158DF">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46235B" w:rsidRPr="00D5756E" w:rsidTr="00105842">
            <w:trPr>
              <w:cantSplit/>
            </w:trPr>
            <w:sdt>
              <w:sdtPr>
                <w:rPr>
                  <w:sz w:val="21"/>
                  <w:szCs w:val="21"/>
                </w:rPr>
                <w:tag w:val="_PLD_3476605067da474199aa03dc83e3d88c"/>
                <w:id w:val="-1615893358"/>
                <w:lock w:val="sdtLocked"/>
              </w:sdtPr>
              <w:sdtContent>
                <w:tc>
                  <w:tcPr>
                    <w:tcW w:w="1614" w:type="pct"/>
                    <w:vAlign w:val="center"/>
                  </w:tcPr>
                  <w:p w:rsidR="0046235B" w:rsidRPr="00D5756E" w:rsidRDefault="00D97DE4">
                    <w:pPr>
                      <w:autoSpaceDE w:val="0"/>
                      <w:autoSpaceDN w:val="0"/>
                      <w:adjustRightInd w:val="0"/>
                      <w:snapToGrid w:val="0"/>
                      <w:spacing w:line="240" w:lineRule="atLeast"/>
                      <w:jc w:val="center"/>
                      <w:rPr>
                        <w:color w:val="000000" w:themeColor="text1"/>
                        <w:sz w:val="21"/>
                        <w:szCs w:val="21"/>
                      </w:rPr>
                    </w:pPr>
                    <w:r w:rsidRPr="00D5756E">
                      <w:rPr>
                        <w:rFonts w:hint="eastAsia"/>
                        <w:color w:val="000000" w:themeColor="text1"/>
                        <w:sz w:val="21"/>
                        <w:szCs w:val="21"/>
                      </w:rPr>
                      <w:t>项目</w:t>
                    </w:r>
                  </w:p>
                </w:tc>
              </w:sdtContent>
            </w:sdt>
            <w:sdt>
              <w:sdtPr>
                <w:rPr>
                  <w:sz w:val="21"/>
                  <w:szCs w:val="21"/>
                </w:rPr>
                <w:tag w:val="_PLD_ccd6dc2751cc421e8a2f26f78a44b4c5"/>
                <w:id w:val="-2103332435"/>
                <w:lock w:val="sdtLocked"/>
              </w:sdtPr>
              <w:sdtContent>
                <w:tc>
                  <w:tcPr>
                    <w:tcW w:w="1688" w:type="pct"/>
                    <w:vAlign w:val="center"/>
                  </w:tcPr>
                  <w:p w:rsidR="0046235B" w:rsidRPr="00D5756E" w:rsidRDefault="00D97DE4">
                    <w:pPr>
                      <w:jc w:val="center"/>
                      <w:rPr>
                        <w:color w:val="000000" w:themeColor="text1"/>
                        <w:sz w:val="21"/>
                        <w:szCs w:val="21"/>
                      </w:rPr>
                    </w:pPr>
                    <w:r w:rsidRPr="00D5756E">
                      <w:rPr>
                        <w:rFonts w:hint="eastAsia"/>
                        <w:color w:val="000000" w:themeColor="text1"/>
                        <w:sz w:val="21"/>
                        <w:szCs w:val="21"/>
                      </w:rPr>
                      <w:t>期末余额</w:t>
                    </w:r>
                  </w:p>
                </w:tc>
              </w:sdtContent>
            </w:sdt>
            <w:sdt>
              <w:sdtPr>
                <w:rPr>
                  <w:sz w:val="21"/>
                  <w:szCs w:val="21"/>
                </w:rPr>
                <w:tag w:val="_PLD_c16f582c583d4324abc605c4bc563081"/>
                <w:id w:val="-1894184326"/>
                <w:lock w:val="sdtLocked"/>
              </w:sdtPr>
              <w:sdtContent>
                <w:tc>
                  <w:tcPr>
                    <w:tcW w:w="1698" w:type="pct"/>
                    <w:vAlign w:val="center"/>
                  </w:tcPr>
                  <w:p w:rsidR="0046235B" w:rsidRPr="00D5756E" w:rsidRDefault="00D97DE4">
                    <w:pPr>
                      <w:jc w:val="center"/>
                      <w:rPr>
                        <w:color w:val="000000" w:themeColor="text1"/>
                        <w:sz w:val="21"/>
                        <w:szCs w:val="21"/>
                      </w:rPr>
                    </w:pPr>
                    <w:r w:rsidRPr="00D5756E">
                      <w:rPr>
                        <w:rFonts w:hint="eastAsia"/>
                        <w:color w:val="000000" w:themeColor="text1"/>
                        <w:sz w:val="21"/>
                        <w:szCs w:val="21"/>
                      </w:rPr>
                      <w:t>期初余额</w:t>
                    </w:r>
                  </w:p>
                </w:tc>
              </w:sdtContent>
            </w:sdt>
          </w:tr>
          <w:tr w:rsidR="0046235B" w:rsidRPr="00D5756E" w:rsidTr="00105842">
            <w:trPr>
              <w:cantSplit/>
            </w:trPr>
            <w:tc>
              <w:tcPr>
                <w:tcW w:w="1614" w:type="pct"/>
                <w:shd w:val="clear" w:color="auto" w:fill="auto"/>
              </w:tcPr>
              <w:p w:rsidR="0046235B" w:rsidRPr="00D5756E" w:rsidRDefault="00D97DE4">
                <w:pPr>
                  <w:autoSpaceDE w:val="0"/>
                  <w:autoSpaceDN w:val="0"/>
                  <w:adjustRightInd w:val="0"/>
                  <w:snapToGrid w:val="0"/>
                  <w:spacing w:line="240" w:lineRule="atLeast"/>
                  <w:jc w:val="both"/>
                  <w:rPr>
                    <w:color w:val="000000" w:themeColor="text1"/>
                    <w:sz w:val="21"/>
                    <w:szCs w:val="21"/>
                  </w:rPr>
                </w:pPr>
                <w:r w:rsidRPr="00D5756E">
                  <w:rPr>
                    <w:rFonts w:hint="eastAsia"/>
                    <w:color w:val="000000" w:themeColor="text1"/>
                    <w:sz w:val="21"/>
                    <w:szCs w:val="21"/>
                  </w:rPr>
                  <w:t>质押借款</w:t>
                </w:r>
              </w:p>
            </w:tc>
            <w:tc>
              <w:tcPr>
                <w:tcW w:w="1688" w:type="pct"/>
                <w:shd w:val="clear" w:color="auto" w:fill="auto"/>
              </w:tcPr>
              <w:p w:rsidR="0046235B" w:rsidRPr="00D5756E" w:rsidRDefault="0046235B">
                <w:pPr>
                  <w:autoSpaceDE w:val="0"/>
                  <w:autoSpaceDN w:val="0"/>
                  <w:adjustRightInd w:val="0"/>
                  <w:snapToGrid w:val="0"/>
                  <w:spacing w:line="240" w:lineRule="atLeast"/>
                  <w:ind w:right="180"/>
                  <w:jc w:val="right"/>
                  <w:rPr>
                    <w:sz w:val="21"/>
                    <w:szCs w:val="21"/>
                  </w:rPr>
                </w:pPr>
              </w:p>
            </w:tc>
            <w:tc>
              <w:tcPr>
                <w:tcW w:w="1698" w:type="pct"/>
                <w:shd w:val="clear" w:color="auto" w:fill="auto"/>
              </w:tcPr>
              <w:p w:rsidR="0046235B" w:rsidRPr="00D5756E" w:rsidRDefault="0046235B">
                <w:pPr>
                  <w:autoSpaceDE w:val="0"/>
                  <w:autoSpaceDN w:val="0"/>
                  <w:adjustRightInd w:val="0"/>
                  <w:snapToGrid w:val="0"/>
                  <w:spacing w:line="240" w:lineRule="atLeast"/>
                  <w:ind w:right="180"/>
                  <w:jc w:val="right"/>
                  <w:rPr>
                    <w:sz w:val="21"/>
                    <w:szCs w:val="21"/>
                  </w:rPr>
                </w:pPr>
              </w:p>
            </w:tc>
          </w:tr>
          <w:tr w:rsidR="0046235B" w:rsidRPr="00D5756E" w:rsidTr="00105842">
            <w:trPr>
              <w:cantSplit/>
            </w:trPr>
            <w:tc>
              <w:tcPr>
                <w:tcW w:w="1614" w:type="pct"/>
                <w:shd w:val="clear" w:color="auto" w:fill="auto"/>
              </w:tcPr>
              <w:p w:rsidR="0046235B" w:rsidRPr="00D5756E" w:rsidRDefault="00D97DE4">
                <w:pPr>
                  <w:autoSpaceDE w:val="0"/>
                  <w:autoSpaceDN w:val="0"/>
                  <w:adjustRightInd w:val="0"/>
                  <w:snapToGrid w:val="0"/>
                  <w:spacing w:line="240" w:lineRule="atLeast"/>
                  <w:jc w:val="both"/>
                  <w:rPr>
                    <w:color w:val="000000" w:themeColor="text1"/>
                    <w:sz w:val="21"/>
                    <w:szCs w:val="21"/>
                  </w:rPr>
                </w:pPr>
                <w:r w:rsidRPr="00D5756E">
                  <w:rPr>
                    <w:rFonts w:hint="eastAsia"/>
                    <w:color w:val="000000" w:themeColor="text1"/>
                    <w:sz w:val="21"/>
                    <w:szCs w:val="21"/>
                  </w:rPr>
                  <w:t>抵押借款</w:t>
                </w:r>
              </w:p>
            </w:tc>
            <w:tc>
              <w:tcPr>
                <w:tcW w:w="1688" w:type="pct"/>
                <w:shd w:val="clear" w:color="auto" w:fill="auto"/>
              </w:tcPr>
              <w:p w:rsidR="0046235B" w:rsidRPr="00D5756E" w:rsidRDefault="0046235B">
                <w:pPr>
                  <w:autoSpaceDE w:val="0"/>
                  <w:autoSpaceDN w:val="0"/>
                  <w:adjustRightInd w:val="0"/>
                  <w:snapToGrid w:val="0"/>
                  <w:spacing w:line="240" w:lineRule="atLeast"/>
                  <w:ind w:right="180"/>
                  <w:jc w:val="right"/>
                  <w:rPr>
                    <w:sz w:val="21"/>
                    <w:szCs w:val="21"/>
                  </w:rPr>
                </w:pPr>
              </w:p>
            </w:tc>
            <w:tc>
              <w:tcPr>
                <w:tcW w:w="1698" w:type="pct"/>
                <w:shd w:val="clear" w:color="auto" w:fill="auto"/>
              </w:tcPr>
              <w:p w:rsidR="0046235B" w:rsidRPr="00D5756E" w:rsidRDefault="0046235B">
                <w:pPr>
                  <w:autoSpaceDE w:val="0"/>
                  <w:autoSpaceDN w:val="0"/>
                  <w:adjustRightInd w:val="0"/>
                  <w:snapToGrid w:val="0"/>
                  <w:spacing w:line="240" w:lineRule="atLeast"/>
                  <w:ind w:right="180"/>
                  <w:jc w:val="right"/>
                  <w:rPr>
                    <w:sz w:val="21"/>
                    <w:szCs w:val="21"/>
                  </w:rPr>
                </w:pPr>
              </w:p>
            </w:tc>
          </w:tr>
          <w:tr w:rsidR="0046235B" w:rsidRPr="00D5756E" w:rsidTr="00105842">
            <w:trPr>
              <w:cantSplit/>
            </w:trPr>
            <w:tc>
              <w:tcPr>
                <w:tcW w:w="1614" w:type="pct"/>
                <w:shd w:val="clear" w:color="auto" w:fill="auto"/>
              </w:tcPr>
              <w:p w:rsidR="0046235B" w:rsidRPr="00D5756E" w:rsidRDefault="00D97DE4">
                <w:pPr>
                  <w:autoSpaceDE w:val="0"/>
                  <w:autoSpaceDN w:val="0"/>
                  <w:adjustRightInd w:val="0"/>
                  <w:snapToGrid w:val="0"/>
                  <w:spacing w:line="240" w:lineRule="atLeast"/>
                  <w:jc w:val="both"/>
                  <w:rPr>
                    <w:color w:val="000000" w:themeColor="text1"/>
                    <w:sz w:val="21"/>
                    <w:szCs w:val="21"/>
                  </w:rPr>
                </w:pPr>
                <w:r w:rsidRPr="00D5756E">
                  <w:rPr>
                    <w:rFonts w:hint="eastAsia"/>
                    <w:color w:val="000000" w:themeColor="text1"/>
                    <w:sz w:val="21"/>
                    <w:szCs w:val="21"/>
                  </w:rPr>
                  <w:t>保证借款</w:t>
                </w:r>
              </w:p>
            </w:tc>
            <w:tc>
              <w:tcPr>
                <w:tcW w:w="1688" w:type="pct"/>
                <w:shd w:val="clear" w:color="auto" w:fill="auto"/>
              </w:tcPr>
              <w:p w:rsidR="0046235B" w:rsidRPr="00B30FDD" w:rsidRDefault="009923B4">
                <w:pPr>
                  <w:autoSpaceDE w:val="0"/>
                  <w:autoSpaceDN w:val="0"/>
                  <w:adjustRightInd w:val="0"/>
                  <w:snapToGrid w:val="0"/>
                  <w:spacing w:line="240" w:lineRule="atLeast"/>
                  <w:ind w:right="180"/>
                  <w:jc w:val="right"/>
                  <w:rPr>
                    <w:sz w:val="21"/>
                    <w:szCs w:val="21"/>
                  </w:rPr>
                </w:pPr>
                <w:r w:rsidRPr="00B30FDD">
                  <w:rPr>
                    <w:sz w:val="21"/>
                    <w:szCs w:val="21"/>
                  </w:rPr>
                  <w:t>192,114,000.00</w:t>
                </w:r>
              </w:p>
            </w:tc>
            <w:tc>
              <w:tcPr>
                <w:tcW w:w="1698" w:type="pct"/>
                <w:shd w:val="clear" w:color="auto" w:fill="auto"/>
              </w:tcPr>
              <w:p w:rsidR="0046235B" w:rsidRPr="00B30FDD" w:rsidRDefault="00105842">
                <w:pPr>
                  <w:autoSpaceDE w:val="0"/>
                  <w:autoSpaceDN w:val="0"/>
                  <w:adjustRightInd w:val="0"/>
                  <w:snapToGrid w:val="0"/>
                  <w:spacing w:line="240" w:lineRule="atLeast"/>
                  <w:ind w:right="180"/>
                  <w:jc w:val="right"/>
                  <w:rPr>
                    <w:sz w:val="21"/>
                    <w:szCs w:val="21"/>
                  </w:rPr>
                </w:pPr>
                <w:r w:rsidRPr="00B30FDD">
                  <w:rPr>
                    <w:sz w:val="21"/>
                    <w:szCs w:val="21"/>
                  </w:rPr>
                  <w:t>152,119,716.67</w:t>
                </w:r>
              </w:p>
            </w:tc>
          </w:tr>
          <w:tr w:rsidR="00105842" w:rsidRPr="00D5756E" w:rsidTr="00105842">
            <w:trPr>
              <w:cantSplit/>
              <w:trHeight w:val="237"/>
            </w:trPr>
            <w:tc>
              <w:tcPr>
                <w:tcW w:w="1614" w:type="pct"/>
                <w:shd w:val="clear" w:color="auto" w:fill="auto"/>
              </w:tcPr>
              <w:p w:rsidR="00105842" w:rsidRPr="00D5756E" w:rsidRDefault="00105842">
                <w:pPr>
                  <w:autoSpaceDE w:val="0"/>
                  <w:autoSpaceDN w:val="0"/>
                  <w:adjustRightInd w:val="0"/>
                  <w:snapToGrid w:val="0"/>
                  <w:spacing w:line="240" w:lineRule="atLeast"/>
                  <w:jc w:val="both"/>
                  <w:rPr>
                    <w:color w:val="000000" w:themeColor="text1"/>
                    <w:sz w:val="21"/>
                    <w:szCs w:val="21"/>
                  </w:rPr>
                </w:pPr>
                <w:r w:rsidRPr="00D5756E">
                  <w:rPr>
                    <w:rFonts w:hint="eastAsia"/>
                    <w:color w:val="000000" w:themeColor="text1"/>
                    <w:sz w:val="21"/>
                    <w:szCs w:val="21"/>
                  </w:rPr>
                  <w:t>信用借款</w:t>
                </w:r>
              </w:p>
            </w:tc>
            <w:tc>
              <w:tcPr>
                <w:tcW w:w="1688" w:type="pct"/>
                <w:shd w:val="clear" w:color="auto" w:fill="auto"/>
                <w:vAlign w:val="center"/>
              </w:tcPr>
              <w:p w:rsidR="00105842" w:rsidRPr="00B30FDD" w:rsidRDefault="009923B4">
                <w:pPr>
                  <w:autoSpaceDE w:val="0"/>
                  <w:autoSpaceDN w:val="0"/>
                  <w:adjustRightInd w:val="0"/>
                  <w:snapToGrid w:val="0"/>
                  <w:spacing w:line="240" w:lineRule="atLeast"/>
                  <w:ind w:right="180"/>
                  <w:jc w:val="right"/>
                  <w:rPr>
                    <w:sz w:val="21"/>
                    <w:szCs w:val="21"/>
                  </w:rPr>
                </w:pPr>
                <w:r w:rsidRPr="00B30FDD">
                  <w:rPr>
                    <w:sz w:val="21"/>
                    <w:szCs w:val="21"/>
                  </w:rPr>
                  <w:t>256,335,783.33</w:t>
                </w:r>
              </w:p>
            </w:tc>
            <w:tc>
              <w:tcPr>
                <w:tcW w:w="1698" w:type="pct"/>
                <w:shd w:val="clear" w:color="auto" w:fill="auto"/>
                <w:vAlign w:val="center"/>
              </w:tcPr>
              <w:p w:rsidR="00105842" w:rsidRPr="00B30FDD" w:rsidRDefault="00105842">
                <w:pPr>
                  <w:autoSpaceDE w:val="0"/>
                  <w:autoSpaceDN w:val="0"/>
                  <w:adjustRightInd w:val="0"/>
                  <w:snapToGrid w:val="0"/>
                  <w:spacing w:line="240" w:lineRule="atLeast"/>
                  <w:ind w:right="180"/>
                  <w:jc w:val="right"/>
                  <w:rPr>
                    <w:sz w:val="21"/>
                    <w:szCs w:val="21"/>
                  </w:rPr>
                </w:pPr>
                <w:r w:rsidRPr="00B30FDD">
                  <w:rPr>
                    <w:sz w:val="21"/>
                    <w:szCs w:val="21"/>
                  </w:rPr>
                  <w:t>270,287,191.66</w:t>
                </w:r>
              </w:p>
            </w:tc>
          </w:tr>
          <w:tr w:rsidR="00105842" w:rsidRPr="00D5756E" w:rsidTr="00105842">
            <w:trPr>
              <w:cantSplit/>
            </w:trPr>
            <w:tc>
              <w:tcPr>
                <w:tcW w:w="1614" w:type="pct"/>
                <w:vAlign w:val="center"/>
              </w:tcPr>
              <w:p w:rsidR="00105842" w:rsidRPr="00D5756E" w:rsidRDefault="00105842">
                <w:pPr>
                  <w:autoSpaceDE w:val="0"/>
                  <w:autoSpaceDN w:val="0"/>
                  <w:adjustRightInd w:val="0"/>
                  <w:snapToGrid w:val="0"/>
                  <w:spacing w:line="240" w:lineRule="atLeast"/>
                  <w:jc w:val="center"/>
                  <w:rPr>
                    <w:color w:val="000000" w:themeColor="text1"/>
                    <w:sz w:val="21"/>
                    <w:szCs w:val="21"/>
                  </w:rPr>
                </w:pPr>
                <w:r w:rsidRPr="00D5756E">
                  <w:rPr>
                    <w:rFonts w:hint="eastAsia"/>
                    <w:color w:val="000000" w:themeColor="text1"/>
                    <w:sz w:val="21"/>
                    <w:szCs w:val="21"/>
                  </w:rPr>
                  <w:t>合计</w:t>
                </w:r>
              </w:p>
            </w:tc>
            <w:tc>
              <w:tcPr>
                <w:tcW w:w="1688" w:type="pct"/>
                <w:vAlign w:val="center"/>
              </w:tcPr>
              <w:p w:rsidR="00105842" w:rsidRPr="00D5756E" w:rsidRDefault="00105842">
                <w:pPr>
                  <w:autoSpaceDE w:val="0"/>
                  <w:autoSpaceDN w:val="0"/>
                  <w:adjustRightInd w:val="0"/>
                  <w:snapToGrid w:val="0"/>
                  <w:spacing w:line="240" w:lineRule="atLeast"/>
                  <w:ind w:right="180"/>
                  <w:jc w:val="right"/>
                  <w:rPr>
                    <w:sz w:val="21"/>
                    <w:szCs w:val="21"/>
                  </w:rPr>
                </w:pPr>
                <w:r w:rsidRPr="00D5756E">
                  <w:rPr>
                    <w:sz w:val="21"/>
                    <w:szCs w:val="21"/>
                  </w:rPr>
                  <w:t>448,449,783.33</w:t>
                </w:r>
              </w:p>
            </w:tc>
            <w:tc>
              <w:tcPr>
                <w:tcW w:w="1698" w:type="pct"/>
                <w:vAlign w:val="center"/>
              </w:tcPr>
              <w:p w:rsidR="00105842" w:rsidRPr="00D5756E" w:rsidRDefault="00105842">
                <w:pPr>
                  <w:autoSpaceDE w:val="0"/>
                  <w:autoSpaceDN w:val="0"/>
                  <w:adjustRightInd w:val="0"/>
                  <w:snapToGrid w:val="0"/>
                  <w:spacing w:line="240" w:lineRule="atLeast"/>
                  <w:ind w:right="180"/>
                  <w:jc w:val="right"/>
                  <w:rPr>
                    <w:sz w:val="21"/>
                    <w:szCs w:val="21"/>
                  </w:rPr>
                </w:pPr>
                <w:r w:rsidRPr="00D5756E">
                  <w:rPr>
                    <w:sz w:val="21"/>
                    <w:szCs w:val="21"/>
                  </w:rPr>
                  <w:t>422,406,908.33</w:t>
                </w:r>
              </w:p>
            </w:tc>
          </w:tr>
        </w:tbl>
        <w:p w:rsidR="0046235B" w:rsidRPr="00D5756E" w:rsidRDefault="005158DF">
          <w:pPr>
            <w:snapToGrid w:val="0"/>
            <w:spacing w:line="240" w:lineRule="atLeast"/>
            <w:rPr>
              <w:color w:val="000000" w:themeColor="text1"/>
              <w:sz w:val="21"/>
              <w:szCs w:val="21"/>
            </w:rPr>
          </w:pPr>
        </w:p>
      </w:sdtContent>
    </w:sdt>
    <w:p w:rsidR="0046235B" w:rsidRDefault="0046235B" w:rsidP="00A303AC">
      <w:pPr>
        <w:snapToGrid w:val="0"/>
        <w:spacing w:line="240" w:lineRule="atLeast"/>
        <w:ind w:rightChars="-73" w:right="-175"/>
        <w:rPr>
          <w:b/>
        </w:rPr>
      </w:pPr>
    </w:p>
    <w:sdt>
      <w:sdtPr>
        <w:rPr>
          <w:rFonts w:ascii="宋体" w:hAnsi="宋体" w:cs="宋体" w:hint="eastAsia"/>
          <w:b w:val="0"/>
          <w:bCs/>
          <w:kern w:val="0"/>
          <w:sz w:val="24"/>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bCs w:val="0"/>
          <w:color w:val="000000" w:themeColor="text1"/>
          <w:kern w:val="2"/>
          <w:szCs w:val="24"/>
        </w:rPr>
      </w:sdtEndPr>
      <w:sdtContent>
        <w:p w:rsidR="0046235B" w:rsidRDefault="00D97DE4" w:rsidP="00ED4692">
          <w:pPr>
            <w:pStyle w:val="4"/>
            <w:numPr>
              <w:ilvl w:val="0"/>
              <w:numId w:val="51"/>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1137484894"/>
        <w:lock w:val="sdtLocked"/>
        <w:placeholder>
          <w:docPart w:val="GBC22222222222222222222222222222"/>
        </w:placeholder>
      </w:sdtPr>
      <w:sdtContent>
        <w:p w:rsidR="0046235B" w:rsidRDefault="00D97DE4">
          <w:r>
            <w:rPr>
              <w:rFonts w:hint="eastAsia"/>
            </w:rPr>
            <w:t>其他说明：</w:t>
          </w:r>
        </w:p>
        <w:sdt>
          <w:sdtPr>
            <w:alias w:val="是否适用：短期借款的说明[双击切换]"/>
            <w:tag w:val="_GBC_663e3ee6df014147bb9c7daa18ccb062"/>
            <w:id w:val="1636838259"/>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p w:rsidR="0046235B" w:rsidRDefault="0046235B"/>
    <w:bookmarkStart w:id="177" w:name="_Hlk10535388" w:displacedByCustomXml="next"/>
    <w:sdt>
      <w:sdtPr>
        <w:rPr>
          <w:rFonts w:ascii="宋体" w:hAnsi="宋体" w:cs="宋体" w:hint="eastAsia"/>
          <w:b w:val="0"/>
          <w:bCs/>
          <w:kern w:val="0"/>
          <w:sz w:val="24"/>
          <w:szCs w:val="21"/>
        </w:rPr>
        <w:alias w:val="模块:交易性金融负债"/>
        <w:tag w:val="_SEC_354c17e0a096493bbae36dd9bb3f3774"/>
        <w:id w:val="212315200"/>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756332136"/>
            <w:lock w:val="sdtLocked"/>
            <w:placeholder>
              <w:docPart w:val="GBC22222222222222222222222222222"/>
            </w:placeholder>
          </w:sdtPr>
          <w:sdtContent>
            <w:p w:rsidR="00105842"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Default="005158DF"/>
      </w:sdtContent>
    </w:sdt>
    <w:bookmarkEnd w:id="177" w:displacedByCustomXml="prev"/>
    <w:p w:rsidR="0046235B" w:rsidRDefault="0046235B"/>
    <w:sdt>
      <w:sdtPr>
        <w:rPr>
          <w:rFonts w:ascii="宋体" w:hAnsi="宋体" w:cs="宋体" w:hint="eastAsia"/>
          <w:b w:val="0"/>
          <w:bCs/>
          <w:kern w:val="0"/>
          <w:sz w:val="24"/>
          <w:szCs w:val="21"/>
        </w:rPr>
        <w:alias w:val="模块:衍生金融负债"/>
        <w:tag w:val="_GBC_c6a901495ec44a7798e3a75ddb5e06bf"/>
        <w:id w:val="765659315"/>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1215707541"/>
            <w:lock w:val="sdtLocked"/>
            <w:placeholder>
              <w:docPart w:val="GBC22222222222222222222222222222"/>
            </w:placeholder>
          </w:sdtPr>
          <w:sdtContent>
            <w:p w:rsidR="00105842"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Default="005158DF"/>
      </w:sdtContent>
    </w:sdt>
    <w:p w:rsidR="0046235B" w:rsidRDefault="0046235B"/>
    <w:p w:rsidR="0046235B" w:rsidRDefault="00D97DE4" w:rsidP="00ED4692">
      <w:pPr>
        <w:pStyle w:val="3"/>
        <w:numPr>
          <w:ilvl w:val="0"/>
          <w:numId w:val="16"/>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46235B" w:rsidRDefault="005158DF">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 w:val="21"/>
          <w:szCs w:val="21"/>
        </w:rPr>
      </w:sdtEndPr>
      <w:sdtConten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46235B" w:rsidRPr="00D5756E" w:rsidTr="004F78D8">
            <w:trPr>
              <w:cantSplit/>
            </w:trPr>
            <w:sdt>
              <w:sdtPr>
                <w:rPr>
                  <w:sz w:val="21"/>
                  <w:szCs w:val="21"/>
                </w:rPr>
                <w:tag w:val="_PLD_faa4f5cfe5ae4b0a9c786ca922191e7e"/>
                <w:id w:val="5306899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46235B" w:rsidRPr="00D5756E" w:rsidRDefault="00D97DE4">
                    <w:pPr>
                      <w:autoSpaceDE w:val="0"/>
                      <w:autoSpaceDN w:val="0"/>
                      <w:adjustRightInd w:val="0"/>
                      <w:snapToGrid w:val="0"/>
                      <w:spacing w:line="240" w:lineRule="atLeast"/>
                      <w:jc w:val="center"/>
                      <w:rPr>
                        <w:sz w:val="21"/>
                        <w:szCs w:val="21"/>
                      </w:rPr>
                    </w:pPr>
                    <w:r w:rsidRPr="00D5756E">
                      <w:rPr>
                        <w:rFonts w:hint="eastAsia"/>
                        <w:sz w:val="21"/>
                        <w:szCs w:val="21"/>
                      </w:rPr>
                      <w:t>种类</w:t>
                    </w:r>
                  </w:p>
                </w:tc>
              </w:sdtContent>
            </w:sdt>
            <w:sdt>
              <w:sdtPr>
                <w:rPr>
                  <w:sz w:val="21"/>
                  <w:szCs w:val="21"/>
                </w:rPr>
                <w:tag w:val="_PLD_b51f0f25994640289becfaca28eb1d5c"/>
                <w:id w:val="-256285568"/>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46235B" w:rsidRPr="00D5756E" w:rsidRDefault="00D97DE4">
                    <w:pPr>
                      <w:autoSpaceDE w:val="0"/>
                      <w:autoSpaceDN w:val="0"/>
                      <w:adjustRightInd w:val="0"/>
                      <w:snapToGrid w:val="0"/>
                      <w:spacing w:line="240" w:lineRule="atLeast"/>
                      <w:jc w:val="center"/>
                      <w:rPr>
                        <w:sz w:val="21"/>
                        <w:szCs w:val="21"/>
                      </w:rPr>
                    </w:pPr>
                    <w:r w:rsidRPr="00D5756E">
                      <w:rPr>
                        <w:rFonts w:hint="eastAsia"/>
                        <w:sz w:val="21"/>
                        <w:szCs w:val="21"/>
                      </w:rPr>
                      <w:t>期末余额</w:t>
                    </w:r>
                  </w:p>
                </w:tc>
              </w:sdtContent>
            </w:sdt>
            <w:sdt>
              <w:sdtPr>
                <w:rPr>
                  <w:sz w:val="21"/>
                  <w:szCs w:val="21"/>
                </w:rPr>
                <w:tag w:val="_PLD_996d96c1a15e479289fa9e0699e2822e"/>
                <w:id w:val="-530416975"/>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46235B" w:rsidRPr="00D5756E" w:rsidRDefault="00D97DE4">
                    <w:pPr>
                      <w:autoSpaceDE w:val="0"/>
                      <w:autoSpaceDN w:val="0"/>
                      <w:adjustRightInd w:val="0"/>
                      <w:snapToGrid w:val="0"/>
                      <w:spacing w:line="240" w:lineRule="atLeast"/>
                      <w:jc w:val="center"/>
                      <w:rPr>
                        <w:sz w:val="21"/>
                        <w:szCs w:val="21"/>
                      </w:rPr>
                    </w:pPr>
                    <w:r w:rsidRPr="00D5756E">
                      <w:rPr>
                        <w:rFonts w:hint="eastAsia"/>
                        <w:sz w:val="21"/>
                        <w:szCs w:val="21"/>
                      </w:rPr>
                      <w:t>期初余额</w:t>
                    </w:r>
                  </w:p>
                </w:tc>
              </w:sdtContent>
            </w:sdt>
          </w:tr>
          <w:tr w:rsidR="0046235B" w:rsidRPr="00D5756E" w:rsidTr="00C70082">
            <w:trPr>
              <w:cantSplit/>
            </w:trPr>
            <w:sdt>
              <w:sdtPr>
                <w:rPr>
                  <w:sz w:val="21"/>
                  <w:szCs w:val="21"/>
                </w:rPr>
                <w:tag w:val="_PLD_612dd94d183548b6a311a7688699608c"/>
                <w:id w:val="75995656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46235B" w:rsidRPr="00D5756E" w:rsidRDefault="00D97DE4">
                    <w:pPr>
                      <w:autoSpaceDE w:val="0"/>
                      <w:autoSpaceDN w:val="0"/>
                      <w:adjustRightInd w:val="0"/>
                      <w:snapToGrid w:val="0"/>
                      <w:spacing w:line="240" w:lineRule="atLeast"/>
                      <w:rPr>
                        <w:sz w:val="21"/>
                        <w:szCs w:val="21"/>
                      </w:rPr>
                    </w:pPr>
                    <w:r w:rsidRPr="00D5756E">
                      <w:rPr>
                        <w:rFonts w:hint="eastAsia"/>
                        <w:sz w:val="21"/>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46235B" w:rsidRPr="00D5756E" w:rsidRDefault="0046235B">
                <w:pPr>
                  <w:ind w:right="13"/>
                  <w:jc w:val="right"/>
                  <w:rPr>
                    <w:sz w:val="21"/>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6235B" w:rsidRPr="00D5756E" w:rsidRDefault="00105842">
                <w:pPr>
                  <w:jc w:val="right"/>
                  <w:rPr>
                    <w:sz w:val="21"/>
                    <w:szCs w:val="21"/>
                  </w:rPr>
                </w:pPr>
                <w:r w:rsidRPr="00D5756E">
                  <w:rPr>
                    <w:sz w:val="21"/>
                    <w:szCs w:val="21"/>
                  </w:rPr>
                  <w:t>4,900,000.00</w:t>
                </w:r>
              </w:p>
            </w:tc>
          </w:tr>
          <w:tr w:rsidR="00105842" w:rsidRPr="00D5756E" w:rsidTr="00105842">
            <w:trPr>
              <w:cantSplit/>
            </w:trPr>
            <w:sdt>
              <w:sdtPr>
                <w:rPr>
                  <w:sz w:val="21"/>
                  <w:szCs w:val="21"/>
                </w:rPr>
                <w:tag w:val="_PLD_a78177bc2f9c4e819670fb289b9d6192"/>
                <w:id w:val="1429089824"/>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105842" w:rsidRPr="00D5756E" w:rsidRDefault="00105842">
                    <w:pPr>
                      <w:autoSpaceDE w:val="0"/>
                      <w:autoSpaceDN w:val="0"/>
                      <w:adjustRightInd w:val="0"/>
                      <w:snapToGrid w:val="0"/>
                      <w:spacing w:line="240" w:lineRule="atLeast"/>
                      <w:rPr>
                        <w:sz w:val="21"/>
                        <w:szCs w:val="21"/>
                      </w:rPr>
                    </w:pPr>
                    <w:r w:rsidRPr="00D5756E">
                      <w:rPr>
                        <w:rFonts w:hint="eastAsia"/>
                        <w:sz w:val="21"/>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105842" w:rsidRPr="00D5756E" w:rsidRDefault="00105842">
                <w:pPr>
                  <w:ind w:right="13"/>
                  <w:jc w:val="right"/>
                  <w:rPr>
                    <w:sz w:val="21"/>
                    <w:szCs w:val="21"/>
                  </w:rPr>
                </w:pPr>
                <w:r w:rsidRPr="00D5756E">
                  <w:rPr>
                    <w:sz w:val="21"/>
                    <w:szCs w:val="21"/>
                  </w:rPr>
                  <w:t>43,927,961.24</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105842" w:rsidRPr="00D5756E" w:rsidRDefault="00105842">
                <w:pPr>
                  <w:jc w:val="right"/>
                  <w:rPr>
                    <w:sz w:val="21"/>
                    <w:szCs w:val="21"/>
                  </w:rPr>
                </w:pPr>
                <w:r w:rsidRPr="00D5756E">
                  <w:rPr>
                    <w:sz w:val="21"/>
                    <w:szCs w:val="21"/>
                  </w:rPr>
                  <w:t>45,170,637.75</w:t>
                </w:r>
              </w:p>
            </w:tc>
          </w:tr>
          <w:tr w:rsidR="00105842" w:rsidRPr="00D5756E" w:rsidTr="00105842">
            <w:trPr>
              <w:cantSplit/>
            </w:trPr>
            <w:sdt>
              <w:sdtPr>
                <w:rPr>
                  <w:sz w:val="21"/>
                  <w:szCs w:val="21"/>
                </w:rPr>
                <w:tag w:val="_PLD_91c7e1de96284cd2994cfcf7c0e798dc"/>
                <w:id w:val="-68305593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105842" w:rsidRPr="00D5756E" w:rsidRDefault="00105842">
                    <w:pPr>
                      <w:autoSpaceDE w:val="0"/>
                      <w:autoSpaceDN w:val="0"/>
                      <w:adjustRightInd w:val="0"/>
                      <w:snapToGrid w:val="0"/>
                      <w:spacing w:line="240" w:lineRule="atLeast"/>
                      <w:jc w:val="center"/>
                      <w:rPr>
                        <w:sz w:val="21"/>
                        <w:szCs w:val="21"/>
                      </w:rPr>
                    </w:pPr>
                    <w:r w:rsidRPr="00D5756E">
                      <w:rPr>
                        <w:rFonts w:hint="eastAsia"/>
                        <w:sz w:val="21"/>
                        <w:szCs w:val="21"/>
                      </w:rPr>
                      <w:t>合计</w:t>
                    </w:r>
                  </w:p>
                </w:tc>
              </w:sdtContent>
            </w:sdt>
            <w:tc>
              <w:tcPr>
                <w:tcW w:w="1877" w:type="pct"/>
                <w:tcBorders>
                  <w:top w:val="single" w:sz="6" w:space="0" w:color="auto"/>
                  <w:left w:val="single" w:sz="6" w:space="0" w:color="auto"/>
                  <w:bottom w:val="single" w:sz="6" w:space="0" w:color="auto"/>
                  <w:right w:val="single" w:sz="6" w:space="0" w:color="auto"/>
                </w:tcBorders>
                <w:vAlign w:val="center"/>
              </w:tcPr>
              <w:p w:rsidR="00105842" w:rsidRPr="00D5756E" w:rsidRDefault="00105842">
                <w:pPr>
                  <w:jc w:val="right"/>
                  <w:rPr>
                    <w:sz w:val="21"/>
                    <w:szCs w:val="21"/>
                  </w:rPr>
                </w:pPr>
                <w:r w:rsidRPr="00D5756E">
                  <w:rPr>
                    <w:sz w:val="21"/>
                    <w:szCs w:val="21"/>
                  </w:rPr>
                  <w:t>43,927,961.24</w:t>
                </w:r>
              </w:p>
            </w:tc>
            <w:tc>
              <w:tcPr>
                <w:tcW w:w="1824" w:type="pct"/>
                <w:tcBorders>
                  <w:top w:val="single" w:sz="6" w:space="0" w:color="auto"/>
                  <w:left w:val="single" w:sz="6" w:space="0" w:color="auto"/>
                  <w:bottom w:val="single" w:sz="6" w:space="0" w:color="auto"/>
                  <w:right w:val="single" w:sz="6" w:space="0" w:color="auto"/>
                </w:tcBorders>
                <w:vAlign w:val="center"/>
              </w:tcPr>
              <w:p w:rsidR="00105842" w:rsidRPr="00D5756E" w:rsidRDefault="00105842">
                <w:pPr>
                  <w:jc w:val="right"/>
                  <w:rPr>
                    <w:sz w:val="21"/>
                    <w:szCs w:val="21"/>
                  </w:rPr>
                </w:pPr>
                <w:r w:rsidRPr="00D5756E">
                  <w:rPr>
                    <w:sz w:val="21"/>
                    <w:szCs w:val="21"/>
                  </w:rPr>
                  <w:t>50,070,637.75</w:t>
                </w:r>
              </w:p>
            </w:tc>
          </w:tr>
        </w:tbl>
        <w:p w:rsidR="0046235B" w:rsidRPr="00D5756E" w:rsidRDefault="00D97DE4">
          <w:pPr>
            <w:snapToGrid w:val="0"/>
            <w:spacing w:line="240" w:lineRule="atLeast"/>
            <w:rPr>
              <w:sz w:val="21"/>
              <w:szCs w:val="21"/>
            </w:rPr>
          </w:pPr>
          <w:r w:rsidRPr="00D5756E">
            <w:rPr>
              <w:rFonts w:hint="eastAsia"/>
              <w:sz w:val="21"/>
              <w:szCs w:val="21"/>
            </w:rPr>
            <w:t>本期末已到期未支付的应付票据总额为</w:t>
          </w:r>
          <w:sdt>
            <w:sdtPr>
              <w:rPr>
                <w:rFonts w:hint="eastAsia"/>
                <w:sz w:val="21"/>
                <w:szCs w:val="21"/>
              </w:rPr>
              <w:alias w:val="已到期未支付的应付票据总额"/>
              <w:tag w:val="_GBC_c9651441e218453780f22db83f133e6a"/>
              <w:id w:val="-94866411"/>
              <w:lock w:val="sdtLocked"/>
              <w:placeholder>
                <w:docPart w:val="GBC22222222222222222222222222222"/>
              </w:placeholder>
            </w:sdtPr>
            <w:sdtContent>
              <w:r w:rsidR="00105842" w:rsidRPr="00D5756E">
                <w:rPr>
                  <w:rFonts w:hint="eastAsia"/>
                  <w:sz w:val="21"/>
                  <w:szCs w:val="21"/>
                </w:rPr>
                <w:t>0.00</w:t>
              </w:r>
            </w:sdtContent>
          </w:sdt>
          <w:r w:rsidRPr="00D5756E">
            <w:rPr>
              <w:rFonts w:hint="eastAsia"/>
              <w:sz w:val="21"/>
              <w:szCs w:val="21"/>
            </w:rPr>
            <w:t xml:space="preserve"> 元。</w:t>
          </w:r>
        </w:p>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 w:val="24"/>
          <w:szCs w:val="21"/>
        </w:rPr>
        <w:alias w:val="模块:应付账款情况"/>
        <w:tag w:val="_GBC_0f1b98b90c3845e1a1ad65786460f84b"/>
        <w:id w:val="1261874176"/>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52"/>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46235B" w:rsidRDefault="005158DF">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105842" w:rsidRPr="00D5756E" w:rsidTr="00105842">
            <w:sdt>
              <w:sdtPr>
                <w:rPr>
                  <w:sz w:val="21"/>
                  <w:szCs w:val="21"/>
                </w:rPr>
                <w:tag w:val="_PLD_7dae27caeee34d74add24cd985083c75"/>
                <w:id w:val="1866319310"/>
                <w:lock w:val="sdtLocked"/>
              </w:sdtPr>
              <w:sdtContent>
                <w:tc>
                  <w:tcPr>
                    <w:tcW w:w="1570" w:type="pct"/>
                    <w:shd w:val="clear" w:color="auto" w:fill="auto"/>
                  </w:tcPr>
                  <w:p w:rsidR="00105842" w:rsidRPr="00D5756E" w:rsidRDefault="00105842" w:rsidP="00105842">
                    <w:pPr>
                      <w:jc w:val="center"/>
                      <w:rPr>
                        <w:sz w:val="21"/>
                        <w:szCs w:val="21"/>
                      </w:rPr>
                    </w:pPr>
                    <w:r w:rsidRPr="00D5756E">
                      <w:rPr>
                        <w:rFonts w:hint="eastAsia"/>
                        <w:sz w:val="21"/>
                        <w:szCs w:val="21"/>
                      </w:rPr>
                      <w:t>项目</w:t>
                    </w:r>
                  </w:p>
                </w:tc>
              </w:sdtContent>
            </w:sdt>
            <w:sdt>
              <w:sdtPr>
                <w:rPr>
                  <w:sz w:val="21"/>
                  <w:szCs w:val="21"/>
                </w:rPr>
                <w:tag w:val="_PLD_136ba417561e421ea02da8004fdf8b33"/>
                <w:id w:val="-602034486"/>
                <w:lock w:val="sdtLocked"/>
              </w:sdtPr>
              <w:sdtContent>
                <w:tc>
                  <w:tcPr>
                    <w:tcW w:w="1584" w:type="pct"/>
                    <w:shd w:val="clear" w:color="auto" w:fill="auto"/>
                  </w:tcPr>
                  <w:p w:rsidR="00105842" w:rsidRPr="00D5756E" w:rsidRDefault="00105842" w:rsidP="00105842">
                    <w:pPr>
                      <w:jc w:val="center"/>
                      <w:rPr>
                        <w:sz w:val="21"/>
                        <w:szCs w:val="21"/>
                      </w:rPr>
                    </w:pPr>
                    <w:r w:rsidRPr="00D5756E">
                      <w:rPr>
                        <w:rFonts w:hint="eastAsia"/>
                        <w:sz w:val="21"/>
                        <w:szCs w:val="21"/>
                      </w:rPr>
                      <w:t>期末余额</w:t>
                    </w:r>
                  </w:p>
                </w:tc>
              </w:sdtContent>
            </w:sdt>
            <w:sdt>
              <w:sdtPr>
                <w:rPr>
                  <w:sz w:val="21"/>
                  <w:szCs w:val="21"/>
                </w:rPr>
                <w:tag w:val="_PLD_bc4b311c1ee54bd48b7b2ba2ab79c364"/>
                <w:id w:val="-480538087"/>
                <w:lock w:val="sdtLocked"/>
              </w:sdtPr>
              <w:sdtContent>
                <w:tc>
                  <w:tcPr>
                    <w:tcW w:w="1846" w:type="pct"/>
                    <w:shd w:val="clear" w:color="auto" w:fill="auto"/>
                  </w:tcPr>
                  <w:p w:rsidR="00105842" w:rsidRPr="00D5756E" w:rsidRDefault="00105842" w:rsidP="00105842">
                    <w:pPr>
                      <w:jc w:val="center"/>
                      <w:rPr>
                        <w:sz w:val="21"/>
                        <w:szCs w:val="21"/>
                      </w:rPr>
                    </w:pPr>
                    <w:r w:rsidRPr="00D5756E">
                      <w:rPr>
                        <w:rFonts w:hint="eastAsia"/>
                        <w:sz w:val="21"/>
                        <w:szCs w:val="21"/>
                      </w:rPr>
                      <w:t>期初余额</w:t>
                    </w:r>
                  </w:p>
                </w:tc>
              </w:sdtContent>
            </w:sdt>
          </w:tr>
          <w:sdt>
            <w:sdtPr>
              <w:rPr>
                <w:rFonts w:hint="eastAsia"/>
                <w:sz w:val="21"/>
                <w:szCs w:val="21"/>
              </w:rPr>
              <w:alias w:val="应付账款情况明细"/>
              <w:tag w:val="_GBC_6a9eb940fbe64774bcca168078c6adaa"/>
              <w:id w:val="-65888266"/>
              <w:lock w:val="sdtLocked"/>
            </w:sdtPr>
            <w:sdtContent>
              <w:tr w:rsidR="00105842" w:rsidRPr="00D5756E" w:rsidTr="00105842">
                <w:tc>
                  <w:tcPr>
                    <w:tcW w:w="1570" w:type="pct"/>
                    <w:shd w:val="clear" w:color="auto" w:fill="auto"/>
                  </w:tcPr>
                  <w:p w:rsidR="00105842" w:rsidRPr="00D5756E" w:rsidRDefault="00105842" w:rsidP="00105842">
                    <w:pPr>
                      <w:rPr>
                        <w:sz w:val="21"/>
                        <w:szCs w:val="21"/>
                      </w:rPr>
                    </w:pPr>
                    <w:r w:rsidRPr="00D5756E">
                      <w:rPr>
                        <w:rFonts w:hint="eastAsia"/>
                        <w:sz w:val="21"/>
                        <w:szCs w:val="21"/>
                      </w:rPr>
                      <w:t>应付货款</w:t>
                    </w:r>
                  </w:p>
                </w:tc>
                <w:tc>
                  <w:tcPr>
                    <w:tcW w:w="1584" w:type="pct"/>
                    <w:shd w:val="clear" w:color="auto" w:fill="auto"/>
                  </w:tcPr>
                  <w:p w:rsidR="00105842" w:rsidRPr="00241ADF" w:rsidRDefault="00241ADF" w:rsidP="00105842">
                    <w:pPr>
                      <w:jc w:val="right"/>
                      <w:rPr>
                        <w:sz w:val="21"/>
                        <w:szCs w:val="21"/>
                      </w:rPr>
                    </w:pPr>
                    <w:r w:rsidRPr="00B30FDD">
                      <w:rPr>
                        <w:sz w:val="21"/>
                        <w:szCs w:val="21"/>
                      </w:rPr>
                      <w:t>77,718,017.02</w:t>
                    </w:r>
                  </w:p>
                </w:tc>
                <w:tc>
                  <w:tcPr>
                    <w:tcW w:w="1846" w:type="pct"/>
                    <w:shd w:val="clear" w:color="auto" w:fill="auto"/>
                  </w:tcPr>
                  <w:p w:rsidR="00105842" w:rsidRPr="00D5756E" w:rsidRDefault="00105842" w:rsidP="00105842">
                    <w:pPr>
                      <w:jc w:val="right"/>
                      <w:rPr>
                        <w:sz w:val="21"/>
                        <w:szCs w:val="21"/>
                      </w:rPr>
                    </w:pPr>
                    <w:r w:rsidRPr="00D5756E">
                      <w:rPr>
                        <w:sz w:val="21"/>
                        <w:szCs w:val="21"/>
                      </w:rPr>
                      <w:t>111,036,247.17</w:t>
                    </w:r>
                  </w:p>
                </w:tc>
              </w:tr>
            </w:sdtContent>
          </w:sdt>
          <w:tr w:rsidR="00105842" w:rsidRPr="00D5756E" w:rsidTr="00105842">
            <w:sdt>
              <w:sdtPr>
                <w:rPr>
                  <w:sz w:val="21"/>
                  <w:szCs w:val="21"/>
                </w:rPr>
                <w:tag w:val="_PLD_b82b4cb1d4fa4c8fb75bed463f2da31b"/>
                <w:id w:val="-1049988261"/>
                <w:lock w:val="sdtLocked"/>
              </w:sdtPr>
              <w:sdtContent>
                <w:tc>
                  <w:tcPr>
                    <w:tcW w:w="1570" w:type="pct"/>
                    <w:shd w:val="clear" w:color="auto" w:fill="auto"/>
                  </w:tcPr>
                  <w:p w:rsidR="00105842" w:rsidRPr="00D5756E" w:rsidRDefault="00105842" w:rsidP="00105842">
                    <w:pPr>
                      <w:jc w:val="center"/>
                      <w:rPr>
                        <w:color w:val="000000" w:themeColor="text1"/>
                        <w:sz w:val="21"/>
                        <w:szCs w:val="21"/>
                      </w:rPr>
                    </w:pPr>
                    <w:r w:rsidRPr="00D5756E">
                      <w:rPr>
                        <w:rFonts w:hint="eastAsia"/>
                        <w:color w:val="000000" w:themeColor="text1"/>
                        <w:sz w:val="21"/>
                        <w:szCs w:val="21"/>
                      </w:rPr>
                      <w:t>合计</w:t>
                    </w:r>
                  </w:p>
                </w:tc>
              </w:sdtContent>
            </w:sdt>
            <w:tc>
              <w:tcPr>
                <w:tcW w:w="1584" w:type="pct"/>
                <w:shd w:val="clear" w:color="auto" w:fill="auto"/>
                <w:vAlign w:val="center"/>
              </w:tcPr>
              <w:p w:rsidR="00105842" w:rsidRPr="00D5756E" w:rsidRDefault="00241ADF" w:rsidP="00105842">
                <w:pPr>
                  <w:jc w:val="right"/>
                  <w:rPr>
                    <w:sz w:val="21"/>
                    <w:szCs w:val="21"/>
                  </w:rPr>
                </w:pPr>
                <w:r>
                  <w:rPr>
                    <w:sz w:val="21"/>
                    <w:szCs w:val="21"/>
                  </w:rPr>
                  <w:t>77,718,017.02</w:t>
                </w:r>
              </w:p>
            </w:tc>
            <w:tc>
              <w:tcPr>
                <w:tcW w:w="1846" w:type="pct"/>
                <w:shd w:val="clear" w:color="auto" w:fill="auto"/>
                <w:vAlign w:val="center"/>
              </w:tcPr>
              <w:p w:rsidR="00105842" w:rsidRPr="00D5756E" w:rsidRDefault="00105842" w:rsidP="00105842">
                <w:pPr>
                  <w:jc w:val="right"/>
                  <w:rPr>
                    <w:sz w:val="21"/>
                    <w:szCs w:val="21"/>
                  </w:rPr>
                </w:pPr>
                <w:r w:rsidRPr="00D5756E">
                  <w:rPr>
                    <w:sz w:val="21"/>
                    <w:szCs w:val="21"/>
                  </w:rPr>
                  <w:t>111,036,247.17</w:t>
                </w:r>
              </w:p>
            </w:tc>
          </w:tr>
        </w:tbl>
        <w:p w:rsidR="00105842" w:rsidRPr="00D5756E" w:rsidRDefault="00105842">
          <w:pPr>
            <w:rPr>
              <w:sz w:val="21"/>
              <w:szCs w:val="21"/>
            </w:rPr>
          </w:pPr>
        </w:p>
        <w:p w:rsidR="0046235B" w:rsidRDefault="005158DF"/>
      </w:sdtContent>
    </w:sdt>
    <w:sdt>
      <w:sdtPr>
        <w:rPr>
          <w:rFonts w:ascii="宋体" w:hAnsi="宋体" w:cstheme="minorBidi" w:hint="eastAsia"/>
          <w:b w:val="0"/>
          <w:bCs/>
          <w:kern w:val="0"/>
          <w:sz w:val="24"/>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bCs w:val="0"/>
          <w:kern w:val="2"/>
        </w:rPr>
      </w:sdtEndPr>
      <w:sdtContent>
        <w:p w:rsidR="0046235B" w:rsidRDefault="00D97DE4" w:rsidP="00ED4692">
          <w:pPr>
            <w:pStyle w:val="4"/>
            <w:numPr>
              <w:ilvl w:val="0"/>
              <w:numId w:val="52"/>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rPr>
      </w:sdtEndPr>
      <w:sdtContent>
        <w:p w:rsidR="0046235B" w:rsidRDefault="00D97DE4">
          <w:r>
            <w:rPr>
              <w:rFonts w:hint="eastAsia"/>
            </w:rPr>
            <w:t>其他说明：</w:t>
          </w:r>
        </w:p>
        <w:sdt>
          <w:sdtPr>
            <w:alias w:val="是否适用：应付账款的其他说明[双击切换]"/>
            <w:tag w:val="_GBC_9a797e83ea1747e9aca4221e6cdfe89f"/>
            <w:id w:val="-423412600"/>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p w:rsidR="0046235B" w:rsidRDefault="0046235B">
      <w:pPr>
        <w:snapToGrid w:val="0"/>
        <w:spacing w:line="240" w:lineRule="atLeast"/>
      </w:pPr>
    </w:p>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 w:val="24"/>
          <w:szCs w:val="21"/>
        </w:rPr>
        <w:alias w:val="模块:预收账款情况"/>
        <w:tag w:val="_GBC_d7dac18f0444439d83469555857c3195"/>
        <w:id w:val="-1694531492"/>
        <w:lock w:val="sdtLocked"/>
        <w:placeholder>
          <w:docPart w:val="GBC22222222222222222222222222222"/>
        </w:placeholder>
      </w:sdtPr>
      <w:sdtEndPr>
        <w:rPr>
          <w:rFonts w:hint="default"/>
          <w:bCs w:val="0"/>
          <w:sz w:val="21"/>
        </w:rPr>
      </w:sdtEndPr>
      <w:sdtContent>
        <w:p w:rsidR="0046235B" w:rsidRDefault="00D97DE4" w:rsidP="00ED4692">
          <w:pPr>
            <w:pStyle w:val="4"/>
            <w:numPr>
              <w:ilvl w:val="0"/>
              <w:numId w:val="53"/>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EndPr>
            <w:rPr>
              <w:sz w:val="21"/>
              <w:szCs w:val="21"/>
            </w:rPr>
          </w:sdtEndPr>
          <w:sdtContent>
            <w:p w:rsidR="0046235B" w:rsidRPr="00D5756E" w:rsidRDefault="005158DF">
              <w:pPr>
                <w:rPr>
                  <w:sz w:val="21"/>
                  <w:szCs w:val="21"/>
                </w:rPr>
              </w:pPr>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105842" w:rsidRPr="00D5756E" w:rsidTr="00105842">
            <w:sdt>
              <w:sdtPr>
                <w:rPr>
                  <w:sz w:val="21"/>
                  <w:szCs w:val="21"/>
                </w:rPr>
                <w:tag w:val="_PLD_d5dd98b095374d108e2df93a96e434bb"/>
                <w:id w:val="843910480"/>
                <w:lock w:val="sdtLocked"/>
              </w:sdtPr>
              <w:sdtContent>
                <w:tc>
                  <w:tcPr>
                    <w:tcW w:w="1601" w:type="pct"/>
                    <w:shd w:val="clear" w:color="auto" w:fill="auto"/>
                  </w:tcPr>
                  <w:p w:rsidR="00105842" w:rsidRPr="00D5756E" w:rsidRDefault="00105842" w:rsidP="00105842">
                    <w:pPr>
                      <w:jc w:val="center"/>
                      <w:rPr>
                        <w:sz w:val="21"/>
                        <w:szCs w:val="21"/>
                      </w:rPr>
                    </w:pPr>
                    <w:r w:rsidRPr="00D5756E">
                      <w:rPr>
                        <w:rFonts w:hint="eastAsia"/>
                        <w:sz w:val="21"/>
                        <w:szCs w:val="21"/>
                      </w:rPr>
                      <w:t>项目</w:t>
                    </w:r>
                  </w:p>
                </w:tc>
              </w:sdtContent>
            </w:sdt>
            <w:sdt>
              <w:sdtPr>
                <w:rPr>
                  <w:sz w:val="21"/>
                  <w:szCs w:val="21"/>
                </w:rPr>
                <w:tag w:val="_PLD_9fc077db74354318b54c7ec24cd1ce0c"/>
                <w:id w:val="27692954"/>
                <w:lock w:val="sdtLocked"/>
              </w:sdtPr>
              <w:sdtContent>
                <w:tc>
                  <w:tcPr>
                    <w:tcW w:w="1701" w:type="pct"/>
                    <w:shd w:val="clear" w:color="auto" w:fill="auto"/>
                  </w:tcPr>
                  <w:p w:rsidR="00105842" w:rsidRPr="00D5756E" w:rsidRDefault="00105842" w:rsidP="00105842">
                    <w:pPr>
                      <w:jc w:val="center"/>
                      <w:rPr>
                        <w:sz w:val="21"/>
                        <w:szCs w:val="21"/>
                      </w:rPr>
                    </w:pPr>
                    <w:r w:rsidRPr="00D5756E">
                      <w:rPr>
                        <w:rFonts w:hint="eastAsia"/>
                        <w:sz w:val="21"/>
                        <w:szCs w:val="21"/>
                      </w:rPr>
                      <w:t>期末余额</w:t>
                    </w:r>
                  </w:p>
                </w:tc>
              </w:sdtContent>
            </w:sdt>
            <w:sdt>
              <w:sdtPr>
                <w:rPr>
                  <w:sz w:val="21"/>
                  <w:szCs w:val="21"/>
                </w:rPr>
                <w:tag w:val="_PLD_aa9447699c054ad4b698586b835a3180"/>
                <w:id w:val="1656793795"/>
                <w:lock w:val="sdtLocked"/>
              </w:sdtPr>
              <w:sdtContent>
                <w:tc>
                  <w:tcPr>
                    <w:tcW w:w="1698" w:type="pct"/>
                    <w:shd w:val="clear" w:color="auto" w:fill="auto"/>
                  </w:tcPr>
                  <w:p w:rsidR="00105842" w:rsidRPr="00D5756E" w:rsidRDefault="00105842" w:rsidP="00105842">
                    <w:pPr>
                      <w:jc w:val="center"/>
                      <w:rPr>
                        <w:sz w:val="21"/>
                        <w:szCs w:val="21"/>
                      </w:rPr>
                    </w:pPr>
                    <w:r w:rsidRPr="00D5756E">
                      <w:rPr>
                        <w:rFonts w:hint="eastAsia"/>
                        <w:sz w:val="21"/>
                        <w:szCs w:val="21"/>
                      </w:rPr>
                      <w:t>期初余额</w:t>
                    </w:r>
                  </w:p>
                </w:tc>
              </w:sdtContent>
            </w:sdt>
          </w:tr>
          <w:sdt>
            <w:sdtPr>
              <w:rPr>
                <w:rFonts w:hint="eastAsia"/>
                <w:sz w:val="21"/>
                <w:szCs w:val="21"/>
              </w:rPr>
              <w:alias w:val="预收账款情况明细"/>
              <w:tag w:val="_GBC_230853c1febc415e90da55e0c713ce54"/>
              <w:id w:val="-1445230931"/>
              <w:lock w:val="sdtLocked"/>
            </w:sdtPr>
            <w:sdtContent>
              <w:tr w:rsidR="00105842" w:rsidRPr="00D5756E" w:rsidTr="00105842">
                <w:tc>
                  <w:tcPr>
                    <w:tcW w:w="1601" w:type="pct"/>
                    <w:shd w:val="clear" w:color="auto" w:fill="auto"/>
                  </w:tcPr>
                  <w:p w:rsidR="00105842" w:rsidRPr="00D5756E" w:rsidRDefault="00105842" w:rsidP="00105842">
                    <w:pPr>
                      <w:rPr>
                        <w:sz w:val="21"/>
                        <w:szCs w:val="21"/>
                      </w:rPr>
                    </w:pPr>
                    <w:r w:rsidRPr="00D5756E">
                      <w:rPr>
                        <w:sz w:val="21"/>
                        <w:szCs w:val="21"/>
                      </w:rPr>
                      <w:t>预收租金</w:t>
                    </w:r>
                  </w:p>
                </w:tc>
                <w:tc>
                  <w:tcPr>
                    <w:tcW w:w="1701" w:type="pct"/>
                    <w:shd w:val="clear" w:color="auto" w:fill="auto"/>
                  </w:tcPr>
                  <w:p w:rsidR="00105842" w:rsidRPr="00D5756E" w:rsidRDefault="00105842" w:rsidP="00105842">
                    <w:pPr>
                      <w:jc w:val="right"/>
                      <w:rPr>
                        <w:sz w:val="21"/>
                        <w:szCs w:val="21"/>
                      </w:rPr>
                    </w:pPr>
                    <w:r w:rsidRPr="00D5756E">
                      <w:rPr>
                        <w:sz w:val="21"/>
                        <w:szCs w:val="21"/>
                      </w:rPr>
                      <w:t>4,367.29</w:t>
                    </w:r>
                  </w:p>
                </w:tc>
                <w:tc>
                  <w:tcPr>
                    <w:tcW w:w="1698" w:type="pct"/>
                    <w:shd w:val="clear" w:color="auto" w:fill="auto"/>
                  </w:tcPr>
                  <w:p w:rsidR="00105842" w:rsidRPr="00D5756E" w:rsidRDefault="00105842" w:rsidP="00105842">
                    <w:pPr>
                      <w:jc w:val="right"/>
                      <w:rPr>
                        <w:sz w:val="21"/>
                        <w:szCs w:val="21"/>
                      </w:rPr>
                    </w:pPr>
                    <w:r w:rsidRPr="00D5756E">
                      <w:rPr>
                        <w:sz w:val="21"/>
                        <w:szCs w:val="21"/>
                      </w:rPr>
                      <w:t>1,114,425.56</w:t>
                    </w:r>
                  </w:p>
                </w:tc>
              </w:tr>
            </w:sdtContent>
          </w:sdt>
          <w:tr w:rsidR="00105842" w:rsidRPr="00D5756E" w:rsidTr="00105842">
            <w:sdt>
              <w:sdtPr>
                <w:rPr>
                  <w:sz w:val="21"/>
                  <w:szCs w:val="21"/>
                </w:rPr>
                <w:tag w:val="_PLD_dbdcdc98ceee47408e8ac7a0d53c5b39"/>
                <w:id w:val="-156609225"/>
                <w:lock w:val="sdtLocked"/>
              </w:sdtPr>
              <w:sdtContent>
                <w:tc>
                  <w:tcPr>
                    <w:tcW w:w="1601" w:type="pct"/>
                    <w:shd w:val="clear" w:color="auto" w:fill="auto"/>
                  </w:tcPr>
                  <w:p w:rsidR="00105842" w:rsidRPr="00D5756E" w:rsidRDefault="00105842" w:rsidP="00105842">
                    <w:pPr>
                      <w:jc w:val="center"/>
                      <w:rPr>
                        <w:color w:val="000000" w:themeColor="text1"/>
                        <w:sz w:val="21"/>
                        <w:szCs w:val="21"/>
                      </w:rPr>
                    </w:pPr>
                    <w:r w:rsidRPr="00D5756E">
                      <w:rPr>
                        <w:rFonts w:hint="eastAsia"/>
                        <w:color w:val="000000" w:themeColor="text1"/>
                        <w:sz w:val="21"/>
                        <w:szCs w:val="21"/>
                      </w:rPr>
                      <w:t>合计</w:t>
                    </w:r>
                  </w:p>
                </w:tc>
              </w:sdtContent>
            </w:sdt>
            <w:tc>
              <w:tcPr>
                <w:tcW w:w="1701" w:type="pct"/>
                <w:shd w:val="clear" w:color="auto" w:fill="auto"/>
                <w:vAlign w:val="center"/>
              </w:tcPr>
              <w:p w:rsidR="00105842" w:rsidRPr="00D5756E" w:rsidRDefault="00105842" w:rsidP="00105842">
                <w:pPr>
                  <w:jc w:val="right"/>
                  <w:rPr>
                    <w:sz w:val="21"/>
                    <w:szCs w:val="21"/>
                  </w:rPr>
                </w:pPr>
                <w:r w:rsidRPr="00D5756E">
                  <w:rPr>
                    <w:sz w:val="21"/>
                    <w:szCs w:val="21"/>
                  </w:rPr>
                  <w:t>4,367.29</w:t>
                </w:r>
              </w:p>
            </w:tc>
            <w:tc>
              <w:tcPr>
                <w:tcW w:w="1698" w:type="pct"/>
                <w:shd w:val="clear" w:color="auto" w:fill="auto"/>
                <w:vAlign w:val="center"/>
              </w:tcPr>
              <w:p w:rsidR="00105842" w:rsidRPr="00D5756E" w:rsidRDefault="00105842" w:rsidP="00105842">
                <w:pPr>
                  <w:jc w:val="right"/>
                  <w:rPr>
                    <w:sz w:val="21"/>
                    <w:szCs w:val="21"/>
                  </w:rPr>
                </w:pPr>
                <w:r w:rsidRPr="00D5756E">
                  <w:rPr>
                    <w:sz w:val="21"/>
                    <w:szCs w:val="21"/>
                  </w:rPr>
                  <w:t>1,114,425.56</w:t>
                </w:r>
              </w:p>
            </w:tc>
          </w:tr>
        </w:tbl>
        <w:p w:rsidR="00105842" w:rsidRPr="00D5756E" w:rsidRDefault="00105842">
          <w:pPr>
            <w:rPr>
              <w:sz w:val="21"/>
              <w:szCs w:val="21"/>
            </w:rPr>
          </w:pPr>
        </w:p>
        <w:p w:rsidR="0046235B" w:rsidRPr="00D5756E" w:rsidRDefault="005158DF">
          <w:pPr>
            <w:rPr>
              <w:sz w:val="21"/>
              <w:szCs w:val="21"/>
            </w:rPr>
          </w:pPr>
        </w:p>
      </w:sdtContent>
    </w:sdt>
    <w:sdt>
      <w:sdtPr>
        <w:rPr>
          <w:rFonts w:ascii="宋体" w:hAnsi="宋体" w:cstheme="minorBidi" w:hint="eastAsia"/>
          <w:b w:val="0"/>
          <w:bCs/>
          <w:kern w:val="0"/>
          <w:sz w:val="24"/>
          <w:szCs w:val="21"/>
        </w:rPr>
        <w:alias w:val="模块:账龄超过1年的重要预收款项"/>
        <w:tag w:val="_GBC_59300802f7ac43e3ab1ce4a570fb0267"/>
        <w:id w:val="95211671"/>
        <w:lock w:val="sdtLocked"/>
        <w:placeholder>
          <w:docPart w:val="GBC22222222222222222222222222222"/>
        </w:placeholder>
      </w:sdtPr>
      <w:sdtEndPr>
        <w:rPr>
          <w:bCs w:val="0"/>
          <w:szCs w:val="24"/>
        </w:rPr>
      </w:sdtEndPr>
      <w:sdtContent>
        <w:p w:rsidR="0046235B" w:rsidRDefault="00D97DE4" w:rsidP="00ED4692">
          <w:pPr>
            <w:pStyle w:val="4"/>
            <w:numPr>
              <w:ilvl w:val="0"/>
              <w:numId w:val="53"/>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46235B" w:rsidRDefault="005158DF" w:rsidP="00105842">
              <w:pPr>
                <w:rPr>
                  <w:rFonts w:cstheme="minorBidi"/>
                </w:rPr>
              </w:pPr>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rPr>
      </w:sdtEndPr>
      <w:sdtContent>
        <w:p w:rsidR="0046235B" w:rsidRDefault="00D97DE4">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p w:rsidR="0046235B" w:rsidRDefault="0046235B"/>
    <w:bookmarkStart w:id="178" w:name="_Hlk10535609" w:displacedByCustomXml="next"/>
    <w:sdt>
      <w:sdtPr>
        <w:rPr>
          <w:rFonts w:ascii="宋体" w:hAnsi="宋体" w:cs="宋体" w:hint="eastAsia"/>
          <w:b w:val="0"/>
          <w:bCs/>
          <w:kern w:val="0"/>
          <w:sz w:val="24"/>
          <w:szCs w:val="21"/>
        </w:rPr>
        <w:alias w:val="模块:合同负债"/>
        <w:tag w:val="_SEC_c98a59ac0d184ea5b3b590c23bf7ff8d"/>
        <w:id w:val="503169550"/>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合同负债</w:t>
          </w:r>
        </w:p>
        <w:p w:rsidR="0046235B" w:rsidRDefault="00D97DE4" w:rsidP="00ED4692">
          <w:pPr>
            <w:pStyle w:val="4"/>
            <w:numPr>
              <w:ilvl w:val="0"/>
              <w:numId w:val="74"/>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EndPr>
            <w:rPr>
              <w:sz w:val="21"/>
              <w:szCs w:val="21"/>
            </w:rPr>
          </w:sdtEndPr>
          <w:sdtContent>
            <w:p w:rsidR="0046235B" w:rsidRPr="00D5756E" w:rsidRDefault="005158DF">
              <w:pPr>
                <w:rPr>
                  <w:sz w:val="21"/>
                  <w:szCs w:val="21"/>
                </w:rPr>
              </w:pPr>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ind w:left="360"/>
            <w:jc w:val="right"/>
            <w:rPr>
              <w:sz w:val="21"/>
              <w:szCs w:val="21"/>
            </w:rPr>
          </w:pPr>
          <w:r w:rsidRPr="00D5756E">
            <w:rPr>
              <w:rFonts w:hint="eastAsia"/>
              <w:sz w:val="21"/>
              <w:szCs w:val="21"/>
            </w:rPr>
            <w:t>单位：</w:t>
          </w:r>
          <w:sdt>
            <w:sdtPr>
              <w:rPr>
                <w:rFonts w:hint="eastAsia"/>
                <w:sz w:val="21"/>
                <w:szCs w:val="21"/>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105842" w:rsidRPr="00D5756E" w:rsidTr="00105842">
            <w:sdt>
              <w:sdtPr>
                <w:rPr>
                  <w:sz w:val="21"/>
                  <w:szCs w:val="21"/>
                </w:rPr>
                <w:tag w:val="_PLD_c5e783ac966e416184ff57e436f98be2"/>
                <w:id w:val="-247189454"/>
                <w:lock w:val="sdtLocked"/>
              </w:sdtPr>
              <w:sdtContent>
                <w:tc>
                  <w:tcPr>
                    <w:tcW w:w="1601" w:type="pct"/>
                    <w:shd w:val="clear" w:color="auto" w:fill="auto"/>
                  </w:tcPr>
                  <w:p w:rsidR="00105842" w:rsidRPr="00D5756E" w:rsidRDefault="00105842" w:rsidP="00105842">
                    <w:pPr>
                      <w:jc w:val="center"/>
                      <w:rPr>
                        <w:sz w:val="21"/>
                        <w:szCs w:val="21"/>
                      </w:rPr>
                    </w:pPr>
                    <w:r w:rsidRPr="00D5756E">
                      <w:rPr>
                        <w:rFonts w:hint="eastAsia"/>
                        <w:sz w:val="21"/>
                        <w:szCs w:val="21"/>
                      </w:rPr>
                      <w:t>项目</w:t>
                    </w:r>
                  </w:p>
                </w:tc>
              </w:sdtContent>
            </w:sdt>
            <w:sdt>
              <w:sdtPr>
                <w:rPr>
                  <w:sz w:val="21"/>
                  <w:szCs w:val="21"/>
                </w:rPr>
                <w:tag w:val="_PLD_a4f8a9567271447e9f7bc01f59c6eed6"/>
                <w:id w:val="926389480"/>
                <w:lock w:val="sdtLocked"/>
              </w:sdtPr>
              <w:sdtContent>
                <w:tc>
                  <w:tcPr>
                    <w:tcW w:w="1701" w:type="pct"/>
                    <w:shd w:val="clear" w:color="auto" w:fill="auto"/>
                    <w:vAlign w:val="center"/>
                  </w:tcPr>
                  <w:p w:rsidR="00105842" w:rsidRPr="00D5756E" w:rsidRDefault="00105842" w:rsidP="00105842">
                    <w:pPr>
                      <w:autoSpaceDE w:val="0"/>
                      <w:autoSpaceDN w:val="0"/>
                      <w:adjustRightInd w:val="0"/>
                      <w:snapToGrid w:val="0"/>
                      <w:spacing w:line="240" w:lineRule="atLeast"/>
                      <w:jc w:val="center"/>
                      <w:rPr>
                        <w:sz w:val="21"/>
                        <w:szCs w:val="21"/>
                      </w:rPr>
                    </w:pPr>
                    <w:r w:rsidRPr="00D5756E">
                      <w:rPr>
                        <w:rFonts w:hint="eastAsia"/>
                        <w:sz w:val="21"/>
                        <w:szCs w:val="21"/>
                      </w:rPr>
                      <w:t>期末余额</w:t>
                    </w:r>
                  </w:p>
                </w:tc>
              </w:sdtContent>
            </w:sdt>
            <w:sdt>
              <w:sdtPr>
                <w:rPr>
                  <w:sz w:val="21"/>
                  <w:szCs w:val="21"/>
                </w:rPr>
                <w:tag w:val="_PLD_b8f751ec83834a96b0e87c862d2ae80b"/>
                <w:id w:val="-315342203"/>
                <w:lock w:val="sdtLocked"/>
              </w:sdtPr>
              <w:sdtContent>
                <w:tc>
                  <w:tcPr>
                    <w:tcW w:w="1698" w:type="pct"/>
                    <w:shd w:val="clear" w:color="auto" w:fill="auto"/>
                    <w:vAlign w:val="center"/>
                  </w:tcPr>
                  <w:p w:rsidR="00105842" w:rsidRPr="00D5756E" w:rsidRDefault="00105842" w:rsidP="00105842">
                    <w:pPr>
                      <w:autoSpaceDE w:val="0"/>
                      <w:autoSpaceDN w:val="0"/>
                      <w:adjustRightInd w:val="0"/>
                      <w:snapToGrid w:val="0"/>
                      <w:spacing w:line="240" w:lineRule="atLeast"/>
                      <w:jc w:val="center"/>
                      <w:rPr>
                        <w:sz w:val="21"/>
                        <w:szCs w:val="21"/>
                      </w:rPr>
                    </w:pPr>
                    <w:r w:rsidRPr="00D5756E">
                      <w:rPr>
                        <w:rFonts w:hint="eastAsia"/>
                        <w:sz w:val="21"/>
                        <w:szCs w:val="21"/>
                      </w:rPr>
                      <w:t>期初余额</w:t>
                    </w:r>
                  </w:p>
                </w:tc>
              </w:sdtContent>
            </w:sdt>
          </w:tr>
          <w:sdt>
            <w:sdtPr>
              <w:rPr>
                <w:color w:val="000000"/>
                <w:sz w:val="21"/>
                <w:szCs w:val="21"/>
              </w:rPr>
              <w:alias w:val="合同负债明细"/>
              <w:tag w:val="_TUP_d1c7a7f050fb40619e0f52b844ab99a2"/>
              <w:id w:val="-688905196"/>
              <w:lock w:val="sdtLocked"/>
            </w:sdtPr>
            <w:sdtContent>
              <w:tr w:rsidR="00105842" w:rsidRPr="00D5756E" w:rsidTr="00105842">
                <w:tc>
                  <w:tcPr>
                    <w:tcW w:w="1601" w:type="pct"/>
                    <w:shd w:val="clear" w:color="auto" w:fill="auto"/>
                  </w:tcPr>
                  <w:p w:rsidR="00105842" w:rsidRPr="00D5756E" w:rsidRDefault="00105842" w:rsidP="00105842">
                    <w:pPr>
                      <w:rPr>
                        <w:sz w:val="21"/>
                        <w:szCs w:val="21"/>
                      </w:rPr>
                    </w:pPr>
                    <w:r w:rsidRPr="00D5756E">
                      <w:rPr>
                        <w:sz w:val="21"/>
                        <w:szCs w:val="21"/>
                      </w:rPr>
                      <w:t>预收货款</w:t>
                    </w:r>
                  </w:p>
                </w:tc>
                <w:tc>
                  <w:tcPr>
                    <w:tcW w:w="1701" w:type="pct"/>
                    <w:shd w:val="clear" w:color="auto" w:fill="auto"/>
                  </w:tcPr>
                  <w:p w:rsidR="00105842" w:rsidRPr="00D5756E" w:rsidRDefault="0084246D" w:rsidP="00105842">
                    <w:pPr>
                      <w:jc w:val="right"/>
                      <w:rPr>
                        <w:sz w:val="21"/>
                        <w:szCs w:val="21"/>
                      </w:rPr>
                    </w:pPr>
                    <w:r>
                      <w:rPr>
                        <w:sz w:val="21"/>
                        <w:szCs w:val="21"/>
                      </w:rPr>
                      <w:t>107,431,015.55</w:t>
                    </w:r>
                  </w:p>
                </w:tc>
                <w:tc>
                  <w:tcPr>
                    <w:tcW w:w="1698" w:type="pct"/>
                    <w:shd w:val="clear" w:color="auto" w:fill="auto"/>
                  </w:tcPr>
                  <w:p w:rsidR="00105842" w:rsidRPr="00D5756E" w:rsidRDefault="00105842" w:rsidP="00105842">
                    <w:pPr>
                      <w:jc w:val="right"/>
                      <w:rPr>
                        <w:sz w:val="21"/>
                        <w:szCs w:val="21"/>
                      </w:rPr>
                    </w:pPr>
                    <w:r w:rsidRPr="00D5756E">
                      <w:rPr>
                        <w:sz w:val="21"/>
                        <w:szCs w:val="21"/>
                      </w:rPr>
                      <w:t>136,099,925.34</w:t>
                    </w:r>
                  </w:p>
                </w:tc>
              </w:tr>
            </w:sdtContent>
          </w:sdt>
          <w:tr w:rsidR="00105842" w:rsidRPr="00D5756E" w:rsidTr="00105842">
            <w:sdt>
              <w:sdtPr>
                <w:rPr>
                  <w:sz w:val="21"/>
                  <w:szCs w:val="21"/>
                </w:rPr>
                <w:tag w:val="_PLD_749720f346f74db784b99fec9408ed39"/>
                <w:id w:val="-323127200"/>
                <w:lock w:val="sdtLocked"/>
              </w:sdtPr>
              <w:sdtContent>
                <w:tc>
                  <w:tcPr>
                    <w:tcW w:w="1601" w:type="pct"/>
                    <w:shd w:val="clear" w:color="auto" w:fill="auto"/>
                  </w:tcPr>
                  <w:p w:rsidR="00105842" w:rsidRPr="00D5756E" w:rsidRDefault="00105842" w:rsidP="00105842">
                    <w:pPr>
                      <w:jc w:val="center"/>
                      <w:rPr>
                        <w:color w:val="000000"/>
                        <w:sz w:val="21"/>
                        <w:szCs w:val="21"/>
                      </w:rPr>
                    </w:pPr>
                    <w:r w:rsidRPr="00D5756E">
                      <w:rPr>
                        <w:rFonts w:hint="eastAsia"/>
                        <w:color w:val="000000"/>
                        <w:sz w:val="21"/>
                        <w:szCs w:val="21"/>
                      </w:rPr>
                      <w:t>合计</w:t>
                    </w:r>
                  </w:p>
                </w:tc>
              </w:sdtContent>
            </w:sdt>
            <w:tc>
              <w:tcPr>
                <w:tcW w:w="1701" w:type="pct"/>
                <w:shd w:val="clear" w:color="auto" w:fill="auto"/>
                <w:vAlign w:val="center"/>
              </w:tcPr>
              <w:p w:rsidR="00105842" w:rsidRPr="00D5756E" w:rsidRDefault="0084246D" w:rsidP="00105842">
                <w:pPr>
                  <w:jc w:val="right"/>
                  <w:rPr>
                    <w:sz w:val="21"/>
                    <w:szCs w:val="21"/>
                  </w:rPr>
                </w:pPr>
                <w:r>
                  <w:rPr>
                    <w:sz w:val="21"/>
                    <w:szCs w:val="21"/>
                  </w:rPr>
                  <w:t>107,431,015.55</w:t>
                </w:r>
              </w:p>
            </w:tc>
            <w:tc>
              <w:tcPr>
                <w:tcW w:w="1698" w:type="pct"/>
                <w:shd w:val="clear" w:color="auto" w:fill="auto"/>
                <w:vAlign w:val="center"/>
              </w:tcPr>
              <w:p w:rsidR="00105842" w:rsidRPr="00D5756E" w:rsidRDefault="00105842" w:rsidP="00105842">
                <w:pPr>
                  <w:jc w:val="right"/>
                  <w:rPr>
                    <w:sz w:val="21"/>
                    <w:szCs w:val="21"/>
                  </w:rPr>
                </w:pPr>
                <w:r w:rsidRPr="00D5756E">
                  <w:rPr>
                    <w:sz w:val="21"/>
                    <w:szCs w:val="21"/>
                  </w:rPr>
                  <w:t>136,099,925.34</w:t>
                </w:r>
              </w:p>
            </w:tc>
          </w:tr>
        </w:tbl>
        <w:p w:rsidR="00105842" w:rsidRDefault="00105842"/>
        <w:p w:rsidR="0046235B" w:rsidRDefault="005158DF"/>
      </w:sdtContent>
    </w:sdt>
    <w:bookmarkEnd w:id="178" w:displacedByCustomXml="prev"/>
    <w:bookmarkStart w:id="179" w:name="_Hlk10535674" w:displacedByCustomXml="next"/>
    <w:sdt>
      <w:sdtPr>
        <w:rPr>
          <w:rFonts w:ascii="宋体" w:hAnsi="宋体" w:cs="宋体" w:hint="eastAsia"/>
          <w:b w:val="0"/>
          <w:bCs/>
          <w:kern w:val="0"/>
          <w:sz w:val="24"/>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74"/>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313063400"/>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bookmarkEnd w:id="179" w:displacedByCustomXml="prev"/>
    <w:bookmarkStart w:id="180" w:name="_Hlk10535687" w:displacedByCustomXml="next"/>
    <w:bookmarkStart w:id="181" w:name="_Hlk10535696" w:displacedByCustomXml="next"/>
    <w:sdt>
      <w:sdtPr>
        <w:rPr>
          <w:rFonts w:hint="eastAsia"/>
        </w:rPr>
        <w:alias w:val="模块:其他说明："/>
        <w:tag w:val="_SEC_1910d69cccc04d3fb0422784d0b1dd58"/>
        <w:id w:val="1091438561"/>
        <w:lock w:val="sdtLocked"/>
        <w:placeholder>
          <w:docPart w:val="GBC22222222222222222222222222222"/>
        </w:placeholder>
      </w:sdtPr>
      <w:sdtEndPr>
        <w:rPr>
          <w:rFonts w:hint="default"/>
        </w:rPr>
      </w:sdtEndPr>
      <w:sdtContent>
        <w:p w:rsidR="0046235B" w:rsidRDefault="00D97DE4">
          <w:r>
            <w:rPr>
              <w:rFonts w:hint="eastAsia"/>
            </w:rPr>
            <w:t>其他说明：</w:t>
          </w:r>
          <w:bookmarkEnd w:id="180"/>
        </w:p>
        <w:sdt>
          <w:sdtPr>
            <w:alias w:val="是否适用：合同负债其他说明[双击切换]"/>
            <w:tag w:val="_GBC_f73cf097b72042508657c656d4dc0c08"/>
            <w:id w:val="2059824217"/>
            <w:lock w:val="sdtLocked"/>
            <w:placeholder>
              <w:docPart w:val="GBC22222222222222222222222222222"/>
            </w:placeholder>
          </w:sdtPr>
          <w:sdtContent>
            <w:p w:rsidR="0046235B" w:rsidRDefault="005158DF" w:rsidP="00105842">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sdtContent>
    </w:sdt>
    <w:bookmarkEnd w:id="181" w:displacedByCustomXml="prev"/>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kern w:val="0"/>
          <w:sz w:val="24"/>
          <w:szCs w:val="24"/>
        </w:rPr>
        <w:alias w:val="模块:应付职工薪酬列示："/>
        <w:tag w:val="_GBC_fa609950067149f1a5c0a6c3ba353431"/>
        <w:id w:val="-1255745950"/>
        <w:lock w:val="sdtLocked"/>
        <w:placeholder>
          <w:docPart w:val="GBC22222222222222222222222222222"/>
        </w:placeholder>
      </w:sdtPr>
      <w:sdtEndPr>
        <w:rPr>
          <w:bCs w:val="0"/>
        </w:rPr>
      </w:sdtEndPr>
      <w:sdtContent>
        <w:p w:rsidR="0046235B" w:rsidRDefault="00D97DE4" w:rsidP="00ED4692">
          <w:pPr>
            <w:pStyle w:val="4"/>
            <w:numPr>
              <w:ilvl w:val="0"/>
              <w:numId w:val="102"/>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Content>
            <w:p w:rsidR="0046235B" w:rsidRDefault="005158DF">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1702"/>
            <w:gridCol w:w="1842"/>
            <w:gridCol w:w="1705"/>
            <w:gridCol w:w="1707"/>
          </w:tblGrid>
          <w:tr w:rsidR="00105842" w:rsidRPr="00D5756E" w:rsidTr="00D5756E">
            <w:sdt>
              <w:sdtPr>
                <w:rPr>
                  <w:sz w:val="21"/>
                  <w:szCs w:val="21"/>
                </w:rPr>
                <w:tag w:val="_PLD_481bea2acb8f49ac9b4cfc92cd4a426e"/>
                <w:id w:val="-2040814253"/>
                <w:lock w:val="sdtLocked"/>
              </w:sdtPr>
              <w:sdtContent>
                <w:tc>
                  <w:tcPr>
                    <w:tcW w:w="1156" w:type="pct"/>
                    <w:shd w:val="clear" w:color="auto" w:fill="auto"/>
                    <w:vAlign w:val="center"/>
                  </w:tcPr>
                  <w:p w:rsidR="0046235B" w:rsidRPr="00D5756E" w:rsidRDefault="00D97DE4">
                    <w:pPr>
                      <w:jc w:val="center"/>
                      <w:rPr>
                        <w:sz w:val="21"/>
                        <w:szCs w:val="21"/>
                      </w:rPr>
                    </w:pPr>
                    <w:r w:rsidRPr="00D5756E">
                      <w:rPr>
                        <w:rFonts w:hint="eastAsia"/>
                        <w:sz w:val="21"/>
                        <w:szCs w:val="21"/>
                      </w:rPr>
                      <w:t>项目</w:t>
                    </w:r>
                  </w:p>
                </w:tc>
              </w:sdtContent>
            </w:sdt>
            <w:sdt>
              <w:sdtPr>
                <w:rPr>
                  <w:sz w:val="21"/>
                  <w:szCs w:val="21"/>
                </w:rPr>
                <w:tag w:val="_PLD_ff27c0f5bcb94d9b932762b91edf2ff1"/>
                <w:id w:val="-873614954"/>
                <w:lock w:val="sdtLocked"/>
              </w:sdtPr>
              <w:sdtContent>
                <w:tc>
                  <w:tcPr>
                    <w:tcW w:w="940" w:type="pct"/>
                    <w:shd w:val="clear" w:color="auto" w:fill="auto"/>
                    <w:vAlign w:val="center"/>
                  </w:tcPr>
                  <w:p w:rsidR="0046235B" w:rsidRPr="00D5756E" w:rsidRDefault="00D97DE4">
                    <w:pPr>
                      <w:jc w:val="center"/>
                      <w:rPr>
                        <w:sz w:val="21"/>
                        <w:szCs w:val="21"/>
                      </w:rPr>
                    </w:pPr>
                    <w:r w:rsidRPr="00D5756E">
                      <w:rPr>
                        <w:rFonts w:hint="eastAsia"/>
                        <w:sz w:val="21"/>
                        <w:szCs w:val="21"/>
                      </w:rPr>
                      <w:t>期初余额</w:t>
                    </w:r>
                  </w:p>
                </w:tc>
              </w:sdtContent>
            </w:sdt>
            <w:sdt>
              <w:sdtPr>
                <w:rPr>
                  <w:sz w:val="21"/>
                  <w:szCs w:val="21"/>
                </w:rPr>
                <w:tag w:val="_PLD_7274636f27ae4e048ade60bfddaa8164"/>
                <w:id w:val="840039056"/>
                <w:lock w:val="sdtLocked"/>
              </w:sdtPr>
              <w:sdtContent>
                <w:tc>
                  <w:tcPr>
                    <w:tcW w:w="1018" w:type="pct"/>
                    <w:shd w:val="clear" w:color="auto" w:fill="auto"/>
                    <w:vAlign w:val="center"/>
                  </w:tcPr>
                  <w:p w:rsidR="0046235B" w:rsidRPr="00D5756E" w:rsidRDefault="00D97DE4">
                    <w:pPr>
                      <w:jc w:val="center"/>
                      <w:rPr>
                        <w:sz w:val="21"/>
                        <w:szCs w:val="21"/>
                      </w:rPr>
                    </w:pPr>
                    <w:r w:rsidRPr="00D5756E">
                      <w:rPr>
                        <w:rFonts w:hint="eastAsia"/>
                        <w:sz w:val="21"/>
                        <w:szCs w:val="21"/>
                      </w:rPr>
                      <w:t>本期增加</w:t>
                    </w:r>
                  </w:p>
                </w:tc>
              </w:sdtContent>
            </w:sdt>
            <w:sdt>
              <w:sdtPr>
                <w:rPr>
                  <w:sz w:val="21"/>
                  <w:szCs w:val="21"/>
                </w:rPr>
                <w:tag w:val="_PLD_07ae572963de436aa2308d649a28c23b"/>
                <w:id w:val="-520173089"/>
                <w:lock w:val="sdtLocked"/>
              </w:sdtPr>
              <w:sdtContent>
                <w:tc>
                  <w:tcPr>
                    <w:tcW w:w="942" w:type="pct"/>
                    <w:shd w:val="clear" w:color="auto" w:fill="auto"/>
                    <w:vAlign w:val="center"/>
                  </w:tcPr>
                  <w:p w:rsidR="0046235B" w:rsidRPr="00D5756E" w:rsidRDefault="00D97DE4">
                    <w:pPr>
                      <w:jc w:val="center"/>
                      <w:rPr>
                        <w:sz w:val="21"/>
                        <w:szCs w:val="21"/>
                      </w:rPr>
                    </w:pPr>
                    <w:r w:rsidRPr="00D5756E">
                      <w:rPr>
                        <w:rFonts w:hint="eastAsia"/>
                        <w:sz w:val="21"/>
                        <w:szCs w:val="21"/>
                      </w:rPr>
                      <w:t>本期减少</w:t>
                    </w:r>
                  </w:p>
                </w:tc>
              </w:sdtContent>
            </w:sdt>
            <w:sdt>
              <w:sdtPr>
                <w:rPr>
                  <w:sz w:val="21"/>
                  <w:szCs w:val="21"/>
                </w:rPr>
                <w:tag w:val="_PLD_27069329d7654e34bc45ca7dee532204"/>
                <w:id w:val="-828822787"/>
                <w:lock w:val="sdtLocked"/>
              </w:sdtPr>
              <w:sdtContent>
                <w:tc>
                  <w:tcPr>
                    <w:tcW w:w="943" w:type="pct"/>
                    <w:shd w:val="clear" w:color="auto" w:fill="auto"/>
                    <w:vAlign w:val="center"/>
                  </w:tcPr>
                  <w:p w:rsidR="0046235B" w:rsidRPr="00D5756E" w:rsidRDefault="00D97DE4">
                    <w:pPr>
                      <w:jc w:val="center"/>
                      <w:rPr>
                        <w:sz w:val="21"/>
                        <w:szCs w:val="21"/>
                      </w:rPr>
                    </w:pPr>
                    <w:r w:rsidRPr="00D5756E">
                      <w:rPr>
                        <w:rFonts w:hint="eastAsia"/>
                        <w:sz w:val="21"/>
                        <w:szCs w:val="21"/>
                      </w:rPr>
                      <w:t>期末余额</w:t>
                    </w:r>
                  </w:p>
                </w:tc>
              </w:sdtContent>
            </w:sdt>
          </w:tr>
          <w:tr w:rsidR="00A87996" w:rsidRPr="00D5756E" w:rsidTr="00D5756E">
            <w:sdt>
              <w:sdtPr>
                <w:rPr>
                  <w:sz w:val="21"/>
                  <w:szCs w:val="21"/>
                </w:rPr>
                <w:tag w:val="_PLD_8272d2e82a6f45a197d65c1251ac79c7"/>
                <w:id w:val="-2140878518"/>
                <w:lock w:val="sdtLocked"/>
              </w:sdtPr>
              <w:sdtContent>
                <w:tc>
                  <w:tcPr>
                    <w:tcW w:w="1156" w:type="pct"/>
                    <w:shd w:val="clear" w:color="auto" w:fill="auto"/>
                  </w:tcPr>
                  <w:p w:rsidR="00A87996" w:rsidRPr="00D5756E" w:rsidRDefault="00A87996">
                    <w:pPr>
                      <w:rPr>
                        <w:sz w:val="21"/>
                        <w:szCs w:val="21"/>
                      </w:rPr>
                    </w:pPr>
                    <w:r w:rsidRPr="00D5756E">
                      <w:rPr>
                        <w:rFonts w:hint="eastAsia"/>
                        <w:sz w:val="21"/>
                        <w:szCs w:val="21"/>
                      </w:rPr>
                      <w:t>一、短期薪酬</w:t>
                    </w:r>
                  </w:p>
                </w:tc>
              </w:sdtContent>
            </w:sdt>
            <w:tc>
              <w:tcPr>
                <w:tcW w:w="940" w:type="pct"/>
                <w:shd w:val="clear" w:color="auto" w:fill="auto"/>
                <w:vAlign w:val="center"/>
              </w:tcPr>
              <w:p w:rsidR="00A87996" w:rsidRPr="00D5756E" w:rsidRDefault="00A87996">
                <w:pPr>
                  <w:jc w:val="right"/>
                  <w:rPr>
                    <w:sz w:val="21"/>
                    <w:szCs w:val="21"/>
                  </w:rPr>
                </w:pPr>
                <w:r w:rsidRPr="00D5756E">
                  <w:rPr>
                    <w:sz w:val="21"/>
                    <w:szCs w:val="21"/>
                  </w:rPr>
                  <w:t>19,329,576.12</w:t>
                </w:r>
              </w:p>
            </w:tc>
            <w:tc>
              <w:tcPr>
                <w:tcW w:w="1018" w:type="pct"/>
                <w:shd w:val="clear" w:color="auto" w:fill="auto"/>
                <w:vAlign w:val="center"/>
              </w:tcPr>
              <w:p w:rsidR="00A87996" w:rsidRPr="00D5756E" w:rsidRDefault="00A87996">
                <w:pPr>
                  <w:jc w:val="right"/>
                  <w:rPr>
                    <w:sz w:val="21"/>
                    <w:szCs w:val="21"/>
                    <w:highlight w:val="yellow"/>
                  </w:rPr>
                </w:pPr>
                <w:r w:rsidRPr="00D5756E">
                  <w:rPr>
                    <w:sz w:val="21"/>
                    <w:szCs w:val="21"/>
                  </w:rPr>
                  <w:t>139,355,038.78</w:t>
                </w:r>
              </w:p>
            </w:tc>
            <w:tc>
              <w:tcPr>
                <w:tcW w:w="942" w:type="pct"/>
                <w:shd w:val="clear" w:color="auto" w:fill="auto"/>
                <w:vAlign w:val="center"/>
              </w:tcPr>
              <w:p w:rsidR="00A87996" w:rsidRPr="00D5756E" w:rsidRDefault="00A87996">
                <w:pPr>
                  <w:jc w:val="right"/>
                  <w:rPr>
                    <w:sz w:val="21"/>
                    <w:szCs w:val="21"/>
                    <w:highlight w:val="yellow"/>
                  </w:rPr>
                </w:pPr>
                <w:r w:rsidRPr="00D5756E">
                  <w:rPr>
                    <w:sz w:val="21"/>
                    <w:szCs w:val="21"/>
                  </w:rPr>
                  <w:t>156,188,317.68</w:t>
                </w:r>
              </w:p>
            </w:tc>
            <w:tc>
              <w:tcPr>
                <w:tcW w:w="943" w:type="pct"/>
                <w:shd w:val="clear" w:color="auto" w:fill="auto"/>
                <w:vAlign w:val="center"/>
              </w:tcPr>
              <w:p w:rsidR="00A87996" w:rsidRPr="00D5756E" w:rsidDel="0038014A" w:rsidRDefault="00A87996">
                <w:pPr>
                  <w:jc w:val="right"/>
                  <w:rPr>
                    <w:sz w:val="21"/>
                    <w:szCs w:val="21"/>
                  </w:rPr>
                </w:pPr>
                <w:r w:rsidRPr="00D5756E">
                  <w:rPr>
                    <w:sz w:val="21"/>
                    <w:szCs w:val="21"/>
                  </w:rPr>
                  <w:t>2,496,297.22</w:t>
                </w:r>
              </w:p>
            </w:tc>
          </w:tr>
          <w:tr w:rsidR="00A87996" w:rsidRPr="00D5756E" w:rsidTr="00D5756E">
            <w:sdt>
              <w:sdtPr>
                <w:rPr>
                  <w:sz w:val="21"/>
                  <w:szCs w:val="21"/>
                </w:rPr>
                <w:tag w:val="_PLD_e3c7b981b4f64fe3993a41cabeb3d888"/>
                <w:id w:val="-1869447294"/>
                <w:lock w:val="sdtLocked"/>
              </w:sdtPr>
              <w:sdtContent>
                <w:tc>
                  <w:tcPr>
                    <w:tcW w:w="1156" w:type="pct"/>
                    <w:shd w:val="clear" w:color="auto" w:fill="auto"/>
                  </w:tcPr>
                  <w:p w:rsidR="00A87996" w:rsidRPr="00D5756E" w:rsidRDefault="00A87996">
                    <w:pPr>
                      <w:rPr>
                        <w:sz w:val="21"/>
                        <w:szCs w:val="21"/>
                      </w:rPr>
                    </w:pPr>
                    <w:r w:rsidRPr="00D5756E">
                      <w:rPr>
                        <w:rFonts w:hint="eastAsia"/>
                        <w:sz w:val="21"/>
                        <w:szCs w:val="21"/>
                      </w:rPr>
                      <w:t>二、离职后福利-设定提存计划</w:t>
                    </w:r>
                  </w:p>
                </w:tc>
              </w:sdtContent>
            </w:sdt>
            <w:tc>
              <w:tcPr>
                <w:tcW w:w="940" w:type="pct"/>
                <w:shd w:val="clear" w:color="auto" w:fill="auto"/>
                <w:vAlign w:val="center"/>
              </w:tcPr>
              <w:p w:rsidR="00A87996" w:rsidRPr="00D5756E" w:rsidRDefault="00A87996">
                <w:pPr>
                  <w:jc w:val="right"/>
                  <w:rPr>
                    <w:sz w:val="21"/>
                    <w:szCs w:val="21"/>
                  </w:rPr>
                </w:pPr>
                <w:r w:rsidRPr="00D5756E">
                  <w:rPr>
                    <w:sz w:val="21"/>
                    <w:szCs w:val="21"/>
                  </w:rPr>
                  <w:t>47,612.60</w:t>
                </w:r>
              </w:p>
            </w:tc>
            <w:tc>
              <w:tcPr>
                <w:tcW w:w="1018" w:type="pct"/>
                <w:shd w:val="clear" w:color="auto" w:fill="auto"/>
                <w:vAlign w:val="center"/>
              </w:tcPr>
              <w:p w:rsidR="00A87996" w:rsidRPr="00D5756E" w:rsidRDefault="00A87996">
                <w:pPr>
                  <w:jc w:val="right"/>
                  <w:rPr>
                    <w:sz w:val="21"/>
                    <w:szCs w:val="21"/>
                  </w:rPr>
                </w:pPr>
                <w:r w:rsidRPr="00D5756E">
                  <w:rPr>
                    <w:sz w:val="21"/>
                    <w:szCs w:val="21"/>
                  </w:rPr>
                  <w:t>20,155,690.00</w:t>
                </w:r>
              </w:p>
            </w:tc>
            <w:tc>
              <w:tcPr>
                <w:tcW w:w="942" w:type="pct"/>
                <w:shd w:val="clear" w:color="auto" w:fill="auto"/>
                <w:vAlign w:val="center"/>
              </w:tcPr>
              <w:p w:rsidR="00A87996" w:rsidRPr="00D5756E" w:rsidRDefault="00A87996">
                <w:pPr>
                  <w:jc w:val="right"/>
                  <w:rPr>
                    <w:sz w:val="21"/>
                    <w:szCs w:val="21"/>
                  </w:rPr>
                </w:pPr>
                <w:r w:rsidRPr="00D5756E">
                  <w:rPr>
                    <w:sz w:val="21"/>
                    <w:szCs w:val="21"/>
                  </w:rPr>
                  <w:t>20,201,980.90</w:t>
                </w:r>
              </w:p>
            </w:tc>
            <w:tc>
              <w:tcPr>
                <w:tcW w:w="943" w:type="pct"/>
                <w:shd w:val="clear" w:color="auto" w:fill="auto"/>
                <w:vAlign w:val="center"/>
              </w:tcPr>
              <w:p w:rsidR="00A87996" w:rsidRPr="00D5756E" w:rsidRDefault="00A87996">
                <w:pPr>
                  <w:jc w:val="right"/>
                  <w:rPr>
                    <w:sz w:val="21"/>
                    <w:szCs w:val="21"/>
                  </w:rPr>
                </w:pPr>
                <w:r w:rsidRPr="00D5756E">
                  <w:rPr>
                    <w:sz w:val="21"/>
                    <w:szCs w:val="21"/>
                  </w:rPr>
                  <w:t>1,321.70</w:t>
                </w:r>
              </w:p>
            </w:tc>
          </w:tr>
          <w:tr w:rsidR="00A87996" w:rsidRPr="00D5756E" w:rsidTr="00D5756E">
            <w:sdt>
              <w:sdtPr>
                <w:rPr>
                  <w:sz w:val="21"/>
                  <w:szCs w:val="21"/>
                </w:rPr>
                <w:tag w:val="_PLD_d615e4da2a4948e5994fcc5682898c56"/>
                <w:id w:val="60454830"/>
                <w:lock w:val="sdtLocked"/>
              </w:sdtPr>
              <w:sdtContent>
                <w:tc>
                  <w:tcPr>
                    <w:tcW w:w="1156" w:type="pct"/>
                    <w:shd w:val="clear" w:color="auto" w:fill="auto"/>
                  </w:tcPr>
                  <w:p w:rsidR="00A87996" w:rsidRPr="00D5756E" w:rsidRDefault="00A87996">
                    <w:pPr>
                      <w:rPr>
                        <w:sz w:val="21"/>
                        <w:szCs w:val="21"/>
                      </w:rPr>
                    </w:pPr>
                    <w:r w:rsidRPr="00D5756E">
                      <w:rPr>
                        <w:rFonts w:hint="eastAsia"/>
                        <w:sz w:val="21"/>
                        <w:szCs w:val="21"/>
                      </w:rPr>
                      <w:t>三、辞退福利</w:t>
                    </w:r>
                  </w:p>
                </w:tc>
              </w:sdtContent>
            </w:sdt>
            <w:tc>
              <w:tcPr>
                <w:tcW w:w="940" w:type="pct"/>
                <w:shd w:val="clear" w:color="auto" w:fill="auto"/>
                <w:vAlign w:val="center"/>
              </w:tcPr>
              <w:p w:rsidR="00A87996" w:rsidRPr="00D5756E" w:rsidRDefault="00A87996">
                <w:pPr>
                  <w:jc w:val="right"/>
                  <w:rPr>
                    <w:sz w:val="21"/>
                    <w:szCs w:val="21"/>
                  </w:rPr>
                </w:pPr>
                <w:r w:rsidRPr="00D5756E">
                  <w:rPr>
                    <w:sz w:val="21"/>
                    <w:szCs w:val="21"/>
                  </w:rPr>
                  <w:t>1,538,750.33</w:t>
                </w:r>
              </w:p>
            </w:tc>
            <w:tc>
              <w:tcPr>
                <w:tcW w:w="1018" w:type="pct"/>
                <w:shd w:val="clear" w:color="auto" w:fill="auto"/>
                <w:vAlign w:val="center"/>
              </w:tcPr>
              <w:p w:rsidR="00A87996" w:rsidRPr="00D5756E" w:rsidRDefault="00A87996">
                <w:pPr>
                  <w:jc w:val="right"/>
                  <w:rPr>
                    <w:sz w:val="21"/>
                    <w:szCs w:val="21"/>
                  </w:rPr>
                </w:pPr>
                <w:r w:rsidRPr="00D5756E">
                  <w:rPr>
                    <w:sz w:val="21"/>
                    <w:szCs w:val="21"/>
                  </w:rPr>
                  <w:t>1,050,106.50</w:t>
                </w:r>
              </w:p>
            </w:tc>
            <w:tc>
              <w:tcPr>
                <w:tcW w:w="942" w:type="pct"/>
                <w:shd w:val="clear" w:color="auto" w:fill="auto"/>
                <w:vAlign w:val="center"/>
              </w:tcPr>
              <w:p w:rsidR="00A87996" w:rsidRPr="00D5756E" w:rsidRDefault="00A87996">
                <w:pPr>
                  <w:jc w:val="right"/>
                  <w:rPr>
                    <w:sz w:val="21"/>
                    <w:szCs w:val="21"/>
                  </w:rPr>
                </w:pPr>
                <w:r w:rsidRPr="00D5756E">
                  <w:rPr>
                    <w:sz w:val="21"/>
                    <w:szCs w:val="21"/>
                  </w:rPr>
                  <w:t>2,076,372.21</w:t>
                </w:r>
              </w:p>
            </w:tc>
            <w:tc>
              <w:tcPr>
                <w:tcW w:w="943" w:type="pct"/>
                <w:shd w:val="clear" w:color="auto" w:fill="auto"/>
                <w:vAlign w:val="center"/>
              </w:tcPr>
              <w:p w:rsidR="00A87996" w:rsidRPr="00D5756E" w:rsidRDefault="00A87996">
                <w:pPr>
                  <w:jc w:val="right"/>
                  <w:rPr>
                    <w:sz w:val="21"/>
                    <w:szCs w:val="21"/>
                  </w:rPr>
                </w:pPr>
                <w:r w:rsidRPr="00D5756E">
                  <w:rPr>
                    <w:sz w:val="21"/>
                    <w:szCs w:val="21"/>
                  </w:rPr>
                  <w:t>512,484.62</w:t>
                </w:r>
              </w:p>
            </w:tc>
          </w:tr>
          <w:tr w:rsidR="003011B1" w:rsidRPr="00D5756E" w:rsidTr="00D5756E">
            <w:sdt>
              <w:sdtPr>
                <w:rPr>
                  <w:sz w:val="21"/>
                  <w:szCs w:val="21"/>
                </w:rPr>
                <w:tag w:val="_PLD_f85ecebc2b9f455eb675b5c3c3edb84c"/>
                <w:id w:val="-1616894402"/>
                <w:lock w:val="sdtLocked"/>
              </w:sdtPr>
              <w:sdtContent>
                <w:tc>
                  <w:tcPr>
                    <w:tcW w:w="1156" w:type="pct"/>
                    <w:shd w:val="clear" w:color="auto" w:fill="auto"/>
                  </w:tcPr>
                  <w:p w:rsidR="003011B1" w:rsidRPr="00D5756E" w:rsidRDefault="003011B1">
                    <w:pPr>
                      <w:rPr>
                        <w:sz w:val="21"/>
                        <w:szCs w:val="21"/>
                      </w:rPr>
                    </w:pPr>
                    <w:r w:rsidRPr="00D5756E">
                      <w:rPr>
                        <w:rFonts w:hint="eastAsia"/>
                        <w:sz w:val="21"/>
                        <w:szCs w:val="21"/>
                      </w:rPr>
                      <w:t>四、一年内到期的其他福利</w:t>
                    </w:r>
                  </w:p>
                </w:tc>
              </w:sdtContent>
            </w:sdt>
            <w:tc>
              <w:tcPr>
                <w:tcW w:w="940" w:type="pct"/>
                <w:shd w:val="clear" w:color="auto" w:fill="auto"/>
              </w:tcPr>
              <w:p w:rsidR="003011B1" w:rsidRPr="00D5756E" w:rsidRDefault="003011B1">
                <w:pPr>
                  <w:jc w:val="right"/>
                  <w:rPr>
                    <w:sz w:val="21"/>
                    <w:szCs w:val="21"/>
                  </w:rPr>
                </w:pPr>
              </w:p>
            </w:tc>
            <w:tc>
              <w:tcPr>
                <w:tcW w:w="1018" w:type="pct"/>
                <w:shd w:val="clear" w:color="auto" w:fill="auto"/>
              </w:tcPr>
              <w:p w:rsidR="003011B1" w:rsidRPr="00D5756E" w:rsidRDefault="003011B1">
                <w:pPr>
                  <w:jc w:val="right"/>
                  <w:rPr>
                    <w:sz w:val="21"/>
                    <w:szCs w:val="21"/>
                  </w:rPr>
                </w:pPr>
              </w:p>
            </w:tc>
            <w:tc>
              <w:tcPr>
                <w:tcW w:w="942" w:type="pct"/>
                <w:shd w:val="clear" w:color="auto" w:fill="auto"/>
              </w:tcPr>
              <w:p w:rsidR="003011B1" w:rsidRPr="00D5756E" w:rsidRDefault="003011B1">
                <w:pPr>
                  <w:jc w:val="right"/>
                  <w:rPr>
                    <w:sz w:val="21"/>
                    <w:szCs w:val="21"/>
                  </w:rPr>
                </w:pPr>
              </w:p>
            </w:tc>
            <w:tc>
              <w:tcPr>
                <w:tcW w:w="943" w:type="pct"/>
                <w:shd w:val="clear" w:color="auto" w:fill="auto"/>
              </w:tcPr>
              <w:p w:rsidR="003011B1" w:rsidRPr="00D5756E" w:rsidRDefault="003011B1">
                <w:pPr>
                  <w:jc w:val="right"/>
                  <w:rPr>
                    <w:sz w:val="21"/>
                    <w:szCs w:val="21"/>
                  </w:rPr>
                </w:pPr>
              </w:p>
            </w:tc>
          </w:tr>
          <w:tr w:rsidR="003011B1" w:rsidRPr="00D5756E" w:rsidTr="00D5756E">
            <w:sdt>
              <w:sdtPr>
                <w:rPr>
                  <w:sz w:val="21"/>
                  <w:szCs w:val="21"/>
                </w:rPr>
                <w:tag w:val="_PLD_5ce2e7ac546346f4a7bec33299c89503"/>
                <w:id w:val="1931147523"/>
                <w:lock w:val="sdtLocked"/>
              </w:sdtPr>
              <w:sdtContent>
                <w:tc>
                  <w:tcPr>
                    <w:tcW w:w="1156" w:type="pct"/>
                    <w:shd w:val="clear" w:color="auto" w:fill="auto"/>
                    <w:vAlign w:val="center"/>
                  </w:tcPr>
                  <w:p w:rsidR="003011B1" w:rsidRPr="00D5756E" w:rsidRDefault="003011B1">
                    <w:pPr>
                      <w:jc w:val="center"/>
                      <w:rPr>
                        <w:sz w:val="21"/>
                        <w:szCs w:val="21"/>
                      </w:rPr>
                    </w:pPr>
                    <w:r w:rsidRPr="00D5756E">
                      <w:rPr>
                        <w:rFonts w:hint="eastAsia"/>
                        <w:sz w:val="21"/>
                        <w:szCs w:val="21"/>
                      </w:rPr>
                      <w:t>合计</w:t>
                    </w:r>
                  </w:p>
                </w:tc>
              </w:sdtContent>
            </w:sdt>
            <w:tc>
              <w:tcPr>
                <w:tcW w:w="940" w:type="pct"/>
                <w:shd w:val="clear" w:color="auto" w:fill="auto"/>
                <w:vAlign w:val="center"/>
              </w:tcPr>
              <w:p w:rsidR="003011B1" w:rsidRPr="00D5756E" w:rsidRDefault="003011B1">
                <w:pPr>
                  <w:jc w:val="right"/>
                  <w:rPr>
                    <w:sz w:val="21"/>
                    <w:szCs w:val="21"/>
                  </w:rPr>
                </w:pPr>
                <w:r w:rsidRPr="00D5756E">
                  <w:rPr>
                    <w:sz w:val="21"/>
                    <w:szCs w:val="21"/>
                  </w:rPr>
                  <w:t>20,915,939.05</w:t>
                </w:r>
              </w:p>
            </w:tc>
            <w:tc>
              <w:tcPr>
                <w:tcW w:w="1018" w:type="pct"/>
                <w:shd w:val="clear" w:color="auto" w:fill="auto"/>
                <w:vAlign w:val="center"/>
              </w:tcPr>
              <w:p w:rsidR="003011B1" w:rsidRPr="00D5756E" w:rsidRDefault="003011B1">
                <w:pPr>
                  <w:jc w:val="right"/>
                  <w:rPr>
                    <w:sz w:val="21"/>
                    <w:szCs w:val="21"/>
                  </w:rPr>
                </w:pPr>
                <w:r w:rsidRPr="00D5756E">
                  <w:rPr>
                    <w:sz w:val="21"/>
                    <w:szCs w:val="21"/>
                  </w:rPr>
                  <w:t>160,560,835.28</w:t>
                </w:r>
              </w:p>
            </w:tc>
            <w:tc>
              <w:tcPr>
                <w:tcW w:w="942" w:type="pct"/>
                <w:shd w:val="clear" w:color="auto" w:fill="auto"/>
                <w:vAlign w:val="center"/>
              </w:tcPr>
              <w:p w:rsidR="003011B1" w:rsidRPr="00D5756E" w:rsidRDefault="003011B1">
                <w:pPr>
                  <w:jc w:val="right"/>
                  <w:rPr>
                    <w:sz w:val="21"/>
                    <w:szCs w:val="21"/>
                  </w:rPr>
                </w:pPr>
                <w:r w:rsidRPr="00D5756E">
                  <w:rPr>
                    <w:sz w:val="21"/>
                    <w:szCs w:val="21"/>
                  </w:rPr>
                  <w:t>178,466,670.79</w:t>
                </w:r>
              </w:p>
            </w:tc>
            <w:tc>
              <w:tcPr>
                <w:tcW w:w="943" w:type="pct"/>
                <w:shd w:val="clear" w:color="auto" w:fill="auto"/>
                <w:vAlign w:val="center"/>
              </w:tcPr>
              <w:p w:rsidR="003011B1" w:rsidRPr="00D5756E" w:rsidRDefault="003011B1">
                <w:pPr>
                  <w:jc w:val="right"/>
                  <w:rPr>
                    <w:sz w:val="21"/>
                    <w:szCs w:val="21"/>
                  </w:rPr>
                </w:pPr>
                <w:r w:rsidRPr="00D5756E">
                  <w:rPr>
                    <w:sz w:val="21"/>
                    <w:szCs w:val="21"/>
                  </w:rPr>
                  <w:t>3,010,103.54</w:t>
                </w:r>
              </w:p>
            </w:tc>
          </w:tr>
        </w:tbl>
        <w:p w:rsidR="0046235B" w:rsidRDefault="005158DF"/>
      </w:sdtContent>
    </w:sdt>
    <w:sdt>
      <w:sdtPr>
        <w:rPr>
          <w:rFonts w:ascii="宋体" w:hAnsi="宋体" w:cs="宋体" w:hint="eastAsia"/>
          <w:b w:val="0"/>
          <w:bCs/>
          <w:kern w:val="0"/>
          <w:sz w:val="24"/>
          <w:szCs w:val="24"/>
        </w:rPr>
        <w:alias w:val="模块:短期薪酬列示"/>
        <w:tag w:val="_GBC_8889528627cf49dfa80ba4d972a53405"/>
        <w:id w:val="-1294366427"/>
        <w:lock w:val="sdtLocked"/>
        <w:placeholder>
          <w:docPart w:val="GBC22222222222222222222222222222"/>
        </w:placeholder>
      </w:sdtPr>
      <w:sdtEndPr>
        <w:rPr>
          <w:rFonts w:hint="default"/>
          <w:bCs w:val="0"/>
        </w:rPr>
      </w:sdtEndPr>
      <w:sdtContent>
        <w:p w:rsidR="0046235B" w:rsidRDefault="00D97DE4" w:rsidP="00ED4692">
          <w:pPr>
            <w:pStyle w:val="4"/>
            <w:numPr>
              <w:ilvl w:val="0"/>
              <w:numId w:val="102"/>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placeholder>
              <w:docPart w:val="GBC22222222222222222222222222222"/>
            </w:placeholder>
          </w:sdtPr>
          <w:sdtContent>
            <w:p w:rsidR="0046235B" w:rsidRDefault="005158DF">
              <w:r>
                <w:fldChar w:fldCharType="begin"/>
              </w:r>
              <w:r w:rsidR="00105842">
                <w:instrText xml:space="preserve"> MACROBUTTON  SnrToggleCheckbox √适用 </w:instrText>
              </w:r>
              <w:r>
                <w:fldChar w:fldCharType="end"/>
              </w:r>
              <w:r>
                <w:fldChar w:fldCharType="begin"/>
              </w:r>
              <w:r w:rsidR="00105842">
                <w:instrText xml:space="preserve"> MACROBUTTON  SnrToggleCheckbox □不适用 </w:instrText>
              </w:r>
              <w:r>
                <w:fldChar w:fldCharType="end"/>
              </w:r>
            </w:p>
          </w:sdtContent>
        </w:sdt>
        <w:p w:rsidR="0046235B" w:rsidRPr="00D5756E" w:rsidRDefault="00D97DE4">
          <w:pPr>
            <w:jc w:val="right"/>
            <w:rPr>
              <w:sz w:val="21"/>
              <w:szCs w:val="21"/>
            </w:rPr>
          </w:pPr>
          <w:r w:rsidRPr="00D5756E">
            <w:rPr>
              <w:rFonts w:hint="eastAsia"/>
              <w:sz w:val="21"/>
              <w:szCs w:val="21"/>
            </w:rPr>
            <w:t>单位：</w:t>
          </w:r>
          <w:sdt>
            <w:sdtPr>
              <w:rPr>
                <w:rFonts w:hint="eastAsia"/>
                <w:sz w:val="21"/>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5756E">
                <w:rPr>
                  <w:rFonts w:hint="eastAsia"/>
                  <w:sz w:val="21"/>
                  <w:szCs w:val="21"/>
                </w:rPr>
                <w:t>元</w:t>
              </w:r>
            </w:sdtContent>
          </w:sdt>
          <w:r w:rsidRPr="00D5756E">
            <w:rPr>
              <w:rFonts w:hint="eastAsia"/>
              <w:sz w:val="21"/>
              <w:szCs w:val="21"/>
            </w:rPr>
            <w:t xml:space="preserve">  币种：</w:t>
          </w:r>
          <w:sdt>
            <w:sdtPr>
              <w:rPr>
                <w:rFonts w:hint="eastAsia"/>
                <w:sz w:val="21"/>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D5756E">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6"/>
            <w:gridCol w:w="1842"/>
            <w:gridCol w:w="1701"/>
            <w:gridCol w:w="1701"/>
            <w:gridCol w:w="1569"/>
          </w:tblGrid>
          <w:tr w:rsidR="003011B1" w:rsidRPr="00D5756E" w:rsidTr="00B3580F">
            <w:sdt>
              <w:sdtPr>
                <w:rPr>
                  <w:sz w:val="21"/>
                  <w:szCs w:val="21"/>
                </w:rPr>
                <w:tag w:val="_PLD_7b5378bc64e24511ae79d643c80f9c98"/>
                <w:id w:val="1549497429"/>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46235B" w:rsidRPr="00D5756E" w:rsidRDefault="00D97DE4">
                    <w:pPr>
                      <w:autoSpaceDE w:val="0"/>
                      <w:autoSpaceDN w:val="0"/>
                      <w:adjustRightInd w:val="0"/>
                      <w:jc w:val="center"/>
                      <w:rPr>
                        <w:sz w:val="21"/>
                        <w:szCs w:val="21"/>
                      </w:rPr>
                    </w:pPr>
                    <w:r w:rsidRPr="00D5756E">
                      <w:rPr>
                        <w:rFonts w:hint="eastAsia"/>
                        <w:sz w:val="21"/>
                        <w:szCs w:val="21"/>
                      </w:rPr>
                      <w:t>项目</w:t>
                    </w:r>
                  </w:p>
                </w:tc>
              </w:sdtContent>
            </w:sdt>
            <w:sdt>
              <w:sdtPr>
                <w:rPr>
                  <w:sz w:val="21"/>
                  <w:szCs w:val="21"/>
                </w:rPr>
                <w:tag w:val="_PLD_0144fa4bad154236aa75e1dcc0a89e56"/>
                <w:id w:val="942338274"/>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46235B" w:rsidRPr="00D5756E" w:rsidRDefault="00D97DE4">
                    <w:pPr>
                      <w:autoSpaceDE w:val="0"/>
                      <w:autoSpaceDN w:val="0"/>
                      <w:adjustRightInd w:val="0"/>
                      <w:jc w:val="center"/>
                      <w:rPr>
                        <w:sz w:val="21"/>
                        <w:szCs w:val="21"/>
                      </w:rPr>
                    </w:pPr>
                    <w:r w:rsidRPr="00D5756E">
                      <w:rPr>
                        <w:rFonts w:hint="eastAsia"/>
                        <w:sz w:val="21"/>
                        <w:szCs w:val="21"/>
                      </w:rPr>
                      <w:t>期初余额</w:t>
                    </w:r>
                  </w:p>
                </w:tc>
              </w:sdtContent>
            </w:sdt>
            <w:sdt>
              <w:sdtPr>
                <w:rPr>
                  <w:sz w:val="21"/>
                  <w:szCs w:val="21"/>
                </w:rPr>
                <w:tag w:val="_PLD_2d15a4a9e10b4386a7ed67bc2137e04a"/>
                <w:id w:val="1843892163"/>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46235B" w:rsidRPr="00D5756E" w:rsidRDefault="00D97DE4">
                    <w:pPr>
                      <w:jc w:val="center"/>
                      <w:rPr>
                        <w:sz w:val="21"/>
                        <w:szCs w:val="21"/>
                      </w:rPr>
                    </w:pPr>
                    <w:r w:rsidRPr="00D5756E">
                      <w:rPr>
                        <w:rFonts w:hint="eastAsia"/>
                        <w:sz w:val="21"/>
                        <w:szCs w:val="21"/>
                      </w:rPr>
                      <w:t>本期增加</w:t>
                    </w:r>
                  </w:p>
                </w:tc>
              </w:sdtContent>
            </w:sdt>
            <w:sdt>
              <w:sdtPr>
                <w:rPr>
                  <w:sz w:val="21"/>
                  <w:szCs w:val="21"/>
                </w:rPr>
                <w:tag w:val="_PLD_12a2bbefe0874cde83fdb77f4a4158a1"/>
                <w:id w:val="-1742710820"/>
                <w:lock w:val="sdtLocked"/>
              </w:sdtPr>
              <w:sdtContent>
                <w:tc>
                  <w:tcPr>
                    <w:tcW w:w="940" w:type="pct"/>
                    <w:tcBorders>
                      <w:top w:val="single" w:sz="4" w:space="0" w:color="auto"/>
                      <w:left w:val="single" w:sz="4" w:space="0" w:color="auto"/>
                      <w:bottom w:val="single" w:sz="4" w:space="0" w:color="auto"/>
                      <w:right w:val="single" w:sz="4" w:space="0" w:color="auto"/>
                    </w:tcBorders>
                    <w:vAlign w:val="center"/>
                  </w:tcPr>
                  <w:p w:rsidR="0046235B" w:rsidRPr="00D5756E" w:rsidRDefault="00D97DE4">
                    <w:pPr>
                      <w:jc w:val="center"/>
                      <w:rPr>
                        <w:sz w:val="21"/>
                        <w:szCs w:val="21"/>
                      </w:rPr>
                    </w:pPr>
                    <w:r w:rsidRPr="00D5756E">
                      <w:rPr>
                        <w:sz w:val="21"/>
                        <w:szCs w:val="21"/>
                      </w:rPr>
                      <w:t>本期减少</w:t>
                    </w:r>
                  </w:p>
                </w:tc>
              </w:sdtContent>
            </w:sdt>
            <w:sdt>
              <w:sdtPr>
                <w:rPr>
                  <w:sz w:val="21"/>
                  <w:szCs w:val="21"/>
                </w:rPr>
                <w:tag w:val="_PLD_190d6bcbbde148ffb48f230c6d9d7186"/>
                <w:id w:val="-382416274"/>
                <w:lock w:val="sdtLocked"/>
              </w:sdtPr>
              <w:sdtContent>
                <w:tc>
                  <w:tcPr>
                    <w:tcW w:w="867" w:type="pct"/>
                    <w:tcBorders>
                      <w:top w:val="single" w:sz="4" w:space="0" w:color="auto"/>
                      <w:left w:val="single" w:sz="4" w:space="0" w:color="auto"/>
                      <w:bottom w:val="single" w:sz="4" w:space="0" w:color="auto"/>
                      <w:right w:val="single" w:sz="4" w:space="0" w:color="auto"/>
                    </w:tcBorders>
                    <w:vAlign w:val="center"/>
                  </w:tcPr>
                  <w:p w:rsidR="0046235B" w:rsidRPr="00D5756E" w:rsidRDefault="00D97DE4">
                    <w:pPr>
                      <w:autoSpaceDE w:val="0"/>
                      <w:autoSpaceDN w:val="0"/>
                      <w:adjustRightInd w:val="0"/>
                      <w:jc w:val="center"/>
                      <w:rPr>
                        <w:sz w:val="21"/>
                        <w:szCs w:val="21"/>
                      </w:rPr>
                    </w:pPr>
                    <w:r w:rsidRPr="00D5756E">
                      <w:rPr>
                        <w:rFonts w:hint="eastAsia"/>
                        <w:sz w:val="21"/>
                        <w:szCs w:val="21"/>
                      </w:rPr>
                      <w:t>期末余额</w:t>
                    </w:r>
                  </w:p>
                </w:tc>
              </w:sdtContent>
            </w:sdt>
          </w:tr>
          <w:tr w:rsidR="003011B1" w:rsidRPr="00D5756E" w:rsidTr="00B3580F">
            <w:sdt>
              <w:sdtPr>
                <w:rPr>
                  <w:sz w:val="21"/>
                  <w:szCs w:val="21"/>
                </w:rPr>
                <w:tag w:val="_PLD_b24db0ed8285493c9b46db6af314618d"/>
                <w:id w:val="1357850214"/>
                <w:lock w:val="sdtLocked"/>
              </w:sdtPr>
              <w:sdtContent>
                <w:tc>
                  <w:tcPr>
                    <w:tcW w:w="1235" w:type="pct"/>
                    <w:tcBorders>
                      <w:top w:val="single" w:sz="4" w:space="0" w:color="auto"/>
                      <w:left w:val="single" w:sz="4" w:space="0" w:color="auto"/>
                      <w:bottom w:val="single" w:sz="4" w:space="0" w:color="auto"/>
                      <w:right w:val="single" w:sz="4" w:space="0" w:color="auto"/>
                    </w:tcBorders>
                  </w:tcPr>
                  <w:p w:rsidR="00105842" w:rsidRPr="00D5756E" w:rsidRDefault="00105842">
                    <w:pPr>
                      <w:autoSpaceDE w:val="0"/>
                      <w:autoSpaceDN w:val="0"/>
                      <w:adjustRightInd w:val="0"/>
                      <w:rPr>
                        <w:sz w:val="21"/>
                        <w:szCs w:val="21"/>
                      </w:rPr>
                    </w:pPr>
                    <w:r w:rsidRPr="00D5756E">
                      <w:rPr>
                        <w:rFonts w:hint="eastAsia"/>
                        <w:sz w:val="21"/>
                        <w:szCs w:val="21"/>
                      </w:rPr>
                      <w:t>一、工资、奖金、津贴和补贴</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19,250,000.00</w:t>
                </w:r>
              </w:p>
            </w:tc>
            <w:tc>
              <w:tcPr>
                <w:tcW w:w="940"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117,837,632.79</w:t>
                </w:r>
              </w:p>
            </w:tc>
            <w:tc>
              <w:tcPr>
                <w:tcW w:w="940"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134,633,744.87</w:t>
                </w:r>
              </w:p>
            </w:tc>
            <w:tc>
              <w:tcPr>
                <w:tcW w:w="867"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2,453,887.92</w:t>
                </w:r>
              </w:p>
            </w:tc>
          </w:tr>
          <w:tr w:rsidR="003011B1" w:rsidRPr="00D5756E" w:rsidTr="00B3580F">
            <w:sdt>
              <w:sdtPr>
                <w:rPr>
                  <w:sz w:val="21"/>
                  <w:szCs w:val="21"/>
                </w:rPr>
                <w:tag w:val="_PLD_f557df41d0484816863da6fa2f5bb6e0"/>
                <w:id w:val="1516196651"/>
                <w:lock w:val="sdtLocked"/>
              </w:sdtPr>
              <w:sdtContent>
                <w:tc>
                  <w:tcPr>
                    <w:tcW w:w="1235" w:type="pct"/>
                    <w:tcBorders>
                      <w:top w:val="single" w:sz="4" w:space="0" w:color="auto"/>
                      <w:left w:val="single" w:sz="4" w:space="0" w:color="auto"/>
                      <w:bottom w:val="single" w:sz="4" w:space="0" w:color="auto"/>
                      <w:right w:val="single" w:sz="4" w:space="0" w:color="auto"/>
                    </w:tcBorders>
                  </w:tcPr>
                  <w:p w:rsidR="00105842" w:rsidRPr="00D5756E" w:rsidRDefault="00105842">
                    <w:pPr>
                      <w:autoSpaceDE w:val="0"/>
                      <w:autoSpaceDN w:val="0"/>
                      <w:adjustRightInd w:val="0"/>
                      <w:rPr>
                        <w:sz w:val="21"/>
                        <w:szCs w:val="21"/>
                      </w:rPr>
                    </w:pPr>
                    <w:r w:rsidRPr="00D5756E">
                      <w:rPr>
                        <w:rFonts w:hint="eastAsia"/>
                        <w:sz w:val="21"/>
                        <w:szCs w:val="21"/>
                      </w:rPr>
                      <w:t>二、职工福利费</w:t>
                    </w:r>
                  </w:p>
                </w:tc>
              </w:sdtContent>
            </w:sdt>
            <w:tc>
              <w:tcPr>
                <w:tcW w:w="1018" w:type="pct"/>
                <w:tcBorders>
                  <w:top w:val="single" w:sz="4" w:space="0" w:color="auto"/>
                  <w:left w:val="single" w:sz="4" w:space="0" w:color="auto"/>
                  <w:bottom w:val="single" w:sz="4" w:space="0" w:color="auto"/>
                  <w:right w:val="single" w:sz="4" w:space="0" w:color="auto"/>
                </w:tcBorders>
              </w:tcPr>
              <w:p w:rsidR="00105842" w:rsidRPr="00D5756E" w:rsidRDefault="00105842">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1,973,941.64</w:t>
                </w:r>
              </w:p>
            </w:tc>
            <w:tc>
              <w:tcPr>
                <w:tcW w:w="940" w:type="pct"/>
                <w:tcBorders>
                  <w:top w:val="single" w:sz="4" w:space="0" w:color="auto"/>
                  <w:left w:val="single" w:sz="4" w:space="0" w:color="auto"/>
                  <w:bottom w:val="single" w:sz="4" w:space="0" w:color="auto"/>
                  <w:right w:val="single" w:sz="4" w:space="0" w:color="auto"/>
                </w:tcBorders>
                <w:vAlign w:val="center"/>
              </w:tcPr>
              <w:p w:rsidR="00105842" w:rsidRPr="00D5756E" w:rsidRDefault="00105842">
                <w:pPr>
                  <w:jc w:val="right"/>
                  <w:rPr>
                    <w:sz w:val="21"/>
                    <w:szCs w:val="21"/>
                  </w:rPr>
                </w:pPr>
                <w:r w:rsidRPr="00D5756E">
                  <w:rPr>
                    <w:sz w:val="21"/>
                    <w:szCs w:val="21"/>
                  </w:rPr>
                  <w:t>1,973,941.64</w:t>
                </w:r>
              </w:p>
            </w:tc>
            <w:tc>
              <w:tcPr>
                <w:tcW w:w="867" w:type="pct"/>
                <w:tcBorders>
                  <w:top w:val="single" w:sz="4" w:space="0" w:color="auto"/>
                  <w:left w:val="single" w:sz="4" w:space="0" w:color="auto"/>
                  <w:bottom w:val="single" w:sz="4" w:space="0" w:color="auto"/>
                  <w:right w:val="single" w:sz="4" w:space="0" w:color="auto"/>
                </w:tcBorders>
              </w:tcPr>
              <w:p w:rsidR="00105842" w:rsidRPr="00D5756E" w:rsidRDefault="00105842">
                <w:pPr>
                  <w:jc w:val="right"/>
                  <w:rPr>
                    <w:sz w:val="21"/>
                    <w:szCs w:val="21"/>
                  </w:rPr>
                </w:pPr>
              </w:p>
            </w:tc>
          </w:tr>
          <w:tr w:rsidR="003011B1" w:rsidRPr="00D5756E" w:rsidTr="00B3580F">
            <w:sdt>
              <w:sdtPr>
                <w:rPr>
                  <w:sz w:val="21"/>
                  <w:szCs w:val="21"/>
                </w:rPr>
                <w:tag w:val="_PLD_dbac61dc87104ba08157258eaf632c94"/>
                <w:id w:val="-447701118"/>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autoSpaceDE w:val="0"/>
                      <w:autoSpaceDN w:val="0"/>
                      <w:adjustRightInd w:val="0"/>
                      <w:rPr>
                        <w:sz w:val="21"/>
                        <w:szCs w:val="21"/>
                      </w:rPr>
                    </w:pPr>
                    <w:r w:rsidRPr="00D5756E">
                      <w:rPr>
                        <w:rFonts w:hint="eastAsia"/>
                        <w:sz w:val="21"/>
                        <w:szCs w:val="21"/>
                      </w:rPr>
                      <w:t>三、社会保险费</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31,037.90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12,560,011.18</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12,590,738.08</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311.00</w:t>
                </w:r>
              </w:p>
            </w:tc>
          </w:tr>
          <w:tr w:rsidR="003011B1" w:rsidRPr="00D5756E" w:rsidTr="00B3580F">
            <w:sdt>
              <w:sdtPr>
                <w:rPr>
                  <w:sz w:val="21"/>
                  <w:szCs w:val="21"/>
                </w:rPr>
                <w:tag w:val="_PLD_1ae6ec180f494dc4bdbe2a71caadcf9d"/>
                <w:id w:val="-1619441239"/>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rPr>
                        <w:color w:val="008000"/>
                        <w:sz w:val="21"/>
                        <w:szCs w:val="21"/>
                      </w:rPr>
                    </w:pPr>
                    <w:r w:rsidRPr="00D5756E">
                      <w:rPr>
                        <w:rFonts w:hint="eastAsia"/>
                        <w:sz w:val="21"/>
                        <w:szCs w:val="21"/>
                      </w:rPr>
                      <w:t>其中：</w:t>
                    </w:r>
                    <w:r w:rsidRPr="00D5756E">
                      <w:rPr>
                        <w:sz w:val="21"/>
                        <w:szCs w:val="21"/>
                      </w:rPr>
                      <w:t>医疗保险费</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24,527.80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11,725,207.12</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11,749,423.92</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311.00</w:t>
                </w:r>
              </w:p>
            </w:tc>
          </w:tr>
          <w:tr w:rsidR="003011B1" w:rsidRPr="00D5756E" w:rsidTr="00B3580F">
            <w:sdt>
              <w:sdtPr>
                <w:rPr>
                  <w:sz w:val="21"/>
                  <w:szCs w:val="21"/>
                </w:rPr>
                <w:tag w:val="_PLD_a5396281963e4191a16040ecc2da4b44"/>
                <w:id w:val="571937917"/>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rsidP="00D5756E">
                    <w:pPr>
                      <w:ind w:firstLineChars="300" w:firstLine="630"/>
                      <w:rPr>
                        <w:sz w:val="21"/>
                        <w:szCs w:val="21"/>
                      </w:rPr>
                    </w:pPr>
                    <w:r w:rsidRPr="00D5756E">
                      <w:rPr>
                        <w:rFonts w:hint="eastAsia"/>
                        <w:sz w:val="21"/>
                        <w:szCs w:val="21"/>
                      </w:rPr>
                      <w:t>工伤保险费</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738.80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364,846.03</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365,584.83</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p>
            </w:tc>
          </w:tr>
          <w:tr w:rsidR="003011B1" w:rsidRPr="00D5756E" w:rsidTr="00B3580F">
            <w:sdt>
              <w:sdtPr>
                <w:rPr>
                  <w:sz w:val="21"/>
                  <w:szCs w:val="21"/>
                </w:rPr>
                <w:tag w:val="_PLD_804a3b1683d741ebb83bd99deed156d6"/>
                <w:id w:val="1105000970"/>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rsidP="00D5756E">
                    <w:pPr>
                      <w:ind w:firstLineChars="300" w:firstLine="630"/>
                      <w:rPr>
                        <w:sz w:val="21"/>
                        <w:szCs w:val="21"/>
                      </w:rPr>
                    </w:pPr>
                    <w:r w:rsidRPr="00D5756E">
                      <w:rPr>
                        <w:rFonts w:hint="eastAsia"/>
                        <w:sz w:val="21"/>
                        <w:szCs w:val="21"/>
                      </w:rPr>
                      <w:t>生育保险费</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5,771.30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468,096.83</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473,868.13</w:t>
                </w:r>
              </w:p>
            </w:tc>
            <w:tc>
              <w:tcPr>
                <w:tcW w:w="867"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r>
          <w:sdt>
            <w:sdtPr>
              <w:rPr>
                <w:sz w:val="21"/>
                <w:szCs w:val="21"/>
              </w:rPr>
              <w:alias w:val="应付职工薪酬中的社会保险费明细"/>
              <w:tag w:val="_GBC_5265fa6813104866908e166950473449"/>
              <w:id w:val="160051870"/>
              <w:lock w:val="sdtLocked"/>
            </w:sdtPr>
            <w:sdtContent>
              <w:tr w:rsidR="003011B1" w:rsidRPr="00D5756E" w:rsidTr="00B3580F">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rsidP="00D5756E">
                    <w:pPr>
                      <w:ind w:firstLineChars="300" w:firstLine="630"/>
                      <w:rPr>
                        <w:sz w:val="21"/>
                        <w:szCs w:val="21"/>
                      </w:rPr>
                    </w:pPr>
                    <w:r w:rsidRPr="00D5756E">
                      <w:rPr>
                        <w:sz w:val="21"/>
                        <w:szCs w:val="21"/>
                      </w:rPr>
                      <w:t>其他</w:t>
                    </w:r>
                  </w:p>
                </w:tc>
                <w:tc>
                  <w:tcPr>
                    <w:tcW w:w="1018"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1,861.20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1,861.20</w:t>
                    </w:r>
                  </w:p>
                </w:tc>
                <w:tc>
                  <w:tcPr>
                    <w:tcW w:w="867"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r>
            </w:sdtContent>
          </w:sdt>
          <w:tr w:rsidR="003011B1" w:rsidRPr="00D5756E" w:rsidTr="00B3580F">
            <w:sdt>
              <w:sdtPr>
                <w:rPr>
                  <w:sz w:val="21"/>
                  <w:szCs w:val="21"/>
                </w:rPr>
                <w:tag w:val="_PLD_7cd8935ff2544a81820fdc14f7afe2b7"/>
                <w:id w:val="-1220275701"/>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autoSpaceDE w:val="0"/>
                      <w:autoSpaceDN w:val="0"/>
                      <w:adjustRightInd w:val="0"/>
                      <w:rPr>
                        <w:sz w:val="21"/>
                        <w:szCs w:val="21"/>
                      </w:rPr>
                    </w:pPr>
                    <w:r w:rsidRPr="00D5756E">
                      <w:rPr>
                        <w:rFonts w:hint="eastAsia"/>
                        <w:sz w:val="21"/>
                        <w:szCs w:val="21"/>
                      </w:rPr>
                      <w:t>四、住房公积金</w:t>
                    </w:r>
                  </w:p>
                </w:tc>
              </w:sdtContent>
            </w:sdt>
            <w:tc>
              <w:tcPr>
                <w:tcW w:w="1018"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4,959,568.40</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4,959,041.40</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527.00</w:t>
                </w:r>
              </w:p>
            </w:tc>
          </w:tr>
          <w:tr w:rsidR="003011B1" w:rsidRPr="00D5756E" w:rsidTr="00B3580F">
            <w:sdt>
              <w:sdtPr>
                <w:rPr>
                  <w:sz w:val="21"/>
                  <w:szCs w:val="21"/>
                </w:rPr>
                <w:tag w:val="_PLD_9a4d3040fb464e23a007dcea5588dfc0"/>
                <w:id w:val="2127970195"/>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autoSpaceDE w:val="0"/>
                      <w:autoSpaceDN w:val="0"/>
                      <w:adjustRightInd w:val="0"/>
                      <w:rPr>
                        <w:sz w:val="21"/>
                        <w:szCs w:val="21"/>
                      </w:rPr>
                    </w:pPr>
                    <w:r w:rsidRPr="00D5756E">
                      <w:rPr>
                        <w:rFonts w:hint="eastAsia"/>
                        <w:sz w:val="21"/>
                        <w:szCs w:val="21"/>
                      </w:rPr>
                      <w:t>五、工会经费和职工教育经费</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48,538.22</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2,023,884.77</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2,030,851.69</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41,571.30</w:t>
                </w:r>
              </w:p>
            </w:tc>
          </w:tr>
          <w:tr w:rsidR="003011B1" w:rsidRPr="00D5756E" w:rsidTr="00B3580F">
            <w:sdt>
              <w:sdtPr>
                <w:rPr>
                  <w:sz w:val="21"/>
                  <w:szCs w:val="21"/>
                </w:rPr>
                <w:tag w:val="_PLD_bc842d3a1ac64d43805380b3757b59de"/>
                <w:id w:val="1195273141"/>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autoSpaceDE w:val="0"/>
                      <w:autoSpaceDN w:val="0"/>
                      <w:adjustRightInd w:val="0"/>
                      <w:rPr>
                        <w:sz w:val="21"/>
                        <w:szCs w:val="21"/>
                      </w:rPr>
                    </w:pPr>
                    <w:r w:rsidRPr="00D5756E">
                      <w:rPr>
                        <w:rFonts w:hint="eastAsia"/>
                        <w:sz w:val="21"/>
                        <w:szCs w:val="21"/>
                      </w:rPr>
                      <w:t>六、短期带薪缺勤</w:t>
                    </w:r>
                  </w:p>
                </w:tc>
              </w:sdtContent>
            </w:sdt>
            <w:tc>
              <w:tcPr>
                <w:tcW w:w="1018"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867"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r>
          <w:tr w:rsidR="003011B1" w:rsidRPr="00D5756E" w:rsidTr="00B3580F">
            <w:sdt>
              <w:sdtPr>
                <w:rPr>
                  <w:sz w:val="21"/>
                  <w:szCs w:val="21"/>
                </w:rPr>
                <w:tag w:val="_PLD_54541d44000e431dabc3b1ad9c535a6b"/>
                <w:id w:val="1746997125"/>
                <w:lock w:val="sdtLocked"/>
              </w:sdtPr>
              <w:sdtContent>
                <w:tc>
                  <w:tcPr>
                    <w:tcW w:w="1235" w:type="pct"/>
                    <w:tcBorders>
                      <w:top w:val="single" w:sz="4" w:space="0" w:color="auto"/>
                      <w:left w:val="single" w:sz="4" w:space="0" w:color="auto"/>
                      <w:bottom w:val="single" w:sz="4" w:space="0" w:color="auto"/>
                      <w:right w:val="single" w:sz="4" w:space="0" w:color="auto"/>
                    </w:tcBorders>
                  </w:tcPr>
                  <w:p w:rsidR="003011B1" w:rsidRPr="00D5756E" w:rsidRDefault="003011B1">
                    <w:pPr>
                      <w:autoSpaceDE w:val="0"/>
                      <w:autoSpaceDN w:val="0"/>
                      <w:adjustRightInd w:val="0"/>
                      <w:rPr>
                        <w:sz w:val="21"/>
                        <w:szCs w:val="21"/>
                      </w:rPr>
                    </w:pPr>
                    <w:r w:rsidRPr="00D5756E">
                      <w:rPr>
                        <w:rFonts w:hint="eastAsia"/>
                        <w:sz w:val="21"/>
                        <w:szCs w:val="21"/>
                      </w:rPr>
                      <w:t>七、短期利润分享计划</w:t>
                    </w:r>
                  </w:p>
                </w:tc>
              </w:sdtContent>
            </w:sdt>
            <w:tc>
              <w:tcPr>
                <w:tcW w:w="1018"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940"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c>
              <w:tcPr>
                <w:tcW w:w="867" w:type="pct"/>
                <w:tcBorders>
                  <w:top w:val="single" w:sz="4" w:space="0" w:color="auto"/>
                  <w:left w:val="single" w:sz="4" w:space="0" w:color="auto"/>
                  <w:bottom w:val="single" w:sz="4" w:space="0" w:color="auto"/>
                  <w:right w:val="single" w:sz="4" w:space="0" w:color="auto"/>
                </w:tcBorders>
              </w:tcPr>
              <w:p w:rsidR="003011B1" w:rsidRPr="00D5756E" w:rsidRDefault="003011B1">
                <w:pPr>
                  <w:jc w:val="right"/>
                  <w:rPr>
                    <w:sz w:val="21"/>
                    <w:szCs w:val="21"/>
                  </w:rPr>
                </w:pPr>
              </w:p>
            </w:tc>
          </w:tr>
          <w:tr w:rsidR="003011B1" w:rsidRPr="00D5756E" w:rsidTr="00B3580F">
            <w:sdt>
              <w:sdtPr>
                <w:rPr>
                  <w:sz w:val="21"/>
                  <w:szCs w:val="21"/>
                </w:rPr>
                <w:tag w:val="_PLD_9abbed23473c4b4bb51ec9b7d667e31c"/>
                <w:id w:val="-1659913103"/>
                <w:lock w:val="sdtLocked"/>
              </w:sdtPr>
              <w:sdtContent>
                <w:tc>
                  <w:tcPr>
                    <w:tcW w:w="1235"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autoSpaceDE w:val="0"/>
                      <w:autoSpaceDN w:val="0"/>
                      <w:adjustRightInd w:val="0"/>
                      <w:jc w:val="center"/>
                      <w:rPr>
                        <w:sz w:val="21"/>
                        <w:szCs w:val="21"/>
                      </w:rPr>
                    </w:pPr>
                    <w:r w:rsidRPr="00D5756E">
                      <w:rPr>
                        <w:rFonts w:hint="eastAsia"/>
                        <w:sz w:val="21"/>
                        <w:szCs w:val="21"/>
                      </w:rPr>
                      <w:t>合计</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19,329,576.12</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139,355,038.78</w:t>
                </w:r>
              </w:p>
            </w:tc>
            <w:tc>
              <w:tcPr>
                <w:tcW w:w="940"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156,188,317.68</w:t>
                </w:r>
              </w:p>
            </w:tc>
            <w:tc>
              <w:tcPr>
                <w:tcW w:w="867" w:type="pct"/>
                <w:tcBorders>
                  <w:top w:val="single" w:sz="4" w:space="0" w:color="auto"/>
                  <w:left w:val="single" w:sz="4" w:space="0" w:color="auto"/>
                  <w:bottom w:val="single" w:sz="4" w:space="0" w:color="auto"/>
                  <w:right w:val="single" w:sz="4" w:space="0" w:color="auto"/>
                </w:tcBorders>
                <w:vAlign w:val="center"/>
              </w:tcPr>
              <w:p w:rsidR="003011B1" w:rsidRPr="00D5756E" w:rsidRDefault="003011B1">
                <w:pPr>
                  <w:jc w:val="right"/>
                  <w:rPr>
                    <w:sz w:val="21"/>
                    <w:szCs w:val="21"/>
                  </w:rPr>
                </w:pPr>
                <w:r w:rsidRPr="00D5756E">
                  <w:rPr>
                    <w:sz w:val="21"/>
                    <w:szCs w:val="21"/>
                  </w:rPr>
                  <w:t>2,496,297.22</w:t>
                </w:r>
              </w:p>
            </w:tc>
          </w:tr>
        </w:tbl>
        <w:p w:rsidR="0046235B" w:rsidRDefault="005158DF">
          <w:pPr>
            <w:rPr>
              <w:color w:val="000000" w:themeColor="text1"/>
            </w:rPr>
          </w:pPr>
        </w:p>
      </w:sdtContent>
    </w:sdt>
    <w:sdt>
      <w:sdtPr>
        <w:rPr>
          <w:rFonts w:ascii="宋体" w:hAnsi="宋体" w:cs="宋体" w:hint="eastAsia"/>
          <w:b w:val="0"/>
          <w:bCs/>
          <w:kern w:val="0"/>
          <w:sz w:val="24"/>
          <w:szCs w:val="21"/>
        </w:rPr>
        <w:alias w:val="模块:设定提存计划列示"/>
        <w:tag w:val="_GBC_b98ebc9fce454755bd30d763bee0283a"/>
        <w:id w:val="-506439886"/>
        <w:lock w:val="sdtLocked"/>
        <w:placeholder>
          <w:docPart w:val="GBC22222222222222222222222222222"/>
        </w:placeholder>
      </w:sdtPr>
      <w:sdtEndPr>
        <w:rPr>
          <w:bCs w:val="0"/>
          <w:szCs w:val="24"/>
        </w:rPr>
      </w:sdtEndPr>
      <w:sdtContent>
        <w:p w:rsidR="0046235B" w:rsidRDefault="00D97DE4" w:rsidP="00ED4692">
          <w:pPr>
            <w:pStyle w:val="4"/>
            <w:numPr>
              <w:ilvl w:val="0"/>
              <w:numId w:val="102"/>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EndPr>
            <w:rPr>
              <w:sz w:val="21"/>
              <w:szCs w:val="21"/>
            </w:rPr>
          </w:sdtEndPr>
          <w:sdtContent>
            <w:p w:rsidR="0046235B" w:rsidRPr="00B3580F" w:rsidRDefault="005158DF">
              <w:pPr>
                <w:rPr>
                  <w:sz w:val="21"/>
                  <w:szCs w:val="21"/>
                </w:rPr>
              </w:pPr>
              <w:r>
                <w:fldChar w:fldCharType="begin"/>
              </w:r>
              <w:r w:rsidR="003011B1">
                <w:instrText xml:space="preserve"> MACROBUTTON  SnrToggleCheckbox √适用 </w:instrText>
              </w:r>
              <w:r>
                <w:fldChar w:fldCharType="end"/>
              </w:r>
              <w:r>
                <w:fldChar w:fldCharType="begin"/>
              </w:r>
              <w:r w:rsidR="003011B1">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350"/>
            <w:gridCol w:w="1882"/>
            <w:gridCol w:w="1803"/>
            <w:gridCol w:w="1428"/>
          </w:tblGrid>
          <w:tr w:rsidR="0046235B" w:rsidRPr="00B3580F" w:rsidTr="003011B1">
            <w:sdt>
              <w:sdtPr>
                <w:rPr>
                  <w:sz w:val="21"/>
                  <w:szCs w:val="21"/>
                </w:rPr>
                <w:tag w:val="_PLD_f8a9011ca6bd4cc895a50279da6547e9"/>
                <w:id w:val="53979353"/>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6235B" w:rsidRPr="00B3580F" w:rsidRDefault="00D97DE4">
                    <w:pPr>
                      <w:jc w:val="center"/>
                      <w:rPr>
                        <w:sz w:val="21"/>
                        <w:szCs w:val="21"/>
                      </w:rPr>
                    </w:pPr>
                    <w:r w:rsidRPr="00B3580F">
                      <w:rPr>
                        <w:rFonts w:hint="eastAsia"/>
                        <w:sz w:val="21"/>
                        <w:szCs w:val="21"/>
                      </w:rPr>
                      <w:t>项目</w:t>
                    </w:r>
                  </w:p>
                </w:tc>
              </w:sdtContent>
            </w:sdt>
            <w:sdt>
              <w:sdtPr>
                <w:rPr>
                  <w:sz w:val="21"/>
                  <w:szCs w:val="21"/>
                </w:rPr>
                <w:tag w:val="_PLD_db9ecea0e08e4c1bb5fe2474183a8480"/>
                <w:id w:val="-351569929"/>
                <w:lock w:val="sdtLocked"/>
              </w:sdtPr>
              <w:sdtContent>
                <w:tc>
                  <w:tcPr>
                    <w:tcW w:w="746" w:type="pct"/>
                    <w:tcBorders>
                      <w:top w:val="single" w:sz="6" w:space="0" w:color="auto"/>
                      <w:left w:val="single" w:sz="6" w:space="0" w:color="auto"/>
                      <w:bottom w:val="single" w:sz="6" w:space="0" w:color="auto"/>
                      <w:right w:val="single" w:sz="6" w:space="0" w:color="auto"/>
                    </w:tcBorders>
                    <w:shd w:val="clear" w:color="auto" w:fill="auto"/>
                    <w:vAlign w:val="center"/>
                  </w:tcPr>
                  <w:p w:rsidR="0046235B" w:rsidRPr="00B3580F" w:rsidRDefault="00D97DE4">
                    <w:pPr>
                      <w:jc w:val="center"/>
                      <w:rPr>
                        <w:sz w:val="21"/>
                        <w:szCs w:val="21"/>
                      </w:rPr>
                    </w:pPr>
                    <w:r w:rsidRPr="00B3580F">
                      <w:rPr>
                        <w:rFonts w:hint="eastAsia"/>
                        <w:sz w:val="21"/>
                        <w:szCs w:val="21"/>
                      </w:rPr>
                      <w:t>期初余额</w:t>
                    </w:r>
                  </w:p>
                </w:tc>
              </w:sdtContent>
            </w:sdt>
            <w:sdt>
              <w:sdtPr>
                <w:rPr>
                  <w:sz w:val="21"/>
                  <w:szCs w:val="21"/>
                </w:rPr>
                <w:tag w:val="_PLD_11b6b53867b44c92b19ef791cad0c8c4"/>
                <w:id w:val="-1976442367"/>
                <w:lock w:val="sdtLocked"/>
              </w:sdtPr>
              <w:sdtContent>
                <w:tc>
                  <w:tcPr>
                    <w:tcW w:w="1040" w:type="pct"/>
                    <w:tcBorders>
                      <w:top w:val="single" w:sz="6" w:space="0" w:color="auto"/>
                      <w:left w:val="single" w:sz="6" w:space="0" w:color="auto"/>
                      <w:bottom w:val="single" w:sz="6" w:space="0" w:color="auto"/>
                      <w:right w:val="single" w:sz="6" w:space="0" w:color="auto"/>
                    </w:tcBorders>
                    <w:shd w:val="clear" w:color="auto" w:fill="auto"/>
                    <w:vAlign w:val="center"/>
                  </w:tcPr>
                  <w:p w:rsidR="0046235B" w:rsidRPr="00B3580F" w:rsidRDefault="00D97DE4">
                    <w:pPr>
                      <w:jc w:val="center"/>
                      <w:rPr>
                        <w:sz w:val="21"/>
                        <w:szCs w:val="21"/>
                      </w:rPr>
                    </w:pPr>
                    <w:r w:rsidRPr="00B3580F">
                      <w:rPr>
                        <w:rFonts w:hint="eastAsia"/>
                        <w:sz w:val="21"/>
                        <w:szCs w:val="21"/>
                      </w:rPr>
                      <w:t>本期增加</w:t>
                    </w:r>
                  </w:p>
                </w:tc>
              </w:sdtContent>
            </w:sdt>
            <w:sdt>
              <w:sdtPr>
                <w:rPr>
                  <w:sz w:val="21"/>
                  <w:szCs w:val="21"/>
                </w:rPr>
                <w:tag w:val="_PLD_c2cbd009dd4248ceb9040da5fc326084"/>
                <w:id w:val="-1194686399"/>
                <w:lock w:val="sdtLocked"/>
              </w:sdtPr>
              <w:sdtContent>
                <w:tc>
                  <w:tcPr>
                    <w:tcW w:w="996" w:type="pct"/>
                    <w:tcBorders>
                      <w:top w:val="single" w:sz="6" w:space="0" w:color="auto"/>
                      <w:left w:val="single" w:sz="6" w:space="0" w:color="auto"/>
                      <w:bottom w:val="single" w:sz="6" w:space="0" w:color="auto"/>
                      <w:right w:val="single" w:sz="6" w:space="0" w:color="auto"/>
                    </w:tcBorders>
                    <w:shd w:val="clear" w:color="auto" w:fill="auto"/>
                    <w:vAlign w:val="center"/>
                  </w:tcPr>
                  <w:p w:rsidR="0046235B" w:rsidRPr="00B3580F" w:rsidRDefault="00D97DE4">
                    <w:pPr>
                      <w:jc w:val="center"/>
                      <w:rPr>
                        <w:sz w:val="21"/>
                        <w:szCs w:val="21"/>
                      </w:rPr>
                    </w:pPr>
                    <w:r w:rsidRPr="00B3580F">
                      <w:rPr>
                        <w:rFonts w:hint="eastAsia"/>
                        <w:sz w:val="21"/>
                        <w:szCs w:val="21"/>
                      </w:rPr>
                      <w:t>本期减少</w:t>
                    </w:r>
                  </w:p>
                </w:tc>
              </w:sdtContent>
            </w:sdt>
            <w:sdt>
              <w:sdtPr>
                <w:rPr>
                  <w:sz w:val="21"/>
                  <w:szCs w:val="21"/>
                </w:rPr>
                <w:tag w:val="_PLD_0ded00fbf217420ebfe8ace86c12086d"/>
                <w:id w:val="-1998340535"/>
                <w:lock w:val="sdtLocked"/>
              </w:sdtPr>
              <w:sdtContent>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rsidR="0046235B" w:rsidRPr="00B3580F" w:rsidRDefault="00D97DE4">
                    <w:pPr>
                      <w:jc w:val="center"/>
                      <w:rPr>
                        <w:sz w:val="21"/>
                        <w:szCs w:val="21"/>
                      </w:rPr>
                    </w:pPr>
                    <w:r w:rsidRPr="00B3580F">
                      <w:rPr>
                        <w:rFonts w:hint="eastAsia"/>
                        <w:sz w:val="21"/>
                        <w:szCs w:val="21"/>
                      </w:rPr>
                      <w:t>期末余额</w:t>
                    </w:r>
                  </w:p>
                </w:tc>
              </w:sdtContent>
            </w:sdt>
          </w:tr>
          <w:tr w:rsidR="003011B1" w:rsidRPr="00B3580F" w:rsidTr="003011B1">
            <w:sdt>
              <w:sdtPr>
                <w:rPr>
                  <w:sz w:val="21"/>
                  <w:szCs w:val="21"/>
                </w:rPr>
                <w:tag w:val="_PLD_b93c5842361145079010296748b2acbc"/>
                <w:id w:val="127559054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3011B1" w:rsidRPr="00B3580F" w:rsidRDefault="003011B1">
                    <w:pPr>
                      <w:rPr>
                        <w:sz w:val="21"/>
                        <w:szCs w:val="21"/>
                      </w:rPr>
                    </w:pPr>
                    <w:r w:rsidRPr="00B3580F">
                      <w:rPr>
                        <w:rFonts w:hint="eastAsia"/>
                        <w:sz w:val="21"/>
                        <w:szCs w:val="21"/>
                      </w:rPr>
                      <w:t>1、基本养老保险</w:t>
                    </w:r>
                  </w:p>
                </w:tc>
              </w:sdtContent>
            </w:sdt>
            <w:tc>
              <w:tcPr>
                <w:tcW w:w="746" w:type="pct"/>
                <w:tcBorders>
                  <w:top w:val="single" w:sz="4" w:space="0" w:color="auto"/>
                  <w:left w:val="single" w:sz="6"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46,169.80</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19,504,538.25</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19,549,464.15</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1,243.90</w:t>
                </w:r>
              </w:p>
            </w:tc>
          </w:tr>
          <w:tr w:rsidR="003011B1" w:rsidRPr="00B3580F" w:rsidTr="003011B1">
            <w:sdt>
              <w:sdtPr>
                <w:rPr>
                  <w:sz w:val="21"/>
                  <w:szCs w:val="21"/>
                </w:rPr>
                <w:tag w:val="_PLD_909a72476f78427892237821bb7d583f"/>
                <w:id w:val="422386394"/>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3011B1" w:rsidRPr="00B3580F" w:rsidRDefault="003011B1">
                    <w:pPr>
                      <w:rPr>
                        <w:sz w:val="21"/>
                        <w:szCs w:val="21"/>
                      </w:rPr>
                    </w:pPr>
                    <w:r w:rsidRPr="00B3580F">
                      <w:rPr>
                        <w:rFonts w:hint="eastAsia"/>
                        <w:sz w:val="21"/>
                        <w:szCs w:val="21"/>
                      </w:rPr>
                      <w:t>2、失业保险费</w:t>
                    </w:r>
                  </w:p>
                </w:tc>
              </w:sdtContent>
            </w:sdt>
            <w:tc>
              <w:tcPr>
                <w:tcW w:w="746" w:type="pct"/>
                <w:tcBorders>
                  <w:top w:val="single" w:sz="4" w:space="0" w:color="auto"/>
                  <w:left w:val="single" w:sz="6"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1,442.80</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651,151.75</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652,516.75</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77.80</w:t>
                </w:r>
              </w:p>
            </w:tc>
          </w:tr>
          <w:tr w:rsidR="003011B1" w:rsidRPr="00B3580F" w:rsidTr="003011B1">
            <w:sdt>
              <w:sdtPr>
                <w:rPr>
                  <w:sz w:val="21"/>
                  <w:szCs w:val="21"/>
                </w:rPr>
                <w:tag w:val="_PLD_f2bb08099d4d4b2a96054f71c4e23a24"/>
                <w:id w:val="169935883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3011B1" w:rsidRPr="00B3580F" w:rsidRDefault="003011B1">
                    <w:pPr>
                      <w:rPr>
                        <w:sz w:val="21"/>
                        <w:szCs w:val="21"/>
                      </w:rPr>
                    </w:pPr>
                    <w:r w:rsidRPr="00B3580F">
                      <w:rPr>
                        <w:rFonts w:hint="eastAsia"/>
                        <w:sz w:val="21"/>
                        <w:szCs w:val="21"/>
                      </w:rPr>
                      <w:t>3、企业年金缴费</w:t>
                    </w:r>
                  </w:p>
                </w:tc>
              </w:sdtContent>
            </w:sdt>
            <w:tc>
              <w:tcPr>
                <w:tcW w:w="746" w:type="pct"/>
                <w:tcBorders>
                  <w:top w:val="single" w:sz="4" w:space="0" w:color="auto"/>
                  <w:left w:val="single" w:sz="6" w:space="0" w:color="auto"/>
                  <w:bottom w:val="single" w:sz="4" w:space="0" w:color="auto"/>
                  <w:right w:val="single" w:sz="4" w:space="0" w:color="auto"/>
                </w:tcBorders>
                <w:shd w:val="clear" w:color="auto" w:fill="auto"/>
              </w:tcPr>
              <w:p w:rsidR="003011B1" w:rsidRPr="00B3580F" w:rsidRDefault="003011B1">
                <w:pPr>
                  <w:jc w:val="right"/>
                  <w:rPr>
                    <w:sz w:val="21"/>
                    <w:szCs w:val="21"/>
                  </w:rPr>
                </w:pPr>
              </w:p>
            </w:tc>
            <w:tc>
              <w:tcPr>
                <w:tcW w:w="1040" w:type="pct"/>
                <w:tcBorders>
                  <w:top w:val="single" w:sz="4" w:space="0" w:color="auto"/>
                  <w:left w:val="single" w:sz="4" w:space="0" w:color="auto"/>
                  <w:bottom w:val="single" w:sz="4" w:space="0" w:color="auto"/>
                  <w:right w:val="single" w:sz="4" w:space="0" w:color="auto"/>
                </w:tcBorders>
                <w:shd w:val="clear" w:color="auto" w:fill="auto"/>
              </w:tcPr>
              <w:p w:rsidR="003011B1" w:rsidRPr="00B3580F" w:rsidRDefault="003011B1">
                <w:pPr>
                  <w:jc w:val="right"/>
                  <w:rPr>
                    <w:sz w:val="21"/>
                    <w:szCs w:val="21"/>
                  </w:rPr>
                </w:pP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3011B1" w:rsidRPr="00B3580F" w:rsidRDefault="003011B1">
                <w:pPr>
                  <w:jc w:val="right"/>
                  <w:rPr>
                    <w:sz w:val="21"/>
                    <w:szCs w:val="21"/>
                  </w:rPr>
                </w:pPr>
              </w:p>
            </w:tc>
            <w:tc>
              <w:tcPr>
                <w:tcW w:w="789" w:type="pct"/>
                <w:tcBorders>
                  <w:top w:val="single" w:sz="4" w:space="0" w:color="auto"/>
                  <w:left w:val="single" w:sz="4" w:space="0" w:color="auto"/>
                  <w:bottom w:val="single" w:sz="4" w:space="0" w:color="auto"/>
                  <w:right w:val="single" w:sz="4" w:space="0" w:color="auto"/>
                </w:tcBorders>
                <w:shd w:val="clear" w:color="auto" w:fill="auto"/>
              </w:tcPr>
              <w:p w:rsidR="003011B1" w:rsidRPr="00B3580F" w:rsidRDefault="003011B1">
                <w:pPr>
                  <w:jc w:val="right"/>
                  <w:rPr>
                    <w:sz w:val="21"/>
                    <w:szCs w:val="21"/>
                  </w:rPr>
                </w:pPr>
              </w:p>
            </w:tc>
          </w:tr>
          <w:tr w:rsidR="003011B1" w:rsidRPr="00B3580F" w:rsidTr="003011B1">
            <w:sdt>
              <w:sdtPr>
                <w:rPr>
                  <w:sz w:val="21"/>
                  <w:szCs w:val="21"/>
                </w:rPr>
                <w:tag w:val="_PLD_258ec0cea28b41718457ba73ff6955af"/>
                <w:id w:val="303277599"/>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3011B1" w:rsidRPr="00B3580F" w:rsidRDefault="003011B1">
                    <w:pPr>
                      <w:jc w:val="center"/>
                      <w:rPr>
                        <w:sz w:val="21"/>
                        <w:szCs w:val="21"/>
                      </w:rPr>
                    </w:pPr>
                    <w:r w:rsidRPr="00B3580F">
                      <w:rPr>
                        <w:rFonts w:hint="eastAsia"/>
                        <w:sz w:val="21"/>
                        <w:szCs w:val="21"/>
                      </w:rPr>
                      <w:t>合计</w:t>
                    </w:r>
                  </w:p>
                </w:tc>
              </w:sdtContent>
            </w:sdt>
            <w:tc>
              <w:tcPr>
                <w:tcW w:w="746" w:type="pct"/>
                <w:tcBorders>
                  <w:top w:val="single" w:sz="4" w:space="0" w:color="auto"/>
                  <w:left w:val="single" w:sz="6"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47,612.60</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20,155,690.00</w:t>
                </w:r>
              </w:p>
            </w:tc>
            <w:tc>
              <w:tcPr>
                <w:tcW w:w="996"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20,201,980.90</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3011B1" w:rsidRPr="00B3580F" w:rsidRDefault="003011B1">
                <w:pPr>
                  <w:jc w:val="right"/>
                  <w:rPr>
                    <w:sz w:val="21"/>
                    <w:szCs w:val="21"/>
                  </w:rPr>
                </w:pPr>
                <w:r w:rsidRPr="00B3580F">
                  <w:rPr>
                    <w:sz w:val="21"/>
                    <w:szCs w:val="21"/>
                  </w:rPr>
                  <w:t>1,321.70</w:t>
                </w:r>
              </w:p>
            </w:tc>
          </w:tr>
        </w:tbl>
        <w:p w:rsidR="0046235B" w:rsidRDefault="005158DF">
          <w:pPr>
            <w:autoSpaceDE w:val="0"/>
            <w:autoSpaceDN w:val="0"/>
            <w:adjustRightInd w:val="0"/>
          </w:pPr>
        </w:p>
      </w:sdtContent>
    </w:sdt>
    <w:sdt>
      <w:sdtPr>
        <w:rPr>
          <w:rFonts w:hint="eastAsia"/>
        </w:rPr>
        <w:alias w:val="模块:应付职工薪酬说明"/>
        <w:tag w:val="_GBC_9173eff793e04226ba65f69088a27313"/>
        <w:id w:val="-343862367"/>
        <w:lock w:val="sdtLocked"/>
        <w:placeholder>
          <w:docPart w:val="GBC22222222222222222222222222222"/>
        </w:placeholder>
      </w:sdtPr>
      <w:sdtContent>
        <w:p w:rsidR="0046235B" w:rsidRDefault="00D97DE4">
          <w:pPr>
            <w:autoSpaceDE w:val="0"/>
            <w:autoSpaceDN w:val="0"/>
            <w:adjustRightInd w:val="0"/>
          </w:pPr>
          <w:r>
            <w:rPr>
              <w:rFonts w:hint="eastAsia"/>
            </w:rPr>
            <w:t>其他说明：</w:t>
          </w:r>
        </w:p>
        <w:sdt>
          <w:sdtPr>
            <w:alias w:val="是否适用：应付职工薪酬的说明[双击切换]"/>
            <w:tag w:val="_GBC_f41ecc08d4994ba99707111806caa376"/>
            <w:id w:val="2041080929"/>
            <w:lock w:val="sdtLocked"/>
            <w:placeholder>
              <w:docPart w:val="GBC22222222222222222222222222222"/>
            </w:placeholder>
          </w:sdtPr>
          <w:sdtContent>
            <w:p w:rsidR="0046235B" w:rsidRDefault="005158DF" w:rsidP="003011B1">
              <w:pPr>
                <w:autoSpaceDE w:val="0"/>
                <w:autoSpaceDN w:val="0"/>
                <w:adjustRightInd w:val="0"/>
              </w:pPr>
              <w:r>
                <w:fldChar w:fldCharType="begin"/>
              </w:r>
              <w:r w:rsidR="003011B1">
                <w:instrText xml:space="preserve"> MACROBUTTON  SnrToggleCheckbox □适用 </w:instrText>
              </w:r>
              <w:r>
                <w:fldChar w:fldCharType="end"/>
              </w:r>
              <w:r>
                <w:fldChar w:fldCharType="begin"/>
              </w:r>
              <w:r w:rsidR="003011B1">
                <w:instrText xml:space="preserve"> MACROBUTTON  SnrToggleCheckbox √不适用 </w:instrText>
              </w:r>
              <w:r>
                <w:fldChar w:fldCharType="end"/>
              </w:r>
            </w:p>
          </w:sdtContent>
        </w:sdt>
      </w:sdtContent>
    </w:sdt>
    <w:p w:rsidR="0046235B" w:rsidRDefault="0046235B">
      <w:pPr>
        <w:autoSpaceDE w:val="0"/>
        <w:autoSpaceDN w:val="0"/>
        <w:adjustRightInd w:val="0"/>
      </w:pPr>
    </w:p>
    <w:sdt>
      <w:sdtPr>
        <w:rPr>
          <w:rFonts w:ascii="宋体" w:hAnsi="宋体" w:cs="宋体" w:hint="eastAsia"/>
          <w:b w:val="0"/>
          <w:bCs/>
          <w:kern w:val="0"/>
          <w:sz w:val="24"/>
          <w:szCs w:val="21"/>
        </w:rPr>
        <w:alias w:val="模块:应交税费"/>
        <w:tag w:val="_GBC_50fc9ef51868432e98c401f69097dfc6"/>
        <w:id w:val="35717856"/>
        <w:lock w:val="sdtLocked"/>
        <w:placeholder>
          <w:docPart w:val="GBC22222222222222222222222222222"/>
        </w:placeholder>
      </w:sdtPr>
      <w:sdtEndPr>
        <w:rPr>
          <w:rFonts w:cstheme="minorBidi" w:hint="default"/>
          <w:bCs w:val="0"/>
          <w:color w:val="000000" w:themeColor="text1"/>
          <w:kern w:val="2"/>
          <w:sz w:val="21"/>
        </w:rPr>
      </w:sdtEndPr>
      <w:sdtContent>
        <w:p w:rsidR="00193FC0" w:rsidRDefault="00193FC0" w:rsidP="00ED4692">
          <w:pPr>
            <w:pStyle w:val="3"/>
            <w:numPr>
              <w:ilvl w:val="0"/>
              <w:numId w:val="16"/>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EndPr>
            <w:rPr>
              <w:sz w:val="21"/>
              <w:szCs w:val="21"/>
            </w:rPr>
          </w:sdtEndPr>
          <w:sdtContent>
            <w:p w:rsidR="00193FC0" w:rsidRPr="00B3580F" w:rsidRDefault="005158DF">
              <w:pPr>
                <w:rPr>
                  <w:sz w:val="21"/>
                  <w:szCs w:val="21"/>
                </w:rPr>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193FC0" w:rsidRPr="00B3580F" w:rsidRDefault="00193FC0">
          <w:pPr>
            <w:jc w:val="right"/>
            <w:rPr>
              <w:sz w:val="21"/>
              <w:szCs w:val="21"/>
            </w:rPr>
          </w:pPr>
          <w:r w:rsidRPr="00B3580F">
            <w:rPr>
              <w:rFonts w:hint="eastAsia"/>
              <w:sz w:val="21"/>
              <w:szCs w:val="21"/>
            </w:rPr>
            <w:t>单位：</w:t>
          </w:r>
          <w:sdt>
            <w:sdtPr>
              <w:rPr>
                <w:rFonts w:hint="eastAsia"/>
                <w:sz w:val="21"/>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193FC0" w:rsidRPr="00B3580F" w:rsidTr="007B131D">
            <w:trPr>
              <w:cantSplit/>
            </w:trPr>
            <w:sdt>
              <w:sdtPr>
                <w:rPr>
                  <w:sz w:val="21"/>
                  <w:szCs w:val="21"/>
                </w:rPr>
                <w:tag w:val="_PLD_ab0019be2d10489d885d15626d85168f"/>
                <w:id w:val="-2117895170"/>
                <w:lock w:val="sdtLocked"/>
              </w:sdtPr>
              <w:sdtContent>
                <w:tc>
                  <w:tcPr>
                    <w:tcW w:w="1675" w:type="pct"/>
                    <w:vAlign w:val="center"/>
                  </w:tcPr>
                  <w:p w:rsidR="00193FC0" w:rsidRPr="00B3580F" w:rsidRDefault="00193FC0" w:rsidP="007B131D">
                    <w:pPr>
                      <w:ind w:right="105"/>
                      <w:jc w:val="center"/>
                      <w:rPr>
                        <w:sz w:val="21"/>
                        <w:szCs w:val="21"/>
                      </w:rPr>
                    </w:pPr>
                    <w:r w:rsidRPr="00B3580F">
                      <w:rPr>
                        <w:rFonts w:hint="eastAsia"/>
                        <w:sz w:val="21"/>
                        <w:szCs w:val="21"/>
                      </w:rPr>
                      <w:t>项目</w:t>
                    </w:r>
                  </w:p>
                </w:tc>
              </w:sdtContent>
            </w:sdt>
            <w:sdt>
              <w:sdtPr>
                <w:rPr>
                  <w:sz w:val="21"/>
                  <w:szCs w:val="21"/>
                </w:rPr>
                <w:tag w:val="_PLD_4d086e8f4e004ee3aa116a5d10a7ecbd"/>
                <w:id w:val="325943871"/>
                <w:lock w:val="sdtLocked"/>
              </w:sdtPr>
              <w:sdtContent>
                <w:tc>
                  <w:tcPr>
                    <w:tcW w:w="1661" w:type="pct"/>
                    <w:vAlign w:val="center"/>
                  </w:tcPr>
                  <w:p w:rsidR="00193FC0" w:rsidRPr="00B3580F" w:rsidRDefault="00193FC0" w:rsidP="007B131D">
                    <w:pPr>
                      <w:jc w:val="center"/>
                      <w:rPr>
                        <w:sz w:val="21"/>
                        <w:szCs w:val="21"/>
                      </w:rPr>
                    </w:pPr>
                    <w:r w:rsidRPr="00B3580F">
                      <w:rPr>
                        <w:rFonts w:hint="eastAsia"/>
                        <w:sz w:val="21"/>
                        <w:szCs w:val="21"/>
                      </w:rPr>
                      <w:t>期末余额</w:t>
                    </w:r>
                  </w:p>
                </w:tc>
              </w:sdtContent>
            </w:sdt>
            <w:sdt>
              <w:sdtPr>
                <w:rPr>
                  <w:sz w:val="21"/>
                  <w:szCs w:val="21"/>
                </w:rPr>
                <w:tag w:val="_PLD_8b866f731e474c6ebfb67cd903ab95c8"/>
                <w:id w:val="-73516186"/>
                <w:lock w:val="sdtLocked"/>
              </w:sdtPr>
              <w:sdtContent>
                <w:tc>
                  <w:tcPr>
                    <w:tcW w:w="1664" w:type="pct"/>
                    <w:vAlign w:val="center"/>
                  </w:tcPr>
                  <w:p w:rsidR="00193FC0" w:rsidRPr="00B3580F" w:rsidRDefault="00193FC0" w:rsidP="007B131D">
                    <w:pPr>
                      <w:jc w:val="center"/>
                      <w:rPr>
                        <w:sz w:val="21"/>
                        <w:szCs w:val="21"/>
                      </w:rPr>
                    </w:pPr>
                    <w:r w:rsidRPr="00B3580F">
                      <w:rPr>
                        <w:rFonts w:hint="eastAsia"/>
                        <w:sz w:val="21"/>
                        <w:szCs w:val="21"/>
                      </w:rPr>
                      <w:t>期初余额</w:t>
                    </w:r>
                  </w:p>
                </w:tc>
              </w:sdtContent>
            </w:sdt>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增值税</w:t>
                </w:r>
              </w:p>
            </w:tc>
            <w:tc>
              <w:tcPr>
                <w:tcW w:w="1661" w:type="pct"/>
                <w:shd w:val="clear" w:color="auto" w:fill="auto"/>
                <w:vAlign w:val="center"/>
              </w:tcPr>
              <w:p w:rsidR="00193FC0" w:rsidRPr="00B3580F" w:rsidRDefault="00EB006E" w:rsidP="007B131D">
                <w:pPr>
                  <w:ind w:right="73"/>
                  <w:jc w:val="right"/>
                  <w:rPr>
                    <w:sz w:val="21"/>
                    <w:szCs w:val="21"/>
                  </w:rPr>
                </w:pPr>
                <w:r w:rsidRPr="00B3580F">
                  <w:rPr>
                    <w:sz w:val="21"/>
                    <w:szCs w:val="21"/>
                  </w:rPr>
                  <w:t>4,616,086.75</w:t>
                </w:r>
              </w:p>
            </w:tc>
            <w:tc>
              <w:tcPr>
                <w:tcW w:w="1664" w:type="pct"/>
                <w:shd w:val="clear" w:color="auto" w:fill="auto"/>
                <w:vAlign w:val="center"/>
              </w:tcPr>
              <w:p w:rsidR="00193FC0" w:rsidRPr="00B3580F" w:rsidRDefault="00193FC0" w:rsidP="007B131D">
                <w:pPr>
                  <w:jc w:val="right"/>
                  <w:rPr>
                    <w:sz w:val="21"/>
                    <w:szCs w:val="21"/>
                  </w:rPr>
                </w:pPr>
                <w:r w:rsidRPr="00B3580F">
                  <w:rPr>
                    <w:sz w:val="21"/>
                    <w:szCs w:val="21"/>
                  </w:rPr>
                  <w:t>22,569,839.60</w:t>
                </w:r>
              </w:p>
            </w:tc>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消费税</w:t>
                </w:r>
              </w:p>
            </w:tc>
            <w:tc>
              <w:tcPr>
                <w:tcW w:w="1661" w:type="pct"/>
                <w:shd w:val="clear" w:color="auto" w:fill="auto"/>
                <w:vAlign w:val="center"/>
              </w:tcPr>
              <w:p w:rsidR="00193FC0" w:rsidRPr="00B3580F" w:rsidRDefault="00193FC0" w:rsidP="007B131D">
                <w:pPr>
                  <w:ind w:right="73"/>
                  <w:jc w:val="right"/>
                  <w:rPr>
                    <w:sz w:val="21"/>
                    <w:szCs w:val="21"/>
                  </w:rPr>
                </w:pPr>
                <w:r w:rsidRPr="00B3580F">
                  <w:rPr>
                    <w:sz w:val="21"/>
                    <w:szCs w:val="21"/>
                  </w:rPr>
                  <w:t>27,446.00</w:t>
                </w:r>
              </w:p>
            </w:tc>
            <w:tc>
              <w:tcPr>
                <w:tcW w:w="1664" w:type="pct"/>
                <w:shd w:val="clear" w:color="auto" w:fill="auto"/>
                <w:vAlign w:val="center"/>
              </w:tcPr>
              <w:p w:rsidR="00193FC0" w:rsidRPr="00B3580F" w:rsidRDefault="00193FC0" w:rsidP="007B131D">
                <w:pPr>
                  <w:jc w:val="right"/>
                  <w:rPr>
                    <w:sz w:val="21"/>
                    <w:szCs w:val="21"/>
                  </w:rPr>
                </w:pPr>
                <w:r w:rsidRPr="00B3580F">
                  <w:rPr>
                    <w:sz w:val="21"/>
                    <w:szCs w:val="21"/>
                  </w:rPr>
                  <w:t>29,673.78</w:t>
                </w:r>
              </w:p>
            </w:tc>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营业税</w:t>
                </w:r>
              </w:p>
            </w:tc>
            <w:tc>
              <w:tcPr>
                <w:tcW w:w="1661" w:type="pct"/>
                <w:shd w:val="clear" w:color="auto" w:fill="auto"/>
              </w:tcPr>
              <w:p w:rsidR="00193FC0" w:rsidRPr="00B3580F" w:rsidRDefault="00193FC0" w:rsidP="007B131D">
                <w:pPr>
                  <w:ind w:right="73"/>
                  <w:jc w:val="right"/>
                  <w:rPr>
                    <w:sz w:val="21"/>
                    <w:szCs w:val="21"/>
                  </w:rPr>
                </w:pPr>
              </w:p>
            </w:tc>
            <w:tc>
              <w:tcPr>
                <w:tcW w:w="1664" w:type="pct"/>
                <w:shd w:val="clear" w:color="auto" w:fill="auto"/>
              </w:tcPr>
              <w:p w:rsidR="00193FC0" w:rsidRPr="00B3580F" w:rsidRDefault="00193FC0" w:rsidP="007B131D">
                <w:pPr>
                  <w:jc w:val="right"/>
                  <w:rPr>
                    <w:sz w:val="21"/>
                    <w:szCs w:val="21"/>
                  </w:rPr>
                </w:pPr>
              </w:p>
            </w:tc>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企业所得税</w:t>
                </w:r>
              </w:p>
            </w:tc>
            <w:tc>
              <w:tcPr>
                <w:tcW w:w="1661" w:type="pct"/>
                <w:shd w:val="clear" w:color="auto" w:fill="auto"/>
                <w:vAlign w:val="center"/>
              </w:tcPr>
              <w:p w:rsidR="00193FC0" w:rsidRPr="00B3580F" w:rsidRDefault="00193FC0" w:rsidP="007B131D">
                <w:pPr>
                  <w:ind w:right="73"/>
                  <w:jc w:val="right"/>
                  <w:rPr>
                    <w:sz w:val="21"/>
                    <w:szCs w:val="21"/>
                  </w:rPr>
                </w:pPr>
                <w:r w:rsidRPr="00B3580F">
                  <w:rPr>
                    <w:sz w:val="21"/>
                    <w:szCs w:val="21"/>
                  </w:rPr>
                  <w:t>2,705,336.55</w:t>
                </w:r>
              </w:p>
            </w:tc>
            <w:tc>
              <w:tcPr>
                <w:tcW w:w="1664" w:type="pct"/>
                <w:shd w:val="clear" w:color="auto" w:fill="auto"/>
                <w:vAlign w:val="center"/>
              </w:tcPr>
              <w:p w:rsidR="00193FC0" w:rsidRPr="00B3580F" w:rsidRDefault="00193FC0" w:rsidP="007B131D">
                <w:pPr>
                  <w:jc w:val="right"/>
                  <w:rPr>
                    <w:sz w:val="21"/>
                    <w:szCs w:val="21"/>
                  </w:rPr>
                </w:pPr>
                <w:r w:rsidRPr="00B3580F">
                  <w:rPr>
                    <w:sz w:val="21"/>
                    <w:szCs w:val="21"/>
                  </w:rPr>
                  <w:t>2,317,418.05</w:t>
                </w:r>
              </w:p>
            </w:tc>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个人所得税</w:t>
                </w:r>
              </w:p>
            </w:tc>
            <w:tc>
              <w:tcPr>
                <w:tcW w:w="1661" w:type="pct"/>
                <w:shd w:val="clear" w:color="auto" w:fill="auto"/>
                <w:vAlign w:val="center"/>
              </w:tcPr>
              <w:p w:rsidR="00193FC0" w:rsidRPr="00B3580F" w:rsidRDefault="00193FC0" w:rsidP="007B131D">
                <w:pPr>
                  <w:ind w:right="73"/>
                  <w:jc w:val="right"/>
                  <w:rPr>
                    <w:sz w:val="21"/>
                    <w:szCs w:val="21"/>
                  </w:rPr>
                </w:pPr>
                <w:r w:rsidRPr="00B3580F">
                  <w:rPr>
                    <w:sz w:val="21"/>
                    <w:szCs w:val="21"/>
                  </w:rPr>
                  <w:t>8,627.60</w:t>
                </w:r>
              </w:p>
            </w:tc>
            <w:tc>
              <w:tcPr>
                <w:tcW w:w="1664" w:type="pct"/>
                <w:shd w:val="clear" w:color="auto" w:fill="auto"/>
                <w:vAlign w:val="center"/>
              </w:tcPr>
              <w:p w:rsidR="00193FC0" w:rsidRPr="00B3580F" w:rsidRDefault="00193FC0" w:rsidP="007B131D">
                <w:pPr>
                  <w:jc w:val="right"/>
                  <w:rPr>
                    <w:sz w:val="21"/>
                    <w:szCs w:val="21"/>
                  </w:rPr>
                </w:pPr>
                <w:r w:rsidRPr="00B3580F">
                  <w:rPr>
                    <w:sz w:val="21"/>
                    <w:szCs w:val="21"/>
                  </w:rPr>
                  <w:t>416,391.24</w:t>
                </w:r>
              </w:p>
            </w:tc>
          </w:tr>
          <w:tr w:rsidR="00193FC0" w:rsidRPr="00B3580F" w:rsidTr="007B131D">
            <w:trPr>
              <w:cantSplit/>
            </w:trPr>
            <w:tc>
              <w:tcPr>
                <w:tcW w:w="1675" w:type="pct"/>
                <w:shd w:val="clear" w:color="auto" w:fill="auto"/>
              </w:tcPr>
              <w:p w:rsidR="00193FC0" w:rsidRPr="00B3580F" w:rsidRDefault="00193FC0" w:rsidP="007B131D">
                <w:pPr>
                  <w:ind w:right="105"/>
                  <w:rPr>
                    <w:sz w:val="21"/>
                    <w:szCs w:val="21"/>
                  </w:rPr>
                </w:pPr>
                <w:r w:rsidRPr="00B3580F">
                  <w:rPr>
                    <w:rFonts w:hint="eastAsia"/>
                    <w:sz w:val="21"/>
                    <w:szCs w:val="21"/>
                  </w:rPr>
                  <w:t>城市维护建设税</w:t>
                </w:r>
              </w:p>
            </w:tc>
            <w:tc>
              <w:tcPr>
                <w:tcW w:w="1661" w:type="pct"/>
                <w:shd w:val="clear" w:color="auto" w:fill="auto"/>
                <w:vAlign w:val="center"/>
              </w:tcPr>
              <w:p w:rsidR="00193FC0" w:rsidRPr="00B3580F" w:rsidRDefault="00193FC0" w:rsidP="007B131D">
                <w:pPr>
                  <w:ind w:right="73"/>
                  <w:jc w:val="right"/>
                  <w:rPr>
                    <w:sz w:val="21"/>
                    <w:szCs w:val="21"/>
                  </w:rPr>
                </w:pPr>
                <w:r w:rsidRPr="00B3580F">
                  <w:rPr>
                    <w:sz w:val="21"/>
                    <w:szCs w:val="21"/>
                  </w:rPr>
                  <w:t>206,570.19</w:t>
                </w:r>
              </w:p>
            </w:tc>
            <w:tc>
              <w:tcPr>
                <w:tcW w:w="1664" w:type="pct"/>
                <w:shd w:val="clear" w:color="auto" w:fill="auto"/>
                <w:vAlign w:val="center"/>
              </w:tcPr>
              <w:p w:rsidR="00193FC0" w:rsidRPr="00B3580F" w:rsidRDefault="00193FC0" w:rsidP="007B131D">
                <w:pPr>
                  <w:jc w:val="right"/>
                  <w:rPr>
                    <w:sz w:val="21"/>
                    <w:szCs w:val="21"/>
                  </w:rPr>
                </w:pPr>
                <w:r w:rsidRPr="00B3580F">
                  <w:rPr>
                    <w:sz w:val="21"/>
                    <w:szCs w:val="21"/>
                  </w:rPr>
                  <w:t>1,704,915.09</w:t>
                </w:r>
              </w:p>
            </w:tc>
          </w:tr>
          <w:tr w:rsidR="00193FC0" w:rsidRPr="00B3580F" w:rsidTr="007B131D">
            <w:trPr>
              <w:cantSplit/>
            </w:trPr>
            <w:tc>
              <w:tcPr>
                <w:tcW w:w="1675" w:type="pct"/>
              </w:tcPr>
              <w:p w:rsidR="00193FC0" w:rsidRPr="00B3580F" w:rsidRDefault="00193FC0" w:rsidP="007B131D">
                <w:pPr>
                  <w:ind w:right="105"/>
                  <w:rPr>
                    <w:sz w:val="21"/>
                    <w:szCs w:val="21"/>
                  </w:rPr>
                </w:pPr>
                <w:r w:rsidRPr="00B3580F">
                  <w:rPr>
                    <w:sz w:val="21"/>
                    <w:szCs w:val="21"/>
                  </w:rPr>
                  <w:t>教育费附加</w:t>
                </w:r>
              </w:p>
            </w:tc>
            <w:tc>
              <w:tcPr>
                <w:tcW w:w="1661" w:type="pct"/>
                <w:vAlign w:val="center"/>
              </w:tcPr>
              <w:p w:rsidR="00193FC0" w:rsidRPr="00B3580F" w:rsidRDefault="00193FC0" w:rsidP="007B131D">
                <w:pPr>
                  <w:ind w:right="73"/>
                  <w:jc w:val="right"/>
                  <w:rPr>
                    <w:sz w:val="21"/>
                    <w:szCs w:val="21"/>
                  </w:rPr>
                </w:pPr>
                <w:r w:rsidRPr="00B3580F">
                  <w:rPr>
                    <w:sz w:val="21"/>
                    <w:szCs w:val="21"/>
                  </w:rPr>
                  <w:t>281,159.36</w:t>
                </w:r>
              </w:p>
            </w:tc>
            <w:tc>
              <w:tcPr>
                <w:tcW w:w="1664" w:type="pct"/>
                <w:vAlign w:val="center"/>
              </w:tcPr>
              <w:p w:rsidR="00193FC0" w:rsidRPr="00B3580F" w:rsidRDefault="00193FC0" w:rsidP="007B131D">
                <w:pPr>
                  <w:jc w:val="right"/>
                  <w:rPr>
                    <w:sz w:val="21"/>
                    <w:szCs w:val="21"/>
                  </w:rPr>
                </w:pPr>
                <w:r w:rsidRPr="00B3580F">
                  <w:rPr>
                    <w:sz w:val="21"/>
                    <w:szCs w:val="21"/>
                  </w:rPr>
                  <w:t>1,220,086.44</w:t>
                </w:r>
              </w:p>
            </w:tc>
          </w:tr>
          <w:tr w:rsidR="00193FC0" w:rsidRPr="00B3580F" w:rsidTr="007B131D">
            <w:trPr>
              <w:cantSplit/>
            </w:trPr>
            <w:tc>
              <w:tcPr>
                <w:tcW w:w="1675" w:type="pct"/>
              </w:tcPr>
              <w:p w:rsidR="00193FC0" w:rsidRPr="00B3580F" w:rsidRDefault="00193FC0" w:rsidP="007B131D">
                <w:pPr>
                  <w:ind w:right="105"/>
                  <w:rPr>
                    <w:sz w:val="21"/>
                    <w:szCs w:val="21"/>
                  </w:rPr>
                </w:pPr>
                <w:r w:rsidRPr="00B3580F">
                  <w:rPr>
                    <w:sz w:val="21"/>
                    <w:szCs w:val="21"/>
                  </w:rPr>
                  <w:t>房产税</w:t>
                </w:r>
              </w:p>
            </w:tc>
            <w:tc>
              <w:tcPr>
                <w:tcW w:w="1661" w:type="pct"/>
                <w:vAlign w:val="center"/>
              </w:tcPr>
              <w:p w:rsidR="00193FC0" w:rsidRPr="00B3580F" w:rsidRDefault="00193FC0" w:rsidP="007B131D">
                <w:pPr>
                  <w:ind w:right="73"/>
                  <w:jc w:val="right"/>
                  <w:rPr>
                    <w:sz w:val="21"/>
                    <w:szCs w:val="21"/>
                  </w:rPr>
                </w:pPr>
                <w:r w:rsidRPr="00B3580F">
                  <w:rPr>
                    <w:sz w:val="21"/>
                    <w:szCs w:val="21"/>
                  </w:rPr>
                  <w:t>389,788.80</w:t>
                </w:r>
              </w:p>
            </w:tc>
            <w:tc>
              <w:tcPr>
                <w:tcW w:w="1664" w:type="pct"/>
                <w:vAlign w:val="center"/>
              </w:tcPr>
              <w:p w:rsidR="00193FC0" w:rsidRPr="00B3580F" w:rsidRDefault="00193FC0" w:rsidP="007B131D">
                <w:pPr>
                  <w:jc w:val="right"/>
                  <w:rPr>
                    <w:sz w:val="21"/>
                    <w:szCs w:val="21"/>
                  </w:rPr>
                </w:pPr>
                <w:r w:rsidRPr="00B3580F">
                  <w:rPr>
                    <w:sz w:val="21"/>
                    <w:szCs w:val="21"/>
                  </w:rPr>
                  <w:t>1,628,387.29</w:t>
                </w:r>
              </w:p>
            </w:tc>
          </w:tr>
          <w:tr w:rsidR="00193FC0" w:rsidRPr="00B3580F" w:rsidTr="007B131D">
            <w:trPr>
              <w:cantSplit/>
            </w:trPr>
            <w:tc>
              <w:tcPr>
                <w:tcW w:w="1675" w:type="pct"/>
              </w:tcPr>
              <w:p w:rsidR="00193FC0" w:rsidRPr="00B3580F" w:rsidRDefault="00193FC0" w:rsidP="007B131D">
                <w:pPr>
                  <w:ind w:right="105"/>
                  <w:rPr>
                    <w:sz w:val="21"/>
                    <w:szCs w:val="21"/>
                  </w:rPr>
                </w:pPr>
                <w:r w:rsidRPr="00B3580F">
                  <w:rPr>
                    <w:sz w:val="21"/>
                    <w:szCs w:val="21"/>
                  </w:rPr>
                  <w:t>土地使用税</w:t>
                </w:r>
              </w:p>
            </w:tc>
            <w:tc>
              <w:tcPr>
                <w:tcW w:w="1661" w:type="pct"/>
                <w:vAlign w:val="center"/>
              </w:tcPr>
              <w:p w:rsidR="00193FC0" w:rsidRPr="00B3580F" w:rsidRDefault="00193FC0" w:rsidP="007B131D">
                <w:pPr>
                  <w:ind w:right="73"/>
                  <w:jc w:val="right"/>
                  <w:rPr>
                    <w:sz w:val="21"/>
                    <w:szCs w:val="21"/>
                  </w:rPr>
                </w:pPr>
                <w:r w:rsidRPr="00B3580F">
                  <w:rPr>
                    <w:sz w:val="21"/>
                    <w:szCs w:val="21"/>
                  </w:rPr>
                  <w:t>26,136.37</w:t>
                </w:r>
              </w:p>
            </w:tc>
            <w:tc>
              <w:tcPr>
                <w:tcW w:w="1664" w:type="pct"/>
                <w:vAlign w:val="center"/>
              </w:tcPr>
              <w:p w:rsidR="00193FC0" w:rsidRPr="00B3580F" w:rsidRDefault="00193FC0" w:rsidP="007B131D">
                <w:pPr>
                  <w:jc w:val="right"/>
                  <w:rPr>
                    <w:sz w:val="21"/>
                    <w:szCs w:val="21"/>
                  </w:rPr>
                </w:pPr>
                <w:r w:rsidRPr="00B3580F">
                  <w:rPr>
                    <w:sz w:val="21"/>
                    <w:szCs w:val="21"/>
                  </w:rPr>
                  <w:t>167,776.28</w:t>
                </w:r>
              </w:p>
            </w:tc>
          </w:tr>
          <w:tr w:rsidR="00193FC0" w:rsidRPr="00B3580F" w:rsidTr="007B131D">
            <w:trPr>
              <w:cantSplit/>
            </w:trPr>
            <w:tc>
              <w:tcPr>
                <w:tcW w:w="1675" w:type="pct"/>
              </w:tcPr>
              <w:p w:rsidR="00193FC0" w:rsidRPr="00B3580F" w:rsidRDefault="00193FC0" w:rsidP="007B131D">
                <w:pPr>
                  <w:ind w:right="105"/>
                  <w:rPr>
                    <w:sz w:val="21"/>
                    <w:szCs w:val="21"/>
                  </w:rPr>
                </w:pPr>
                <w:r w:rsidRPr="00B3580F">
                  <w:rPr>
                    <w:sz w:val="21"/>
                    <w:szCs w:val="21"/>
                  </w:rPr>
                  <w:t>印花税</w:t>
                </w:r>
              </w:p>
            </w:tc>
            <w:tc>
              <w:tcPr>
                <w:tcW w:w="1661" w:type="pct"/>
                <w:vAlign w:val="center"/>
              </w:tcPr>
              <w:p w:rsidR="00193FC0" w:rsidRPr="00B3580F" w:rsidRDefault="00193FC0" w:rsidP="007B131D">
                <w:pPr>
                  <w:ind w:right="73"/>
                  <w:jc w:val="right"/>
                  <w:rPr>
                    <w:sz w:val="21"/>
                    <w:szCs w:val="21"/>
                  </w:rPr>
                </w:pPr>
                <w:r w:rsidRPr="00B3580F">
                  <w:rPr>
                    <w:sz w:val="21"/>
                    <w:szCs w:val="21"/>
                  </w:rPr>
                  <w:t>28,535.15</w:t>
                </w:r>
              </w:p>
            </w:tc>
            <w:tc>
              <w:tcPr>
                <w:tcW w:w="1664" w:type="pct"/>
                <w:vAlign w:val="center"/>
              </w:tcPr>
              <w:p w:rsidR="00193FC0" w:rsidRPr="00B3580F" w:rsidRDefault="00193FC0" w:rsidP="007B131D">
                <w:pPr>
                  <w:jc w:val="right"/>
                  <w:rPr>
                    <w:sz w:val="21"/>
                    <w:szCs w:val="21"/>
                  </w:rPr>
                </w:pPr>
                <w:r w:rsidRPr="00B3580F">
                  <w:rPr>
                    <w:sz w:val="21"/>
                    <w:szCs w:val="21"/>
                  </w:rPr>
                  <w:t>321,219.28</w:t>
                </w:r>
              </w:p>
            </w:tc>
          </w:tr>
          <w:tr w:rsidR="00193FC0" w:rsidRPr="00B3580F" w:rsidTr="007B131D">
            <w:trPr>
              <w:cantSplit/>
            </w:trPr>
            <w:tc>
              <w:tcPr>
                <w:tcW w:w="1675" w:type="pct"/>
              </w:tcPr>
              <w:p w:rsidR="00193FC0" w:rsidRPr="00B3580F" w:rsidRDefault="00193FC0" w:rsidP="007B131D">
                <w:pPr>
                  <w:ind w:right="105"/>
                  <w:rPr>
                    <w:sz w:val="21"/>
                    <w:szCs w:val="21"/>
                  </w:rPr>
                </w:pPr>
                <w:r w:rsidRPr="00B3580F">
                  <w:rPr>
                    <w:sz w:val="21"/>
                    <w:szCs w:val="21"/>
                  </w:rPr>
                  <w:t>其他</w:t>
                </w:r>
              </w:p>
            </w:tc>
            <w:tc>
              <w:tcPr>
                <w:tcW w:w="1661" w:type="pct"/>
              </w:tcPr>
              <w:p w:rsidR="00193FC0" w:rsidRPr="00B3580F" w:rsidRDefault="00193FC0" w:rsidP="007B131D">
                <w:pPr>
                  <w:ind w:right="73"/>
                  <w:jc w:val="right"/>
                  <w:rPr>
                    <w:sz w:val="21"/>
                    <w:szCs w:val="21"/>
                  </w:rPr>
                </w:pPr>
              </w:p>
            </w:tc>
            <w:tc>
              <w:tcPr>
                <w:tcW w:w="1664" w:type="pct"/>
              </w:tcPr>
              <w:p w:rsidR="00193FC0" w:rsidRPr="00B3580F" w:rsidRDefault="00193FC0" w:rsidP="007B131D">
                <w:pPr>
                  <w:jc w:val="right"/>
                  <w:rPr>
                    <w:sz w:val="21"/>
                    <w:szCs w:val="21"/>
                  </w:rPr>
                </w:pPr>
                <w:r w:rsidRPr="00B3580F">
                  <w:rPr>
                    <w:sz w:val="21"/>
                    <w:szCs w:val="21"/>
                  </w:rPr>
                  <w:t>4,557.28</w:t>
                </w:r>
              </w:p>
            </w:tc>
          </w:tr>
          <w:tr w:rsidR="00193FC0" w:rsidRPr="00B3580F" w:rsidTr="007B131D">
            <w:trPr>
              <w:cantSplit/>
            </w:trPr>
            <w:tc>
              <w:tcPr>
                <w:tcW w:w="1675" w:type="pct"/>
                <w:vAlign w:val="center"/>
              </w:tcPr>
              <w:p w:rsidR="00193FC0" w:rsidRPr="00B3580F" w:rsidRDefault="00193FC0" w:rsidP="007B131D">
                <w:pPr>
                  <w:ind w:right="105"/>
                  <w:jc w:val="center"/>
                  <w:rPr>
                    <w:sz w:val="21"/>
                    <w:szCs w:val="21"/>
                  </w:rPr>
                </w:pPr>
                <w:r w:rsidRPr="00B3580F">
                  <w:rPr>
                    <w:rFonts w:hint="eastAsia"/>
                    <w:sz w:val="21"/>
                    <w:szCs w:val="21"/>
                  </w:rPr>
                  <w:t>合计</w:t>
                </w:r>
              </w:p>
            </w:tc>
            <w:tc>
              <w:tcPr>
                <w:tcW w:w="1661" w:type="pct"/>
                <w:vAlign w:val="center"/>
              </w:tcPr>
              <w:p w:rsidR="00193FC0" w:rsidRPr="00B3580F" w:rsidRDefault="00193FC0" w:rsidP="007B131D">
                <w:pPr>
                  <w:ind w:right="73"/>
                  <w:jc w:val="right"/>
                  <w:rPr>
                    <w:sz w:val="21"/>
                    <w:szCs w:val="21"/>
                  </w:rPr>
                </w:pPr>
                <w:r w:rsidRPr="00B3580F">
                  <w:rPr>
                    <w:sz w:val="21"/>
                    <w:szCs w:val="21"/>
                  </w:rPr>
                  <w:t>8,289,686.77</w:t>
                </w:r>
              </w:p>
            </w:tc>
            <w:tc>
              <w:tcPr>
                <w:tcW w:w="1664" w:type="pct"/>
                <w:vAlign w:val="center"/>
              </w:tcPr>
              <w:p w:rsidR="00193FC0" w:rsidRPr="00B3580F" w:rsidRDefault="00193FC0" w:rsidP="007B131D">
                <w:pPr>
                  <w:jc w:val="right"/>
                  <w:rPr>
                    <w:sz w:val="21"/>
                    <w:szCs w:val="21"/>
                  </w:rPr>
                </w:pPr>
                <w:r w:rsidRPr="00B3580F">
                  <w:rPr>
                    <w:sz w:val="21"/>
                    <w:szCs w:val="21"/>
                  </w:rPr>
                  <w:t>30,380,264.33</w:t>
                </w:r>
              </w:p>
            </w:tc>
          </w:tr>
        </w:tbl>
        <w:p w:rsidR="00193FC0" w:rsidRPr="00B3580F" w:rsidRDefault="005158DF">
          <w:pPr>
            <w:rPr>
              <w:sz w:val="21"/>
              <w:szCs w:val="21"/>
            </w:rPr>
          </w:pPr>
        </w:p>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其他应付款</w:t>
      </w:r>
    </w:p>
    <w:bookmarkStart w:id="182" w:name="_Hlk10535943" w:displacedByCustomXml="next"/>
    <w:sdt>
      <w:sdtPr>
        <w:rPr>
          <w:rFonts w:ascii="宋体" w:hAnsi="宋体" w:cs="宋体" w:hint="eastAsia"/>
          <w:b w:val="0"/>
          <w:bCs/>
          <w:kern w:val="0"/>
          <w:sz w:val="24"/>
          <w:szCs w:val="24"/>
        </w:rPr>
        <w:alias w:val="模块:项目列示"/>
        <w:tag w:val="_SEC_d4a31631d4c141d39fd547efdfcde484"/>
        <w:id w:val="-1853101060"/>
        <w:lock w:val="sdtLocked"/>
        <w:placeholder>
          <w:docPart w:val="GBC22222222222222222222222222222"/>
        </w:placeholder>
      </w:sdtPr>
      <w:sdtEndPr>
        <w:rPr>
          <w:bCs w:val="0"/>
          <w:sz w:val="21"/>
          <w:szCs w:val="21"/>
        </w:rPr>
      </w:sdtEndPr>
      <w:sdtContent>
        <w:p w:rsidR="0046235B" w:rsidRDefault="00D97DE4">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46235B" w:rsidRPr="00B3580F" w:rsidTr="00D17AC2">
            <w:sdt>
              <w:sdtPr>
                <w:rPr>
                  <w:sz w:val="21"/>
                  <w:szCs w:val="21"/>
                </w:rPr>
                <w:tag w:val="_PLD_d301d6d0c6f244d3b16ca7922fb1eae1"/>
                <w:id w:val="-1588912227"/>
                <w:lock w:val="sdtLocked"/>
              </w:sdtPr>
              <w:sdtContent>
                <w:tc>
                  <w:tcPr>
                    <w:tcW w:w="1828" w:type="pct"/>
                    <w:shd w:val="clear" w:color="auto" w:fill="auto"/>
                    <w:vAlign w:val="center"/>
                  </w:tcPr>
                  <w:p w:rsidR="0046235B" w:rsidRPr="00B3580F" w:rsidRDefault="00D97DE4">
                    <w:pPr>
                      <w:tabs>
                        <w:tab w:val="right" w:pos="3690"/>
                        <w:tab w:val="right" w:pos="5130"/>
                        <w:tab w:val="right" w:pos="6030"/>
                        <w:tab w:val="right" w:pos="7650"/>
                        <w:tab w:val="right" w:pos="9270"/>
                      </w:tabs>
                      <w:adjustRightInd w:val="0"/>
                      <w:snapToGrid w:val="0"/>
                      <w:jc w:val="center"/>
                      <w:rPr>
                        <w:sz w:val="21"/>
                        <w:szCs w:val="21"/>
                      </w:rPr>
                    </w:pPr>
                    <w:r w:rsidRPr="00B3580F">
                      <w:rPr>
                        <w:rFonts w:hint="eastAsia"/>
                        <w:sz w:val="21"/>
                        <w:szCs w:val="21"/>
                      </w:rPr>
                      <w:t>项目</w:t>
                    </w:r>
                  </w:p>
                </w:tc>
              </w:sdtContent>
            </w:sdt>
            <w:sdt>
              <w:sdtPr>
                <w:rPr>
                  <w:sz w:val="21"/>
                  <w:szCs w:val="21"/>
                </w:rPr>
                <w:tag w:val="_PLD_14a27299981b44e8a51ddedd6261c7cb"/>
                <w:id w:val="141546974"/>
                <w:lock w:val="sdtLocked"/>
              </w:sdtPr>
              <w:sdtContent>
                <w:tc>
                  <w:tcPr>
                    <w:tcW w:w="1582" w:type="pct"/>
                    <w:shd w:val="clear" w:color="auto" w:fill="auto"/>
                    <w:vAlign w:val="center"/>
                  </w:tcPr>
                  <w:p w:rsidR="0046235B" w:rsidRPr="00B3580F" w:rsidRDefault="00D97DE4">
                    <w:pPr>
                      <w:jc w:val="center"/>
                      <w:rPr>
                        <w:sz w:val="21"/>
                        <w:szCs w:val="21"/>
                      </w:rPr>
                    </w:pPr>
                    <w:r w:rsidRPr="00B3580F">
                      <w:rPr>
                        <w:rFonts w:hint="eastAsia"/>
                        <w:sz w:val="21"/>
                        <w:szCs w:val="21"/>
                      </w:rPr>
                      <w:t>期末余额</w:t>
                    </w:r>
                  </w:p>
                </w:tc>
              </w:sdtContent>
            </w:sdt>
            <w:sdt>
              <w:sdtPr>
                <w:rPr>
                  <w:sz w:val="21"/>
                  <w:szCs w:val="21"/>
                </w:rPr>
                <w:tag w:val="_PLD_3ada436da03540938e5f25706fc839ab"/>
                <w:id w:val="516051939"/>
                <w:lock w:val="sdtLocked"/>
              </w:sdtPr>
              <w:sdtContent>
                <w:tc>
                  <w:tcPr>
                    <w:tcW w:w="1590" w:type="pct"/>
                    <w:shd w:val="clear" w:color="auto" w:fill="auto"/>
                    <w:vAlign w:val="center"/>
                  </w:tcPr>
                  <w:p w:rsidR="0046235B" w:rsidRPr="00B3580F" w:rsidRDefault="00D97DE4">
                    <w:pPr>
                      <w:jc w:val="center"/>
                      <w:rPr>
                        <w:sz w:val="21"/>
                        <w:szCs w:val="21"/>
                      </w:rPr>
                    </w:pPr>
                    <w:r w:rsidRPr="00B3580F">
                      <w:rPr>
                        <w:rFonts w:hint="eastAsia"/>
                        <w:sz w:val="21"/>
                        <w:szCs w:val="21"/>
                      </w:rPr>
                      <w:t>期初余额</w:t>
                    </w:r>
                  </w:p>
                </w:tc>
              </w:sdtContent>
            </w:sdt>
          </w:tr>
          <w:tr w:rsidR="0046235B" w:rsidRPr="00B3580F" w:rsidTr="00D17AC2">
            <w:sdt>
              <w:sdtPr>
                <w:rPr>
                  <w:sz w:val="21"/>
                  <w:szCs w:val="21"/>
                </w:rPr>
                <w:tag w:val="_PLD_d66a9d37a92f4ab8ae47e30c7542c8f2"/>
                <w:id w:val="-2127695619"/>
                <w:lock w:val="sdtLocked"/>
              </w:sdtPr>
              <w:sdtContent>
                <w:tc>
                  <w:tcPr>
                    <w:tcW w:w="1828" w:type="pct"/>
                    <w:shd w:val="clear" w:color="auto" w:fill="auto"/>
                  </w:tcPr>
                  <w:p w:rsidR="0046235B" w:rsidRPr="00B3580F" w:rsidRDefault="00D97DE4">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应付利息</w:t>
                    </w:r>
                  </w:p>
                </w:tc>
              </w:sdtContent>
            </w:sdt>
            <w:tc>
              <w:tcPr>
                <w:tcW w:w="1582" w:type="pct"/>
                <w:shd w:val="clear" w:color="auto" w:fill="auto"/>
              </w:tcPr>
              <w:p w:rsidR="0046235B" w:rsidRPr="00B3580F" w:rsidRDefault="0046235B">
                <w:pPr>
                  <w:tabs>
                    <w:tab w:val="right" w:pos="3690"/>
                    <w:tab w:val="right" w:pos="5130"/>
                    <w:tab w:val="right" w:pos="6030"/>
                    <w:tab w:val="right" w:pos="7650"/>
                    <w:tab w:val="right" w:pos="9270"/>
                  </w:tabs>
                  <w:adjustRightInd w:val="0"/>
                  <w:snapToGrid w:val="0"/>
                  <w:jc w:val="right"/>
                  <w:rPr>
                    <w:sz w:val="21"/>
                    <w:szCs w:val="21"/>
                  </w:rPr>
                </w:pPr>
              </w:p>
            </w:tc>
            <w:tc>
              <w:tcPr>
                <w:tcW w:w="1590" w:type="pct"/>
                <w:shd w:val="clear" w:color="auto" w:fill="auto"/>
              </w:tcPr>
              <w:p w:rsidR="0046235B" w:rsidRPr="00B3580F" w:rsidRDefault="0046235B">
                <w:pPr>
                  <w:tabs>
                    <w:tab w:val="right" w:pos="3690"/>
                    <w:tab w:val="right" w:pos="5130"/>
                    <w:tab w:val="right" w:pos="6030"/>
                    <w:tab w:val="right" w:pos="7650"/>
                    <w:tab w:val="right" w:pos="9270"/>
                  </w:tabs>
                  <w:adjustRightInd w:val="0"/>
                  <w:snapToGrid w:val="0"/>
                  <w:jc w:val="right"/>
                  <w:rPr>
                    <w:sz w:val="21"/>
                    <w:szCs w:val="21"/>
                  </w:rPr>
                </w:pPr>
              </w:p>
            </w:tc>
          </w:tr>
          <w:tr w:rsidR="00193FC0" w:rsidRPr="00B3580F" w:rsidTr="007B131D">
            <w:sdt>
              <w:sdtPr>
                <w:rPr>
                  <w:sz w:val="21"/>
                  <w:szCs w:val="21"/>
                </w:rPr>
                <w:tag w:val="_PLD_f7c963c0ee7f4ae9a9ee01376e1c10a3"/>
                <w:id w:val="-2114279352"/>
                <w:lock w:val="sdtLocked"/>
              </w:sdtPr>
              <w:sdtContent>
                <w:tc>
                  <w:tcPr>
                    <w:tcW w:w="1828" w:type="pct"/>
                    <w:shd w:val="clear" w:color="auto" w:fill="auto"/>
                  </w:tcPr>
                  <w:p w:rsidR="00193FC0" w:rsidRPr="00B3580F" w:rsidRDefault="00193FC0">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应付股利</w:t>
                    </w:r>
                  </w:p>
                </w:tc>
              </w:sdtContent>
            </w:sdt>
            <w:tc>
              <w:tcPr>
                <w:tcW w:w="1582"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1,465,256.62</w:t>
                </w:r>
              </w:p>
            </w:tc>
            <w:tc>
              <w:tcPr>
                <w:tcW w:w="1590"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1,465,256.62</w:t>
                </w:r>
              </w:p>
            </w:tc>
          </w:tr>
          <w:tr w:rsidR="00193FC0" w:rsidRPr="00B3580F" w:rsidTr="007B131D">
            <w:sdt>
              <w:sdtPr>
                <w:rPr>
                  <w:sz w:val="21"/>
                  <w:szCs w:val="21"/>
                </w:rPr>
                <w:tag w:val="_PLD_bef380fd911e4f2a9e651243d4593795"/>
                <w:id w:val="1041936294"/>
                <w:lock w:val="sdtLocked"/>
              </w:sdtPr>
              <w:sdtContent>
                <w:tc>
                  <w:tcPr>
                    <w:tcW w:w="1828" w:type="pct"/>
                    <w:shd w:val="clear" w:color="auto" w:fill="auto"/>
                  </w:tcPr>
                  <w:p w:rsidR="00193FC0" w:rsidRPr="00B3580F" w:rsidRDefault="00193FC0">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其他应付款</w:t>
                    </w:r>
                  </w:p>
                </w:tc>
              </w:sdtContent>
            </w:sdt>
            <w:tc>
              <w:tcPr>
                <w:tcW w:w="1582" w:type="pct"/>
                <w:shd w:val="clear" w:color="auto" w:fill="auto"/>
                <w:vAlign w:val="center"/>
              </w:tcPr>
              <w:p w:rsidR="00193FC0" w:rsidRPr="00B3580F" w:rsidRDefault="0022685F">
                <w:pPr>
                  <w:tabs>
                    <w:tab w:val="right" w:pos="3690"/>
                    <w:tab w:val="right" w:pos="5130"/>
                    <w:tab w:val="right" w:pos="6030"/>
                    <w:tab w:val="right" w:pos="7650"/>
                    <w:tab w:val="right" w:pos="9270"/>
                  </w:tabs>
                  <w:adjustRightInd w:val="0"/>
                  <w:snapToGrid w:val="0"/>
                  <w:jc w:val="right"/>
                  <w:rPr>
                    <w:sz w:val="21"/>
                    <w:szCs w:val="21"/>
                  </w:rPr>
                </w:pPr>
                <w:r w:rsidRPr="00B30FDD">
                  <w:rPr>
                    <w:rFonts w:hint="eastAsia"/>
                    <w:sz w:val="21"/>
                    <w:szCs w:val="21"/>
                  </w:rPr>
                  <w:t>6</w:t>
                </w:r>
                <w:r w:rsidR="00193FC0" w:rsidRPr="00B30FDD">
                  <w:rPr>
                    <w:sz w:val="21"/>
                    <w:szCs w:val="21"/>
                  </w:rPr>
                  <w:t>0,465,332.00</w:t>
                </w:r>
              </w:p>
            </w:tc>
            <w:tc>
              <w:tcPr>
                <w:tcW w:w="1590"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93,601,849.92</w:t>
                </w:r>
              </w:p>
            </w:tc>
          </w:tr>
          <w:tr w:rsidR="00193FC0" w:rsidRPr="00B3580F" w:rsidTr="007B131D">
            <w:sdt>
              <w:sdtPr>
                <w:rPr>
                  <w:sz w:val="21"/>
                  <w:szCs w:val="21"/>
                </w:rPr>
                <w:tag w:val="_PLD_90dc33535197444a8eb7c8a4e477d9b7"/>
                <w:id w:val="-988317632"/>
                <w:lock w:val="sdtLocked"/>
              </w:sdtPr>
              <w:sdtContent>
                <w:tc>
                  <w:tcPr>
                    <w:tcW w:w="1828" w:type="pct"/>
                    <w:shd w:val="clear" w:color="auto" w:fill="auto"/>
                  </w:tcPr>
                  <w:p w:rsidR="00193FC0" w:rsidRPr="00B3580F" w:rsidRDefault="00193FC0">
                    <w:pPr>
                      <w:tabs>
                        <w:tab w:val="right" w:pos="3690"/>
                        <w:tab w:val="right" w:pos="5130"/>
                        <w:tab w:val="right" w:pos="6030"/>
                        <w:tab w:val="right" w:pos="7650"/>
                        <w:tab w:val="right" w:pos="9270"/>
                      </w:tabs>
                      <w:adjustRightInd w:val="0"/>
                      <w:snapToGrid w:val="0"/>
                      <w:jc w:val="center"/>
                      <w:rPr>
                        <w:sz w:val="21"/>
                        <w:szCs w:val="21"/>
                      </w:rPr>
                    </w:pPr>
                    <w:r w:rsidRPr="00B3580F">
                      <w:rPr>
                        <w:rFonts w:hint="eastAsia"/>
                        <w:sz w:val="21"/>
                        <w:szCs w:val="21"/>
                      </w:rPr>
                      <w:t>合计</w:t>
                    </w:r>
                  </w:p>
                </w:tc>
              </w:sdtContent>
            </w:sdt>
            <w:tc>
              <w:tcPr>
                <w:tcW w:w="1582" w:type="pct"/>
                <w:shd w:val="clear" w:color="auto" w:fill="auto"/>
                <w:vAlign w:val="center"/>
              </w:tcPr>
              <w:p w:rsidR="00193FC0" w:rsidRPr="00B3580F" w:rsidRDefault="0022685F">
                <w:pPr>
                  <w:tabs>
                    <w:tab w:val="right" w:pos="3690"/>
                    <w:tab w:val="right" w:pos="5130"/>
                    <w:tab w:val="right" w:pos="6030"/>
                    <w:tab w:val="right" w:pos="7650"/>
                    <w:tab w:val="right" w:pos="9270"/>
                  </w:tabs>
                  <w:adjustRightInd w:val="0"/>
                  <w:snapToGrid w:val="0"/>
                  <w:jc w:val="right"/>
                  <w:rPr>
                    <w:sz w:val="21"/>
                    <w:szCs w:val="21"/>
                  </w:rPr>
                </w:pPr>
                <w:r>
                  <w:rPr>
                    <w:rFonts w:hint="eastAsia"/>
                    <w:sz w:val="21"/>
                    <w:szCs w:val="21"/>
                  </w:rPr>
                  <w:t>6</w:t>
                </w:r>
                <w:r w:rsidR="00193FC0" w:rsidRPr="00B3580F">
                  <w:rPr>
                    <w:sz w:val="21"/>
                    <w:szCs w:val="21"/>
                  </w:rPr>
                  <w:t>1,930,588.62</w:t>
                </w:r>
              </w:p>
            </w:tc>
            <w:tc>
              <w:tcPr>
                <w:tcW w:w="1590"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95,067,106.54</w:t>
                </w:r>
              </w:p>
            </w:tc>
          </w:tr>
        </w:tbl>
        <w:p w:rsidR="0046235B" w:rsidRPr="00B3580F" w:rsidRDefault="005158DF">
          <w:pPr>
            <w:rPr>
              <w:sz w:val="21"/>
              <w:szCs w:val="21"/>
            </w:rPr>
          </w:pPr>
        </w:p>
      </w:sdtContent>
    </w:sdt>
    <w:bookmarkEnd w:id="182" w:displacedByCustomXml="prev"/>
    <w:bookmarkStart w:id="183" w:name="_Hlk10536047" w:displacedByCustomXml="next"/>
    <w:sdt>
      <w:sdtPr>
        <w:rPr>
          <w:rFonts w:ascii="宋体" w:hAnsi="宋体" w:cs="宋体" w:hint="eastAsia"/>
          <w:b w:val="0"/>
          <w:bCs/>
          <w:kern w:val="0"/>
          <w:sz w:val="24"/>
          <w:szCs w:val="24"/>
        </w:rPr>
        <w:alias w:val="模块:应付利息"/>
        <w:tag w:val="_SEC_60feb8ef6f7c4655a263f50d12c222d8"/>
        <w:id w:val="-1010674370"/>
        <w:lock w:val="sdtLocked"/>
        <w:placeholder>
          <w:docPart w:val="GBC22222222222222222222222222222"/>
        </w:placeholder>
      </w:sdtPr>
      <w:sdtEndPr>
        <w:rPr>
          <w:bCs w:val="0"/>
        </w:rPr>
      </w:sdtEndPr>
      <w:sdtContent>
        <w:p w:rsidR="0046235B" w:rsidRDefault="00D97DE4">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193FC0" w:rsidRDefault="005158DF" w:rsidP="00193FC0">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 w:rsidR="0046235B" w:rsidRDefault="005158DF"/>
      </w:sdtContent>
    </w:sdt>
    <w:bookmarkEnd w:id="183" w:displacedByCustomXml="prev"/>
    <w:bookmarkStart w:id="184" w:name="_Hlk10536068" w:displacedByCustomXml="next"/>
    <w:bookmarkStart w:id="185" w:name="_Hlk10536082" w:displacedByCustomXml="next"/>
    <w:sdt>
      <w:sdtPr>
        <w:rPr>
          <w:rFonts w:ascii="宋体" w:hAnsi="宋体" w:cs="宋体" w:hint="eastAsia"/>
          <w:b w:val="0"/>
          <w:bCs/>
          <w:kern w:val="0"/>
          <w:sz w:val="24"/>
          <w:szCs w:val="24"/>
        </w:rPr>
        <w:alias w:val="模块:应付股利"/>
        <w:tag w:val="_SEC_454db7ed64ca40e48e42eb6c38ae54ca"/>
        <w:id w:val="-1440060893"/>
        <w:lock w:val="sdtLocked"/>
        <w:placeholder>
          <w:docPart w:val="GBC22222222222222222222222222222"/>
        </w:placeholder>
      </w:sdtPr>
      <w:sdtEndPr>
        <w:rPr>
          <w:rFonts w:hint="default"/>
          <w:bCs w:val="0"/>
          <w:sz w:val="21"/>
          <w:szCs w:val="21"/>
        </w:rPr>
      </w:sdtEndPr>
      <w:sdtContent>
        <w:p w:rsidR="0046235B" w:rsidRDefault="00D97DE4">
          <w:pPr>
            <w:pStyle w:val="4"/>
            <w:rPr>
              <w:rFonts w:ascii="宋体" w:hAnsi="宋体"/>
            </w:rPr>
          </w:pPr>
          <w:r>
            <w:rPr>
              <w:rFonts w:ascii="宋体" w:hAnsi="宋体" w:hint="eastAsia"/>
            </w:rPr>
            <w:t>应付股利</w:t>
          </w:r>
          <w:bookmarkEnd w:id="184"/>
        </w:p>
        <w:sdt>
          <w:sdtPr>
            <w:alias w:val="是否适用：应付股利[双击切换]"/>
            <w:tag w:val="_GBC_09dc75ba10d44acfb18b03320a40e4c5"/>
            <w:id w:val="-1437600814"/>
            <w:lock w:val="sdtLocked"/>
            <w:placeholder>
              <w:docPart w:val="GBC22222222222222222222222222222"/>
            </w:placeholder>
          </w:sdtPr>
          <w:sdtEndPr>
            <w:rPr>
              <w:sz w:val="21"/>
              <w:szCs w:val="21"/>
            </w:rPr>
          </w:sdtEndPr>
          <w:sdtContent>
            <w:p w:rsidR="0046235B" w:rsidRPr="00B3580F" w:rsidRDefault="005158DF">
              <w:pPr>
                <w:rPr>
                  <w:sz w:val="21"/>
                  <w:szCs w:val="21"/>
                </w:rPr>
              </w:pPr>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46235B" w:rsidRPr="00B3580F" w:rsidTr="00D17AC2">
            <w:trPr>
              <w:cantSplit/>
            </w:trPr>
            <w:sdt>
              <w:sdtPr>
                <w:rPr>
                  <w:sz w:val="21"/>
                  <w:szCs w:val="21"/>
                </w:rPr>
                <w:tag w:val="_PLD_9d58938574b04fdbb97abe896d2ae73a"/>
                <w:id w:val="2049019954"/>
                <w:lock w:val="sdtLocked"/>
              </w:sdtPr>
              <w:sdtContent>
                <w:tc>
                  <w:tcPr>
                    <w:tcW w:w="1607" w:type="pct"/>
                  </w:tcPr>
                  <w:p w:rsidR="0046235B" w:rsidRPr="00B3580F" w:rsidRDefault="00D97DE4">
                    <w:pPr>
                      <w:ind w:right="105"/>
                      <w:jc w:val="center"/>
                      <w:rPr>
                        <w:sz w:val="21"/>
                        <w:szCs w:val="21"/>
                      </w:rPr>
                    </w:pPr>
                    <w:r w:rsidRPr="00B3580F">
                      <w:rPr>
                        <w:rFonts w:hint="eastAsia"/>
                        <w:sz w:val="21"/>
                        <w:szCs w:val="21"/>
                      </w:rPr>
                      <w:t>项目</w:t>
                    </w:r>
                  </w:p>
                </w:tc>
              </w:sdtContent>
            </w:sdt>
            <w:sdt>
              <w:sdtPr>
                <w:rPr>
                  <w:sz w:val="21"/>
                  <w:szCs w:val="21"/>
                </w:rPr>
                <w:tag w:val="_PLD_464a3e2801194be5b8f549044d634880"/>
                <w:id w:val="984051761"/>
                <w:lock w:val="sdtLocked"/>
              </w:sdtPr>
              <w:sdtContent>
                <w:tc>
                  <w:tcPr>
                    <w:tcW w:w="1696" w:type="pct"/>
                  </w:tcPr>
                  <w:p w:rsidR="0046235B" w:rsidRPr="00B3580F" w:rsidRDefault="00D97DE4">
                    <w:pPr>
                      <w:jc w:val="center"/>
                      <w:rPr>
                        <w:sz w:val="21"/>
                        <w:szCs w:val="21"/>
                      </w:rPr>
                    </w:pPr>
                    <w:r w:rsidRPr="00B3580F">
                      <w:rPr>
                        <w:rFonts w:hint="eastAsia"/>
                        <w:sz w:val="21"/>
                        <w:szCs w:val="21"/>
                      </w:rPr>
                      <w:t>期末余额</w:t>
                    </w:r>
                  </w:p>
                </w:tc>
              </w:sdtContent>
            </w:sdt>
            <w:sdt>
              <w:sdtPr>
                <w:rPr>
                  <w:sz w:val="21"/>
                  <w:szCs w:val="21"/>
                </w:rPr>
                <w:tag w:val="_PLD_b96a666c25174aeab9bab423f51ae94f"/>
                <w:id w:val="1321235078"/>
                <w:lock w:val="sdtLocked"/>
              </w:sdtPr>
              <w:sdtContent>
                <w:tc>
                  <w:tcPr>
                    <w:tcW w:w="1697" w:type="pct"/>
                  </w:tcPr>
                  <w:p w:rsidR="0046235B" w:rsidRPr="00B3580F" w:rsidRDefault="00D97DE4">
                    <w:pPr>
                      <w:jc w:val="center"/>
                      <w:rPr>
                        <w:sz w:val="21"/>
                        <w:szCs w:val="21"/>
                      </w:rPr>
                    </w:pPr>
                    <w:r w:rsidRPr="00B3580F">
                      <w:rPr>
                        <w:rFonts w:hint="eastAsia"/>
                        <w:sz w:val="21"/>
                        <w:szCs w:val="21"/>
                      </w:rPr>
                      <w:t>期初余额</w:t>
                    </w:r>
                  </w:p>
                </w:tc>
              </w:sdtContent>
            </w:sdt>
          </w:tr>
          <w:tr w:rsidR="00193FC0" w:rsidRPr="00B3580F" w:rsidTr="007B131D">
            <w:trPr>
              <w:cantSplit/>
            </w:trPr>
            <w:sdt>
              <w:sdtPr>
                <w:rPr>
                  <w:sz w:val="21"/>
                  <w:szCs w:val="21"/>
                </w:rPr>
                <w:tag w:val="_PLD_ccc30ab30e5a4b788d1af42d774d7b85"/>
                <w:id w:val="-754897092"/>
                <w:lock w:val="sdtLocked"/>
              </w:sdtPr>
              <w:sdtContent>
                <w:tc>
                  <w:tcPr>
                    <w:tcW w:w="1607" w:type="pct"/>
                  </w:tcPr>
                  <w:p w:rsidR="00193FC0" w:rsidRPr="00B3580F" w:rsidRDefault="00193FC0">
                    <w:pPr>
                      <w:ind w:right="105"/>
                      <w:rPr>
                        <w:sz w:val="21"/>
                        <w:szCs w:val="21"/>
                      </w:rPr>
                    </w:pPr>
                    <w:r w:rsidRPr="00B3580F">
                      <w:rPr>
                        <w:rFonts w:hint="eastAsia"/>
                        <w:sz w:val="21"/>
                        <w:szCs w:val="21"/>
                      </w:rPr>
                      <w:t>普通股股利</w:t>
                    </w:r>
                  </w:p>
                </w:tc>
              </w:sdtContent>
            </w:sdt>
            <w:tc>
              <w:tcPr>
                <w:tcW w:w="1696" w:type="pct"/>
                <w:vAlign w:val="center"/>
              </w:tcPr>
              <w:p w:rsidR="00193FC0" w:rsidRPr="00B3580F" w:rsidRDefault="00193FC0">
                <w:pPr>
                  <w:ind w:right="73"/>
                  <w:jc w:val="right"/>
                  <w:rPr>
                    <w:sz w:val="21"/>
                    <w:szCs w:val="21"/>
                  </w:rPr>
                </w:pPr>
                <w:r w:rsidRPr="00B3580F">
                  <w:rPr>
                    <w:sz w:val="21"/>
                    <w:szCs w:val="21"/>
                  </w:rPr>
                  <w:t>1,465,256.62</w:t>
                </w:r>
              </w:p>
            </w:tc>
            <w:tc>
              <w:tcPr>
                <w:tcW w:w="1697" w:type="pct"/>
                <w:vAlign w:val="center"/>
              </w:tcPr>
              <w:p w:rsidR="00193FC0" w:rsidRPr="00B3580F" w:rsidRDefault="00193FC0">
                <w:pPr>
                  <w:ind w:right="73"/>
                  <w:jc w:val="right"/>
                  <w:rPr>
                    <w:sz w:val="21"/>
                    <w:szCs w:val="21"/>
                  </w:rPr>
                </w:pPr>
                <w:r w:rsidRPr="00B3580F">
                  <w:rPr>
                    <w:sz w:val="21"/>
                    <w:szCs w:val="21"/>
                  </w:rPr>
                  <w:t>1,465,256.62</w:t>
                </w:r>
              </w:p>
            </w:tc>
          </w:tr>
          <w:tr w:rsidR="00193FC0" w:rsidRPr="00B3580F" w:rsidTr="007B131D">
            <w:trPr>
              <w:cantSplit/>
            </w:trPr>
            <w:sdt>
              <w:sdtPr>
                <w:rPr>
                  <w:sz w:val="21"/>
                  <w:szCs w:val="21"/>
                </w:rPr>
                <w:tag w:val="_PLD_2b0d3d581f184538a143c7836e38c7fd"/>
                <w:id w:val="-1758438332"/>
                <w:lock w:val="sdtLocked"/>
              </w:sdtPr>
              <w:sdtContent>
                <w:tc>
                  <w:tcPr>
                    <w:tcW w:w="1607" w:type="pct"/>
                  </w:tcPr>
                  <w:p w:rsidR="00193FC0" w:rsidRPr="00B3580F" w:rsidRDefault="00193FC0">
                    <w:pPr>
                      <w:ind w:right="105"/>
                      <w:jc w:val="center"/>
                      <w:rPr>
                        <w:color w:val="000000" w:themeColor="text1"/>
                        <w:sz w:val="21"/>
                        <w:szCs w:val="21"/>
                      </w:rPr>
                    </w:pPr>
                    <w:r w:rsidRPr="00B3580F">
                      <w:rPr>
                        <w:rFonts w:hint="eastAsia"/>
                        <w:color w:val="000000" w:themeColor="text1"/>
                        <w:sz w:val="21"/>
                        <w:szCs w:val="21"/>
                      </w:rPr>
                      <w:t>合计</w:t>
                    </w:r>
                  </w:p>
                </w:tc>
              </w:sdtContent>
            </w:sdt>
            <w:tc>
              <w:tcPr>
                <w:tcW w:w="1696" w:type="pct"/>
                <w:vAlign w:val="center"/>
              </w:tcPr>
              <w:p w:rsidR="00193FC0" w:rsidRPr="00B3580F" w:rsidRDefault="00193FC0">
                <w:pPr>
                  <w:ind w:right="73"/>
                  <w:jc w:val="right"/>
                  <w:rPr>
                    <w:sz w:val="21"/>
                    <w:szCs w:val="21"/>
                  </w:rPr>
                </w:pPr>
                <w:r w:rsidRPr="00B3580F">
                  <w:rPr>
                    <w:sz w:val="21"/>
                    <w:szCs w:val="21"/>
                  </w:rPr>
                  <w:t>1,465,256.62</w:t>
                </w:r>
              </w:p>
            </w:tc>
            <w:tc>
              <w:tcPr>
                <w:tcW w:w="1697" w:type="pct"/>
                <w:vAlign w:val="center"/>
              </w:tcPr>
              <w:p w:rsidR="00193FC0" w:rsidRPr="00B3580F" w:rsidRDefault="00193FC0">
                <w:pPr>
                  <w:ind w:right="73"/>
                  <w:jc w:val="right"/>
                  <w:rPr>
                    <w:sz w:val="21"/>
                    <w:szCs w:val="21"/>
                  </w:rPr>
                </w:pPr>
                <w:r w:rsidRPr="00B3580F">
                  <w:rPr>
                    <w:sz w:val="21"/>
                    <w:szCs w:val="21"/>
                  </w:rPr>
                  <w:t>1,465,256.62</w:t>
                </w:r>
              </w:p>
            </w:tc>
          </w:tr>
        </w:tbl>
        <w:p w:rsidR="0046235B" w:rsidRPr="00B3580F" w:rsidRDefault="00D97DE4">
          <w:pPr>
            <w:snapToGrid w:val="0"/>
            <w:rPr>
              <w:sz w:val="21"/>
              <w:szCs w:val="21"/>
            </w:rPr>
          </w:pPr>
          <w:r w:rsidRPr="00B3580F">
            <w:rPr>
              <w:rFonts w:hint="eastAsia"/>
              <w:sz w:val="21"/>
              <w:szCs w:val="21"/>
            </w:rPr>
            <w:t>其他说明，包括重要的超过</w:t>
          </w:r>
          <w:r w:rsidRPr="00B3580F">
            <w:rPr>
              <w:sz w:val="21"/>
              <w:szCs w:val="21"/>
            </w:rPr>
            <w:t>1年未支付的应付股利，应披露未支付原因：</w:t>
          </w:r>
        </w:p>
        <w:p w:rsidR="0046235B" w:rsidRPr="00B3580F" w:rsidRDefault="005158DF">
          <w:pPr>
            <w:snapToGrid w:val="0"/>
            <w:rPr>
              <w:sz w:val="21"/>
              <w:szCs w:val="21"/>
            </w:rPr>
          </w:pPr>
          <w:sdt>
            <w:sdtPr>
              <w:rPr>
                <w:sz w:val="21"/>
                <w:szCs w:val="21"/>
              </w:rPr>
              <w:alias w:val="应付股利的说明"/>
              <w:tag w:val="_GBC_44da1c5f7ab647d2891e8b1c5f5bd521"/>
              <w:id w:val="-1350946134"/>
              <w:lock w:val="sdtLocked"/>
              <w:placeholder>
                <w:docPart w:val="GBC22222222222222222222222222222"/>
              </w:placeholder>
            </w:sdtPr>
            <w:sdtContent>
              <w:r w:rsidR="00193FC0" w:rsidRPr="00B3580F">
                <w:rPr>
                  <w:sz w:val="21"/>
                  <w:szCs w:val="21"/>
                </w:rPr>
                <w:t>应付股利期末余额为历年法人股股东尚未领取的股利。</w:t>
              </w:r>
            </w:sdtContent>
          </w:sdt>
        </w:p>
      </w:sdtContent>
    </w:sdt>
    <w:bookmarkEnd w:id="185" w:displacedByCustomXml="prev"/>
    <w:p w:rsidR="0046235B" w:rsidRDefault="0046235B"/>
    <w:p w:rsidR="0046235B" w:rsidRDefault="00D97DE4">
      <w:pPr>
        <w:pStyle w:val="4"/>
        <w:rPr>
          <w:rFonts w:ascii="宋体" w:hAnsi="宋体"/>
        </w:rPr>
      </w:pPr>
      <w:bookmarkStart w:id="186" w:name="_Hlk10536163"/>
      <w:r>
        <w:rPr>
          <w:rFonts w:ascii="宋体" w:hAnsi="宋体" w:hint="eastAsia"/>
        </w:rPr>
        <w:t>其他应付款</w:t>
      </w:r>
    </w:p>
    <w:sdt>
      <w:sdtPr>
        <w:rPr>
          <w:rFonts w:ascii="宋体" w:hAnsi="宋体" w:cs="宋体" w:hint="eastAsia"/>
          <w:b w:val="0"/>
          <w:bCs/>
          <w:kern w:val="0"/>
          <w:sz w:val="24"/>
          <w:szCs w:val="24"/>
        </w:rPr>
        <w:alias w:val="模块:按款项性质列示其他应付款"/>
        <w:tag w:val="_SEC_df361e68406f49208d47d08674984872"/>
        <w:id w:val="-403145031"/>
        <w:lock w:val="sdtLocked"/>
        <w:placeholder>
          <w:docPart w:val="GBC22222222222222222222222222222"/>
        </w:placeholder>
      </w:sdtPr>
      <w:sdtEndPr>
        <w:rPr>
          <w:rFonts w:hint="default"/>
          <w:bCs w:val="0"/>
        </w:rPr>
      </w:sdtEndPr>
      <w:sdtContent>
        <w:p w:rsidR="0046235B" w:rsidRDefault="00D97DE4" w:rsidP="00ED4692">
          <w:pPr>
            <w:pStyle w:val="4"/>
            <w:numPr>
              <w:ilvl w:val="3"/>
              <w:numId w:val="54"/>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EndPr>
            <w:rPr>
              <w:sz w:val="21"/>
              <w:szCs w:val="21"/>
            </w:rPr>
          </w:sdtEndPr>
          <w:sdtContent>
            <w:p w:rsidR="0046235B" w:rsidRPr="00B3580F" w:rsidRDefault="005158DF">
              <w:pPr>
                <w:rPr>
                  <w:sz w:val="21"/>
                  <w:szCs w:val="21"/>
                </w:rPr>
              </w:pPr>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193FC0" w:rsidRPr="00B3580F" w:rsidTr="007B131D">
            <w:sdt>
              <w:sdtPr>
                <w:rPr>
                  <w:sz w:val="21"/>
                  <w:szCs w:val="21"/>
                </w:rPr>
                <w:tag w:val="_PLD_3991c4118c8d4069811e5f758978143f"/>
                <w:id w:val="-1717269922"/>
                <w:lock w:val="sdtLocked"/>
              </w:sdtPr>
              <w:sdtContent>
                <w:tc>
                  <w:tcPr>
                    <w:tcW w:w="1615" w:type="pct"/>
                    <w:shd w:val="clear" w:color="auto" w:fill="auto"/>
                  </w:tcPr>
                  <w:p w:rsidR="00193FC0" w:rsidRPr="00B3580F" w:rsidRDefault="00193FC0" w:rsidP="007B131D">
                    <w:pPr>
                      <w:jc w:val="center"/>
                      <w:rPr>
                        <w:sz w:val="21"/>
                        <w:szCs w:val="21"/>
                      </w:rPr>
                    </w:pPr>
                    <w:r w:rsidRPr="00B3580F">
                      <w:rPr>
                        <w:rFonts w:hint="eastAsia"/>
                        <w:sz w:val="21"/>
                        <w:szCs w:val="21"/>
                      </w:rPr>
                      <w:t>项目</w:t>
                    </w:r>
                  </w:p>
                </w:tc>
              </w:sdtContent>
            </w:sdt>
            <w:sdt>
              <w:sdtPr>
                <w:rPr>
                  <w:sz w:val="21"/>
                  <w:szCs w:val="21"/>
                </w:rPr>
                <w:tag w:val="_PLD_c1bcea3523f040f08da3a1bd0d135ad5"/>
                <w:id w:val="-1909372281"/>
                <w:lock w:val="sdtLocked"/>
              </w:sdtPr>
              <w:sdtContent>
                <w:tc>
                  <w:tcPr>
                    <w:tcW w:w="1657" w:type="pct"/>
                    <w:shd w:val="clear" w:color="auto" w:fill="auto"/>
                  </w:tcPr>
                  <w:p w:rsidR="00193FC0" w:rsidRPr="00B3580F" w:rsidRDefault="00193FC0" w:rsidP="007B131D">
                    <w:pPr>
                      <w:jc w:val="center"/>
                      <w:rPr>
                        <w:sz w:val="21"/>
                        <w:szCs w:val="21"/>
                      </w:rPr>
                    </w:pPr>
                    <w:r w:rsidRPr="00B3580F">
                      <w:rPr>
                        <w:rFonts w:hint="eastAsia"/>
                        <w:sz w:val="21"/>
                        <w:szCs w:val="21"/>
                      </w:rPr>
                      <w:t>期末余额</w:t>
                    </w:r>
                  </w:p>
                </w:tc>
              </w:sdtContent>
            </w:sdt>
            <w:sdt>
              <w:sdtPr>
                <w:rPr>
                  <w:sz w:val="21"/>
                  <w:szCs w:val="21"/>
                </w:rPr>
                <w:tag w:val="_PLD_b89663858245498c995c58e2bab384aa"/>
                <w:id w:val="2054040825"/>
                <w:lock w:val="sdtLocked"/>
              </w:sdtPr>
              <w:sdtContent>
                <w:tc>
                  <w:tcPr>
                    <w:tcW w:w="1728" w:type="pct"/>
                    <w:shd w:val="clear" w:color="auto" w:fill="auto"/>
                  </w:tcPr>
                  <w:p w:rsidR="00193FC0" w:rsidRPr="00B3580F" w:rsidRDefault="00193FC0" w:rsidP="007B131D">
                    <w:pPr>
                      <w:jc w:val="center"/>
                      <w:rPr>
                        <w:sz w:val="21"/>
                        <w:szCs w:val="21"/>
                      </w:rPr>
                    </w:pPr>
                    <w:r w:rsidRPr="00B3580F">
                      <w:rPr>
                        <w:rFonts w:hint="eastAsia"/>
                        <w:sz w:val="21"/>
                        <w:szCs w:val="21"/>
                      </w:rPr>
                      <w:t>期初余额</w:t>
                    </w:r>
                  </w:p>
                </w:tc>
              </w:sdtContent>
            </w:sdt>
          </w:tr>
          <w:sdt>
            <w:sdtPr>
              <w:rPr>
                <w:rFonts w:hint="eastAsia"/>
                <w:sz w:val="21"/>
                <w:szCs w:val="21"/>
              </w:rPr>
              <w:alias w:val="其他应付款情况明细"/>
              <w:tag w:val="_TUP_d68cb62e22fc4f99ab4d25c145efcd43"/>
              <w:id w:val="-282110262"/>
              <w:lock w:val="sdtLocked"/>
            </w:sdtPr>
            <w:sdtEndPr>
              <w:rPr>
                <w:rFonts w:hint="default"/>
              </w:rPr>
            </w:sdtEndPr>
            <w:sdtContent>
              <w:tr w:rsidR="00193FC0" w:rsidRPr="00B3580F" w:rsidTr="007B131D">
                <w:tc>
                  <w:tcPr>
                    <w:tcW w:w="1615" w:type="pct"/>
                    <w:shd w:val="clear" w:color="auto" w:fill="auto"/>
                  </w:tcPr>
                  <w:p w:rsidR="00193FC0" w:rsidRPr="00B3580F" w:rsidRDefault="00193FC0" w:rsidP="007B131D">
                    <w:pPr>
                      <w:rPr>
                        <w:sz w:val="21"/>
                        <w:szCs w:val="21"/>
                      </w:rPr>
                    </w:pPr>
                    <w:r w:rsidRPr="00D20C7C">
                      <w:rPr>
                        <w:sz w:val="21"/>
                        <w:szCs w:val="21"/>
                      </w:rPr>
                      <w:t>计提冲裁赔偿支出</w:t>
                    </w:r>
                  </w:p>
                </w:tc>
                <w:tc>
                  <w:tcPr>
                    <w:tcW w:w="1657" w:type="pct"/>
                    <w:shd w:val="clear" w:color="auto" w:fill="auto"/>
                  </w:tcPr>
                  <w:p w:rsidR="00193FC0" w:rsidRPr="00B3580F" w:rsidRDefault="00193FC0" w:rsidP="007B131D">
                    <w:pPr>
                      <w:jc w:val="right"/>
                      <w:rPr>
                        <w:sz w:val="21"/>
                        <w:szCs w:val="21"/>
                      </w:rPr>
                    </w:pPr>
                  </w:p>
                </w:tc>
                <w:tc>
                  <w:tcPr>
                    <w:tcW w:w="1728" w:type="pct"/>
                    <w:shd w:val="clear" w:color="auto" w:fill="auto"/>
                  </w:tcPr>
                  <w:p w:rsidR="00193FC0" w:rsidRPr="00B3580F" w:rsidRDefault="00193FC0" w:rsidP="007B131D">
                    <w:pPr>
                      <w:jc w:val="right"/>
                      <w:rPr>
                        <w:sz w:val="21"/>
                        <w:szCs w:val="21"/>
                      </w:rPr>
                    </w:pPr>
                    <w:r w:rsidRPr="00B3580F">
                      <w:rPr>
                        <w:sz w:val="21"/>
                        <w:szCs w:val="21"/>
                      </w:rPr>
                      <w:t>32,696,352.18</w:t>
                    </w:r>
                  </w:p>
                </w:tc>
              </w:tr>
            </w:sdtContent>
          </w:sdt>
          <w:sdt>
            <w:sdtPr>
              <w:rPr>
                <w:rFonts w:hint="eastAsia"/>
                <w:sz w:val="21"/>
                <w:szCs w:val="21"/>
              </w:rPr>
              <w:alias w:val="其他应付款情况明细"/>
              <w:tag w:val="_TUP_d68cb62e22fc4f99ab4d25c145efcd43"/>
              <w:id w:val="-329831124"/>
              <w:lock w:val="sdtLocked"/>
            </w:sdtPr>
            <w:sdtEndPr>
              <w:rPr>
                <w:rFonts w:hint="default"/>
              </w:rPr>
            </w:sdtEndPr>
            <w:sdtContent>
              <w:tr w:rsidR="00193FC0" w:rsidRPr="00B3580F" w:rsidTr="007B131D">
                <w:tc>
                  <w:tcPr>
                    <w:tcW w:w="1615" w:type="pct"/>
                    <w:shd w:val="clear" w:color="auto" w:fill="auto"/>
                  </w:tcPr>
                  <w:p w:rsidR="00193FC0" w:rsidRPr="00B3580F" w:rsidRDefault="00193FC0" w:rsidP="007B131D">
                    <w:pPr>
                      <w:rPr>
                        <w:sz w:val="21"/>
                        <w:szCs w:val="21"/>
                      </w:rPr>
                    </w:pPr>
                    <w:r w:rsidRPr="00B3580F">
                      <w:rPr>
                        <w:sz w:val="21"/>
                        <w:szCs w:val="21"/>
                      </w:rPr>
                      <w:t>押金保证金</w:t>
                    </w:r>
                  </w:p>
                </w:tc>
                <w:tc>
                  <w:tcPr>
                    <w:tcW w:w="1657" w:type="pct"/>
                    <w:shd w:val="clear" w:color="auto" w:fill="auto"/>
                  </w:tcPr>
                  <w:p w:rsidR="00193FC0" w:rsidRPr="00B3580F" w:rsidRDefault="00193FC0" w:rsidP="007B131D">
                    <w:pPr>
                      <w:jc w:val="right"/>
                      <w:rPr>
                        <w:sz w:val="21"/>
                        <w:szCs w:val="21"/>
                      </w:rPr>
                    </w:pPr>
                    <w:r w:rsidRPr="00B3580F">
                      <w:rPr>
                        <w:sz w:val="21"/>
                        <w:szCs w:val="21"/>
                      </w:rPr>
                      <w:t>27,171,081.88</w:t>
                    </w:r>
                  </w:p>
                </w:tc>
                <w:tc>
                  <w:tcPr>
                    <w:tcW w:w="1728" w:type="pct"/>
                    <w:shd w:val="clear" w:color="auto" w:fill="auto"/>
                  </w:tcPr>
                  <w:p w:rsidR="00193FC0" w:rsidRPr="00B3580F" w:rsidRDefault="00193FC0" w:rsidP="007B131D">
                    <w:pPr>
                      <w:jc w:val="right"/>
                      <w:rPr>
                        <w:sz w:val="21"/>
                        <w:szCs w:val="21"/>
                      </w:rPr>
                    </w:pPr>
                    <w:r w:rsidRPr="00B3580F">
                      <w:rPr>
                        <w:sz w:val="21"/>
                        <w:szCs w:val="21"/>
                      </w:rPr>
                      <w:t>33,778,144.16</w:t>
                    </w:r>
                  </w:p>
                </w:tc>
              </w:tr>
            </w:sdtContent>
          </w:sdt>
          <w:sdt>
            <w:sdtPr>
              <w:rPr>
                <w:rFonts w:hint="eastAsia"/>
                <w:sz w:val="21"/>
                <w:szCs w:val="21"/>
              </w:rPr>
              <w:alias w:val="其他应付款情况明细"/>
              <w:tag w:val="_TUP_d68cb62e22fc4f99ab4d25c145efcd43"/>
              <w:id w:val="827720338"/>
              <w:lock w:val="sdtLocked"/>
            </w:sdtPr>
            <w:sdtEndPr>
              <w:rPr>
                <w:rFonts w:hint="default"/>
              </w:rPr>
            </w:sdtEndPr>
            <w:sdtContent>
              <w:tr w:rsidR="00193FC0" w:rsidRPr="00B3580F" w:rsidTr="007B131D">
                <w:tc>
                  <w:tcPr>
                    <w:tcW w:w="1615" w:type="pct"/>
                    <w:shd w:val="clear" w:color="auto" w:fill="auto"/>
                  </w:tcPr>
                  <w:p w:rsidR="00193FC0" w:rsidRPr="00B3580F" w:rsidRDefault="00193FC0" w:rsidP="007B131D">
                    <w:pPr>
                      <w:rPr>
                        <w:sz w:val="21"/>
                        <w:szCs w:val="21"/>
                      </w:rPr>
                    </w:pPr>
                    <w:r w:rsidRPr="00B3580F">
                      <w:rPr>
                        <w:sz w:val="21"/>
                        <w:szCs w:val="21"/>
                      </w:rPr>
                      <w:t>其他</w:t>
                    </w:r>
                  </w:p>
                </w:tc>
                <w:tc>
                  <w:tcPr>
                    <w:tcW w:w="1657" w:type="pct"/>
                    <w:shd w:val="clear" w:color="auto" w:fill="auto"/>
                  </w:tcPr>
                  <w:p w:rsidR="00193FC0" w:rsidRPr="00B3580F" w:rsidRDefault="00241ADF" w:rsidP="007B131D">
                    <w:pPr>
                      <w:jc w:val="right"/>
                      <w:rPr>
                        <w:sz w:val="21"/>
                        <w:szCs w:val="21"/>
                      </w:rPr>
                    </w:pPr>
                    <w:r w:rsidRPr="00B30FDD">
                      <w:rPr>
                        <w:sz w:val="21"/>
                        <w:szCs w:val="21"/>
                      </w:rPr>
                      <w:t>33,294,250.12</w:t>
                    </w:r>
                  </w:p>
                </w:tc>
                <w:tc>
                  <w:tcPr>
                    <w:tcW w:w="1728" w:type="pct"/>
                    <w:shd w:val="clear" w:color="auto" w:fill="auto"/>
                  </w:tcPr>
                  <w:p w:rsidR="00193FC0" w:rsidRPr="00B3580F" w:rsidRDefault="00193FC0" w:rsidP="007B131D">
                    <w:pPr>
                      <w:jc w:val="right"/>
                      <w:rPr>
                        <w:sz w:val="21"/>
                        <w:szCs w:val="21"/>
                      </w:rPr>
                    </w:pPr>
                    <w:r w:rsidRPr="00B3580F">
                      <w:rPr>
                        <w:sz w:val="21"/>
                        <w:szCs w:val="21"/>
                      </w:rPr>
                      <w:t>27,127,353.58</w:t>
                    </w:r>
                  </w:p>
                </w:tc>
              </w:tr>
            </w:sdtContent>
          </w:sdt>
          <w:tr w:rsidR="00193FC0" w:rsidRPr="00B3580F" w:rsidTr="007B131D">
            <w:sdt>
              <w:sdtPr>
                <w:rPr>
                  <w:sz w:val="21"/>
                  <w:szCs w:val="21"/>
                </w:rPr>
                <w:tag w:val="_PLD_dc1df66b4e6549929c6b91b265854e4c"/>
                <w:id w:val="-500427556"/>
                <w:lock w:val="sdtLocked"/>
              </w:sdtPr>
              <w:sdtContent>
                <w:tc>
                  <w:tcPr>
                    <w:tcW w:w="1615" w:type="pct"/>
                    <w:shd w:val="clear" w:color="auto" w:fill="auto"/>
                  </w:tcPr>
                  <w:p w:rsidR="00193FC0" w:rsidRPr="00B3580F" w:rsidRDefault="00193FC0" w:rsidP="007B131D">
                    <w:pPr>
                      <w:jc w:val="center"/>
                      <w:rPr>
                        <w:color w:val="000000" w:themeColor="text1"/>
                        <w:sz w:val="21"/>
                        <w:szCs w:val="21"/>
                      </w:rPr>
                    </w:pPr>
                    <w:r w:rsidRPr="00B3580F">
                      <w:rPr>
                        <w:rFonts w:hint="eastAsia"/>
                        <w:color w:val="000000" w:themeColor="text1"/>
                        <w:sz w:val="21"/>
                        <w:szCs w:val="21"/>
                      </w:rPr>
                      <w:t>合计</w:t>
                    </w:r>
                  </w:p>
                </w:tc>
              </w:sdtContent>
            </w:sdt>
            <w:tc>
              <w:tcPr>
                <w:tcW w:w="1657" w:type="pct"/>
                <w:shd w:val="clear" w:color="auto" w:fill="auto"/>
                <w:vAlign w:val="center"/>
              </w:tcPr>
              <w:p w:rsidR="00193FC0" w:rsidRPr="00B3580F" w:rsidRDefault="00241ADF" w:rsidP="007B131D">
                <w:pPr>
                  <w:jc w:val="right"/>
                  <w:rPr>
                    <w:sz w:val="21"/>
                    <w:szCs w:val="21"/>
                  </w:rPr>
                </w:pPr>
                <w:r>
                  <w:rPr>
                    <w:sz w:val="21"/>
                    <w:szCs w:val="21"/>
                  </w:rPr>
                  <w:t>60,465,332.00</w:t>
                </w:r>
              </w:p>
            </w:tc>
            <w:tc>
              <w:tcPr>
                <w:tcW w:w="1728" w:type="pct"/>
                <w:shd w:val="clear" w:color="auto" w:fill="auto"/>
                <w:vAlign w:val="center"/>
              </w:tcPr>
              <w:p w:rsidR="00193FC0" w:rsidRPr="00B3580F" w:rsidRDefault="00193FC0" w:rsidP="007B131D">
                <w:pPr>
                  <w:jc w:val="right"/>
                  <w:rPr>
                    <w:sz w:val="21"/>
                    <w:szCs w:val="21"/>
                  </w:rPr>
                </w:pPr>
                <w:r w:rsidRPr="00B3580F">
                  <w:rPr>
                    <w:sz w:val="21"/>
                    <w:szCs w:val="21"/>
                  </w:rPr>
                  <w:t>93,601,849.92</w:t>
                </w:r>
              </w:p>
            </w:tc>
          </w:tr>
        </w:tbl>
        <w:p w:rsidR="00193FC0" w:rsidRPr="00B3580F" w:rsidRDefault="00193FC0">
          <w:pPr>
            <w:rPr>
              <w:sz w:val="21"/>
              <w:szCs w:val="21"/>
            </w:rPr>
          </w:pPr>
        </w:p>
        <w:p w:rsidR="0046235B" w:rsidRDefault="005158DF"/>
      </w:sdtContent>
    </w:sdt>
    <w:sdt>
      <w:sdtPr>
        <w:rPr>
          <w:rFonts w:ascii="宋体" w:hAnsi="宋体" w:cs="宋体" w:hint="eastAsia"/>
          <w:b w:val="0"/>
          <w:bCs/>
          <w:kern w:val="0"/>
          <w:sz w:val="24"/>
          <w:szCs w:val="24"/>
        </w:rPr>
        <w:alias w:val="模块:账龄超过1年的重要其他应付款"/>
        <w:tag w:val="_SEC_83408720712d4902a68e6c9ddd4c67ae"/>
        <w:id w:val="-1841999181"/>
        <w:lock w:val="sdtLocked"/>
        <w:placeholder>
          <w:docPart w:val="GBC22222222222222222222222222222"/>
        </w:placeholder>
      </w:sdtPr>
      <w:sdtEndPr>
        <w:rPr>
          <w:rFonts w:hint="default"/>
          <w:bCs w:val="0"/>
        </w:rPr>
      </w:sdtEndPr>
      <w:sdtContent>
        <w:p w:rsidR="0046235B" w:rsidRDefault="00D97DE4" w:rsidP="00ED4692">
          <w:pPr>
            <w:pStyle w:val="4"/>
            <w:numPr>
              <w:ilvl w:val="3"/>
              <w:numId w:val="54"/>
            </w:numPr>
            <w:rPr>
              <w:rFonts w:ascii="宋体" w:hAnsi="宋体"/>
            </w:rPr>
          </w:pPr>
          <w:r>
            <w:rPr>
              <w:rFonts w:ascii="宋体" w:hAnsi="宋体" w:hint="eastAsia"/>
            </w:rPr>
            <w:t>账龄超过</w:t>
          </w:r>
          <w:r>
            <w:rPr>
              <w:rFonts w:ascii="宋体" w:hAnsi="宋体"/>
            </w:rPr>
            <w:t>1年的重要其他应付款</w:t>
          </w:r>
        </w:p>
        <w:p w:rsidR="0046235B" w:rsidRDefault="005158DF" w:rsidP="00193FC0">
          <w:sdt>
            <w:sdtPr>
              <w:alias w:val="是否适用：账龄超过1年的重要其他应付款[双击切换]"/>
              <w:tag w:val="_GBC_484cd63ee8b54a41978c822ae4ec5689"/>
              <w:id w:val="1786847676"/>
              <w:lock w:val="sdtLocked"/>
              <w:placeholder>
                <w:docPart w:val="GBC22222222222222222222222222222"/>
              </w:placeholder>
            </w:sdtPr>
            <w:sdtContent>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sdtContent>
          </w:sdt>
        </w:p>
      </w:sdtContent>
    </w:sdt>
    <w:sdt>
      <w:sdtPr>
        <w:rPr>
          <w:rFonts w:hint="eastAsia"/>
        </w:rPr>
        <w:alias w:val="模块:其他说明"/>
        <w:tag w:val="_SEC_b03fcb02b4b747249703cbc2e0a127fd"/>
        <w:id w:val="-291895999"/>
        <w:lock w:val="sdtLocked"/>
        <w:placeholder>
          <w:docPart w:val="GBC22222222222222222222222222222"/>
        </w:placeholder>
      </w:sdtPr>
      <w:sdtEndPr>
        <w:rPr>
          <w:rFonts w:hint="default"/>
        </w:rPr>
      </w:sdtEndPr>
      <w:sdtContent>
        <w:p w:rsidR="0046235B" w:rsidRDefault="00D97DE4">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46235B" w:rsidRDefault="005158DF" w:rsidP="00193FC0">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bookmarkEnd w:id="186"/>
    <w:p w:rsidR="0046235B" w:rsidRDefault="0046235B"/>
    <w:p w:rsidR="0046235B" w:rsidRDefault="0046235B"/>
    <w:sdt>
      <w:sdtPr>
        <w:rPr>
          <w:rFonts w:ascii="宋体" w:hAnsi="宋体" w:cs="宋体" w:hint="eastAsia"/>
          <w:b w:val="0"/>
          <w:bCs/>
          <w:kern w:val="0"/>
          <w:sz w:val="24"/>
          <w:szCs w:val="21"/>
        </w:rPr>
        <w:alias w:val="模块:划分为持有待售的负债"/>
        <w:tag w:val="_GBC_b863defdccbc448695ee82953f3da273"/>
        <w:id w:val="-769306314"/>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193FC0"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1"/>
        </w:rPr>
        <w:alias w:val="模块:1年内到期的非流动负债"/>
        <w:tag w:val="_GBC_d5b7f9c02d494f85b85a36713895b9f8"/>
        <w:id w:val="-526560051"/>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EndPr>
            <w:rPr>
              <w:sz w:val="21"/>
              <w:szCs w:val="21"/>
            </w:rPr>
          </w:sdtEndPr>
          <w:sdtContent>
            <w:p w:rsidR="0046235B" w:rsidRPr="00B3580F" w:rsidRDefault="005158DF">
              <w:pPr>
                <w:rPr>
                  <w:sz w:val="21"/>
                  <w:szCs w:val="21"/>
                </w:rPr>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193FC0" w:rsidRPr="00B3580F" w:rsidTr="007B131D">
            <w:sdt>
              <w:sdtPr>
                <w:rPr>
                  <w:sz w:val="21"/>
                  <w:szCs w:val="21"/>
                </w:rPr>
                <w:tag w:val="_PLD_bf2815b84ebe4a1e94909ee96ec31ac1"/>
                <w:id w:val="-861587658"/>
                <w:lock w:val="sdtLocked"/>
              </w:sdtPr>
              <w:sdtContent>
                <w:tc>
                  <w:tcPr>
                    <w:tcW w:w="1607" w:type="pct"/>
                    <w:shd w:val="clear" w:color="auto" w:fill="auto"/>
                  </w:tcPr>
                  <w:p w:rsidR="00193FC0" w:rsidRPr="00B3580F" w:rsidRDefault="00193FC0" w:rsidP="007B131D">
                    <w:pPr>
                      <w:jc w:val="center"/>
                      <w:rPr>
                        <w:sz w:val="21"/>
                        <w:szCs w:val="21"/>
                      </w:rPr>
                    </w:pPr>
                    <w:r w:rsidRPr="00B3580F">
                      <w:rPr>
                        <w:rFonts w:hint="eastAsia"/>
                        <w:sz w:val="21"/>
                        <w:szCs w:val="21"/>
                      </w:rPr>
                      <w:t>项目</w:t>
                    </w:r>
                  </w:p>
                </w:tc>
              </w:sdtContent>
            </w:sdt>
            <w:sdt>
              <w:sdtPr>
                <w:rPr>
                  <w:sz w:val="21"/>
                  <w:szCs w:val="21"/>
                </w:rPr>
                <w:tag w:val="_PLD_db7abcf611bc4296ad7bd9c8177202e0"/>
                <w:id w:val="1638374275"/>
                <w:lock w:val="sdtLocked"/>
              </w:sdtPr>
              <w:sdtContent>
                <w:tc>
                  <w:tcPr>
                    <w:tcW w:w="1678" w:type="pct"/>
                    <w:shd w:val="clear" w:color="auto" w:fill="auto"/>
                  </w:tcPr>
                  <w:p w:rsidR="00193FC0" w:rsidRPr="00B3580F" w:rsidRDefault="00193FC0" w:rsidP="007B131D">
                    <w:pPr>
                      <w:jc w:val="center"/>
                      <w:rPr>
                        <w:sz w:val="21"/>
                        <w:szCs w:val="21"/>
                      </w:rPr>
                    </w:pPr>
                    <w:r w:rsidRPr="00B3580F">
                      <w:rPr>
                        <w:rFonts w:hint="eastAsia"/>
                        <w:sz w:val="21"/>
                        <w:szCs w:val="21"/>
                      </w:rPr>
                      <w:t>期末余额</w:t>
                    </w:r>
                  </w:p>
                </w:tc>
              </w:sdtContent>
            </w:sdt>
            <w:sdt>
              <w:sdtPr>
                <w:rPr>
                  <w:sz w:val="21"/>
                  <w:szCs w:val="21"/>
                </w:rPr>
                <w:tag w:val="_PLD_371959274ef4493ca1fe426c930e0bf2"/>
                <w:id w:val="1086426762"/>
                <w:lock w:val="sdtLocked"/>
              </w:sdtPr>
              <w:sdtContent>
                <w:tc>
                  <w:tcPr>
                    <w:tcW w:w="1715" w:type="pct"/>
                    <w:shd w:val="clear" w:color="auto" w:fill="auto"/>
                  </w:tcPr>
                  <w:p w:rsidR="00193FC0" w:rsidRPr="00B3580F" w:rsidRDefault="00193FC0" w:rsidP="007B131D">
                    <w:pPr>
                      <w:jc w:val="center"/>
                      <w:rPr>
                        <w:sz w:val="21"/>
                        <w:szCs w:val="21"/>
                      </w:rPr>
                    </w:pPr>
                    <w:r w:rsidRPr="00B3580F">
                      <w:rPr>
                        <w:rFonts w:hint="eastAsia"/>
                        <w:sz w:val="21"/>
                        <w:szCs w:val="21"/>
                      </w:rPr>
                      <w:t>期初余额</w:t>
                    </w:r>
                  </w:p>
                </w:tc>
              </w:sdtContent>
            </w:sdt>
          </w:tr>
          <w:tr w:rsidR="00193FC0" w:rsidRPr="00B3580F" w:rsidTr="007B131D">
            <w:sdt>
              <w:sdtPr>
                <w:rPr>
                  <w:sz w:val="21"/>
                  <w:szCs w:val="21"/>
                </w:rPr>
                <w:tag w:val="_PLD_d604ff944003432285ae67c4dffb978f"/>
                <w:id w:val="-1671010466"/>
                <w:lock w:val="sdtLocked"/>
              </w:sdtPr>
              <w:sdtContent>
                <w:tc>
                  <w:tcPr>
                    <w:tcW w:w="1607" w:type="pct"/>
                    <w:shd w:val="clear" w:color="auto" w:fill="auto"/>
                  </w:tcPr>
                  <w:p w:rsidR="00193FC0" w:rsidRPr="00B3580F" w:rsidRDefault="00193FC0" w:rsidP="007B131D">
                    <w:pPr>
                      <w:rPr>
                        <w:sz w:val="21"/>
                        <w:szCs w:val="21"/>
                      </w:rPr>
                    </w:pPr>
                    <w:r w:rsidRPr="00B3580F">
                      <w:rPr>
                        <w:rFonts w:hint="eastAsia"/>
                        <w:sz w:val="21"/>
                        <w:szCs w:val="21"/>
                      </w:rPr>
                      <w:t>1年内到期的长期借款</w:t>
                    </w:r>
                  </w:p>
                </w:tc>
              </w:sdtContent>
            </w:sdt>
            <w:tc>
              <w:tcPr>
                <w:tcW w:w="1678" w:type="pct"/>
                <w:shd w:val="clear" w:color="auto" w:fill="auto"/>
                <w:vAlign w:val="center"/>
              </w:tcPr>
              <w:p w:rsidR="00193FC0" w:rsidRPr="00B3580F" w:rsidRDefault="00193FC0" w:rsidP="007B131D">
                <w:pPr>
                  <w:jc w:val="right"/>
                  <w:rPr>
                    <w:sz w:val="21"/>
                    <w:szCs w:val="21"/>
                  </w:rPr>
                </w:pPr>
                <w:r w:rsidRPr="00B3580F">
                  <w:rPr>
                    <w:sz w:val="21"/>
                    <w:szCs w:val="21"/>
                  </w:rPr>
                  <w:t>91,055.56</w:t>
                </w:r>
              </w:p>
            </w:tc>
            <w:tc>
              <w:tcPr>
                <w:tcW w:w="1715" w:type="pct"/>
                <w:shd w:val="clear" w:color="auto" w:fill="auto"/>
                <w:vAlign w:val="center"/>
              </w:tcPr>
              <w:p w:rsidR="00193FC0" w:rsidRPr="00B3580F" w:rsidRDefault="00193FC0" w:rsidP="007B131D">
                <w:pPr>
                  <w:jc w:val="right"/>
                  <w:rPr>
                    <w:sz w:val="21"/>
                    <w:szCs w:val="21"/>
                  </w:rPr>
                </w:pPr>
                <w:r w:rsidRPr="00B3580F">
                  <w:rPr>
                    <w:sz w:val="21"/>
                    <w:szCs w:val="21"/>
                  </w:rPr>
                  <w:t>91,055.56</w:t>
                </w:r>
              </w:p>
            </w:tc>
          </w:tr>
          <w:tr w:rsidR="00193FC0" w:rsidRPr="00B3580F" w:rsidTr="007B131D">
            <w:sdt>
              <w:sdtPr>
                <w:rPr>
                  <w:sz w:val="21"/>
                  <w:szCs w:val="21"/>
                </w:rPr>
                <w:tag w:val="_PLD_c33302dbab574c0490258d7885fc5bb5"/>
                <w:id w:val="-601648227"/>
                <w:lock w:val="sdtLocked"/>
              </w:sdtPr>
              <w:sdtContent>
                <w:tc>
                  <w:tcPr>
                    <w:tcW w:w="1607" w:type="pct"/>
                    <w:shd w:val="clear" w:color="auto" w:fill="auto"/>
                  </w:tcPr>
                  <w:p w:rsidR="00193FC0" w:rsidRPr="00B3580F" w:rsidRDefault="00193FC0" w:rsidP="007B131D">
                    <w:pPr>
                      <w:rPr>
                        <w:sz w:val="21"/>
                        <w:szCs w:val="21"/>
                      </w:rPr>
                    </w:pPr>
                    <w:r w:rsidRPr="00B3580F">
                      <w:rPr>
                        <w:rFonts w:hint="eastAsia"/>
                        <w:sz w:val="21"/>
                        <w:szCs w:val="21"/>
                      </w:rPr>
                      <w:t>1年内到期的应付债券</w:t>
                    </w:r>
                  </w:p>
                </w:tc>
              </w:sdtContent>
            </w:sdt>
            <w:tc>
              <w:tcPr>
                <w:tcW w:w="1678" w:type="pct"/>
                <w:shd w:val="clear" w:color="auto" w:fill="auto"/>
              </w:tcPr>
              <w:p w:rsidR="00193FC0" w:rsidRPr="00B3580F" w:rsidRDefault="00193FC0" w:rsidP="007B131D">
                <w:pPr>
                  <w:jc w:val="right"/>
                  <w:rPr>
                    <w:sz w:val="21"/>
                    <w:szCs w:val="21"/>
                  </w:rPr>
                </w:pPr>
              </w:p>
            </w:tc>
            <w:tc>
              <w:tcPr>
                <w:tcW w:w="1715" w:type="pct"/>
                <w:shd w:val="clear" w:color="auto" w:fill="auto"/>
              </w:tcPr>
              <w:p w:rsidR="00193FC0" w:rsidRPr="00B3580F" w:rsidRDefault="00193FC0" w:rsidP="007B131D">
                <w:pPr>
                  <w:jc w:val="right"/>
                  <w:rPr>
                    <w:sz w:val="21"/>
                    <w:szCs w:val="21"/>
                  </w:rPr>
                </w:pPr>
              </w:p>
            </w:tc>
          </w:tr>
          <w:tr w:rsidR="00193FC0" w:rsidRPr="00B3580F" w:rsidTr="007B131D">
            <w:sdt>
              <w:sdtPr>
                <w:rPr>
                  <w:sz w:val="21"/>
                  <w:szCs w:val="21"/>
                </w:rPr>
                <w:tag w:val="_PLD_80ec0c08bdec4a7cab5a5163221b0aa3"/>
                <w:id w:val="1163969130"/>
                <w:lock w:val="sdtLocked"/>
              </w:sdtPr>
              <w:sdtContent>
                <w:tc>
                  <w:tcPr>
                    <w:tcW w:w="1607" w:type="pct"/>
                    <w:shd w:val="clear" w:color="auto" w:fill="auto"/>
                  </w:tcPr>
                  <w:p w:rsidR="00193FC0" w:rsidRPr="00B3580F" w:rsidRDefault="00193FC0" w:rsidP="007B131D">
                    <w:pPr>
                      <w:rPr>
                        <w:sz w:val="21"/>
                        <w:szCs w:val="21"/>
                      </w:rPr>
                    </w:pPr>
                    <w:r w:rsidRPr="00B3580F">
                      <w:rPr>
                        <w:rFonts w:hint="eastAsia"/>
                        <w:sz w:val="21"/>
                        <w:szCs w:val="21"/>
                      </w:rPr>
                      <w:t>1年内到期的长期应付款</w:t>
                    </w:r>
                  </w:p>
                </w:tc>
              </w:sdtContent>
            </w:sdt>
            <w:tc>
              <w:tcPr>
                <w:tcW w:w="1678" w:type="pct"/>
                <w:shd w:val="clear" w:color="auto" w:fill="auto"/>
              </w:tcPr>
              <w:p w:rsidR="00193FC0" w:rsidRPr="00B3580F" w:rsidRDefault="00193FC0" w:rsidP="007B131D">
                <w:pPr>
                  <w:jc w:val="right"/>
                  <w:rPr>
                    <w:sz w:val="21"/>
                    <w:szCs w:val="21"/>
                  </w:rPr>
                </w:pPr>
              </w:p>
            </w:tc>
            <w:tc>
              <w:tcPr>
                <w:tcW w:w="1715" w:type="pct"/>
                <w:shd w:val="clear" w:color="auto" w:fill="auto"/>
              </w:tcPr>
              <w:p w:rsidR="00193FC0" w:rsidRPr="00B3580F" w:rsidRDefault="00193FC0" w:rsidP="007B131D">
                <w:pPr>
                  <w:jc w:val="right"/>
                  <w:rPr>
                    <w:sz w:val="21"/>
                    <w:szCs w:val="21"/>
                  </w:rPr>
                </w:pPr>
              </w:p>
            </w:tc>
          </w:tr>
          <w:tr w:rsidR="00193FC0" w:rsidRPr="00B3580F" w:rsidTr="007B131D">
            <w:tc>
              <w:tcPr>
                <w:tcW w:w="1607" w:type="pct"/>
                <w:shd w:val="clear" w:color="auto" w:fill="auto"/>
              </w:tcPr>
              <w:sdt>
                <w:sdtPr>
                  <w:rPr>
                    <w:rFonts w:hint="eastAsia"/>
                    <w:sz w:val="21"/>
                    <w:szCs w:val="21"/>
                  </w:rPr>
                  <w:tag w:val="_PLD_da928b33f6eb40d197d7afd28664c8f8"/>
                  <w:id w:val="-784967001"/>
                  <w:lock w:val="sdtLocked"/>
                </w:sdtPr>
                <w:sdtContent>
                  <w:p w:rsidR="00193FC0" w:rsidRPr="00B3580F" w:rsidRDefault="00193FC0" w:rsidP="007B131D">
                    <w:pPr>
                      <w:rPr>
                        <w:sz w:val="21"/>
                        <w:szCs w:val="21"/>
                      </w:rPr>
                    </w:pPr>
                    <w:r w:rsidRPr="00B3580F">
                      <w:rPr>
                        <w:rFonts w:hint="eastAsia"/>
                        <w:sz w:val="21"/>
                        <w:szCs w:val="21"/>
                      </w:rPr>
                      <w:t>1年内到期的租赁负债</w:t>
                    </w:r>
                  </w:p>
                </w:sdtContent>
              </w:sdt>
            </w:tc>
            <w:tc>
              <w:tcPr>
                <w:tcW w:w="1678" w:type="pct"/>
                <w:shd w:val="clear" w:color="auto" w:fill="auto"/>
                <w:vAlign w:val="center"/>
              </w:tcPr>
              <w:p w:rsidR="00193FC0" w:rsidRPr="00B3580F" w:rsidRDefault="00193FC0" w:rsidP="007B131D">
                <w:pPr>
                  <w:jc w:val="right"/>
                  <w:rPr>
                    <w:sz w:val="21"/>
                    <w:szCs w:val="21"/>
                  </w:rPr>
                </w:pPr>
                <w:r w:rsidRPr="00B3580F">
                  <w:rPr>
                    <w:sz w:val="21"/>
                    <w:szCs w:val="21"/>
                  </w:rPr>
                  <w:t>17,131,618.24</w:t>
                </w:r>
              </w:p>
            </w:tc>
            <w:tc>
              <w:tcPr>
                <w:tcW w:w="1715" w:type="pct"/>
                <w:shd w:val="clear" w:color="auto" w:fill="auto"/>
                <w:vAlign w:val="center"/>
              </w:tcPr>
              <w:p w:rsidR="00193FC0" w:rsidRPr="00B3580F" w:rsidRDefault="00193FC0" w:rsidP="007B131D">
                <w:pPr>
                  <w:jc w:val="right"/>
                  <w:rPr>
                    <w:sz w:val="21"/>
                    <w:szCs w:val="21"/>
                  </w:rPr>
                </w:pPr>
                <w:r w:rsidRPr="00B3580F">
                  <w:rPr>
                    <w:sz w:val="21"/>
                    <w:szCs w:val="21"/>
                  </w:rPr>
                  <w:t>19,993,895.77</w:t>
                </w:r>
              </w:p>
            </w:tc>
          </w:tr>
          <w:sdt>
            <w:sdtPr>
              <w:rPr>
                <w:rFonts w:hint="eastAsia"/>
                <w:sz w:val="21"/>
                <w:szCs w:val="21"/>
              </w:rPr>
              <w:alias w:val="1年内到期的非流动负债明细"/>
              <w:tag w:val="_GBC_dc4153fe5748430b8292d10d4e47eebf"/>
              <w:id w:val="199359129"/>
              <w:lock w:val="sdtLocked"/>
            </w:sdtPr>
            <w:sdtEndPr>
              <w:rPr>
                <w:rFonts w:hint="default"/>
                <w:color w:val="000000" w:themeColor="text1"/>
              </w:rPr>
            </w:sdtEndPr>
            <w:sdtContent>
              <w:tr w:rsidR="00193FC0" w:rsidRPr="00B3580F" w:rsidTr="007B131D">
                <w:tc>
                  <w:tcPr>
                    <w:tcW w:w="1607" w:type="pct"/>
                    <w:shd w:val="clear" w:color="auto" w:fill="auto"/>
                  </w:tcPr>
                  <w:p w:rsidR="00193FC0" w:rsidRPr="00B3580F" w:rsidRDefault="00193FC0" w:rsidP="007B131D">
                    <w:pPr>
                      <w:rPr>
                        <w:sz w:val="21"/>
                        <w:szCs w:val="21"/>
                      </w:rPr>
                    </w:pPr>
                    <w:r w:rsidRPr="00B3580F">
                      <w:rPr>
                        <w:sz w:val="21"/>
                        <w:szCs w:val="21"/>
                      </w:rPr>
                      <w:t>一年内到期的专项应付款</w:t>
                    </w:r>
                  </w:p>
                </w:tc>
                <w:tc>
                  <w:tcPr>
                    <w:tcW w:w="1678" w:type="pct"/>
                    <w:shd w:val="clear" w:color="auto" w:fill="auto"/>
                  </w:tcPr>
                  <w:p w:rsidR="00193FC0" w:rsidRPr="00B3580F" w:rsidRDefault="00193FC0" w:rsidP="007B131D">
                    <w:pPr>
                      <w:jc w:val="right"/>
                      <w:rPr>
                        <w:sz w:val="21"/>
                        <w:szCs w:val="21"/>
                      </w:rPr>
                    </w:pPr>
                    <w:r w:rsidRPr="00B3580F">
                      <w:rPr>
                        <w:sz w:val="21"/>
                        <w:szCs w:val="21"/>
                      </w:rPr>
                      <w:t>1,602.68</w:t>
                    </w:r>
                  </w:p>
                </w:tc>
                <w:tc>
                  <w:tcPr>
                    <w:tcW w:w="1715" w:type="pct"/>
                    <w:shd w:val="clear" w:color="auto" w:fill="auto"/>
                  </w:tcPr>
                  <w:p w:rsidR="00193FC0" w:rsidRPr="00B3580F" w:rsidRDefault="00193FC0" w:rsidP="007B131D">
                    <w:pPr>
                      <w:jc w:val="right"/>
                      <w:rPr>
                        <w:sz w:val="21"/>
                        <w:szCs w:val="21"/>
                      </w:rPr>
                    </w:pPr>
                    <w:r w:rsidRPr="00B3580F">
                      <w:rPr>
                        <w:sz w:val="21"/>
                        <w:szCs w:val="21"/>
                      </w:rPr>
                      <w:t>1,426.74</w:t>
                    </w:r>
                  </w:p>
                </w:tc>
              </w:tr>
            </w:sdtContent>
          </w:sdt>
          <w:tr w:rsidR="00193FC0" w:rsidRPr="00B3580F" w:rsidTr="007B131D">
            <w:sdt>
              <w:sdtPr>
                <w:rPr>
                  <w:sz w:val="21"/>
                  <w:szCs w:val="21"/>
                </w:rPr>
                <w:tag w:val="_PLD_f9405fec461a4b079f93c72be0490bbf"/>
                <w:id w:val="585197847"/>
                <w:lock w:val="sdtLocked"/>
              </w:sdtPr>
              <w:sdtContent>
                <w:tc>
                  <w:tcPr>
                    <w:tcW w:w="1607" w:type="pct"/>
                    <w:shd w:val="clear" w:color="auto" w:fill="auto"/>
                  </w:tcPr>
                  <w:p w:rsidR="00193FC0" w:rsidRPr="00B3580F" w:rsidRDefault="00193FC0" w:rsidP="007B131D">
                    <w:pPr>
                      <w:jc w:val="center"/>
                      <w:rPr>
                        <w:sz w:val="21"/>
                        <w:szCs w:val="21"/>
                      </w:rPr>
                    </w:pPr>
                    <w:r w:rsidRPr="00B3580F">
                      <w:rPr>
                        <w:rFonts w:hint="eastAsia"/>
                        <w:sz w:val="21"/>
                        <w:szCs w:val="21"/>
                      </w:rPr>
                      <w:t>合计</w:t>
                    </w:r>
                  </w:p>
                </w:tc>
              </w:sdtContent>
            </w:sdt>
            <w:tc>
              <w:tcPr>
                <w:tcW w:w="1678" w:type="pct"/>
                <w:shd w:val="clear" w:color="auto" w:fill="auto"/>
                <w:vAlign w:val="center"/>
              </w:tcPr>
              <w:p w:rsidR="00193FC0" w:rsidRPr="00B3580F" w:rsidRDefault="00193FC0" w:rsidP="007B131D">
                <w:pPr>
                  <w:jc w:val="right"/>
                  <w:rPr>
                    <w:sz w:val="21"/>
                    <w:szCs w:val="21"/>
                  </w:rPr>
                </w:pPr>
                <w:r w:rsidRPr="00B3580F">
                  <w:rPr>
                    <w:sz w:val="21"/>
                    <w:szCs w:val="21"/>
                  </w:rPr>
                  <w:t>17,224,276.48</w:t>
                </w:r>
              </w:p>
            </w:tc>
            <w:tc>
              <w:tcPr>
                <w:tcW w:w="1715" w:type="pct"/>
                <w:shd w:val="clear" w:color="auto" w:fill="auto"/>
                <w:vAlign w:val="center"/>
              </w:tcPr>
              <w:p w:rsidR="00193FC0" w:rsidRPr="00B3580F" w:rsidRDefault="00193FC0" w:rsidP="007B131D">
                <w:pPr>
                  <w:jc w:val="right"/>
                  <w:rPr>
                    <w:sz w:val="21"/>
                    <w:szCs w:val="21"/>
                  </w:rPr>
                </w:pPr>
                <w:r w:rsidRPr="00B3580F">
                  <w:rPr>
                    <w:sz w:val="21"/>
                    <w:szCs w:val="21"/>
                  </w:rPr>
                  <w:t>20,086,378.07</w:t>
                </w:r>
              </w:p>
            </w:tc>
          </w:tr>
        </w:tbl>
        <w:p w:rsidR="0046235B" w:rsidRPr="00B3580F" w:rsidRDefault="0046235B">
          <w:pPr>
            <w:rPr>
              <w:sz w:val="21"/>
              <w:szCs w:val="21"/>
            </w:rPr>
          </w:pPr>
        </w:p>
        <w:p w:rsidR="0046235B" w:rsidRDefault="005158DF"/>
      </w:sdtContent>
    </w:sd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其他流动负债</w:t>
      </w:r>
      <w:bookmarkStart w:id="187" w:name="_Hlk10536328"/>
    </w:p>
    <w:sdt>
      <w:sdtPr>
        <w:rPr>
          <w:rFonts w:hint="eastAsia"/>
        </w:rPr>
        <w:alias w:val="是否适用：其他流动负债情况 [双击切换]"/>
        <w:tag w:val="_GBC_80907e3e53c44260b850f42646eb3d63"/>
        <w:id w:val="712310672"/>
        <w:lock w:val="sdtContentLocked"/>
        <w:placeholder>
          <w:docPart w:val="GBC22222222222222222222222222222"/>
        </w:placeholder>
      </w:sdtPr>
      <w:sdtContent>
        <w:p w:rsidR="0046235B" w:rsidRDefault="005158DF">
          <w:r>
            <w:fldChar w:fldCharType="begin"/>
          </w:r>
          <w:r w:rsidR="00D97DE4">
            <w:instrText xml:space="preserve"> MACROBUTTON  SnrToggleCheckbox √适用 </w:instrText>
          </w:r>
          <w:r>
            <w:fldChar w:fldCharType="end"/>
          </w:r>
          <w:r>
            <w:fldChar w:fldCharType="begin"/>
          </w:r>
          <w:r w:rsidR="00D97DE4">
            <w:instrText xml:space="preserve"> MACROBUTTON  SnrToggleCheckbox □不适用 </w:instrText>
          </w:r>
          <w:r>
            <w:fldChar w:fldCharType="end"/>
          </w:r>
        </w:p>
      </w:sdtContent>
    </w:sdt>
    <w:sdt>
      <w:sdtPr>
        <w:rPr>
          <w:rFonts w:hint="eastAsia"/>
        </w:rPr>
        <w:alias w:val="模块:其他流动负债"/>
        <w:tag w:val="_SEC_56be6eded8da4d0d9ac5c3624a91cdc6"/>
        <w:id w:val="-7372634"/>
        <w:lock w:val="sdtLocked"/>
        <w:placeholder>
          <w:docPart w:val="GBC22222222222222222222222222222"/>
        </w:placeholder>
      </w:sdtPr>
      <w:sdtEndPr>
        <w:rPr>
          <w:rFonts w:hint="default"/>
          <w:sz w:val="21"/>
          <w:szCs w:val="21"/>
        </w:rPr>
      </w:sdtEndPr>
      <w:sdtConten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3119"/>
            <w:gridCol w:w="3129"/>
          </w:tblGrid>
          <w:tr w:rsidR="00193FC0" w:rsidRPr="00B3580F" w:rsidTr="007B131D">
            <w:trPr>
              <w:jc w:val="center"/>
            </w:trPr>
            <w:sdt>
              <w:sdtPr>
                <w:rPr>
                  <w:sz w:val="21"/>
                  <w:szCs w:val="21"/>
                </w:rPr>
                <w:tag w:val="_PLD_8fb682e3d6ad4a60b648ec38137fbf9d"/>
                <w:id w:val="155123765"/>
                <w:lock w:val="sdtLocked"/>
              </w:sdtPr>
              <w:sdtContent>
                <w:tc>
                  <w:tcPr>
                    <w:tcW w:w="1547" w:type="pct"/>
                    <w:tcBorders>
                      <w:top w:val="single" w:sz="4" w:space="0" w:color="auto"/>
                      <w:left w:val="single" w:sz="4" w:space="0" w:color="auto"/>
                      <w:bottom w:val="single" w:sz="4" w:space="0" w:color="auto"/>
                      <w:right w:val="single" w:sz="4" w:space="0" w:color="auto"/>
                    </w:tcBorders>
                    <w:vAlign w:val="bottom"/>
                  </w:tcPr>
                  <w:p w:rsidR="00193FC0" w:rsidRPr="00B3580F" w:rsidRDefault="00193FC0" w:rsidP="00193FC0">
                    <w:pPr>
                      <w:tabs>
                        <w:tab w:val="right" w:pos="3690"/>
                        <w:tab w:val="right" w:pos="5130"/>
                        <w:tab w:val="right" w:pos="6030"/>
                        <w:tab w:val="right" w:pos="7650"/>
                        <w:tab w:val="right" w:pos="9270"/>
                      </w:tabs>
                      <w:snapToGrid w:val="0"/>
                      <w:ind w:leftChars="-52" w:left="-125"/>
                      <w:jc w:val="center"/>
                      <w:rPr>
                        <w:sz w:val="21"/>
                        <w:szCs w:val="21"/>
                      </w:rPr>
                    </w:pPr>
                    <w:r w:rsidRPr="00B3580F">
                      <w:rPr>
                        <w:rFonts w:hint="eastAsia"/>
                        <w:sz w:val="21"/>
                        <w:szCs w:val="21"/>
                      </w:rPr>
                      <w:t>项目</w:t>
                    </w:r>
                  </w:p>
                </w:tc>
              </w:sdtContent>
            </w:sdt>
            <w:sdt>
              <w:sdtPr>
                <w:rPr>
                  <w:sz w:val="21"/>
                  <w:szCs w:val="21"/>
                </w:rPr>
                <w:tag w:val="_PLD_0c0b762dc58f486f9f736b7ace21e9a0"/>
                <w:id w:val="1089741718"/>
                <w:lock w:val="sdtLocked"/>
              </w:sdtPr>
              <w:sdtContent>
                <w:tc>
                  <w:tcPr>
                    <w:tcW w:w="1723"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adjustRightInd w:val="0"/>
                      <w:snapToGrid w:val="0"/>
                      <w:jc w:val="center"/>
                      <w:rPr>
                        <w:sz w:val="21"/>
                        <w:szCs w:val="21"/>
                      </w:rPr>
                    </w:pPr>
                    <w:r w:rsidRPr="00B3580F">
                      <w:rPr>
                        <w:rFonts w:hint="eastAsia"/>
                        <w:sz w:val="21"/>
                        <w:szCs w:val="21"/>
                      </w:rPr>
                      <w:t>期末余额</w:t>
                    </w:r>
                  </w:p>
                </w:tc>
              </w:sdtContent>
            </w:sdt>
            <w:sdt>
              <w:sdtPr>
                <w:rPr>
                  <w:sz w:val="21"/>
                  <w:szCs w:val="21"/>
                </w:rPr>
                <w:tag w:val="_PLD_942d693f41424f82b813e282a8210643"/>
                <w:id w:val="-1996182018"/>
                <w:lock w:val="sdtLocked"/>
              </w:sdtPr>
              <w:sdtContent>
                <w:tc>
                  <w:tcPr>
                    <w:tcW w:w="1729"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adjustRightInd w:val="0"/>
                      <w:snapToGrid w:val="0"/>
                      <w:jc w:val="center"/>
                      <w:rPr>
                        <w:sz w:val="21"/>
                        <w:szCs w:val="21"/>
                      </w:rPr>
                    </w:pPr>
                    <w:r w:rsidRPr="00B3580F">
                      <w:rPr>
                        <w:rFonts w:hint="eastAsia"/>
                        <w:sz w:val="21"/>
                        <w:szCs w:val="21"/>
                      </w:rPr>
                      <w:t>期初余额</w:t>
                    </w:r>
                  </w:p>
                </w:tc>
              </w:sdtContent>
            </w:sdt>
          </w:tr>
          <w:tr w:rsidR="00193FC0" w:rsidRPr="00B3580F" w:rsidTr="007B131D">
            <w:trPr>
              <w:jc w:val="center"/>
            </w:trPr>
            <w:sdt>
              <w:sdtPr>
                <w:rPr>
                  <w:sz w:val="21"/>
                  <w:szCs w:val="21"/>
                </w:rPr>
                <w:tag w:val="_PLD_ded88bf4ef70481a9765df686ab4ec99"/>
                <w:id w:val="1067156015"/>
                <w:lock w:val="sdtLocked"/>
              </w:sdtPr>
              <w:sdtContent>
                <w:tc>
                  <w:tcPr>
                    <w:tcW w:w="1547"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rPr>
                        <w:color w:val="000000" w:themeColor="text1"/>
                        <w:sz w:val="21"/>
                        <w:szCs w:val="21"/>
                      </w:rPr>
                    </w:pPr>
                    <w:r w:rsidRPr="00B3580F">
                      <w:rPr>
                        <w:rFonts w:hint="eastAsia"/>
                        <w:sz w:val="21"/>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p>
            </w:tc>
          </w:tr>
          <w:tr w:rsidR="00193FC0" w:rsidRPr="00B3580F" w:rsidTr="007B131D">
            <w:trPr>
              <w:jc w:val="center"/>
            </w:trPr>
            <w:sdt>
              <w:sdtPr>
                <w:rPr>
                  <w:sz w:val="21"/>
                  <w:szCs w:val="21"/>
                </w:rPr>
                <w:tag w:val="_PLD_8a3ee9fb31a7471489501bd0334950d5"/>
                <w:id w:val="-1788266307"/>
                <w:lock w:val="sdtLocked"/>
              </w:sdtPr>
              <w:sdtContent>
                <w:tc>
                  <w:tcPr>
                    <w:tcW w:w="1547"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rPr>
                        <w:sz w:val="21"/>
                        <w:szCs w:val="21"/>
                      </w:rPr>
                    </w:pPr>
                    <w:r w:rsidRPr="00B3580F">
                      <w:rPr>
                        <w:rFonts w:hint="eastAsia"/>
                        <w:sz w:val="21"/>
                        <w:szCs w:val="21"/>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p>
            </w:tc>
            <w:tc>
              <w:tcPr>
                <w:tcW w:w="1729"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p>
            </w:tc>
          </w:tr>
          <w:sdt>
            <w:sdtPr>
              <w:rPr>
                <w:rFonts w:hint="eastAsia"/>
                <w:sz w:val="21"/>
                <w:szCs w:val="21"/>
              </w:rPr>
              <w:alias w:val="其他流动负债明细"/>
              <w:tag w:val="_GBC_6ad57a8cdfbd4161b9e29fe9e473fce8"/>
              <w:id w:val="1235667487"/>
              <w:lock w:val="sdtLocked"/>
            </w:sdtPr>
            <w:sdtContent>
              <w:tr w:rsidR="00193FC0" w:rsidRPr="00B3580F" w:rsidTr="007B131D">
                <w:trPr>
                  <w:jc w:val="center"/>
                </w:trPr>
                <w:tc>
                  <w:tcPr>
                    <w:tcW w:w="1547"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rPr>
                        <w:sz w:val="21"/>
                        <w:szCs w:val="21"/>
                      </w:rPr>
                    </w:pPr>
                    <w:r w:rsidRPr="00B3580F">
                      <w:rPr>
                        <w:rFonts w:hint="eastAsia"/>
                        <w:sz w:val="21"/>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r w:rsidRPr="00B3580F">
                      <w:rPr>
                        <w:sz w:val="21"/>
                        <w:szCs w:val="21"/>
                      </w:rPr>
                      <w:t>6,845,564.25</w:t>
                    </w:r>
                  </w:p>
                </w:tc>
                <w:tc>
                  <w:tcPr>
                    <w:tcW w:w="1729"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r w:rsidRPr="00B3580F">
                      <w:rPr>
                        <w:sz w:val="21"/>
                        <w:szCs w:val="21"/>
                      </w:rPr>
                      <w:t>6,395,083.47</w:t>
                    </w:r>
                  </w:p>
                </w:tc>
              </w:tr>
            </w:sdtContent>
          </w:sdt>
          <w:tr w:rsidR="00193FC0" w:rsidRPr="00B3580F" w:rsidTr="007B131D">
            <w:trPr>
              <w:jc w:val="center"/>
            </w:trPr>
            <w:sdt>
              <w:sdtPr>
                <w:rPr>
                  <w:sz w:val="21"/>
                  <w:szCs w:val="21"/>
                </w:rPr>
                <w:tag w:val="_PLD_3835b041db764a298b09897ff76b9cf1"/>
                <w:id w:val="1803723371"/>
                <w:lock w:val="sdtLocked"/>
              </w:sdtPr>
              <w:sdtContent>
                <w:tc>
                  <w:tcPr>
                    <w:tcW w:w="1547"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center"/>
                      <w:rPr>
                        <w:sz w:val="21"/>
                        <w:szCs w:val="21"/>
                      </w:rPr>
                    </w:pPr>
                    <w:r w:rsidRPr="00B3580F">
                      <w:rPr>
                        <w:rFonts w:hint="eastAsia"/>
                        <w:sz w:val="21"/>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r w:rsidRPr="00B3580F">
                  <w:rPr>
                    <w:sz w:val="21"/>
                    <w:szCs w:val="21"/>
                  </w:rPr>
                  <w:t>6,845,564.25</w:t>
                </w:r>
              </w:p>
            </w:tc>
            <w:tc>
              <w:tcPr>
                <w:tcW w:w="1729" w:type="pct"/>
                <w:tcBorders>
                  <w:top w:val="single" w:sz="4" w:space="0" w:color="auto"/>
                  <w:left w:val="single" w:sz="4" w:space="0" w:color="auto"/>
                  <w:bottom w:val="single" w:sz="4" w:space="0" w:color="auto"/>
                  <w:right w:val="single" w:sz="4" w:space="0" w:color="auto"/>
                </w:tcBorders>
              </w:tcPr>
              <w:p w:rsidR="00193FC0" w:rsidRPr="00B3580F" w:rsidRDefault="00193FC0" w:rsidP="007B131D">
                <w:pPr>
                  <w:jc w:val="right"/>
                  <w:rPr>
                    <w:sz w:val="21"/>
                    <w:szCs w:val="21"/>
                  </w:rPr>
                </w:pPr>
                <w:r w:rsidRPr="00B3580F">
                  <w:rPr>
                    <w:sz w:val="21"/>
                    <w:szCs w:val="21"/>
                  </w:rPr>
                  <w:t>6,395,083.47</w:t>
                </w:r>
              </w:p>
            </w:tc>
          </w:tr>
        </w:tbl>
        <w:p w:rsidR="00193FC0" w:rsidRPr="00B3580F" w:rsidRDefault="00193FC0">
          <w:pPr>
            <w:rPr>
              <w:sz w:val="21"/>
              <w:szCs w:val="21"/>
            </w:rPr>
          </w:pPr>
        </w:p>
        <w:p w:rsidR="0046235B" w:rsidRPr="00B3580F" w:rsidRDefault="005158DF">
          <w:pPr>
            <w:rPr>
              <w:sz w:val="21"/>
              <w:szCs w:val="21"/>
            </w:rPr>
          </w:pPr>
        </w:p>
      </w:sdtContent>
    </w:sdt>
    <w:bookmarkEnd w:id="187" w:displacedByCustomXml="next"/>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4"/>
        </w:rPr>
      </w:sdtEndPr>
      <w:sdtContent>
        <w:p w:rsidR="0046235B" w:rsidRDefault="00D97DE4">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46235B" w:rsidRDefault="00D97DE4">
          <w:pPr>
            <w:spacing w:before="60" w:after="60"/>
          </w:pPr>
          <w:r>
            <w:rPr>
              <w:rFonts w:hint="eastAsia"/>
            </w:rPr>
            <w:t>其他说明：</w:t>
          </w:r>
        </w:p>
        <w:sdt>
          <w:sdtPr>
            <w:alias w:val="是否适用：其他流动负债说明[双击切换]"/>
            <w:tag w:val="_GBC_6ebc9e220fb04ea584ed56f756d92d59"/>
            <w:id w:val="-775322179"/>
            <w:lock w:val="sdtLocked"/>
            <w:placeholder>
              <w:docPart w:val="GBC22222222222222222222222222222"/>
            </w:placeholder>
          </w:sdtPr>
          <w:sdtContent>
            <w:p w:rsidR="0046235B" w:rsidRDefault="005158DF" w:rsidP="00193FC0">
              <w:pPr>
                <w:spacing w:before="60" w:after="60"/>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 w:val="24"/>
          <w:szCs w:val="22"/>
        </w:rPr>
        <w:alias w:val="模块:长期借款分类 "/>
        <w:tag w:val="_GBC_8b6acb9acc4745f09cf8ff1a98787eb9"/>
        <w:id w:val="620583430"/>
        <w:lock w:val="sdtLocked"/>
        <w:placeholder>
          <w:docPart w:val="GBC22222222222222222222222222222"/>
        </w:placeholder>
      </w:sdtPr>
      <w:sdtEndPr>
        <w:rPr>
          <w:rFonts w:cstheme="minorBidi" w:hint="default"/>
          <w:bCs w:val="0"/>
          <w:color w:val="000000" w:themeColor="text1"/>
          <w:kern w:val="2"/>
          <w:szCs w:val="24"/>
        </w:rPr>
      </w:sdtEndPr>
      <w:sdtContent>
        <w:p w:rsidR="0046235B" w:rsidRDefault="00D97DE4" w:rsidP="00ED4692">
          <w:pPr>
            <w:pStyle w:val="4"/>
            <w:numPr>
              <w:ilvl w:val="0"/>
              <w:numId w:val="17"/>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46235B" w:rsidRPr="00B3580F" w:rsidTr="00474A51">
            <w:trPr>
              <w:cantSplit/>
            </w:trPr>
            <w:sdt>
              <w:sdtPr>
                <w:rPr>
                  <w:sz w:val="21"/>
                  <w:szCs w:val="21"/>
                </w:rPr>
                <w:tag w:val="_PLD_3ee60507a6384334b819485e73faa1f4"/>
                <w:id w:val="-896433913"/>
                <w:lock w:val="sdtLocked"/>
              </w:sdtPr>
              <w:sdtContent>
                <w:tc>
                  <w:tcPr>
                    <w:tcW w:w="1686" w:type="pct"/>
                  </w:tcPr>
                  <w:p w:rsidR="0046235B" w:rsidRPr="00B3580F" w:rsidRDefault="00D97DE4">
                    <w:pPr>
                      <w:autoSpaceDE w:val="0"/>
                      <w:autoSpaceDN w:val="0"/>
                      <w:adjustRightInd w:val="0"/>
                      <w:snapToGrid w:val="0"/>
                      <w:jc w:val="center"/>
                      <w:rPr>
                        <w:sz w:val="21"/>
                        <w:szCs w:val="21"/>
                      </w:rPr>
                    </w:pPr>
                    <w:r w:rsidRPr="00B3580F">
                      <w:rPr>
                        <w:rFonts w:hint="eastAsia"/>
                        <w:sz w:val="21"/>
                        <w:szCs w:val="21"/>
                      </w:rPr>
                      <w:t>项目</w:t>
                    </w:r>
                  </w:p>
                </w:tc>
              </w:sdtContent>
            </w:sdt>
            <w:sdt>
              <w:sdtPr>
                <w:rPr>
                  <w:sz w:val="21"/>
                  <w:szCs w:val="21"/>
                </w:rPr>
                <w:tag w:val="_PLD_d2a4fabfb296457384b1523a60233642"/>
                <w:id w:val="919981758"/>
                <w:lock w:val="sdtLocked"/>
              </w:sdtPr>
              <w:sdtContent>
                <w:tc>
                  <w:tcPr>
                    <w:tcW w:w="1686" w:type="pct"/>
                  </w:tcPr>
                  <w:p w:rsidR="0046235B" w:rsidRPr="00B3580F" w:rsidRDefault="00D97DE4">
                    <w:pPr>
                      <w:jc w:val="center"/>
                      <w:rPr>
                        <w:sz w:val="21"/>
                        <w:szCs w:val="21"/>
                      </w:rPr>
                    </w:pPr>
                    <w:r w:rsidRPr="00B3580F">
                      <w:rPr>
                        <w:rFonts w:hint="eastAsia"/>
                        <w:sz w:val="21"/>
                        <w:szCs w:val="21"/>
                      </w:rPr>
                      <w:t>期末余额</w:t>
                    </w:r>
                  </w:p>
                </w:tc>
              </w:sdtContent>
            </w:sdt>
            <w:sdt>
              <w:sdtPr>
                <w:rPr>
                  <w:sz w:val="21"/>
                  <w:szCs w:val="21"/>
                </w:rPr>
                <w:tag w:val="_PLD_aab598d4b37f4953a2ee9b7475cb43e6"/>
                <w:id w:val="-1237239282"/>
                <w:lock w:val="sdtLocked"/>
              </w:sdtPr>
              <w:sdtContent>
                <w:tc>
                  <w:tcPr>
                    <w:tcW w:w="1628" w:type="pct"/>
                  </w:tcPr>
                  <w:p w:rsidR="0046235B" w:rsidRPr="00B3580F" w:rsidRDefault="00D97DE4">
                    <w:pPr>
                      <w:jc w:val="center"/>
                      <w:rPr>
                        <w:sz w:val="21"/>
                        <w:szCs w:val="21"/>
                      </w:rPr>
                    </w:pPr>
                    <w:r w:rsidRPr="00B3580F">
                      <w:rPr>
                        <w:rFonts w:hint="eastAsia"/>
                        <w:sz w:val="21"/>
                        <w:szCs w:val="21"/>
                      </w:rPr>
                      <w:t>期初余额</w:t>
                    </w:r>
                  </w:p>
                </w:tc>
              </w:sdtContent>
            </w:sdt>
          </w:tr>
          <w:tr w:rsidR="0046235B" w:rsidRPr="00B3580F" w:rsidTr="00474A51">
            <w:trPr>
              <w:cantSplit/>
            </w:trPr>
            <w:tc>
              <w:tcPr>
                <w:tcW w:w="1686" w:type="pct"/>
                <w:shd w:val="clear" w:color="auto" w:fill="auto"/>
              </w:tcPr>
              <w:p w:rsidR="0046235B" w:rsidRPr="00B3580F" w:rsidRDefault="00D97DE4">
                <w:pPr>
                  <w:autoSpaceDE w:val="0"/>
                  <w:autoSpaceDN w:val="0"/>
                  <w:adjustRightInd w:val="0"/>
                  <w:snapToGrid w:val="0"/>
                  <w:jc w:val="both"/>
                  <w:rPr>
                    <w:sz w:val="21"/>
                    <w:szCs w:val="21"/>
                  </w:rPr>
                </w:pPr>
                <w:r w:rsidRPr="00B3580F">
                  <w:rPr>
                    <w:rFonts w:hint="eastAsia"/>
                    <w:sz w:val="21"/>
                    <w:szCs w:val="21"/>
                  </w:rPr>
                  <w:t>质押借款</w:t>
                </w:r>
              </w:p>
            </w:tc>
            <w:tc>
              <w:tcPr>
                <w:tcW w:w="1686" w:type="pct"/>
                <w:shd w:val="clear" w:color="auto" w:fill="auto"/>
              </w:tcPr>
              <w:p w:rsidR="0046235B" w:rsidRPr="00B3580F" w:rsidRDefault="0046235B">
                <w:pPr>
                  <w:autoSpaceDE w:val="0"/>
                  <w:autoSpaceDN w:val="0"/>
                  <w:adjustRightInd w:val="0"/>
                  <w:snapToGrid w:val="0"/>
                  <w:ind w:right="180"/>
                  <w:jc w:val="right"/>
                  <w:rPr>
                    <w:sz w:val="21"/>
                    <w:szCs w:val="21"/>
                  </w:rPr>
                </w:pPr>
              </w:p>
            </w:tc>
            <w:tc>
              <w:tcPr>
                <w:tcW w:w="1628" w:type="pct"/>
                <w:shd w:val="clear" w:color="auto" w:fill="auto"/>
              </w:tcPr>
              <w:p w:rsidR="0046235B" w:rsidRPr="00B3580F" w:rsidRDefault="0046235B">
                <w:pPr>
                  <w:jc w:val="right"/>
                  <w:rPr>
                    <w:sz w:val="21"/>
                    <w:szCs w:val="21"/>
                  </w:rPr>
                </w:pPr>
              </w:p>
            </w:tc>
          </w:tr>
          <w:tr w:rsidR="0046235B" w:rsidRPr="00B3580F" w:rsidTr="00474A51">
            <w:trPr>
              <w:cantSplit/>
            </w:trPr>
            <w:tc>
              <w:tcPr>
                <w:tcW w:w="1686" w:type="pct"/>
                <w:shd w:val="clear" w:color="auto" w:fill="auto"/>
              </w:tcPr>
              <w:p w:rsidR="0046235B" w:rsidRPr="00B3580F" w:rsidRDefault="00D97DE4">
                <w:pPr>
                  <w:autoSpaceDE w:val="0"/>
                  <w:autoSpaceDN w:val="0"/>
                  <w:adjustRightInd w:val="0"/>
                  <w:snapToGrid w:val="0"/>
                  <w:jc w:val="both"/>
                  <w:rPr>
                    <w:sz w:val="21"/>
                    <w:szCs w:val="21"/>
                  </w:rPr>
                </w:pPr>
                <w:r w:rsidRPr="00B3580F">
                  <w:rPr>
                    <w:rFonts w:hint="eastAsia"/>
                    <w:sz w:val="21"/>
                    <w:szCs w:val="21"/>
                  </w:rPr>
                  <w:t>抵押借款</w:t>
                </w:r>
              </w:p>
            </w:tc>
            <w:tc>
              <w:tcPr>
                <w:tcW w:w="1686" w:type="pct"/>
                <w:shd w:val="clear" w:color="auto" w:fill="auto"/>
              </w:tcPr>
              <w:p w:rsidR="0046235B" w:rsidRPr="00B3580F" w:rsidRDefault="0046235B">
                <w:pPr>
                  <w:autoSpaceDE w:val="0"/>
                  <w:autoSpaceDN w:val="0"/>
                  <w:adjustRightInd w:val="0"/>
                  <w:snapToGrid w:val="0"/>
                  <w:ind w:right="180"/>
                  <w:jc w:val="right"/>
                  <w:rPr>
                    <w:sz w:val="21"/>
                    <w:szCs w:val="21"/>
                  </w:rPr>
                </w:pPr>
              </w:p>
            </w:tc>
            <w:tc>
              <w:tcPr>
                <w:tcW w:w="1628" w:type="pct"/>
                <w:shd w:val="clear" w:color="auto" w:fill="auto"/>
              </w:tcPr>
              <w:p w:rsidR="0046235B" w:rsidRPr="00B3580F" w:rsidRDefault="0046235B">
                <w:pPr>
                  <w:jc w:val="right"/>
                  <w:rPr>
                    <w:sz w:val="21"/>
                    <w:szCs w:val="21"/>
                  </w:rPr>
                </w:pPr>
              </w:p>
            </w:tc>
          </w:tr>
          <w:tr w:rsidR="0046235B" w:rsidRPr="00B3580F" w:rsidTr="00474A51">
            <w:trPr>
              <w:cantSplit/>
            </w:trPr>
            <w:tc>
              <w:tcPr>
                <w:tcW w:w="1686" w:type="pct"/>
                <w:shd w:val="clear" w:color="auto" w:fill="auto"/>
              </w:tcPr>
              <w:p w:rsidR="0046235B" w:rsidRPr="00B3580F" w:rsidRDefault="00D97DE4">
                <w:pPr>
                  <w:autoSpaceDE w:val="0"/>
                  <w:autoSpaceDN w:val="0"/>
                  <w:adjustRightInd w:val="0"/>
                  <w:snapToGrid w:val="0"/>
                  <w:jc w:val="both"/>
                  <w:rPr>
                    <w:sz w:val="21"/>
                    <w:szCs w:val="21"/>
                  </w:rPr>
                </w:pPr>
                <w:r w:rsidRPr="00B3580F">
                  <w:rPr>
                    <w:rFonts w:hint="eastAsia"/>
                    <w:sz w:val="21"/>
                    <w:szCs w:val="21"/>
                  </w:rPr>
                  <w:t>保证借款</w:t>
                </w:r>
              </w:p>
            </w:tc>
            <w:tc>
              <w:tcPr>
                <w:tcW w:w="1686" w:type="pct"/>
                <w:shd w:val="clear" w:color="auto" w:fill="auto"/>
              </w:tcPr>
              <w:p w:rsidR="0046235B" w:rsidRPr="00B3580F" w:rsidRDefault="0046235B">
                <w:pPr>
                  <w:autoSpaceDE w:val="0"/>
                  <w:autoSpaceDN w:val="0"/>
                  <w:adjustRightInd w:val="0"/>
                  <w:snapToGrid w:val="0"/>
                  <w:ind w:right="180"/>
                  <w:jc w:val="right"/>
                  <w:rPr>
                    <w:sz w:val="21"/>
                    <w:szCs w:val="21"/>
                  </w:rPr>
                </w:pPr>
              </w:p>
            </w:tc>
            <w:tc>
              <w:tcPr>
                <w:tcW w:w="1628" w:type="pct"/>
                <w:shd w:val="clear" w:color="auto" w:fill="auto"/>
              </w:tcPr>
              <w:p w:rsidR="0046235B" w:rsidRPr="00B3580F" w:rsidRDefault="0046235B">
                <w:pPr>
                  <w:jc w:val="right"/>
                  <w:rPr>
                    <w:sz w:val="21"/>
                    <w:szCs w:val="21"/>
                  </w:rPr>
                </w:pPr>
              </w:p>
            </w:tc>
          </w:tr>
          <w:tr w:rsidR="00193FC0" w:rsidRPr="00B3580F" w:rsidTr="007B131D">
            <w:trPr>
              <w:cantSplit/>
            </w:trPr>
            <w:tc>
              <w:tcPr>
                <w:tcW w:w="1686" w:type="pct"/>
                <w:shd w:val="clear" w:color="auto" w:fill="auto"/>
              </w:tcPr>
              <w:p w:rsidR="00193FC0" w:rsidRPr="00B3580F" w:rsidRDefault="00193FC0">
                <w:pPr>
                  <w:autoSpaceDE w:val="0"/>
                  <w:autoSpaceDN w:val="0"/>
                  <w:adjustRightInd w:val="0"/>
                  <w:snapToGrid w:val="0"/>
                  <w:jc w:val="both"/>
                  <w:rPr>
                    <w:sz w:val="21"/>
                    <w:szCs w:val="21"/>
                  </w:rPr>
                </w:pPr>
                <w:r w:rsidRPr="00B3580F">
                  <w:rPr>
                    <w:rFonts w:hint="eastAsia"/>
                    <w:sz w:val="21"/>
                    <w:szCs w:val="21"/>
                  </w:rPr>
                  <w:t>信用借款</w:t>
                </w:r>
              </w:p>
            </w:tc>
            <w:tc>
              <w:tcPr>
                <w:tcW w:w="1686" w:type="pct"/>
                <w:shd w:val="clear" w:color="auto" w:fill="auto"/>
                <w:vAlign w:val="center"/>
              </w:tcPr>
              <w:p w:rsidR="00193FC0" w:rsidRPr="00B3580F" w:rsidRDefault="00193FC0">
                <w:pPr>
                  <w:autoSpaceDE w:val="0"/>
                  <w:autoSpaceDN w:val="0"/>
                  <w:adjustRightInd w:val="0"/>
                  <w:snapToGrid w:val="0"/>
                  <w:ind w:right="180"/>
                  <w:jc w:val="right"/>
                  <w:rPr>
                    <w:sz w:val="21"/>
                    <w:szCs w:val="21"/>
                  </w:rPr>
                </w:pPr>
                <w:r w:rsidRPr="00B3580F">
                  <w:rPr>
                    <w:sz w:val="21"/>
                    <w:szCs w:val="21"/>
                  </w:rPr>
                  <w:t>100,000,000.00</w:t>
                </w:r>
              </w:p>
            </w:tc>
            <w:tc>
              <w:tcPr>
                <w:tcW w:w="1628" w:type="pct"/>
                <w:shd w:val="clear" w:color="auto" w:fill="auto"/>
                <w:vAlign w:val="center"/>
              </w:tcPr>
              <w:p w:rsidR="00193FC0" w:rsidRPr="00B3580F" w:rsidRDefault="00193FC0">
                <w:pPr>
                  <w:jc w:val="right"/>
                  <w:rPr>
                    <w:sz w:val="21"/>
                    <w:szCs w:val="21"/>
                  </w:rPr>
                </w:pPr>
                <w:r w:rsidRPr="00B3580F">
                  <w:rPr>
                    <w:sz w:val="21"/>
                    <w:szCs w:val="21"/>
                  </w:rPr>
                  <w:t>100,000,000.00</w:t>
                </w:r>
              </w:p>
            </w:tc>
          </w:tr>
          <w:tr w:rsidR="00193FC0" w:rsidRPr="00B3580F" w:rsidTr="007B131D">
            <w:trPr>
              <w:cantSplit/>
            </w:trPr>
            <w:tc>
              <w:tcPr>
                <w:tcW w:w="1686" w:type="pct"/>
                <w:vAlign w:val="center"/>
              </w:tcPr>
              <w:p w:rsidR="00193FC0" w:rsidRPr="00B3580F" w:rsidRDefault="00193FC0">
                <w:pPr>
                  <w:autoSpaceDE w:val="0"/>
                  <w:autoSpaceDN w:val="0"/>
                  <w:adjustRightInd w:val="0"/>
                  <w:snapToGrid w:val="0"/>
                  <w:jc w:val="center"/>
                  <w:rPr>
                    <w:sz w:val="21"/>
                    <w:szCs w:val="21"/>
                  </w:rPr>
                </w:pPr>
                <w:r w:rsidRPr="00B3580F">
                  <w:rPr>
                    <w:rFonts w:hint="eastAsia"/>
                    <w:sz w:val="21"/>
                    <w:szCs w:val="21"/>
                  </w:rPr>
                  <w:t>合计</w:t>
                </w:r>
              </w:p>
            </w:tc>
            <w:tc>
              <w:tcPr>
                <w:tcW w:w="1686" w:type="pct"/>
                <w:vAlign w:val="center"/>
              </w:tcPr>
              <w:p w:rsidR="00193FC0" w:rsidRPr="00B3580F" w:rsidRDefault="00193FC0">
                <w:pPr>
                  <w:autoSpaceDE w:val="0"/>
                  <w:autoSpaceDN w:val="0"/>
                  <w:adjustRightInd w:val="0"/>
                  <w:snapToGrid w:val="0"/>
                  <w:ind w:right="180"/>
                  <w:jc w:val="right"/>
                  <w:rPr>
                    <w:sz w:val="21"/>
                    <w:szCs w:val="21"/>
                  </w:rPr>
                </w:pPr>
                <w:r w:rsidRPr="00B3580F">
                  <w:rPr>
                    <w:sz w:val="21"/>
                    <w:szCs w:val="21"/>
                  </w:rPr>
                  <w:t>100,000,000.00</w:t>
                </w:r>
              </w:p>
            </w:tc>
            <w:tc>
              <w:tcPr>
                <w:tcW w:w="1628" w:type="pct"/>
                <w:vAlign w:val="center"/>
              </w:tcPr>
              <w:p w:rsidR="00193FC0" w:rsidRPr="00B3580F" w:rsidRDefault="00193FC0">
                <w:pPr>
                  <w:jc w:val="right"/>
                  <w:rPr>
                    <w:sz w:val="21"/>
                    <w:szCs w:val="21"/>
                  </w:rPr>
                </w:pPr>
                <w:r w:rsidRPr="00B3580F">
                  <w:rPr>
                    <w:sz w:val="21"/>
                    <w:szCs w:val="21"/>
                  </w:rPr>
                  <w:t>100,000,000.00</w:t>
                </w:r>
              </w:p>
            </w:tc>
          </w:tr>
        </w:tbl>
        <w:p w:rsidR="0046235B" w:rsidRDefault="005158DF">
          <w:pPr>
            <w:snapToGrid w:val="0"/>
            <w:rPr>
              <w:rFonts w:cstheme="minorBidi"/>
              <w:color w:val="000000" w:themeColor="text1"/>
              <w:kern w:val="2"/>
            </w:rPr>
          </w:pPr>
        </w:p>
      </w:sdtContent>
    </w:sdt>
    <w:p w:rsidR="0046235B" w:rsidRDefault="0046235B">
      <w:pPr>
        <w:snapToGrid w:val="0"/>
        <w:rPr>
          <w:rFonts w:cstheme="minorBidi"/>
          <w:color w:val="000000" w:themeColor="text1"/>
          <w:kern w:val="2"/>
        </w:rPr>
      </w:pPr>
    </w:p>
    <w:sdt>
      <w:sdtPr>
        <w:rPr>
          <w:rFonts w:hint="eastAsia"/>
          <w:color w:val="000000" w:themeColor="text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46235B" w:rsidRDefault="00D97DE4">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658229592"/>
            <w:lock w:val="sdtLocked"/>
            <w:placeholder>
              <w:docPart w:val="GBC22222222222222222222222222222"/>
            </w:placeholder>
          </w:sdtPr>
          <w:sdtContent>
            <w:p w:rsidR="0046235B" w:rsidRDefault="005158DF" w:rsidP="00193FC0">
              <w:pPr>
                <w:snapToGrid w:val="0"/>
              </w:pPr>
              <w:r>
                <w:rPr>
                  <w:color w:val="000000" w:themeColor="text1"/>
                </w:rPr>
                <w:fldChar w:fldCharType="begin"/>
              </w:r>
              <w:r w:rsidR="00193FC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93FC0">
                <w:rPr>
                  <w:color w:val="000000" w:themeColor="text1"/>
                </w:rPr>
                <w:instrText xml:space="preserve"> MACROBUTTON  SnrToggleCheckbox √不适用 </w:instrText>
              </w:r>
              <w:r>
                <w:rPr>
                  <w:color w:val="000000" w:themeColor="text1"/>
                </w:rPr>
                <w:fldChar w:fldCharType="end"/>
              </w:r>
            </w:p>
          </w:sdtContent>
        </w:sdt>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 w:val="24"/>
          <w:szCs w:val="24"/>
        </w:rPr>
        <w:alias w:val="模块:应付债券"/>
        <w:tag w:val="_GBC_cd8e29427b9b4eecb46188c744528e27"/>
        <w:id w:val="-718675015"/>
        <w:lock w:val="sdtLocked"/>
        <w:placeholder>
          <w:docPart w:val="GBC22222222222222222222222222222"/>
        </w:placeholder>
      </w:sdtPr>
      <w:sdtEndPr>
        <w:rPr>
          <w:bCs w:val="0"/>
        </w:rPr>
      </w:sdtEndPr>
      <w:sdtContent>
        <w:p w:rsidR="0046235B" w:rsidRDefault="00D97DE4" w:rsidP="00ED4692">
          <w:pPr>
            <w:pStyle w:val="4"/>
            <w:numPr>
              <w:ilvl w:val="0"/>
              <w:numId w:val="18"/>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sdt>
      <w:sdtPr>
        <w:rPr>
          <w:rFonts w:ascii="宋体" w:hAnsi="宋体" w:cstheme="minorBidi"/>
          <w:b w:val="0"/>
          <w:bCs/>
          <w:kern w:val="0"/>
          <w:sz w:val="24"/>
          <w:szCs w:val="22"/>
        </w:rPr>
        <w:alias w:val="模块:应付债券的增减变动"/>
        <w:tag w:val="_GBC_93c3424329ce41edbb49a50ffbdbc9d7"/>
        <w:id w:val="-564567974"/>
        <w:lock w:val="sdtLocked"/>
        <w:placeholder>
          <w:docPart w:val="GBC22222222222222222222222222222"/>
        </w:placeholder>
      </w:sdtPr>
      <w:sdtEndPr>
        <w:rPr>
          <w:rFonts w:hint="eastAsia"/>
          <w:b/>
          <w:color w:val="000000" w:themeColor="text1"/>
          <w:szCs w:val="24"/>
        </w:rPr>
      </w:sdtEndPr>
      <w:sdtContent>
        <w:p w:rsidR="0046235B" w:rsidRDefault="00D97DE4" w:rsidP="00ED4692">
          <w:pPr>
            <w:pStyle w:val="4"/>
            <w:numPr>
              <w:ilvl w:val="0"/>
              <w:numId w:val="18"/>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bookmarkStart w:id="188" w:name="OLE_LINK16" w:displacedByCustomXml="prev"/>
    <w:bookmarkStart w:id="189" w:name="OLE_LINK18" w:displacedByCustomXml="prev"/>
    <w:sdt>
      <w:sdtPr>
        <w:rPr>
          <w:rFonts w:ascii="宋体" w:hAnsi="宋体" w:cs="宋体" w:hint="eastAsia"/>
          <w:b w:val="0"/>
          <w:bCs/>
          <w:kern w:val="0"/>
          <w:sz w:val="24"/>
          <w:szCs w:val="21"/>
        </w:rPr>
        <w:alias w:val="模块:可转换公司债券的转股条件、转股时间说明："/>
        <w:tag w:val="_GBC_235b19ac1003437586dbfe1a48116b09"/>
        <w:id w:val="-1363899701"/>
        <w:lock w:val="sdtLocked"/>
        <w:placeholder>
          <w:docPart w:val="GBC22222222222222222222222222222"/>
        </w:placeholder>
      </w:sdtPr>
      <w:sdtEndPr>
        <w:rPr>
          <w:bCs w:val="0"/>
          <w:szCs w:val="24"/>
        </w:rPr>
      </w:sdtEndPr>
      <w:sdtContent>
        <w:p w:rsidR="0046235B" w:rsidRDefault="00D97DE4" w:rsidP="00ED4692">
          <w:pPr>
            <w:pStyle w:val="4"/>
            <w:numPr>
              <w:ilvl w:val="0"/>
              <w:numId w:val="18"/>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bCs w:val="0"/>
          <w:szCs w:val="24"/>
        </w:rPr>
      </w:sdtEndPr>
      <w:sdtContent>
        <w:bookmarkEnd w:id="188" w:displacedByCustomXml="prev"/>
        <w:bookmarkEnd w:id="189" w:displacedByCustomXml="prev"/>
        <w:p w:rsidR="0046235B" w:rsidRDefault="00D97DE4" w:rsidP="00ED4692">
          <w:pPr>
            <w:pStyle w:val="4"/>
            <w:numPr>
              <w:ilvl w:val="0"/>
              <w:numId w:val="18"/>
            </w:numPr>
            <w:tabs>
              <w:tab w:val="left" w:pos="672"/>
            </w:tabs>
            <w:rPr>
              <w:rFonts w:ascii="宋体" w:hAnsi="宋体"/>
              <w:szCs w:val="21"/>
            </w:rPr>
          </w:pPr>
          <w:r>
            <w:rPr>
              <w:rFonts w:ascii="宋体" w:hAnsi="宋体" w:hint="eastAsia"/>
              <w:szCs w:val="21"/>
            </w:rPr>
            <w:t>划分为金融负债的其他金融工具说明</w:t>
          </w:r>
        </w:p>
        <w:p w:rsidR="0046235B" w:rsidRDefault="00D97DE4">
          <w:r>
            <w:rPr>
              <w:rFonts w:hint="eastAsia"/>
            </w:rPr>
            <w:t>期末发行在外的优先股、永续债等其他金融工具基本情况</w:t>
          </w:r>
        </w:p>
        <w:sdt>
          <w:sdtPr>
            <w:alias w:val="是否适用：划分为金融负债的其他金融工具说明[双击切换]"/>
            <w:tag w:val="_GBC_61542231aba54618ab4bd6d781bfab05"/>
            <w:id w:val="678078442"/>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 w:rsidR="0046235B" w:rsidRDefault="00D97DE4">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D97DE4">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46235B" w:rsidRDefault="005158DF" w:rsidP="00193FC0">
              <w:pPr>
                <w:spacing w:before="60" w:after="60"/>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5158DF"/>
      </w:sdtContent>
    </w:sdt>
    <w:sdt>
      <w:sdtPr>
        <w:rPr>
          <w:rFonts w:hint="eastAsia"/>
        </w:rPr>
        <w:alias w:val="模块:应付债券其他说明"/>
        <w:tag w:val="_GBC_32fb23173d7a4a4fa8cb056982254a59"/>
        <w:id w:val="1942411151"/>
        <w:lock w:val="sdtLocked"/>
        <w:placeholder>
          <w:docPart w:val="GBC22222222222222222222222222222"/>
        </w:placeholder>
      </w:sdtPr>
      <w:sdtContent>
        <w:p w:rsidR="0046235B" w:rsidRDefault="00D97DE4">
          <w:pPr>
            <w:spacing w:before="60" w:after="60"/>
          </w:pPr>
          <w:r>
            <w:rPr>
              <w:rFonts w:hint="eastAsia"/>
            </w:rPr>
            <w:t>其他说明：</w:t>
          </w:r>
        </w:p>
        <w:sdt>
          <w:sdtPr>
            <w:alias w:val="是否适用：应付债券的其他说明[双击切换]"/>
            <w:tag w:val="_GBC_34ea80305b6a4fafaf2943f684877d08"/>
            <w:id w:val="1812587826"/>
            <w:lock w:val="sdtLocked"/>
            <w:placeholder>
              <w:docPart w:val="GBC22222222222222222222222222222"/>
            </w:placeholder>
          </w:sdtPr>
          <w:sdtContent>
            <w:p w:rsidR="0046235B" w:rsidRDefault="005158DF" w:rsidP="00193FC0">
              <w:pPr>
                <w:spacing w:before="60" w:after="60"/>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租赁负债"/>
        <w:tag w:val="_SEC_6bd3f432494344eb8aaf6d133dbbfdc8"/>
        <w:id w:val="215478173"/>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583253013"/>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租赁负债"/>
              <w:tag w:val="_GBC_3f1d18295bfb4156905ee3935811bc9f"/>
              <w:id w:val="18265571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租赁负债"/>
              <w:tag w:val="_GBC_1ce63c76adb74c2f8d53dbdb5d73a87c"/>
              <w:id w:val="3169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50"/>
            <w:gridCol w:w="2871"/>
            <w:gridCol w:w="2872"/>
          </w:tblGrid>
          <w:tr w:rsidR="00193FC0" w:rsidRPr="00B3580F" w:rsidTr="007B131D">
            <w:trPr>
              <w:cantSplit/>
              <w:trHeight w:val="307"/>
            </w:trPr>
            <w:sdt>
              <w:sdtPr>
                <w:rPr>
                  <w:sz w:val="21"/>
                  <w:szCs w:val="21"/>
                </w:rPr>
                <w:tag w:val="_PLD_27afd78cc4b04fa19a7adaa593b83cc4"/>
                <w:id w:val="826474199"/>
                <w:lock w:val="sdtLocked"/>
              </w:sdtPr>
              <w:sdtContent>
                <w:tc>
                  <w:tcPr>
                    <w:tcW w:w="1771" w:type="pct"/>
                    <w:shd w:val="clear" w:color="auto" w:fill="auto"/>
                    <w:vAlign w:val="center"/>
                  </w:tcPr>
                  <w:p w:rsidR="00193FC0" w:rsidRPr="00B3580F" w:rsidRDefault="00193FC0" w:rsidP="007B131D">
                    <w:pPr>
                      <w:jc w:val="center"/>
                      <w:rPr>
                        <w:sz w:val="21"/>
                        <w:szCs w:val="21"/>
                      </w:rPr>
                    </w:pPr>
                    <w:r w:rsidRPr="00B3580F">
                      <w:rPr>
                        <w:rFonts w:hint="eastAsia"/>
                        <w:sz w:val="21"/>
                        <w:szCs w:val="21"/>
                      </w:rPr>
                      <w:t>项目</w:t>
                    </w:r>
                  </w:p>
                </w:tc>
              </w:sdtContent>
            </w:sdt>
            <w:sdt>
              <w:sdtPr>
                <w:rPr>
                  <w:sz w:val="21"/>
                  <w:szCs w:val="21"/>
                </w:rPr>
                <w:tag w:val="_PLD_473fbb207ad34f58a8a0f0451332e555"/>
                <w:id w:val="-125695613"/>
                <w:lock w:val="sdtLocked"/>
              </w:sdtPr>
              <w:sdtContent>
                <w:tc>
                  <w:tcPr>
                    <w:tcW w:w="1614" w:type="pct"/>
                    <w:shd w:val="clear" w:color="auto" w:fill="auto"/>
                    <w:vAlign w:val="center"/>
                  </w:tcPr>
                  <w:p w:rsidR="00193FC0" w:rsidRPr="00B3580F" w:rsidRDefault="00193FC0" w:rsidP="007B131D">
                    <w:pPr>
                      <w:jc w:val="center"/>
                      <w:rPr>
                        <w:sz w:val="21"/>
                        <w:szCs w:val="21"/>
                      </w:rPr>
                    </w:pPr>
                    <w:r w:rsidRPr="00B3580F">
                      <w:rPr>
                        <w:rFonts w:hint="eastAsia"/>
                        <w:sz w:val="21"/>
                        <w:szCs w:val="21"/>
                      </w:rPr>
                      <w:t>期末余额</w:t>
                    </w:r>
                  </w:p>
                </w:tc>
              </w:sdtContent>
            </w:sdt>
            <w:sdt>
              <w:sdtPr>
                <w:rPr>
                  <w:sz w:val="21"/>
                  <w:szCs w:val="21"/>
                </w:rPr>
                <w:tag w:val="_PLD_81cf17ce1aff4bad8deb2792f3b6570d"/>
                <w:id w:val="681243414"/>
                <w:lock w:val="sdtLocked"/>
              </w:sdtPr>
              <w:sdtContent>
                <w:tc>
                  <w:tcPr>
                    <w:tcW w:w="1615" w:type="pct"/>
                    <w:shd w:val="clear" w:color="auto" w:fill="auto"/>
                    <w:vAlign w:val="center"/>
                  </w:tcPr>
                  <w:p w:rsidR="00193FC0" w:rsidRPr="00B3580F" w:rsidRDefault="00193FC0" w:rsidP="007B131D">
                    <w:pPr>
                      <w:jc w:val="center"/>
                      <w:rPr>
                        <w:sz w:val="21"/>
                        <w:szCs w:val="21"/>
                      </w:rPr>
                    </w:pPr>
                    <w:r w:rsidRPr="00B3580F">
                      <w:rPr>
                        <w:rFonts w:hint="eastAsia"/>
                        <w:sz w:val="21"/>
                        <w:szCs w:val="21"/>
                      </w:rPr>
                      <w:t>期初余额</w:t>
                    </w:r>
                  </w:p>
                </w:tc>
              </w:sdtContent>
            </w:sdt>
          </w:tr>
          <w:sdt>
            <w:sdtPr>
              <w:rPr>
                <w:sz w:val="21"/>
                <w:szCs w:val="21"/>
              </w:rPr>
              <w:alias w:val="租赁负债明细"/>
              <w:tag w:val="_TUP_4f6c01aec10540a980fbed5fbec5a5f6"/>
              <w:id w:val="-876149887"/>
              <w:lock w:val="sdtLocked"/>
            </w:sdtPr>
            <w:sdtContent>
              <w:tr w:rsidR="00193FC0" w:rsidRPr="00B3580F" w:rsidTr="007B131D">
                <w:trPr>
                  <w:cantSplit/>
                  <w:trHeight w:val="186"/>
                </w:trPr>
                <w:tc>
                  <w:tcPr>
                    <w:tcW w:w="1771" w:type="pct"/>
                  </w:tcPr>
                  <w:p w:rsidR="00193FC0" w:rsidRPr="00B3580F" w:rsidRDefault="00193FC0" w:rsidP="007B131D">
                    <w:pPr>
                      <w:rPr>
                        <w:sz w:val="21"/>
                        <w:szCs w:val="21"/>
                      </w:rPr>
                    </w:pPr>
                    <w:r w:rsidRPr="00B3580F">
                      <w:rPr>
                        <w:sz w:val="21"/>
                        <w:szCs w:val="21"/>
                      </w:rPr>
                      <w:t>租赁付款额</w:t>
                    </w:r>
                  </w:p>
                </w:tc>
                <w:tc>
                  <w:tcPr>
                    <w:tcW w:w="1614" w:type="pct"/>
                  </w:tcPr>
                  <w:p w:rsidR="00193FC0" w:rsidRPr="00B3580F" w:rsidRDefault="00193FC0" w:rsidP="007B131D">
                    <w:pPr>
                      <w:jc w:val="right"/>
                      <w:rPr>
                        <w:sz w:val="21"/>
                        <w:szCs w:val="21"/>
                      </w:rPr>
                    </w:pPr>
                    <w:r w:rsidRPr="00B3580F">
                      <w:rPr>
                        <w:sz w:val="21"/>
                        <w:szCs w:val="21"/>
                      </w:rPr>
                      <w:t>80,335,639.34</w:t>
                    </w:r>
                  </w:p>
                </w:tc>
                <w:tc>
                  <w:tcPr>
                    <w:tcW w:w="1615" w:type="pct"/>
                  </w:tcPr>
                  <w:p w:rsidR="00193FC0" w:rsidRPr="00B3580F" w:rsidRDefault="00193FC0" w:rsidP="007B131D">
                    <w:pPr>
                      <w:jc w:val="right"/>
                      <w:rPr>
                        <w:sz w:val="21"/>
                        <w:szCs w:val="21"/>
                      </w:rPr>
                    </w:pPr>
                    <w:r w:rsidRPr="00B3580F">
                      <w:rPr>
                        <w:sz w:val="21"/>
                        <w:szCs w:val="21"/>
                      </w:rPr>
                      <w:t>80,663,193.29</w:t>
                    </w:r>
                  </w:p>
                </w:tc>
              </w:tr>
            </w:sdtContent>
          </w:sdt>
          <w:sdt>
            <w:sdtPr>
              <w:rPr>
                <w:sz w:val="21"/>
                <w:szCs w:val="21"/>
              </w:rPr>
              <w:alias w:val="租赁负债明细"/>
              <w:tag w:val="_TUP_4f6c01aec10540a980fbed5fbec5a5f6"/>
              <w:id w:val="-1456871492"/>
              <w:lock w:val="sdtLocked"/>
            </w:sdtPr>
            <w:sdtContent>
              <w:tr w:rsidR="00193FC0" w:rsidRPr="00B3580F" w:rsidTr="007B131D">
                <w:trPr>
                  <w:cantSplit/>
                  <w:trHeight w:val="186"/>
                </w:trPr>
                <w:tc>
                  <w:tcPr>
                    <w:tcW w:w="1771" w:type="pct"/>
                  </w:tcPr>
                  <w:p w:rsidR="00193FC0" w:rsidRPr="00B3580F" w:rsidRDefault="00193FC0" w:rsidP="007B131D">
                    <w:pPr>
                      <w:rPr>
                        <w:sz w:val="21"/>
                        <w:szCs w:val="21"/>
                      </w:rPr>
                    </w:pPr>
                    <w:r w:rsidRPr="00B3580F">
                      <w:rPr>
                        <w:sz w:val="21"/>
                        <w:szCs w:val="21"/>
                      </w:rPr>
                      <w:t>其中：未确认融资费用</w:t>
                    </w:r>
                  </w:p>
                </w:tc>
                <w:tc>
                  <w:tcPr>
                    <w:tcW w:w="1614" w:type="pct"/>
                  </w:tcPr>
                  <w:p w:rsidR="00193FC0" w:rsidRPr="00B3580F" w:rsidRDefault="00193FC0" w:rsidP="007B131D">
                    <w:pPr>
                      <w:jc w:val="right"/>
                      <w:rPr>
                        <w:sz w:val="21"/>
                        <w:szCs w:val="21"/>
                      </w:rPr>
                    </w:pPr>
                    <w:r w:rsidRPr="00B3580F">
                      <w:rPr>
                        <w:sz w:val="21"/>
                        <w:szCs w:val="21"/>
                      </w:rPr>
                      <w:t>1,295,074.21</w:t>
                    </w:r>
                  </w:p>
                </w:tc>
                <w:tc>
                  <w:tcPr>
                    <w:tcW w:w="1615" w:type="pct"/>
                  </w:tcPr>
                  <w:p w:rsidR="00193FC0" w:rsidRPr="00B3580F" w:rsidRDefault="00193FC0" w:rsidP="007B131D">
                    <w:pPr>
                      <w:jc w:val="right"/>
                      <w:rPr>
                        <w:sz w:val="21"/>
                        <w:szCs w:val="21"/>
                      </w:rPr>
                    </w:pPr>
                    <w:r w:rsidRPr="00B3580F">
                      <w:rPr>
                        <w:sz w:val="21"/>
                        <w:szCs w:val="21"/>
                      </w:rPr>
                      <w:t>11,997,474.05</w:t>
                    </w:r>
                  </w:p>
                </w:tc>
              </w:tr>
            </w:sdtContent>
          </w:sdt>
          <w:sdt>
            <w:sdtPr>
              <w:rPr>
                <w:sz w:val="21"/>
                <w:szCs w:val="21"/>
              </w:rPr>
              <w:alias w:val="租赁负债明细"/>
              <w:tag w:val="_TUP_4f6c01aec10540a980fbed5fbec5a5f6"/>
              <w:id w:val="2041473279"/>
              <w:lock w:val="sdtLocked"/>
            </w:sdtPr>
            <w:sdtContent>
              <w:tr w:rsidR="00193FC0" w:rsidRPr="00B3580F" w:rsidTr="007B131D">
                <w:trPr>
                  <w:cantSplit/>
                  <w:trHeight w:val="186"/>
                </w:trPr>
                <w:tc>
                  <w:tcPr>
                    <w:tcW w:w="1771" w:type="pct"/>
                  </w:tcPr>
                  <w:p w:rsidR="00193FC0" w:rsidRPr="00B3580F" w:rsidRDefault="00193FC0" w:rsidP="007B131D">
                    <w:pPr>
                      <w:rPr>
                        <w:sz w:val="21"/>
                        <w:szCs w:val="21"/>
                      </w:rPr>
                    </w:pPr>
                    <w:r w:rsidRPr="00B3580F">
                      <w:rPr>
                        <w:sz w:val="21"/>
                        <w:szCs w:val="21"/>
                      </w:rPr>
                      <w:t>减：一年内到期的租赁负债</w:t>
                    </w:r>
                  </w:p>
                </w:tc>
                <w:tc>
                  <w:tcPr>
                    <w:tcW w:w="1614" w:type="pct"/>
                  </w:tcPr>
                  <w:p w:rsidR="00193FC0" w:rsidRPr="00B3580F" w:rsidRDefault="00193FC0" w:rsidP="007B131D">
                    <w:pPr>
                      <w:jc w:val="right"/>
                      <w:rPr>
                        <w:sz w:val="21"/>
                        <w:szCs w:val="21"/>
                      </w:rPr>
                    </w:pPr>
                    <w:r w:rsidRPr="00B3580F">
                      <w:rPr>
                        <w:sz w:val="21"/>
                        <w:szCs w:val="21"/>
                      </w:rPr>
                      <w:t>-16,612,623.73</w:t>
                    </w:r>
                  </w:p>
                </w:tc>
                <w:tc>
                  <w:tcPr>
                    <w:tcW w:w="1615" w:type="pct"/>
                  </w:tcPr>
                  <w:p w:rsidR="00193FC0" w:rsidRPr="00B3580F" w:rsidRDefault="00193FC0" w:rsidP="007B131D">
                    <w:pPr>
                      <w:jc w:val="right"/>
                      <w:rPr>
                        <w:sz w:val="21"/>
                        <w:szCs w:val="21"/>
                      </w:rPr>
                    </w:pPr>
                    <w:r w:rsidRPr="00B3580F">
                      <w:rPr>
                        <w:sz w:val="21"/>
                        <w:szCs w:val="21"/>
                      </w:rPr>
                      <w:t>-19,993,895.77</w:t>
                    </w:r>
                  </w:p>
                </w:tc>
              </w:tr>
            </w:sdtContent>
          </w:sdt>
          <w:tr w:rsidR="00193FC0" w:rsidRPr="00B3580F" w:rsidTr="007B131D">
            <w:trPr>
              <w:cantSplit/>
              <w:trHeight w:val="186"/>
            </w:trPr>
            <w:sdt>
              <w:sdtPr>
                <w:rPr>
                  <w:sz w:val="21"/>
                  <w:szCs w:val="21"/>
                </w:rPr>
                <w:tag w:val="_PLD_807a786371564fa194bf829b6d063d21"/>
                <w:id w:val="1639301853"/>
                <w:lock w:val="sdtLocked"/>
              </w:sdtPr>
              <w:sdtContent>
                <w:tc>
                  <w:tcPr>
                    <w:tcW w:w="1771" w:type="pct"/>
                  </w:tcPr>
                  <w:p w:rsidR="00193FC0" w:rsidRPr="00B3580F" w:rsidRDefault="00193FC0" w:rsidP="007B131D">
                    <w:pPr>
                      <w:jc w:val="center"/>
                      <w:rPr>
                        <w:sz w:val="21"/>
                        <w:szCs w:val="21"/>
                      </w:rPr>
                    </w:pPr>
                    <w:r w:rsidRPr="00B3580F">
                      <w:rPr>
                        <w:rFonts w:hint="eastAsia"/>
                        <w:sz w:val="21"/>
                        <w:szCs w:val="21"/>
                      </w:rPr>
                      <w:t>合计</w:t>
                    </w:r>
                  </w:p>
                </w:tc>
              </w:sdtContent>
            </w:sdt>
            <w:tc>
              <w:tcPr>
                <w:tcW w:w="1614" w:type="pct"/>
                <w:vAlign w:val="center"/>
              </w:tcPr>
              <w:p w:rsidR="00193FC0" w:rsidRPr="00B3580F" w:rsidRDefault="00193FC0" w:rsidP="007B131D">
                <w:pPr>
                  <w:jc w:val="right"/>
                  <w:rPr>
                    <w:sz w:val="21"/>
                    <w:szCs w:val="21"/>
                  </w:rPr>
                </w:pPr>
                <w:r w:rsidRPr="00B3580F">
                  <w:rPr>
                    <w:sz w:val="21"/>
                    <w:szCs w:val="21"/>
                  </w:rPr>
                  <w:t>63,723,015.61</w:t>
                </w:r>
              </w:p>
            </w:tc>
            <w:tc>
              <w:tcPr>
                <w:tcW w:w="1615" w:type="pct"/>
                <w:vAlign w:val="center"/>
              </w:tcPr>
              <w:p w:rsidR="00193FC0" w:rsidRPr="00B3580F" w:rsidRDefault="00193FC0" w:rsidP="007B131D">
                <w:pPr>
                  <w:jc w:val="right"/>
                  <w:rPr>
                    <w:sz w:val="21"/>
                    <w:szCs w:val="21"/>
                  </w:rPr>
                </w:pPr>
                <w:r w:rsidRPr="00B3580F">
                  <w:rPr>
                    <w:sz w:val="21"/>
                    <w:szCs w:val="21"/>
                  </w:rPr>
                  <w:t>60,669,297.52</w:t>
                </w:r>
              </w:p>
            </w:tc>
          </w:tr>
        </w:tbl>
        <w:p w:rsidR="00193FC0" w:rsidRPr="00B3580F" w:rsidRDefault="00193FC0">
          <w:pPr>
            <w:rPr>
              <w:sz w:val="21"/>
              <w:szCs w:val="21"/>
            </w:rPr>
          </w:pPr>
        </w:p>
        <w:p w:rsidR="0046235B" w:rsidRDefault="005158DF"/>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长期应付款</w:t>
      </w:r>
    </w:p>
    <w:bookmarkStart w:id="190" w:name="_Hlk10536746" w:displacedByCustomXml="next"/>
    <w:sdt>
      <w:sdtPr>
        <w:rPr>
          <w:rFonts w:ascii="宋体" w:hAnsi="宋体" w:cs="宋体" w:hint="eastAsia"/>
          <w:b w:val="0"/>
          <w:bCs/>
          <w:kern w:val="0"/>
          <w:sz w:val="24"/>
          <w:szCs w:val="24"/>
        </w:rPr>
        <w:alias w:val="模块:项目列示"/>
        <w:tag w:val="_SEC_c0e96ee0f49e415f98873dfb1c798446"/>
        <w:id w:val="-1172101609"/>
        <w:lock w:val="sdtLocked"/>
        <w:placeholder>
          <w:docPart w:val="GBC22222222222222222222222222222"/>
        </w:placeholder>
      </w:sdtPr>
      <w:sdtEndPr>
        <w:rPr>
          <w:bCs w:val="0"/>
        </w:rPr>
      </w:sdtEndPr>
      <w:sdtContent>
        <w:p w:rsidR="0046235B" w:rsidRDefault="00D97DE4">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长期应付款分类列示"/>
              <w:tag w:val="_GBC_ebfc605e57a44e54b3e33ac2adbd49b3"/>
              <w:id w:val="5269951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长期应付款分类列示"/>
              <w:tag w:val="_GBC_3e0811a7722a450c98b76253621cc253"/>
              <w:id w:val="-1977898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3037"/>
            <w:gridCol w:w="2704"/>
          </w:tblGrid>
          <w:tr w:rsidR="0046235B" w:rsidRPr="00B3580F" w:rsidTr="005D4835">
            <w:sdt>
              <w:sdtPr>
                <w:rPr>
                  <w:sz w:val="21"/>
                  <w:szCs w:val="21"/>
                </w:rPr>
                <w:tag w:val="_PLD_c3a93bba75a94d61a6bb41116821520d"/>
                <w:id w:val="-1937043374"/>
                <w:lock w:val="sdtLocked"/>
              </w:sdtPr>
              <w:sdtContent>
                <w:tc>
                  <w:tcPr>
                    <w:tcW w:w="1828" w:type="pct"/>
                    <w:shd w:val="clear" w:color="auto" w:fill="auto"/>
                    <w:vAlign w:val="center"/>
                  </w:tcPr>
                  <w:p w:rsidR="0046235B" w:rsidRPr="00B3580F" w:rsidRDefault="00D97DE4">
                    <w:pPr>
                      <w:tabs>
                        <w:tab w:val="right" w:pos="3690"/>
                        <w:tab w:val="right" w:pos="5130"/>
                        <w:tab w:val="right" w:pos="6030"/>
                        <w:tab w:val="right" w:pos="7650"/>
                        <w:tab w:val="right" w:pos="9270"/>
                      </w:tabs>
                      <w:adjustRightInd w:val="0"/>
                      <w:snapToGrid w:val="0"/>
                      <w:jc w:val="center"/>
                      <w:rPr>
                        <w:sz w:val="21"/>
                        <w:szCs w:val="21"/>
                      </w:rPr>
                    </w:pPr>
                    <w:r w:rsidRPr="00B3580F">
                      <w:rPr>
                        <w:rFonts w:hint="eastAsia"/>
                        <w:sz w:val="21"/>
                        <w:szCs w:val="21"/>
                      </w:rPr>
                      <w:t>项目</w:t>
                    </w:r>
                  </w:p>
                </w:tc>
              </w:sdtContent>
            </w:sdt>
            <w:sdt>
              <w:sdtPr>
                <w:rPr>
                  <w:sz w:val="21"/>
                  <w:szCs w:val="21"/>
                </w:rPr>
                <w:tag w:val="_PLD_4cef3b6e993d4efeab53c68db46274b8"/>
                <w:id w:val="1782837203"/>
                <w:lock w:val="sdtLocked"/>
              </w:sdtPr>
              <w:sdtContent>
                <w:tc>
                  <w:tcPr>
                    <w:tcW w:w="1678" w:type="pct"/>
                    <w:shd w:val="clear" w:color="auto" w:fill="auto"/>
                    <w:vAlign w:val="center"/>
                  </w:tcPr>
                  <w:p w:rsidR="0046235B" w:rsidRPr="00B3580F" w:rsidRDefault="00D97DE4">
                    <w:pPr>
                      <w:jc w:val="center"/>
                      <w:rPr>
                        <w:sz w:val="21"/>
                        <w:szCs w:val="21"/>
                      </w:rPr>
                    </w:pPr>
                    <w:r w:rsidRPr="00B3580F">
                      <w:rPr>
                        <w:rFonts w:hint="eastAsia"/>
                        <w:sz w:val="21"/>
                        <w:szCs w:val="21"/>
                      </w:rPr>
                      <w:t>期末余额</w:t>
                    </w:r>
                  </w:p>
                </w:tc>
              </w:sdtContent>
            </w:sdt>
            <w:sdt>
              <w:sdtPr>
                <w:rPr>
                  <w:sz w:val="21"/>
                  <w:szCs w:val="21"/>
                </w:rPr>
                <w:tag w:val="_PLD_d7980fd6d7084f6bb108abf1cc53570a"/>
                <w:id w:val="-361130028"/>
                <w:lock w:val="sdtLocked"/>
              </w:sdtPr>
              <w:sdtContent>
                <w:tc>
                  <w:tcPr>
                    <w:tcW w:w="1494" w:type="pct"/>
                    <w:shd w:val="clear" w:color="auto" w:fill="auto"/>
                    <w:vAlign w:val="center"/>
                  </w:tcPr>
                  <w:p w:rsidR="0046235B" w:rsidRPr="00B3580F" w:rsidRDefault="00D97DE4">
                    <w:pPr>
                      <w:jc w:val="center"/>
                      <w:rPr>
                        <w:sz w:val="21"/>
                        <w:szCs w:val="21"/>
                      </w:rPr>
                    </w:pPr>
                    <w:r w:rsidRPr="00B3580F">
                      <w:rPr>
                        <w:rFonts w:hint="eastAsia"/>
                        <w:sz w:val="21"/>
                        <w:szCs w:val="21"/>
                      </w:rPr>
                      <w:t>期初余额</w:t>
                    </w:r>
                  </w:p>
                </w:tc>
              </w:sdtContent>
            </w:sdt>
          </w:tr>
          <w:tr w:rsidR="0046235B" w:rsidRPr="00B3580F" w:rsidTr="005D4835">
            <w:sdt>
              <w:sdtPr>
                <w:rPr>
                  <w:sz w:val="21"/>
                  <w:szCs w:val="21"/>
                </w:rPr>
                <w:tag w:val="_PLD_5e2f309101aa42679809229e6373eaeb"/>
                <w:id w:val="2019730836"/>
                <w:lock w:val="sdtLocked"/>
              </w:sdtPr>
              <w:sdtContent>
                <w:tc>
                  <w:tcPr>
                    <w:tcW w:w="1828" w:type="pct"/>
                    <w:shd w:val="clear" w:color="auto" w:fill="auto"/>
                  </w:tcPr>
                  <w:p w:rsidR="0046235B" w:rsidRPr="00B3580F" w:rsidRDefault="00D97DE4">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长期应付款</w:t>
                    </w:r>
                  </w:p>
                </w:tc>
              </w:sdtContent>
            </w:sdt>
            <w:tc>
              <w:tcPr>
                <w:tcW w:w="1678" w:type="pct"/>
                <w:shd w:val="clear" w:color="auto" w:fill="auto"/>
              </w:tcPr>
              <w:p w:rsidR="0046235B" w:rsidRPr="00B3580F" w:rsidRDefault="0046235B">
                <w:pPr>
                  <w:tabs>
                    <w:tab w:val="right" w:pos="3690"/>
                    <w:tab w:val="right" w:pos="5130"/>
                    <w:tab w:val="right" w:pos="6030"/>
                    <w:tab w:val="right" w:pos="7650"/>
                    <w:tab w:val="right" w:pos="9270"/>
                  </w:tabs>
                  <w:adjustRightInd w:val="0"/>
                  <w:snapToGrid w:val="0"/>
                  <w:jc w:val="right"/>
                  <w:rPr>
                    <w:sz w:val="21"/>
                    <w:szCs w:val="21"/>
                  </w:rPr>
                </w:pPr>
              </w:p>
            </w:tc>
            <w:tc>
              <w:tcPr>
                <w:tcW w:w="1494" w:type="pct"/>
                <w:shd w:val="clear" w:color="auto" w:fill="auto"/>
              </w:tcPr>
              <w:p w:rsidR="0046235B" w:rsidRPr="00B3580F" w:rsidRDefault="0046235B">
                <w:pPr>
                  <w:tabs>
                    <w:tab w:val="right" w:pos="3690"/>
                    <w:tab w:val="right" w:pos="5130"/>
                    <w:tab w:val="right" w:pos="6030"/>
                    <w:tab w:val="right" w:pos="7650"/>
                    <w:tab w:val="right" w:pos="9270"/>
                  </w:tabs>
                  <w:adjustRightInd w:val="0"/>
                  <w:snapToGrid w:val="0"/>
                  <w:jc w:val="right"/>
                  <w:rPr>
                    <w:sz w:val="21"/>
                    <w:szCs w:val="21"/>
                  </w:rPr>
                </w:pPr>
              </w:p>
            </w:tc>
          </w:tr>
          <w:tr w:rsidR="00193FC0" w:rsidRPr="00B3580F" w:rsidTr="005D4835">
            <w:sdt>
              <w:sdtPr>
                <w:rPr>
                  <w:sz w:val="21"/>
                  <w:szCs w:val="21"/>
                </w:rPr>
                <w:tag w:val="_PLD_c99f5008eb7c496ab0332c6e3c621269"/>
                <w:id w:val="931780853"/>
                <w:lock w:val="sdtLocked"/>
              </w:sdtPr>
              <w:sdtContent>
                <w:tc>
                  <w:tcPr>
                    <w:tcW w:w="1828" w:type="pct"/>
                    <w:shd w:val="clear" w:color="auto" w:fill="auto"/>
                  </w:tcPr>
                  <w:p w:rsidR="00193FC0" w:rsidRPr="00B3580F" w:rsidRDefault="00193FC0">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专项应付款</w:t>
                    </w:r>
                  </w:p>
                </w:tc>
              </w:sdtContent>
            </w:sdt>
            <w:tc>
              <w:tcPr>
                <w:tcW w:w="1678"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57,069,500.00</w:t>
                </w:r>
              </w:p>
            </w:tc>
            <w:tc>
              <w:tcPr>
                <w:tcW w:w="1494"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57,069,500.00</w:t>
                </w:r>
              </w:p>
            </w:tc>
          </w:tr>
          <w:tr w:rsidR="00193FC0" w:rsidRPr="00B3580F" w:rsidTr="005D4835">
            <w:sdt>
              <w:sdtPr>
                <w:rPr>
                  <w:sz w:val="21"/>
                  <w:szCs w:val="21"/>
                </w:rPr>
                <w:tag w:val="_PLD_cba41f27288e4eb38b01308f50786168"/>
                <w:id w:val="1986575614"/>
                <w:lock w:val="sdtLocked"/>
              </w:sdtPr>
              <w:sdtContent>
                <w:tc>
                  <w:tcPr>
                    <w:tcW w:w="1828" w:type="pct"/>
                    <w:shd w:val="clear" w:color="auto" w:fill="auto"/>
                  </w:tcPr>
                  <w:p w:rsidR="00193FC0" w:rsidRPr="00B3580F" w:rsidRDefault="00193FC0">
                    <w:pPr>
                      <w:tabs>
                        <w:tab w:val="right" w:pos="3690"/>
                        <w:tab w:val="right" w:pos="5130"/>
                        <w:tab w:val="right" w:pos="6030"/>
                        <w:tab w:val="right" w:pos="7650"/>
                        <w:tab w:val="right" w:pos="9270"/>
                      </w:tabs>
                      <w:adjustRightInd w:val="0"/>
                      <w:snapToGrid w:val="0"/>
                      <w:rPr>
                        <w:sz w:val="21"/>
                        <w:szCs w:val="21"/>
                      </w:rPr>
                    </w:pPr>
                    <w:r w:rsidRPr="00B3580F">
                      <w:rPr>
                        <w:rFonts w:hint="eastAsia"/>
                        <w:sz w:val="21"/>
                        <w:szCs w:val="21"/>
                      </w:rPr>
                      <w:t>合计</w:t>
                    </w:r>
                  </w:p>
                </w:tc>
              </w:sdtContent>
            </w:sdt>
            <w:tc>
              <w:tcPr>
                <w:tcW w:w="1678"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57,069,500.00</w:t>
                </w:r>
              </w:p>
            </w:tc>
            <w:tc>
              <w:tcPr>
                <w:tcW w:w="1494" w:type="pct"/>
                <w:shd w:val="clear" w:color="auto" w:fill="auto"/>
                <w:vAlign w:val="center"/>
              </w:tcPr>
              <w:p w:rsidR="00193FC0" w:rsidRPr="00B3580F" w:rsidRDefault="00193FC0">
                <w:pPr>
                  <w:tabs>
                    <w:tab w:val="right" w:pos="3690"/>
                    <w:tab w:val="right" w:pos="5130"/>
                    <w:tab w:val="right" w:pos="6030"/>
                    <w:tab w:val="right" w:pos="7650"/>
                    <w:tab w:val="right" w:pos="9270"/>
                  </w:tabs>
                  <w:adjustRightInd w:val="0"/>
                  <w:snapToGrid w:val="0"/>
                  <w:jc w:val="right"/>
                  <w:rPr>
                    <w:sz w:val="21"/>
                    <w:szCs w:val="21"/>
                  </w:rPr>
                </w:pPr>
                <w:r w:rsidRPr="00B3580F">
                  <w:rPr>
                    <w:sz w:val="21"/>
                    <w:szCs w:val="21"/>
                  </w:rPr>
                  <w:t>57,069,500.00</w:t>
                </w:r>
              </w:p>
            </w:tc>
          </w:tr>
        </w:tbl>
        <w:p w:rsidR="0046235B" w:rsidRPr="00B3580F" w:rsidRDefault="0046235B">
          <w:pPr>
            <w:rPr>
              <w:sz w:val="21"/>
              <w:szCs w:val="21"/>
            </w:rPr>
          </w:pPr>
          <w:bookmarkStart w:id="191" w:name="_Hlk532911057"/>
        </w:p>
        <w:p w:rsidR="0046235B" w:rsidRDefault="005158DF"/>
      </w:sdtContent>
      <w:bookmarkEnd w:id="191" w:displacedByCustomXml="next"/>
    </w:sdt>
    <w:bookmarkEnd w:id="190" w:displacedByCustomXml="prev"/>
    <w:bookmarkStart w:id="192" w:name="_Hlk10536806" w:displacedByCustomXml="next"/>
    <w:bookmarkStart w:id="193" w:name="_Hlk10536877" w:displacedByCustomXml="next"/>
    <w:sdt>
      <w:sdtPr>
        <w:rPr>
          <w:rFonts w:ascii="宋体" w:hAnsi="宋体" w:cs="宋体" w:hint="eastAsia"/>
          <w:b w:val="0"/>
          <w:bCs/>
          <w:kern w:val="0"/>
          <w:sz w:val="24"/>
          <w:szCs w:val="24"/>
        </w:rPr>
        <w:alias w:val="模块:长期应付款"/>
        <w:tag w:val="_SEC_1ac73daea3484386b92787e79e677fbb"/>
        <w:id w:val="-1821729444"/>
        <w:lock w:val="sdtLocked"/>
        <w:placeholder>
          <w:docPart w:val="GBC22222222222222222222222222222"/>
        </w:placeholder>
      </w:sdtPr>
      <w:sdtEndPr>
        <w:rPr>
          <w:rFonts w:hint="default"/>
          <w:bCs w:val="0"/>
        </w:rPr>
      </w:sdtEndPr>
      <w:sdtContent>
        <w:p w:rsidR="0046235B" w:rsidRDefault="00D97DE4">
          <w:pPr>
            <w:pStyle w:val="4"/>
            <w:ind w:left="360" w:hanging="360"/>
            <w:rPr>
              <w:rFonts w:ascii="宋体" w:hAnsi="宋体"/>
            </w:rPr>
          </w:pPr>
          <w:r>
            <w:rPr>
              <w:rFonts w:ascii="宋体" w:hAnsi="宋体" w:hint="eastAsia"/>
            </w:rPr>
            <w:t>长期应付款</w:t>
          </w:r>
          <w:bookmarkEnd w:id="192"/>
        </w:p>
        <w:sdt>
          <w:sdtPr>
            <w:alias w:val="是否适用：按款项性质列示长期应付款[双击切换]"/>
            <w:tag w:val="_GBC_a9fa9a5286484f4bb853b1eff824e621"/>
            <w:id w:val="-122308964"/>
            <w:lock w:val="sdtLocked"/>
            <w:placeholder>
              <w:docPart w:val="GBC22222222222222222222222222222"/>
            </w:placeholder>
          </w:sdtPr>
          <w:sdtContent>
            <w:p w:rsidR="00193FC0" w:rsidRDefault="005158DF" w:rsidP="00193FC0">
              <w:r>
                <w:fldChar w:fldCharType="begin"/>
              </w:r>
              <w:r w:rsidR="00193FC0">
                <w:instrText xml:space="preserve">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Pr>
            <w:snapToGrid w:val="0"/>
            <w:spacing w:line="240" w:lineRule="atLeast"/>
          </w:pPr>
        </w:p>
        <w:p w:rsidR="0046235B" w:rsidRDefault="005158DF"/>
      </w:sdtContent>
    </w:sdt>
    <w:bookmarkEnd w:id="193" w:displacedByCustomXml="prev"/>
    <w:sdt>
      <w:sdtPr>
        <w:rPr>
          <w:rFonts w:ascii="宋体" w:hAnsi="宋体" w:cs="宋体" w:hint="eastAsia"/>
          <w:b w:val="0"/>
          <w:bCs/>
          <w:kern w:val="0"/>
          <w:sz w:val="24"/>
          <w:szCs w:val="24"/>
        </w:rPr>
        <w:alias w:val="模块:专项应付款"/>
        <w:tag w:val="_GBC_6847689be8c1493eb5db4e6dbab0fdbe"/>
        <w:id w:val="-1231535933"/>
        <w:lock w:val="sdtLocked"/>
        <w:placeholder>
          <w:docPart w:val="GBC22222222222222222222222222222"/>
        </w:placeholder>
      </w:sdtPr>
      <w:sdtEndPr>
        <w:rPr>
          <w:rFonts w:cstheme="minorBidi" w:hint="default"/>
          <w:bCs w:val="0"/>
          <w:color w:val="000000" w:themeColor="text1"/>
          <w:kern w:val="2"/>
        </w:rPr>
      </w:sdtEndPr>
      <w:sdtContent>
        <w:p w:rsidR="0046235B" w:rsidRDefault="00D97DE4">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EndPr>
            <w:rPr>
              <w:sz w:val="21"/>
              <w:szCs w:val="21"/>
            </w:rPr>
          </w:sdtEndPr>
          <w:sdtContent>
            <w:p w:rsidR="0046235B" w:rsidRPr="00B3580F" w:rsidRDefault="005158DF">
              <w:pPr>
                <w:rPr>
                  <w:sz w:val="21"/>
                  <w:szCs w:val="21"/>
                </w:rPr>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专项应付款"/>
              <w:tag w:val="_GBC_fbba1675963f41deb7db46c882d2bb66"/>
              <w:id w:val="-123921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专项应付款"/>
              <w:tag w:val="_GBC_db6088dd197e44658d5eb4ad92eace1a"/>
              <w:id w:val="-13505525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874"/>
            <w:gridCol w:w="1559"/>
            <w:gridCol w:w="1418"/>
            <w:gridCol w:w="1416"/>
            <w:gridCol w:w="1701"/>
            <w:gridCol w:w="927"/>
          </w:tblGrid>
          <w:tr w:rsidR="00193FC0" w:rsidRPr="00B3580F" w:rsidTr="00B3580F">
            <w:trPr>
              <w:cantSplit/>
            </w:trPr>
            <w:sdt>
              <w:sdtPr>
                <w:rPr>
                  <w:sz w:val="21"/>
                  <w:szCs w:val="21"/>
                </w:rPr>
                <w:tag w:val="_PLD_cd0bf128e15a4ba9af42624758d0f741"/>
                <w:id w:val="-1883856971"/>
                <w:lock w:val="sdtLocked"/>
              </w:sdtPr>
              <w:sdtContent>
                <w:tc>
                  <w:tcPr>
                    <w:tcW w:w="1053" w:type="pct"/>
                    <w:vAlign w:val="center"/>
                  </w:tcPr>
                  <w:p w:rsidR="00193FC0" w:rsidRPr="00B3580F" w:rsidRDefault="00193FC0" w:rsidP="007B131D">
                    <w:pPr>
                      <w:ind w:right="105"/>
                      <w:jc w:val="center"/>
                      <w:rPr>
                        <w:sz w:val="21"/>
                        <w:szCs w:val="21"/>
                      </w:rPr>
                    </w:pPr>
                    <w:r w:rsidRPr="00B3580F">
                      <w:rPr>
                        <w:rFonts w:hint="eastAsia"/>
                        <w:sz w:val="21"/>
                        <w:szCs w:val="21"/>
                      </w:rPr>
                      <w:t>项目</w:t>
                    </w:r>
                  </w:p>
                </w:tc>
              </w:sdtContent>
            </w:sdt>
            <w:sdt>
              <w:sdtPr>
                <w:rPr>
                  <w:sz w:val="21"/>
                  <w:szCs w:val="21"/>
                </w:rPr>
                <w:tag w:val="_PLD_0273ec8ee2454cc3b513b4d9bc176584"/>
                <w:id w:val="931479226"/>
                <w:lock w:val="sdtLocked"/>
              </w:sdtPr>
              <w:sdtContent>
                <w:tc>
                  <w:tcPr>
                    <w:tcW w:w="876" w:type="pct"/>
                  </w:tcPr>
                  <w:p w:rsidR="00193FC0" w:rsidRPr="00B3580F" w:rsidRDefault="00193FC0" w:rsidP="007B131D">
                    <w:pPr>
                      <w:jc w:val="center"/>
                      <w:rPr>
                        <w:sz w:val="21"/>
                        <w:szCs w:val="21"/>
                      </w:rPr>
                    </w:pPr>
                    <w:r w:rsidRPr="00B3580F">
                      <w:rPr>
                        <w:rFonts w:hint="eastAsia"/>
                        <w:sz w:val="21"/>
                        <w:szCs w:val="21"/>
                      </w:rPr>
                      <w:t>期初余额</w:t>
                    </w:r>
                  </w:p>
                </w:tc>
              </w:sdtContent>
            </w:sdt>
            <w:sdt>
              <w:sdtPr>
                <w:rPr>
                  <w:sz w:val="21"/>
                  <w:szCs w:val="21"/>
                </w:rPr>
                <w:tag w:val="_PLD_8af6034e00f845329602a9fdcfc9b2dc"/>
                <w:id w:val="-1198081200"/>
                <w:lock w:val="sdtLocked"/>
              </w:sdtPr>
              <w:sdtContent>
                <w:tc>
                  <w:tcPr>
                    <w:tcW w:w="797" w:type="pct"/>
                    <w:shd w:val="clear" w:color="auto" w:fill="auto"/>
                  </w:tcPr>
                  <w:p w:rsidR="00193FC0" w:rsidRPr="00B3580F" w:rsidRDefault="00193FC0" w:rsidP="007B131D">
                    <w:pPr>
                      <w:jc w:val="center"/>
                      <w:rPr>
                        <w:sz w:val="21"/>
                        <w:szCs w:val="21"/>
                      </w:rPr>
                    </w:pPr>
                    <w:r w:rsidRPr="00B3580F">
                      <w:rPr>
                        <w:rFonts w:hint="eastAsia"/>
                        <w:sz w:val="21"/>
                        <w:szCs w:val="21"/>
                      </w:rPr>
                      <w:t>本期增加</w:t>
                    </w:r>
                  </w:p>
                </w:tc>
              </w:sdtContent>
            </w:sdt>
            <w:sdt>
              <w:sdtPr>
                <w:rPr>
                  <w:sz w:val="21"/>
                  <w:szCs w:val="21"/>
                </w:rPr>
                <w:tag w:val="_PLD_013b3bd484664b418b2949897aaba93a"/>
                <w:id w:val="1619875779"/>
                <w:lock w:val="sdtLocked"/>
              </w:sdtPr>
              <w:sdtContent>
                <w:tc>
                  <w:tcPr>
                    <w:tcW w:w="796" w:type="pct"/>
                    <w:shd w:val="clear" w:color="auto" w:fill="auto"/>
                  </w:tcPr>
                  <w:p w:rsidR="00193FC0" w:rsidRPr="00B3580F" w:rsidRDefault="00193FC0" w:rsidP="007B131D">
                    <w:pPr>
                      <w:jc w:val="center"/>
                      <w:rPr>
                        <w:sz w:val="21"/>
                        <w:szCs w:val="21"/>
                      </w:rPr>
                    </w:pPr>
                    <w:r w:rsidRPr="00B3580F">
                      <w:rPr>
                        <w:rFonts w:hint="eastAsia"/>
                        <w:sz w:val="21"/>
                        <w:szCs w:val="21"/>
                      </w:rPr>
                      <w:t>本期减少</w:t>
                    </w:r>
                  </w:p>
                </w:tc>
              </w:sdtContent>
            </w:sdt>
            <w:sdt>
              <w:sdtPr>
                <w:rPr>
                  <w:sz w:val="21"/>
                  <w:szCs w:val="21"/>
                </w:rPr>
                <w:tag w:val="_PLD_99498b7622144415a46b3eb203e33536"/>
                <w:id w:val="742907926"/>
                <w:lock w:val="sdtLocked"/>
              </w:sdtPr>
              <w:sdtContent>
                <w:tc>
                  <w:tcPr>
                    <w:tcW w:w="956" w:type="pct"/>
                  </w:tcPr>
                  <w:p w:rsidR="00193FC0" w:rsidRPr="00B3580F" w:rsidRDefault="00193FC0" w:rsidP="007B131D">
                    <w:pPr>
                      <w:jc w:val="center"/>
                      <w:rPr>
                        <w:sz w:val="21"/>
                        <w:szCs w:val="21"/>
                      </w:rPr>
                    </w:pPr>
                    <w:r w:rsidRPr="00B3580F">
                      <w:rPr>
                        <w:rFonts w:hint="eastAsia"/>
                        <w:sz w:val="21"/>
                        <w:szCs w:val="21"/>
                      </w:rPr>
                      <w:t>期末余额</w:t>
                    </w:r>
                  </w:p>
                </w:tc>
              </w:sdtContent>
            </w:sdt>
            <w:sdt>
              <w:sdtPr>
                <w:rPr>
                  <w:sz w:val="21"/>
                  <w:szCs w:val="21"/>
                </w:rPr>
                <w:tag w:val="_PLD_435f222fb1ac40efb8892f65ff2d7efe"/>
                <w:id w:val="636232604"/>
                <w:lock w:val="sdtLocked"/>
              </w:sdtPr>
              <w:sdtContent>
                <w:tc>
                  <w:tcPr>
                    <w:tcW w:w="521" w:type="pct"/>
                    <w:shd w:val="clear" w:color="auto" w:fill="auto"/>
                  </w:tcPr>
                  <w:p w:rsidR="00193FC0" w:rsidRPr="00B3580F" w:rsidRDefault="00193FC0" w:rsidP="007B131D">
                    <w:pPr>
                      <w:jc w:val="center"/>
                      <w:rPr>
                        <w:sz w:val="21"/>
                        <w:szCs w:val="21"/>
                      </w:rPr>
                    </w:pPr>
                    <w:r w:rsidRPr="00B3580F">
                      <w:rPr>
                        <w:rFonts w:hint="eastAsia"/>
                        <w:sz w:val="21"/>
                        <w:szCs w:val="21"/>
                      </w:rPr>
                      <w:t>形成原因</w:t>
                    </w:r>
                  </w:p>
                </w:tc>
              </w:sdtContent>
            </w:sdt>
          </w:tr>
          <w:sdt>
            <w:sdtPr>
              <w:rPr>
                <w:rFonts w:hint="eastAsia"/>
                <w:sz w:val="21"/>
                <w:szCs w:val="21"/>
              </w:rPr>
              <w:alias w:val="专项应付款明细"/>
              <w:tag w:val="_GBC_cc0d870710d646f3adaaac92c6d0ce7e"/>
              <w:id w:val="1729025261"/>
              <w:lock w:val="sdtLocked"/>
            </w:sdtPr>
            <w:sdtContent>
              <w:tr w:rsidR="00193FC0" w:rsidRPr="00B3580F" w:rsidTr="00B3580F">
                <w:trPr>
                  <w:cantSplit/>
                </w:trPr>
                <w:tc>
                  <w:tcPr>
                    <w:tcW w:w="1053" w:type="pct"/>
                  </w:tcPr>
                  <w:p w:rsidR="00193FC0" w:rsidRPr="00B3580F" w:rsidRDefault="00193FC0" w:rsidP="007B131D">
                    <w:pPr>
                      <w:ind w:right="105"/>
                      <w:rPr>
                        <w:sz w:val="21"/>
                        <w:szCs w:val="21"/>
                      </w:rPr>
                    </w:pPr>
                    <w:r w:rsidRPr="00B3580F">
                      <w:rPr>
                        <w:sz w:val="21"/>
                        <w:szCs w:val="21"/>
                      </w:rPr>
                      <w:t>东方集团实际拨付市国资委应对疫情专项支持资金</w:t>
                    </w:r>
                  </w:p>
                </w:tc>
                <w:tc>
                  <w:tcPr>
                    <w:tcW w:w="876" w:type="pct"/>
                  </w:tcPr>
                  <w:p w:rsidR="00193FC0" w:rsidRPr="00B3580F" w:rsidRDefault="00193FC0" w:rsidP="007B131D">
                    <w:pPr>
                      <w:ind w:right="73"/>
                      <w:jc w:val="right"/>
                      <w:rPr>
                        <w:sz w:val="21"/>
                        <w:szCs w:val="21"/>
                      </w:rPr>
                    </w:pPr>
                    <w:r w:rsidRPr="00B3580F">
                      <w:rPr>
                        <w:sz w:val="21"/>
                        <w:szCs w:val="21"/>
                      </w:rPr>
                      <w:t>57,069,500.00</w:t>
                    </w:r>
                  </w:p>
                </w:tc>
                <w:tc>
                  <w:tcPr>
                    <w:tcW w:w="797" w:type="pct"/>
                    <w:shd w:val="clear" w:color="auto" w:fill="auto"/>
                  </w:tcPr>
                  <w:p w:rsidR="00193FC0" w:rsidRPr="00B3580F" w:rsidRDefault="00193FC0" w:rsidP="007B131D">
                    <w:pPr>
                      <w:jc w:val="right"/>
                      <w:rPr>
                        <w:sz w:val="21"/>
                        <w:szCs w:val="21"/>
                      </w:rPr>
                    </w:pPr>
                  </w:p>
                </w:tc>
                <w:tc>
                  <w:tcPr>
                    <w:tcW w:w="796" w:type="pct"/>
                    <w:shd w:val="clear" w:color="auto" w:fill="auto"/>
                  </w:tcPr>
                  <w:p w:rsidR="00193FC0" w:rsidRPr="00B3580F" w:rsidRDefault="00193FC0" w:rsidP="007B131D">
                    <w:pPr>
                      <w:jc w:val="right"/>
                      <w:rPr>
                        <w:sz w:val="21"/>
                        <w:szCs w:val="21"/>
                      </w:rPr>
                    </w:pPr>
                  </w:p>
                </w:tc>
                <w:tc>
                  <w:tcPr>
                    <w:tcW w:w="956" w:type="pct"/>
                  </w:tcPr>
                  <w:p w:rsidR="00193FC0" w:rsidRPr="00B3580F" w:rsidRDefault="00193FC0" w:rsidP="007B131D">
                    <w:pPr>
                      <w:ind w:right="73"/>
                      <w:jc w:val="right"/>
                      <w:rPr>
                        <w:sz w:val="21"/>
                        <w:szCs w:val="21"/>
                      </w:rPr>
                    </w:pPr>
                    <w:r w:rsidRPr="00B3580F">
                      <w:rPr>
                        <w:sz w:val="21"/>
                        <w:szCs w:val="21"/>
                      </w:rPr>
                      <w:t>57,069,500.00</w:t>
                    </w:r>
                  </w:p>
                </w:tc>
                <w:tc>
                  <w:tcPr>
                    <w:tcW w:w="521" w:type="pct"/>
                    <w:shd w:val="clear" w:color="auto" w:fill="auto"/>
                  </w:tcPr>
                  <w:p w:rsidR="00193FC0" w:rsidRPr="00B3580F" w:rsidRDefault="00193FC0" w:rsidP="007B131D">
                    <w:pPr>
                      <w:rPr>
                        <w:sz w:val="21"/>
                        <w:szCs w:val="21"/>
                      </w:rPr>
                    </w:pPr>
                    <w:r w:rsidRPr="00B3580F">
                      <w:rPr>
                        <w:sz w:val="21"/>
                        <w:szCs w:val="21"/>
                      </w:rPr>
                      <w:t>疫情专项支持资金</w:t>
                    </w:r>
                  </w:p>
                </w:tc>
              </w:tr>
            </w:sdtContent>
          </w:sdt>
          <w:tr w:rsidR="00193FC0" w:rsidRPr="00B3580F" w:rsidTr="00B3580F">
            <w:trPr>
              <w:cantSplit/>
            </w:trPr>
            <w:sdt>
              <w:sdtPr>
                <w:rPr>
                  <w:sz w:val="21"/>
                  <w:szCs w:val="21"/>
                </w:rPr>
                <w:tag w:val="_PLD_b9429a61eab944fab8cf1cb493279d7f"/>
                <w:id w:val="-54391530"/>
                <w:lock w:val="sdtLocked"/>
              </w:sdtPr>
              <w:sdtContent>
                <w:tc>
                  <w:tcPr>
                    <w:tcW w:w="1053" w:type="pct"/>
                    <w:vAlign w:val="center"/>
                  </w:tcPr>
                  <w:p w:rsidR="00193FC0" w:rsidRPr="00B3580F" w:rsidRDefault="00193FC0" w:rsidP="007B131D">
                    <w:pPr>
                      <w:ind w:right="105"/>
                      <w:jc w:val="center"/>
                      <w:rPr>
                        <w:color w:val="000000" w:themeColor="text1"/>
                        <w:sz w:val="21"/>
                        <w:szCs w:val="21"/>
                      </w:rPr>
                    </w:pPr>
                    <w:r w:rsidRPr="00B3580F">
                      <w:rPr>
                        <w:rFonts w:hint="eastAsia"/>
                        <w:color w:val="000000" w:themeColor="text1"/>
                        <w:sz w:val="21"/>
                        <w:szCs w:val="21"/>
                      </w:rPr>
                      <w:t>合计</w:t>
                    </w:r>
                  </w:p>
                </w:tc>
              </w:sdtContent>
            </w:sdt>
            <w:tc>
              <w:tcPr>
                <w:tcW w:w="876" w:type="pct"/>
              </w:tcPr>
              <w:p w:rsidR="00193FC0" w:rsidRPr="00B3580F" w:rsidRDefault="00193FC0" w:rsidP="007B131D">
                <w:pPr>
                  <w:ind w:right="73"/>
                  <w:jc w:val="right"/>
                  <w:rPr>
                    <w:sz w:val="21"/>
                    <w:szCs w:val="21"/>
                  </w:rPr>
                </w:pPr>
                <w:r w:rsidRPr="00B3580F">
                  <w:rPr>
                    <w:sz w:val="21"/>
                    <w:szCs w:val="21"/>
                  </w:rPr>
                  <w:t>57,069,500.00</w:t>
                </w:r>
              </w:p>
            </w:tc>
            <w:tc>
              <w:tcPr>
                <w:tcW w:w="797" w:type="pct"/>
                <w:shd w:val="clear" w:color="auto" w:fill="auto"/>
              </w:tcPr>
              <w:p w:rsidR="00193FC0" w:rsidRPr="00B3580F" w:rsidRDefault="00193FC0" w:rsidP="007B131D">
                <w:pPr>
                  <w:jc w:val="right"/>
                  <w:rPr>
                    <w:sz w:val="21"/>
                    <w:szCs w:val="21"/>
                  </w:rPr>
                </w:pPr>
              </w:p>
            </w:tc>
            <w:tc>
              <w:tcPr>
                <w:tcW w:w="796" w:type="pct"/>
                <w:shd w:val="clear" w:color="auto" w:fill="auto"/>
              </w:tcPr>
              <w:p w:rsidR="00193FC0" w:rsidRPr="00B3580F" w:rsidRDefault="00193FC0" w:rsidP="007B131D">
                <w:pPr>
                  <w:jc w:val="right"/>
                  <w:rPr>
                    <w:sz w:val="21"/>
                    <w:szCs w:val="21"/>
                  </w:rPr>
                </w:pPr>
              </w:p>
            </w:tc>
            <w:tc>
              <w:tcPr>
                <w:tcW w:w="956" w:type="pct"/>
              </w:tcPr>
              <w:p w:rsidR="00193FC0" w:rsidRPr="00B3580F" w:rsidRDefault="00193FC0" w:rsidP="007B131D">
                <w:pPr>
                  <w:ind w:right="73"/>
                  <w:jc w:val="right"/>
                  <w:rPr>
                    <w:sz w:val="21"/>
                    <w:szCs w:val="21"/>
                  </w:rPr>
                </w:pPr>
                <w:r w:rsidRPr="00B3580F">
                  <w:rPr>
                    <w:sz w:val="21"/>
                    <w:szCs w:val="21"/>
                  </w:rPr>
                  <w:t>57,069,500.00</w:t>
                </w:r>
              </w:p>
            </w:tc>
            <w:tc>
              <w:tcPr>
                <w:tcW w:w="521" w:type="pct"/>
                <w:shd w:val="clear" w:color="auto" w:fill="auto"/>
              </w:tcPr>
              <w:p w:rsidR="00193FC0" w:rsidRPr="00B3580F" w:rsidRDefault="00193FC0" w:rsidP="007B131D">
                <w:pPr>
                  <w:jc w:val="center"/>
                  <w:rPr>
                    <w:color w:val="000000" w:themeColor="text1"/>
                    <w:sz w:val="21"/>
                    <w:szCs w:val="21"/>
                  </w:rPr>
                </w:pPr>
                <w:r w:rsidRPr="00B3580F">
                  <w:rPr>
                    <w:color w:val="000000" w:themeColor="text1"/>
                    <w:sz w:val="21"/>
                    <w:szCs w:val="21"/>
                  </w:rPr>
                  <w:t>/</w:t>
                </w:r>
              </w:p>
            </w:tc>
          </w:tr>
        </w:tbl>
        <w:p w:rsidR="0046235B" w:rsidRDefault="005158DF">
          <w:pPr>
            <w:snapToGrid w:val="0"/>
          </w:pPr>
        </w:p>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840053089"/>
        <w:lock w:val="sdtLocked"/>
        <w:placeholder>
          <w:docPart w:val="GBC22222222222222222222222222222"/>
        </w:placeholder>
      </w:sdtPr>
      <w:sdtContent>
        <w:p w:rsidR="00193FC0"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 w:rsidR="0046235B" w:rsidRDefault="0046235B"/>
    <w:bookmarkStart w:id="194" w:name="_Hlk10537141" w:displacedByCustomXml="next"/>
    <w:sdt>
      <w:sdtPr>
        <w:rPr>
          <w:rFonts w:ascii="宋体" w:hAnsi="宋体" w:cs="宋体" w:hint="eastAsia"/>
          <w:b w:val="0"/>
          <w:bCs/>
          <w:kern w:val="0"/>
          <w:sz w:val="24"/>
          <w:szCs w:val="21"/>
        </w:rPr>
        <w:alias w:val="模块:预计负债"/>
        <w:tag w:val="_GBC_6b41f75046264d5392c8786bf4fd2da4"/>
        <w:id w:val="293418994"/>
        <w:lock w:val="sdtLocked"/>
        <w:placeholder>
          <w:docPart w:val="GBC22222222222222222222222222222"/>
        </w:placeholder>
      </w:sdtPr>
      <w:sdtEndPr>
        <w:rPr>
          <w:rFonts w:cstheme="minorBidi" w:hint="default"/>
          <w:bCs w:val="0"/>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193FC0"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5158DF">
          <w:pPr>
            <w:autoSpaceDE w:val="0"/>
            <w:autoSpaceDN w:val="0"/>
            <w:adjustRightInd w:val="0"/>
          </w:pPr>
        </w:p>
      </w:sdtContent>
    </w:sdt>
    <w:bookmarkEnd w:id="194" w:displacedByCustomXml="prev"/>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lastRenderedPageBreak/>
        <w:t>递延收益</w:t>
      </w:r>
    </w:p>
    <w:sdt>
      <w:sdtPr>
        <w:rPr>
          <w:rFonts w:ascii="宋体" w:hAnsi="宋体" w:cs="宋体" w:hint="eastAsia"/>
          <w:bCs w:val="0"/>
          <w:kern w:val="0"/>
          <w:sz w:val="24"/>
          <w:szCs w:val="21"/>
        </w:rPr>
        <w:alias w:val="模块:递延收益"/>
        <w:tag w:val="_GBC_8d74a4d69f6940c3968ca9c4cf2a1b4c"/>
        <w:id w:val="3252656"/>
        <w:lock w:val="sdtLocked"/>
        <w:placeholder>
          <w:docPart w:val="GBC22222222222222222222222222222"/>
        </w:placeholder>
      </w:sdtPr>
      <w:sdtEndPr>
        <w:rPr>
          <w:rFonts w:hint="default"/>
          <w:szCs w:val="24"/>
        </w:rPr>
      </w:sdtEndPr>
      <w:sdtContent>
        <w:p w:rsidR="0046235B" w:rsidRDefault="00D97DE4">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46235B" w:rsidRPr="00B3580F" w:rsidRDefault="005158DF">
              <w:pPr>
                <w:pStyle w:val="a9"/>
                <w:ind w:firstLineChars="0" w:firstLine="0"/>
                <w:jc w:val="left"/>
                <w:rPr>
                  <w:rFonts w:ascii="宋体" w:hAnsi="宋体" w:cs="宋体"/>
                  <w:kern w:val="0"/>
                  <w:szCs w:val="21"/>
                </w:rPr>
              </w:pPr>
              <w:r>
                <w:rPr>
                  <w:rFonts w:ascii="宋体" w:hAnsi="宋体" w:cs="宋体"/>
                  <w:kern w:val="0"/>
                  <w:szCs w:val="21"/>
                </w:rPr>
                <w:fldChar w:fldCharType="begin"/>
              </w:r>
              <w:r w:rsidR="00193FC0">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193FC0">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46235B" w:rsidRPr="00B3580F" w:rsidRDefault="00D97DE4">
          <w:pPr>
            <w:pStyle w:val="a9"/>
            <w:ind w:firstLineChars="0" w:firstLine="0"/>
            <w:jc w:val="right"/>
            <w:rPr>
              <w:rFonts w:ascii="宋体" w:hAnsi="宋体"/>
              <w:szCs w:val="21"/>
            </w:rPr>
          </w:pPr>
          <w:r w:rsidRPr="00B3580F">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ascii="宋体" w:hAnsi="宋体" w:hint="eastAsia"/>
                  <w:szCs w:val="21"/>
                </w:rPr>
                <w:t>元</w:t>
              </w:r>
            </w:sdtContent>
          </w:sdt>
          <w:r w:rsidRPr="00B3580F">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7"/>
            <w:gridCol w:w="1644"/>
            <w:gridCol w:w="1432"/>
            <w:gridCol w:w="1476"/>
            <w:gridCol w:w="1476"/>
            <w:gridCol w:w="1544"/>
          </w:tblGrid>
          <w:tr w:rsidR="0046235B" w:rsidRPr="00B3580F" w:rsidTr="00193FC0">
            <w:trPr>
              <w:cantSplit/>
              <w:trHeight w:val="335"/>
            </w:trPr>
            <w:sdt>
              <w:sdtPr>
                <w:rPr>
                  <w:sz w:val="21"/>
                  <w:szCs w:val="21"/>
                </w:rPr>
                <w:tag w:val="_PLD_eeb45564af314089916105a5217e0ff6"/>
                <w:id w:val="1505620881"/>
                <w:lock w:val="sdtLocked"/>
              </w:sdtPr>
              <w:sdtContent>
                <w:tc>
                  <w:tcPr>
                    <w:tcW w:w="823" w:type="pct"/>
                    <w:shd w:val="clear" w:color="auto" w:fill="auto"/>
                    <w:vAlign w:val="center"/>
                  </w:tcPr>
                  <w:p w:rsidR="0046235B" w:rsidRPr="00B3580F" w:rsidRDefault="00D97DE4">
                    <w:pPr>
                      <w:jc w:val="center"/>
                      <w:rPr>
                        <w:sz w:val="21"/>
                        <w:szCs w:val="21"/>
                      </w:rPr>
                    </w:pPr>
                    <w:r w:rsidRPr="00B3580F">
                      <w:rPr>
                        <w:rFonts w:hint="eastAsia"/>
                        <w:sz w:val="21"/>
                        <w:szCs w:val="21"/>
                      </w:rPr>
                      <w:t>项目</w:t>
                    </w:r>
                  </w:p>
                </w:tc>
              </w:sdtContent>
            </w:sdt>
            <w:sdt>
              <w:sdtPr>
                <w:rPr>
                  <w:sz w:val="21"/>
                  <w:szCs w:val="21"/>
                </w:rPr>
                <w:tag w:val="_PLD_e0613743f99d4af58a75406a4e2ba5a1"/>
                <w:id w:val="1932382322"/>
                <w:lock w:val="sdtLocked"/>
              </w:sdtPr>
              <w:sdtContent>
                <w:tc>
                  <w:tcPr>
                    <w:tcW w:w="915" w:type="pct"/>
                    <w:shd w:val="clear" w:color="auto" w:fill="auto"/>
                    <w:vAlign w:val="center"/>
                  </w:tcPr>
                  <w:p w:rsidR="0046235B" w:rsidRPr="00B3580F" w:rsidRDefault="00D97DE4">
                    <w:pPr>
                      <w:jc w:val="center"/>
                      <w:rPr>
                        <w:sz w:val="21"/>
                        <w:szCs w:val="21"/>
                      </w:rPr>
                    </w:pPr>
                    <w:r w:rsidRPr="00B3580F">
                      <w:rPr>
                        <w:rFonts w:hint="eastAsia"/>
                        <w:sz w:val="21"/>
                        <w:szCs w:val="21"/>
                      </w:rPr>
                      <w:t>期初余额</w:t>
                    </w:r>
                  </w:p>
                </w:tc>
              </w:sdtContent>
            </w:sdt>
            <w:sdt>
              <w:sdtPr>
                <w:rPr>
                  <w:sz w:val="21"/>
                  <w:szCs w:val="21"/>
                </w:rPr>
                <w:tag w:val="_PLD_a27f928ad4574fe594e5f995d7a37059"/>
                <w:id w:val="382993886"/>
                <w:lock w:val="sdtLocked"/>
              </w:sdtPr>
              <w:sdtContent>
                <w:tc>
                  <w:tcPr>
                    <w:tcW w:w="798" w:type="pct"/>
                    <w:shd w:val="clear" w:color="auto" w:fill="auto"/>
                    <w:vAlign w:val="center"/>
                  </w:tcPr>
                  <w:p w:rsidR="0046235B" w:rsidRPr="00B3580F" w:rsidRDefault="00D97DE4">
                    <w:pPr>
                      <w:jc w:val="center"/>
                      <w:rPr>
                        <w:sz w:val="21"/>
                        <w:szCs w:val="21"/>
                      </w:rPr>
                    </w:pPr>
                    <w:r w:rsidRPr="00B3580F">
                      <w:rPr>
                        <w:rFonts w:hint="eastAsia"/>
                        <w:sz w:val="21"/>
                        <w:szCs w:val="21"/>
                      </w:rPr>
                      <w:t>本期增加</w:t>
                    </w:r>
                  </w:p>
                </w:tc>
              </w:sdtContent>
            </w:sdt>
            <w:sdt>
              <w:sdtPr>
                <w:rPr>
                  <w:sz w:val="21"/>
                  <w:szCs w:val="21"/>
                </w:rPr>
                <w:tag w:val="_PLD_ed95bef3663d40fb90dd15d113f7f2c1"/>
                <w:id w:val="1521355484"/>
                <w:lock w:val="sdtLocked"/>
              </w:sdtPr>
              <w:sdtContent>
                <w:tc>
                  <w:tcPr>
                    <w:tcW w:w="790" w:type="pct"/>
                    <w:shd w:val="clear" w:color="auto" w:fill="auto"/>
                    <w:vAlign w:val="center"/>
                  </w:tcPr>
                  <w:p w:rsidR="0046235B" w:rsidRPr="00B3580F" w:rsidRDefault="00D97DE4">
                    <w:pPr>
                      <w:jc w:val="center"/>
                      <w:rPr>
                        <w:sz w:val="21"/>
                        <w:szCs w:val="21"/>
                      </w:rPr>
                    </w:pPr>
                    <w:r w:rsidRPr="00B3580F">
                      <w:rPr>
                        <w:rFonts w:hint="eastAsia"/>
                        <w:sz w:val="21"/>
                        <w:szCs w:val="21"/>
                      </w:rPr>
                      <w:t>本期减少</w:t>
                    </w:r>
                  </w:p>
                </w:tc>
              </w:sdtContent>
            </w:sdt>
            <w:bookmarkStart w:id="195" w:name="OLE_LINK66" w:displacedByCustomXml="next"/>
            <w:bookmarkStart w:id="196" w:name="OLE_LINK67" w:displacedByCustomXml="next"/>
            <w:sdt>
              <w:sdtPr>
                <w:rPr>
                  <w:sz w:val="21"/>
                  <w:szCs w:val="21"/>
                </w:rPr>
                <w:tag w:val="_PLD_367cd0591009413e93857494eaf8170a"/>
                <w:id w:val="-468900651"/>
                <w:lock w:val="sdtLocked"/>
              </w:sdtPr>
              <w:sdtContent>
                <w:tc>
                  <w:tcPr>
                    <w:tcW w:w="814" w:type="pct"/>
                    <w:shd w:val="clear" w:color="auto" w:fill="auto"/>
                    <w:vAlign w:val="center"/>
                  </w:tcPr>
                  <w:p w:rsidR="0046235B" w:rsidRPr="00B3580F" w:rsidRDefault="00D97DE4">
                    <w:pPr>
                      <w:jc w:val="center"/>
                      <w:rPr>
                        <w:sz w:val="21"/>
                        <w:szCs w:val="21"/>
                      </w:rPr>
                    </w:pPr>
                    <w:r w:rsidRPr="00B3580F">
                      <w:rPr>
                        <w:rFonts w:hint="eastAsia"/>
                        <w:sz w:val="21"/>
                        <w:szCs w:val="21"/>
                      </w:rPr>
                      <w:t>期末余额</w:t>
                    </w:r>
                  </w:p>
                </w:tc>
              </w:sdtContent>
              <w:bookmarkEnd w:id="195" w:displacedByCustomXml="next"/>
              <w:bookmarkEnd w:id="196" w:displacedByCustomXml="next"/>
            </w:sdt>
            <w:sdt>
              <w:sdtPr>
                <w:rPr>
                  <w:sz w:val="21"/>
                  <w:szCs w:val="21"/>
                </w:rPr>
                <w:tag w:val="_PLD_d61ffc61194047d79611cccd8488aece"/>
                <w:id w:val="1378438384"/>
                <w:lock w:val="sdtLocked"/>
              </w:sdtPr>
              <w:sdtContent>
                <w:tc>
                  <w:tcPr>
                    <w:tcW w:w="860" w:type="pct"/>
                    <w:shd w:val="clear" w:color="auto" w:fill="auto"/>
                    <w:vAlign w:val="center"/>
                  </w:tcPr>
                  <w:p w:rsidR="0046235B" w:rsidRPr="00B3580F" w:rsidRDefault="00D97DE4">
                    <w:pPr>
                      <w:jc w:val="center"/>
                      <w:rPr>
                        <w:sz w:val="21"/>
                        <w:szCs w:val="21"/>
                      </w:rPr>
                    </w:pPr>
                    <w:r w:rsidRPr="00B3580F">
                      <w:rPr>
                        <w:rFonts w:hint="eastAsia"/>
                        <w:sz w:val="21"/>
                        <w:szCs w:val="21"/>
                      </w:rPr>
                      <w:t>形成原因</w:t>
                    </w:r>
                  </w:p>
                </w:tc>
              </w:sdtContent>
            </w:sdt>
          </w:tr>
          <w:tr w:rsidR="00193FC0" w:rsidRPr="00B3580F" w:rsidTr="00193FC0">
            <w:trPr>
              <w:cantSplit/>
            </w:trPr>
            <w:sdt>
              <w:sdtPr>
                <w:rPr>
                  <w:sz w:val="21"/>
                  <w:szCs w:val="21"/>
                </w:rPr>
                <w:tag w:val="_PLD_c4ae7ac076814abda447ee2261fb9baa"/>
                <w:id w:val="-164253295"/>
                <w:lock w:val="sdtLocked"/>
              </w:sdtPr>
              <w:sdtContent>
                <w:tc>
                  <w:tcPr>
                    <w:tcW w:w="823" w:type="pct"/>
                    <w:shd w:val="clear" w:color="auto" w:fill="auto"/>
                    <w:vAlign w:val="center"/>
                  </w:tcPr>
                  <w:p w:rsidR="00193FC0" w:rsidRPr="00B3580F" w:rsidRDefault="00193FC0">
                    <w:pPr>
                      <w:rPr>
                        <w:sz w:val="21"/>
                        <w:szCs w:val="21"/>
                      </w:rPr>
                    </w:pPr>
                    <w:r w:rsidRPr="00B3580F">
                      <w:rPr>
                        <w:rFonts w:hint="eastAsia"/>
                        <w:sz w:val="21"/>
                        <w:szCs w:val="21"/>
                      </w:rPr>
                      <w:t>政府补助</w:t>
                    </w:r>
                  </w:p>
                </w:tc>
              </w:sdtContent>
            </w:sdt>
            <w:tc>
              <w:tcPr>
                <w:tcW w:w="915" w:type="pct"/>
                <w:shd w:val="clear" w:color="auto" w:fill="auto"/>
                <w:vAlign w:val="center"/>
              </w:tcPr>
              <w:p w:rsidR="00193FC0" w:rsidRPr="00B3580F" w:rsidRDefault="00193FC0">
                <w:pPr>
                  <w:jc w:val="right"/>
                  <w:rPr>
                    <w:sz w:val="21"/>
                    <w:szCs w:val="21"/>
                  </w:rPr>
                </w:pPr>
                <w:r w:rsidRPr="00B3580F">
                  <w:rPr>
                    <w:sz w:val="21"/>
                    <w:szCs w:val="21"/>
                  </w:rPr>
                  <w:t>9,682,583.86</w:t>
                </w:r>
              </w:p>
            </w:tc>
            <w:tc>
              <w:tcPr>
                <w:tcW w:w="798" w:type="pct"/>
                <w:shd w:val="clear" w:color="auto" w:fill="auto"/>
              </w:tcPr>
              <w:p w:rsidR="00193FC0" w:rsidRPr="00B3580F" w:rsidRDefault="00193FC0">
                <w:pPr>
                  <w:jc w:val="right"/>
                  <w:rPr>
                    <w:sz w:val="21"/>
                    <w:szCs w:val="21"/>
                  </w:rPr>
                </w:pPr>
              </w:p>
            </w:tc>
            <w:tc>
              <w:tcPr>
                <w:tcW w:w="790" w:type="pct"/>
                <w:shd w:val="clear" w:color="auto" w:fill="auto"/>
                <w:vAlign w:val="center"/>
              </w:tcPr>
              <w:p w:rsidR="00193FC0" w:rsidRPr="00B3580F" w:rsidRDefault="00193FC0">
                <w:pPr>
                  <w:jc w:val="right"/>
                  <w:rPr>
                    <w:sz w:val="21"/>
                    <w:szCs w:val="21"/>
                  </w:rPr>
                </w:pPr>
                <w:r w:rsidRPr="00B3580F">
                  <w:rPr>
                    <w:sz w:val="21"/>
                    <w:szCs w:val="21"/>
                  </w:rPr>
                  <w:t>5,414,463.08</w:t>
                </w:r>
              </w:p>
            </w:tc>
            <w:tc>
              <w:tcPr>
                <w:tcW w:w="814" w:type="pct"/>
                <w:shd w:val="clear" w:color="auto" w:fill="auto"/>
                <w:vAlign w:val="center"/>
              </w:tcPr>
              <w:p w:rsidR="00193FC0" w:rsidRPr="00B3580F" w:rsidRDefault="00193FC0">
                <w:pPr>
                  <w:jc w:val="right"/>
                  <w:rPr>
                    <w:sz w:val="21"/>
                    <w:szCs w:val="21"/>
                  </w:rPr>
                </w:pPr>
                <w:r w:rsidRPr="00B3580F">
                  <w:rPr>
                    <w:sz w:val="21"/>
                    <w:szCs w:val="21"/>
                  </w:rPr>
                  <w:t>4,268,120.78</w:t>
                </w:r>
              </w:p>
            </w:tc>
            <w:tc>
              <w:tcPr>
                <w:tcW w:w="860" w:type="pct"/>
                <w:shd w:val="clear" w:color="auto" w:fill="auto"/>
              </w:tcPr>
              <w:p w:rsidR="00193FC0" w:rsidRPr="00B3580F" w:rsidRDefault="00193FC0">
                <w:pPr>
                  <w:rPr>
                    <w:sz w:val="21"/>
                    <w:szCs w:val="21"/>
                  </w:rPr>
                </w:pPr>
              </w:p>
            </w:tc>
          </w:tr>
          <w:tr w:rsidR="00193FC0" w:rsidRPr="00B3580F" w:rsidTr="00193FC0">
            <w:trPr>
              <w:cantSplit/>
            </w:trPr>
            <w:sdt>
              <w:sdtPr>
                <w:rPr>
                  <w:sz w:val="21"/>
                  <w:szCs w:val="21"/>
                </w:rPr>
                <w:tag w:val="_PLD_dc5eff4e97a943cb9b913ed360e42749"/>
                <w:id w:val="2012400094"/>
                <w:lock w:val="sdtLocked"/>
              </w:sdtPr>
              <w:sdtContent>
                <w:tc>
                  <w:tcPr>
                    <w:tcW w:w="823" w:type="pct"/>
                    <w:shd w:val="clear" w:color="auto" w:fill="auto"/>
                    <w:vAlign w:val="center"/>
                  </w:tcPr>
                  <w:p w:rsidR="00193FC0" w:rsidRPr="00B3580F" w:rsidRDefault="00193FC0">
                    <w:pPr>
                      <w:jc w:val="center"/>
                      <w:rPr>
                        <w:sz w:val="21"/>
                        <w:szCs w:val="21"/>
                      </w:rPr>
                    </w:pPr>
                    <w:r w:rsidRPr="00B3580F">
                      <w:rPr>
                        <w:rFonts w:hint="eastAsia"/>
                        <w:sz w:val="21"/>
                        <w:szCs w:val="21"/>
                      </w:rPr>
                      <w:t>合计</w:t>
                    </w:r>
                  </w:p>
                </w:tc>
              </w:sdtContent>
            </w:sdt>
            <w:tc>
              <w:tcPr>
                <w:tcW w:w="915" w:type="pct"/>
                <w:shd w:val="clear" w:color="auto" w:fill="auto"/>
                <w:vAlign w:val="center"/>
              </w:tcPr>
              <w:p w:rsidR="00193FC0" w:rsidRPr="00B3580F" w:rsidRDefault="00193FC0">
                <w:pPr>
                  <w:jc w:val="right"/>
                  <w:rPr>
                    <w:sz w:val="21"/>
                    <w:szCs w:val="21"/>
                  </w:rPr>
                </w:pPr>
                <w:r w:rsidRPr="00B3580F">
                  <w:rPr>
                    <w:sz w:val="21"/>
                    <w:szCs w:val="21"/>
                  </w:rPr>
                  <w:t>9,682,583.86</w:t>
                </w:r>
              </w:p>
            </w:tc>
            <w:tc>
              <w:tcPr>
                <w:tcW w:w="798" w:type="pct"/>
                <w:shd w:val="clear" w:color="auto" w:fill="auto"/>
              </w:tcPr>
              <w:p w:rsidR="00193FC0" w:rsidRPr="00B3580F" w:rsidRDefault="00193FC0">
                <w:pPr>
                  <w:jc w:val="right"/>
                  <w:rPr>
                    <w:sz w:val="21"/>
                    <w:szCs w:val="21"/>
                  </w:rPr>
                </w:pPr>
              </w:p>
            </w:tc>
            <w:tc>
              <w:tcPr>
                <w:tcW w:w="790" w:type="pct"/>
                <w:shd w:val="clear" w:color="auto" w:fill="auto"/>
                <w:vAlign w:val="center"/>
              </w:tcPr>
              <w:p w:rsidR="00193FC0" w:rsidRPr="00B3580F" w:rsidRDefault="00193FC0">
                <w:pPr>
                  <w:jc w:val="right"/>
                  <w:rPr>
                    <w:sz w:val="21"/>
                    <w:szCs w:val="21"/>
                  </w:rPr>
                </w:pPr>
                <w:r w:rsidRPr="00B3580F">
                  <w:rPr>
                    <w:sz w:val="21"/>
                    <w:szCs w:val="21"/>
                  </w:rPr>
                  <w:t>5,414,463.08</w:t>
                </w:r>
              </w:p>
            </w:tc>
            <w:tc>
              <w:tcPr>
                <w:tcW w:w="814" w:type="pct"/>
                <w:shd w:val="clear" w:color="auto" w:fill="auto"/>
                <w:vAlign w:val="center"/>
              </w:tcPr>
              <w:p w:rsidR="00193FC0" w:rsidRPr="00B3580F" w:rsidRDefault="00193FC0">
                <w:pPr>
                  <w:jc w:val="right"/>
                  <w:rPr>
                    <w:sz w:val="21"/>
                    <w:szCs w:val="21"/>
                  </w:rPr>
                </w:pPr>
                <w:r w:rsidRPr="00B3580F">
                  <w:rPr>
                    <w:sz w:val="21"/>
                    <w:szCs w:val="21"/>
                  </w:rPr>
                  <w:t>4,268,120.78</w:t>
                </w:r>
              </w:p>
            </w:tc>
            <w:tc>
              <w:tcPr>
                <w:tcW w:w="860" w:type="pct"/>
                <w:shd w:val="clear" w:color="auto" w:fill="auto"/>
              </w:tcPr>
              <w:p w:rsidR="00193FC0" w:rsidRPr="00B3580F" w:rsidRDefault="00193FC0">
                <w:pPr>
                  <w:jc w:val="center"/>
                  <w:rPr>
                    <w:sz w:val="21"/>
                    <w:szCs w:val="21"/>
                  </w:rPr>
                </w:pPr>
                <w:r w:rsidRPr="00B3580F">
                  <w:rPr>
                    <w:rFonts w:hint="eastAsia"/>
                    <w:sz w:val="21"/>
                    <w:szCs w:val="21"/>
                  </w:rPr>
                  <w:t>/</w:t>
                </w:r>
              </w:p>
            </w:tc>
          </w:tr>
        </w:tbl>
        <w:p w:rsidR="0046235B" w:rsidRDefault="005158DF"/>
      </w:sdtContent>
    </w:sdt>
    <w:bookmarkStart w:id="197" w:name="_Hlk10537331" w:displacedByCustomXml="next"/>
    <w:sdt>
      <w:sdtPr>
        <w:rPr>
          <w:rFonts w:hint="eastAsia"/>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46235B" w:rsidRDefault="00D97DE4">
          <w:r>
            <w:rPr>
              <w:rFonts w:hint="eastAsia"/>
            </w:rPr>
            <w:t>涉及政府补助的项目：</w:t>
          </w:r>
        </w:p>
        <w:sdt>
          <w:sdtPr>
            <w:alias w:val="是否适用：涉及政府补助的项目_递延收益[双击切换]"/>
            <w:tag w:val="_GBC_4c2c8447eb53428b988a5a364f2b236d"/>
            <w:id w:val="-670105775"/>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B3580F" w:rsidRDefault="00D97DE4">
          <w:pPr>
            <w:jc w:val="right"/>
            <w:rPr>
              <w:sz w:val="21"/>
              <w:szCs w:val="21"/>
            </w:rPr>
          </w:pPr>
          <w:r w:rsidRPr="00B3580F">
            <w:rPr>
              <w:rFonts w:hint="eastAsia"/>
              <w:sz w:val="21"/>
              <w:szCs w:val="21"/>
            </w:rPr>
            <w:t>单位：</w:t>
          </w:r>
          <w:sdt>
            <w:sdtPr>
              <w:rPr>
                <w:rFonts w:hint="eastAsia"/>
                <w:sz w:val="21"/>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B3580F">
                <w:rPr>
                  <w:rFonts w:hint="eastAsia"/>
                  <w:sz w:val="21"/>
                  <w:szCs w:val="21"/>
                </w:rPr>
                <w:t>元</w:t>
              </w:r>
            </w:sdtContent>
          </w:sdt>
          <w:r w:rsidRPr="00B3580F">
            <w:rPr>
              <w:rFonts w:hint="eastAsia"/>
              <w:sz w:val="21"/>
              <w:szCs w:val="21"/>
            </w:rPr>
            <w:t xml:space="preserve">  币种：</w:t>
          </w:r>
          <w:sdt>
            <w:sdtPr>
              <w:rPr>
                <w:rFonts w:hint="eastAsia"/>
                <w:sz w:val="21"/>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B3580F">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134"/>
            <w:gridCol w:w="992"/>
            <w:gridCol w:w="1137"/>
            <w:gridCol w:w="1135"/>
            <w:gridCol w:w="1135"/>
            <w:gridCol w:w="994"/>
            <w:gridCol w:w="854"/>
          </w:tblGrid>
          <w:tr w:rsidR="003B16C0" w:rsidRPr="00B3580F" w:rsidTr="003B16C0">
            <w:trPr>
              <w:jc w:val="center"/>
            </w:trPr>
            <w:sdt>
              <w:sdtPr>
                <w:rPr>
                  <w:sz w:val="21"/>
                  <w:szCs w:val="21"/>
                </w:rPr>
                <w:tag w:val="_PLD_1bd0a5248adb4713bfd06318a3648ceb"/>
                <w:id w:val="-885953621"/>
                <w:lock w:val="sdtLocked"/>
              </w:sdtPr>
              <w:sdtContent>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负债项目</w:t>
                    </w:r>
                  </w:p>
                </w:tc>
              </w:sdtContent>
            </w:sdt>
            <w:sdt>
              <w:sdtPr>
                <w:rPr>
                  <w:sz w:val="21"/>
                  <w:szCs w:val="21"/>
                </w:rPr>
                <w:tag w:val="_PLD_11c88b40e8554a8db9e52728554ced53"/>
                <w:id w:val="-774087148"/>
                <w:lock w:val="sdtLocked"/>
              </w:sdtPr>
              <w:sdtContent>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期初余额</w:t>
                    </w:r>
                  </w:p>
                </w:tc>
              </w:sdtContent>
            </w:sdt>
            <w:sdt>
              <w:sdtPr>
                <w:rPr>
                  <w:sz w:val="21"/>
                  <w:szCs w:val="21"/>
                </w:rPr>
                <w:tag w:val="_PLD_7b99be0925d1402da7bf5455be12c194"/>
                <w:id w:val="2135985342"/>
                <w:lock w:val="sdtLocked"/>
              </w:sdtPr>
              <w:sdtContent>
                <w:tc>
                  <w:tcPr>
                    <w:tcW w:w="548"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本期新增补助金额</w:t>
                    </w:r>
                  </w:p>
                </w:tc>
              </w:sdtContent>
            </w:sdt>
            <w:sdt>
              <w:sdtPr>
                <w:rPr>
                  <w:sz w:val="21"/>
                  <w:szCs w:val="21"/>
                </w:rPr>
                <w:tag w:val="_PLD_d945d90b68594904a9453791791d4ffa"/>
                <w:id w:val="-1535265635"/>
                <w:lock w:val="sdtLocked"/>
              </w:sdtPr>
              <w:sdtContent>
                <w:tc>
                  <w:tcPr>
                    <w:tcW w:w="628"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本期计入营业外收入金额</w:t>
                    </w:r>
                  </w:p>
                </w:tc>
              </w:sdtContent>
            </w:sdt>
            <w:tc>
              <w:tcPr>
                <w:tcW w:w="627" w:type="pct"/>
                <w:tcBorders>
                  <w:top w:val="single" w:sz="4" w:space="0" w:color="auto"/>
                  <w:left w:val="single" w:sz="4" w:space="0" w:color="auto"/>
                  <w:bottom w:val="single" w:sz="4" w:space="0" w:color="auto"/>
                  <w:right w:val="single" w:sz="4" w:space="0" w:color="auto"/>
                </w:tcBorders>
                <w:vAlign w:val="center"/>
              </w:tcPr>
              <w:sdt>
                <w:sdtPr>
                  <w:rPr>
                    <w:rFonts w:hint="eastAsia"/>
                    <w:sz w:val="21"/>
                    <w:szCs w:val="21"/>
                  </w:rPr>
                  <w:tag w:val="_PLD_ac6886b89ddd4b75abc97b3f03668943"/>
                  <w:id w:val="1340425878"/>
                  <w:lock w:val="sdtLocked"/>
                </w:sdtPr>
                <w:sdtContent>
                  <w:p w:rsidR="005D4835" w:rsidRPr="005D4835" w:rsidRDefault="005D4835" w:rsidP="00C05022">
                    <w:pPr>
                      <w:jc w:val="center"/>
                      <w:rPr>
                        <w:sz w:val="21"/>
                        <w:szCs w:val="21"/>
                      </w:rPr>
                    </w:pPr>
                    <w:r w:rsidRPr="005D4835">
                      <w:rPr>
                        <w:rFonts w:hint="eastAsia"/>
                        <w:sz w:val="21"/>
                        <w:szCs w:val="21"/>
                      </w:rPr>
                      <w:t>本期计入其他收益金额</w:t>
                    </w:r>
                  </w:p>
                </w:sdtContent>
              </w:sdt>
            </w:tc>
            <w:sdt>
              <w:sdtPr>
                <w:rPr>
                  <w:sz w:val="21"/>
                  <w:szCs w:val="21"/>
                </w:rPr>
                <w:tag w:val="_PLD_822d9fedb3374c6199e425909b88c066"/>
                <w:id w:val="1162431453"/>
                <w:lock w:val="sdtLocked"/>
              </w:sdtPr>
              <w:sdtContent>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其他变动</w:t>
                    </w:r>
                  </w:p>
                </w:tc>
              </w:sdtContent>
            </w:sdt>
            <w:sdt>
              <w:sdtPr>
                <w:rPr>
                  <w:sz w:val="21"/>
                  <w:szCs w:val="21"/>
                </w:rPr>
                <w:tag w:val="_PLD_1a96043f63c146309b6472d84b4d7aa6"/>
                <w:id w:val="-1608961096"/>
                <w:lock w:val="sdtLocked"/>
              </w:sdtPr>
              <w:sdtContent>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期末余额</w:t>
                    </w:r>
                  </w:p>
                </w:tc>
              </w:sdtContent>
            </w:sdt>
            <w:sdt>
              <w:sdtPr>
                <w:rPr>
                  <w:sz w:val="21"/>
                  <w:szCs w:val="21"/>
                </w:rPr>
                <w:tag w:val="_PLD_b9b21d1fe20343d597f3219a3532324a"/>
                <w:id w:val="1961069801"/>
                <w:lock w:val="sdtLocked"/>
              </w:sdtPr>
              <w:sdtContent>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center"/>
                      <w:rPr>
                        <w:sz w:val="21"/>
                        <w:szCs w:val="21"/>
                      </w:rPr>
                    </w:pPr>
                    <w:r w:rsidRPr="005D4835">
                      <w:rPr>
                        <w:sz w:val="21"/>
                        <w:szCs w:val="21"/>
                      </w:rPr>
                      <w:t>与资产相关/与收益相关</w:t>
                    </w:r>
                  </w:p>
                </w:tc>
              </w:sdtContent>
            </w:sdt>
          </w:tr>
          <w:sdt>
            <w:sdtPr>
              <w:rPr>
                <w:sz w:val="21"/>
                <w:szCs w:val="21"/>
              </w:rPr>
              <w:alias w:val="涉及政府补助的负债项目明细"/>
              <w:tag w:val="_GBC_57fa178d03fa46a3befea9bbb3ebc131"/>
              <w:id w:val="848293506"/>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B30FDD">
                      <w:rPr>
                        <w:sz w:val="21"/>
                        <w:szCs w:val="21"/>
                      </w:rPr>
                      <w:t>燃煤（重油）锅炉清洁能源替代专项资金</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2,747,448.54</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261,221.94</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2,486,226.60</w:t>
                    </w:r>
                  </w:p>
                </w:tc>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5D4835">
                    <w:pPr>
                      <w:rPr>
                        <w:sz w:val="21"/>
                        <w:szCs w:val="21"/>
                      </w:rPr>
                    </w:pPr>
                    <w:r w:rsidRPr="005D4835">
                      <w:rPr>
                        <w:rFonts w:hint="eastAsia"/>
                        <w:sz w:val="21"/>
                        <w:szCs w:val="21"/>
                      </w:rPr>
                      <w:t>与资产相关</w:t>
                    </w:r>
                  </w:p>
                </w:tc>
              </w:tr>
            </w:sdtContent>
          </w:sdt>
          <w:sdt>
            <w:sdtPr>
              <w:rPr>
                <w:sz w:val="21"/>
                <w:szCs w:val="21"/>
              </w:rPr>
              <w:alias w:val="涉及政府补助的负债项目明细"/>
              <w:tag w:val="_GBC_57fa178d03fa46a3befea9bbb3ebc131"/>
              <w:id w:val="1273746470"/>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sz w:val="21"/>
                        <w:szCs w:val="21"/>
                      </w:rPr>
                      <w:t>促进文化创意产业发展财政扶持资金——提升三枪品牌集成创意的时尚化建设项目</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14,999.99</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14,999.99</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p>
                </w:tc>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rFonts w:hint="eastAsia"/>
                        <w:sz w:val="21"/>
                        <w:szCs w:val="21"/>
                      </w:rPr>
                      <w:t>与资产、收益相关</w:t>
                    </w:r>
                  </w:p>
                </w:tc>
              </w:tr>
            </w:sdtContent>
          </w:sdt>
          <w:sdt>
            <w:sdtPr>
              <w:rPr>
                <w:sz w:val="21"/>
                <w:szCs w:val="21"/>
              </w:rPr>
              <w:alias w:val="涉及政府补助的负债项目明细"/>
              <w:tag w:val="_GBC_57fa178d03fa46a3befea9bbb3ebc131"/>
              <w:id w:val="334194511"/>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sz w:val="21"/>
                        <w:szCs w:val="21"/>
                      </w:rPr>
                      <w:t>促进文化创意产业发展财政扶持资金——三枪品牌基于在线创意交互体验营销能力提升项目</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122,981.03</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52,102.8</w:t>
                    </w:r>
                    <w:r w:rsidRPr="005D4835">
                      <w:rPr>
                        <w:rFonts w:hint="eastAsia"/>
                        <w:sz w:val="21"/>
                        <w:szCs w:val="21"/>
                      </w:rPr>
                      <w:t>7</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70,878.1</w:t>
                    </w:r>
                    <w:r w:rsidRPr="005D4835">
                      <w:rPr>
                        <w:rFonts w:hint="eastAsia"/>
                        <w:sz w:val="21"/>
                        <w:szCs w:val="21"/>
                      </w:rPr>
                      <w:t>6</w:t>
                    </w:r>
                  </w:p>
                </w:tc>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sz w:val="21"/>
                        <w:szCs w:val="21"/>
                      </w:rPr>
                      <w:t>与资产</w:t>
                    </w:r>
                    <w:r w:rsidRPr="005D4835">
                      <w:rPr>
                        <w:rFonts w:hint="eastAsia"/>
                        <w:sz w:val="21"/>
                        <w:szCs w:val="21"/>
                      </w:rPr>
                      <w:t>、</w:t>
                    </w:r>
                    <w:r w:rsidRPr="005D4835">
                      <w:rPr>
                        <w:sz w:val="21"/>
                        <w:szCs w:val="21"/>
                      </w:rPr>
                      <w:t>收益相关</w:t>
                    </w:r>
                  </w:p>
                </w:tc>
              </w:tr>
            </w:sdtContent>
          </w:sdt>
          <w:sdt>
            <w:sdtPr>
              <w:rPr>
                <w:sz w:val="21"/>
                <w:szCs w:val="21"/>
              </w:rPr>
              <w:alias w:val="涉及政府补助的负债项目明细"/>
              <w:tag w:val="_GBC_57fa178d03fa46a3befea9bbb3ebc131"/>
              <w:id w:val="-1475296566"/>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sz w:val="21"/>
                        <w:szCs w:val="21"/>
                      </w:rPr>
                      <w:t>基于工业互联网的服装全产业链精准协同创新体系项目</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1,797,154.30</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86,138.28</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1,711,016.02</w:t>
                    </w:r>
                  </w:p>
                </w:tc>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rFonts w:hint="eastAsia"/>
                        <w:sz w:val="21"/>
                        <w:szCs w:val="21"/>
                      </w:rPr>
                      <w:t>与资产相关</w:t>
                    </w:r>
                  </w:p>
                </w:tc>
              </w:tr>
            </w:sdtContent>
          </w:sdt>
          <w:sdt>
            <w:sdtPr>
              <w:rPr>
                <w:sz w:val="21"/>
                <w:szCs w:val="21"/>
              </w:rPr>
              <w:alias w:val="涉及政府补助的负债项目明细"/>
              <w:tag w:val="_GBC_57fa178d03fa46a3befea9bbb3ebc131"/>
              <w:id w:val="412127490"/>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sz w:val="21"/>
                        <w:szCs w:val="21"/>
                      </w:rPr>
                      <w:t>创造用户价值——三枪品牌“四大”建设发展战略项目</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5,000,000.00</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5,000,000.00</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0.00</w:t>
                    </w:r>
                  </w:p>
                </w:tc>
                <w:tc>
                  <w:tcPr>
                    <w:tcW w:w="47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rFonts w:hint="eastAsia"/>
                        <w:sz w:val="21"/>
                        <w:szCs w:val="21"/>
                      </w:rPr>
                      <w:t>与收益相关</w:t>
                    </w:r>
                  </w:p>
                </w:tc>
              </w:tr>
            </w:sdtContent>
          </w:sdt>
          <w:sdt>
            <w:sdtPr>
              <w:rPr>
                <w:sz w:val="21"/>
                <w:szCs w:val="21"/>
              </w:rPr>
              <w:alias w:val="涉及政府补助的负债项目明细"/>
              <w:tag w:val="_GBC_57fa178d03fa46a3befea9bbb3ebc131"/>
              <w:id w:val="1691258932"/>
              <w:lock w:val="sdtLocked"/>
            </w:sdtPr>
            <w:sdtContent>
              <w:tr w:rsidR="003B16C0" w:rsidRPr="00B3580F" w:rsidTr="003B16C0">
                <w:trPr>
                  <w:jc w:val="center"/>
                </w:trPr>
                <w:tc>
                  <w:tcPr>
                    <w:tcW w:w="922"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rPr>
                        <w:sz w:val="21"/>
                        <w:szCs w:val="21"/>
                      </w:rPr>
                    </w:pPr>
                    <w:r w:rsidRPr="005D4835">
                      <w:rPr>
                        <w:rFonts w:hint="eastAsia"/>
                        <w:sz w:val="21"/>
                        <w:szCs w:val="21"/>
                      </w:rPr>
                      <w:t>合计</w:t>
                    </w: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9,682,583.86</w:t>
                    </w:r>
                  </w:p>
                </w:tc>
                <w:tc>
                  <w:tcPr>
                    <w:tcW w:w="54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8"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627"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5,414,463.08</w:t>
                    </w:r>
                  </w:p>
                </w:tc>
                <w:tc>
                  <w:tcPr>
                    <w:tcW w:w="627"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jc w:val="right"/>
                      <w:rPr>
                        <w:sz w:val="21"/>
                        <w:szCs w:val="21"/>
                      </w:rPr>
                    </w:pPr>
                  </w:p>
                </w:tc>
                <w:tc>
                  <w:tcPr>
                    <w:tcW w:w="549" w:type="pct"/>
                    <w:tcBorders>
                      <w:top w:val="single" w:sz="4" w:space="0" w:color="auto"/>
                      <w:left w:val="single" w:sz="4" w:space="0" w:color="auto"/>
                      <w:bottom w:val="single" w:sz="4" w:space="0" w:color="auto"/>
                      <w:right w:val="single" w:sz="4" w:space="0" w:color="auto"/>
                    </w:tcBorders>
                    <w:vAlign w:val="center"/>
                  </w:tcPr>
                  <w:p w:rsidR="005D4835" w:rsidRPr="005D4835" w:rsidRDefault="005D4835" w:rsidP="00C05022">
                    <w:pPr>
                      <w:jc w:val="right"/>
                      <w:rPr>
                        <w:sz w:val="21"/>
                        <w:szCs w:val="21"/>
                      </w:rPr>
                    </w:pPr>
                    <w:r w:rsidRPr="005D4835">
                      <w:rPr>
                        <w:sz w:val="21"/>
                        <w:szCs w:val="21"/>
                      </w:rPr>
                      <w:t>4,268,120.78</w:t>
                    </w:r>
                  </w:p>
                </w:tc>
                <w:tc>
                  <w:tcPr>
                    <w:tcW w:w="472" w:type="pct"/>
                    <w:tcBorders>
                      <w:top w:val="single" w:sz="4" w:space="0" w:color="auto"/>
                      <w:left w:val="single" w:sz="4" w:space="0" w:color="auto"/>
                      <w:bottom w:val="single" w:sz="4" w:space="0" w:color="auto"/>
                      <w:right w:val="single" w:sz="4" w:space="0" w:color="auto"/>
                    </w:tcBorders>
                  </w:tcPr>
                  <w:p w:rsidR="005D4835" w:rsidRPr="005D4835" w:rsidRDefault="005D4835" w:rsidP="00C05022">
                    <w:pPr>
                      <w:rPr>
                        <w:sz w:val="21"/>
                        <w:szCs w:val="21"/>
                      </w:rPr>
                    </w:pPr>
                  </w:p>
                </w:tc>
              </w:tr>
            </w:sdtContent>
          </w:sdt>
        </w:tbl>
        <w:p w:rsidR="005D4835" w:rsidRDefault="005D4835"/>
        <w:p w:rsidR="0046235B" w:rsidRDefault="005158DF"/>
      </w:sdtContent>
    </w:sdt>
    <w:bookmarkEnd w:id="197" w:displacedByCustomXml="next"/>
    <w:bookmarkStart w:id="198" w:name="OLE_LINK85" w:displacedByCustomXml="next"/>
    <w:bookmarkStart w:id="199" w:name="OLE_LINK84" w:displacedByCustomXml="next"/>
    <w:sdt>
      <w:sdtPr>
        <w:rPr>
          <w:rFonts w:hint="eastAsia"/>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46235B" w:rsidRDefault="00D97DE4">
          <w:pPr>
            <w:spacing w:before="60" w:after="60"/>
          </w:pPr>
          <w:r>
            <w:rPr>
              <w:rFonts w:hint="eastAsia"/>
            </w:rPr>
            <w:t>其他说明：</w:t>
          </w:r>
        </w:p>
        <w:sdt>
          <w:sdtPr>
            <w:alias w:val="是否适用：递延收益的其他说明[双击切换]"/>
            <w:tag w:val="_GBC_da5e8f76ba934c9e8efb4ab4d41c9f8c"/>
            <w:id w:val="884297960"/>
            <w:lock w:val="sdtLocked"/>
            <w:placeholder>
              <w:docPart w:val="GBC22222222222222222222222222222"/>
            </w:placeholder>
          </w:sdtPr>
          <w:sdtContent>
            <w:p w:rsidR="0046235B" w:rsidRDefault="005158DF" w:rsidP="00193FC0">
              <w:pPr>
                <w:spacing w:before="60" w:after="60"/>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sdtContent>
    </w:sdt>
    <w:bookmarkEnd w:id="198" w:displacedByCustomXml="prev"/>
    <w:bookmarkEnd w:id="199" w:displacedByCustomXml="prev"/>
    <w:p w:rsidR="0046235B" w:rsidRDefault="0046235B">
      <w:pPr>
        <w:snapToGrid w:val="0"/>
        <w:spacing w:line="240" w:lineRule="atLeast"/>
      </w:pPr>
    </w:p>
    <w:bookmarkStart w:id="200" w:name="_Hlk10537430" w:displacedByCustomXml="next"/>
    <w:sdt>
      <w:sdtPr>
        <w:rPr>
          <w:rFonts w:ascii="宋体" w:hAnsi="宋体" w:cs="宋体" w:hint="eastAsia"/>
          <w:b w:val="0"/>
          <w:bCs/>
          <w:kern w:val="0"/>
          <w:sz w:val="24"/>
          <w:szCs w:val="21"/>
        </w:rPr>
        <w:alias w:val="模块:其他非流动负债"/>
        <w:tag w:val="_GBC_ebdcd37ba77540d78079b1e51c20b6ce"/>
        <w:id w:val="-2130180"/>
        <w:lock w:val="sdtLocked"/>
        <w:placeholder>
          <w:docPart w:val="GBC22222222222222222222222222222"/>
        </w:placeholder>
      </w:sdtPr>
      <w:sdtEndPr>
        <w:rPr>
          <w:rFonts w:cstheme="minorBidi" w:hint="default"/>
          <w:bCs w:val="0"/>
          <w:color w:val="000000" w:themeColor="text1"/>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193FC0"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5158DF"/>
      </w:sdtContent>
    </w:sdt>
    <w:bookmarkEnd w:id="200" w:displacedByCustomXml="prev"/>
    <w:p w:rsidR="0046235B" w:rsidRDefault="0046235B"/>
    <w:sdt>
      <w:sdtPr>
        <w:rPr>
          <w:rFonts w:ascii="宋体" w:hAnsi="宋体" w:cs="宋体" w:hint="eastAsia"/>
          <w:b w:val="0"/>
          <w:bCs/>
          <w:kern w:val="0"/>
          <w:sz w:val="24"/>
          <w:szCs w:val="21"/>
        </w:rPr>
        <w:alias w:val="模块:股本"/>
        <w:tag w:val="_GBC_7f4b2f9bba854132af4bbd6504a10383"/>
        <w:id w:val="1121653733"/>
        <w:lock w:val="sdtLocked"/>
        <w:placeholder>
          <w:docPart w:val="GBC22222222222222222222222222222"/>
        </w:placeholder>
      </w:sdtPr>
      <w:sdtEndPr>
        <w:rPr>
          <w:rFonts w:cstheme="minorBidi" w:hint="default"/>
          <w:bCs w:val="0"/>
          <w:color w:val="000000" w:themeColor="text1"/>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46235B" w:rsidRDefault="005158DF">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842"/>
            <w:gridCol w:w="851"/>
            <w:gridCol w:w="851"/>
            <w:gridCol w:w="852"/>
            <w:gridCol w:w="849"/>
            <w:gridCol w:w="854"/>
            <w:gridCol w:w="1850"/>
          </w:tblGrid>
          <w:tr w:rsidR="0046235B" w:rsidRPr="00274DA2" w:rsidTr="00274DA2">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46235B" w:rsidRPr="00274DA2" w:rsidRDefault="0046235B">
                <w:pPr>
                  <w:jc w:val="center"/>
                  <w:rPr>
                    <w:sz w:val="21"/>
                    <w:szCs w:val="21"/>
                  </w:rPr>
                </w:pPr>
              </w:p>
            </w:tc>
            <w:sdt>
              <w:sdtPr>
                <w:rPr>
                  <w:sz w:val="21"/>
                  <w:szCs w:val="21"/>
                </w:rPr>
                <w:tag w:val="_PLD_7ad9a0911e364e48bc565dc3ed809692"/>
                <w:id w:val="1842347066"/>
                <w:lock w:val="sdtLocked"/>
              </w:sdtPr>
              <w:sdtContent>
                <w:tc>
                  <w:tcPr>
                    <w:tcW w:w="1018" w:type="pct"/>
                    <w:vMerge w:val="restart"/>
                    <w:tcBorders>
                      <w:top w:val="single" w:sz="4" w:space="0" w:color="auto"/>
                      <w:left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期初余额</w:t>
                    </w:r>
                  </w:p>
                </w:tc>
              </w:sdtContent>
            </w:sdt>
            <w:sdt>
              <w:sdtPr>
                <w:rPr>
                  <w:sz w:val="21"/>
                  <w:szCs w:val="21"/>
                </w:rPr>
                <w:tag w:val="_PLD_33945fdb28e344edaa7d118a9aa07d7d"/>
                <w:id w:val="-1093937939"/>
                <w:lock w:val="sdtLocked"/>
              </w:sdtPr>
              <w:sdtContent>
                <w:tc>
                  <w:tcPr>
                    <w:tcW w:w="2352" w:type="pct"/>
                    <w:gridSpan w:val="5"/>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本次变动增减（+、一）</w:t>
                    </w:r>
                  </w:p>
                </w:tc>
              </w:sdtContent>
            </w:sdt>
            <w:sdt>
              <w:sdtPr>
                <w:rPr>
                  <w:sz w:val="21"/>
                  <w:szCs w:val="21"/>
                </w:rPr>
                <w:tag w:val="_PLD_a0390714e323429ab6e793f9a610df70"/>
                <w:id w:val="-39052627"/>
                <w:lock w:val="sdtLocked"/>
              </w:sdtPr>
              <w:sdtContent>
                <w:tc>
                  <w:tcPr>
                    <w:tcW w:w="1023" w:type="pct"/>
                    <w:vMerge w:val="restart"/>
                    <w:tcBorders>
                      <w:top w:val="single" w:sz="4" w:space="0" w:color="auto"/>
                      <w:left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期末余额</w:t>
                    </w:r>
                  </w:p>
                </w:tc>
              </w:sdtContent>
            </w:sdt>
          </w:tr>
          <w:tr w:rsidR="00274DA2" w:rsidRPr="00274DA2" w:rsidTr="00274DA2">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46235B" w:rsidRPr="00274DA2" w:rsidRDefault="0046235B">
                <w:pPr>
                  <w:rPr>
                    <w:sz w:val="21"/>
                    <w:szCs w:val="21"/>
                  </w:rPr>
                </w:pPr>
              </w:p>
            </w:tc>
            <w:tc>
              <w:tcPr>
                <w:tcW w:w="1018" w:type="pct"/>
                <w:vMerge/>
                <w:tcBorders>
                  <w:left w:val="single" w:sz="4" w:space="0" w:color="auto"/>
                  <w:bottom w:val="single" w:sz="4" w:space="0" w:color="auto"/>
                  <w:right w:val="single" w:sz="4" w:space="0" w:color="auto"/>
                </w:tcBorders>
              </w:tcPr>
              <w:p w:rsidR="0046235B" w:rsidRPr="00274DA2" w:rsidRDefault="0046235B" w:rsidP="00274DA2">
                <w:pPr>
                  <w:ind w:leftChars="-119" w:left="-286" w:firstLineChars="119" w:firstLine="250"/>
                  <w:rPr>
                    <w:sz w:val="21"/>
                    <w:szCs w:val="21"/>
                  </w:rPr>
                </w:pPr>
              </w:p>
            </w:tc>
            <w:sdt>
              <w:sdtPr>
                <w:rPr>
                  <w:sz w:val="21"/>
                  <w:szCs w:val="21"/>
                </w:rPr>
                <w:tag w:val="_PLD_fe0b182c33854e5bb51d2d2a3cd1dd7f"/>
                <w:id w:val="-1545515725"/>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发行</w:t>
                    </w:r>
                  </w:p>
                  <w:p w:rsidR="0046235B" w:rsidRPr="00274DA2" w:rsidRDefault="00D97DE4">
                    <w:pPr>
                      <w:jc w:val="center"/>
                      <w:rPr>
                        <w:sz w:val="21"/>
                        <w:szCs w:val="21"/>
                      </w:rPr>
                    </w:pPr>
                    <w:r w:rsidRPr="00274DA2">
                      <w:rPr>
                        <w:rFonts w:hint="eastAsia"/>
                        <w:sz w:val="21"/>
                        <w:szCs w:val="21"/>
                      </w:rPr>
                      <w:t>新股</w:t>
                    </w:r>
                  </w:p>
                </w:tc>
              </w:sdtContent>
            </w:sdt>
            <w:sdt>
              <w:sdtPr>
                <w:rPr>
                  <w:sz w:val="21"/>
                  <w:szCs w:val="21"/>
                </w:rPr>
                <w:tag w:val="_PLD_80e7c94a1831488d89d22be722443897"/>
                <w:id w:val="-664389"/>
                <w:lock w:val="sdtLocked"/>
              </w:sdtPr>
              <w:sdtContent>
                <w:tc>
                  <w:tcPr>
                    <w:tcW w:w="470"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送股</w:t>
                    </w:r>
                  </w:p>
                </w:tc>
              </w:sdtContent>
            </w:sdt>
            <w:sdt>
              <w:sdtPr>
                <w:rPr>
                  <w:sz w:val="21"/>
                  <w:szCs w:val="21"/>
                </w:rPr>
                <w:tag w:val="_PLD_c1d7f04883eb4aaa9c52067f145ec081"/>
                <w:id w:val="1433247480"/>
                <w:lock w:val="sdtLocked"/>
              </w:sdtPr>
              <w:sdtContent>
                <w:tc>
                  <w:tcPr>
                    <w:tcW w:w="471"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公积金</w:t>
                    </w:r>
                  </w:p>
                  <w:p w:rsidR="0046235B" w:rsidRPr="00274DA2" w:rsidRDefault="00D97DE4">
                    <w:pPr>
                      <w:jc w:val="center"/>
                      <w:rPr>
                        <w:sz w:val="21"/>
                        <w:szCs w:val="21"/>
                      </w:rPr>
                    </w:pPr>
                    <w:r w:rsidRPr="00274DA2">
                      <w:rPr>
                        <w:rFonts w:hint="eastAsia"/>
                        <w:sz w:val="21"/>
                        <w:szCs w:val="21"/>
                      </w:rPr>
                      <w:t>转股</w:t>
                    </w:r>
                  </w:p>
                </w:tc>
              </w:sdtContent>
            </w:sdt>
            <w:sdt>
              <w:sdtPr>
                <w:rPr>
                  <w:sz w:val="21"/>
                  <w:szCs w:val="21"/>
                </w:rPr>
                <w:tag w:val="_PLD_6e44c9cf090243e19b20f1e88e8231ef"/>
                <w:id w:val="-391270003"/>
                <w:lock w:val="sdtLocked"/>
              </w:sdtPr>
              <w:sdtContent>
                <w:tc>
                  <w:tcPr>
                    <w:tcW w:w="469"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其他</w:t>
                    </w:r>
                  </w:p>
                </w:tc>
              </w:sdtContent>
            </w:sdt>
            <w:sdt>
              <w:sdtPr>
                <w:rPr>
                  <w:sz w:val="21"/>
                  <w:szCs w:val="21"/>
                </w:rPr>
                <w:tag w:val="_PLD_0cee72421f954c94ba296c709c84ef52"/>
                <w:id w:val="1160807748"/>
                <w:lock w:val="sdtLocked"/>
              </w:sdtPr>
              <w:sdtContent>
                <w:tc>
                  <w:tcPr>
                    <w:tcW w:w="471"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jc w:val="center"/>
                      <w:rPr>
                        <w:sz w:val="21"/>
                        <w:szCs w:val="21"/>
                      </w:rPr>
                    </w:pPr>
                    <w:r w:rsidRPr="00274DA2">
                      <w:rPr>
                        <w:rFonts w:hint="eastAsia"/>
                        <w:sz w:val="21"/>
                        <w:szCs w:val="21"/>
                      </w:rPr>
                      <w:t>小计</w:t>
                    </w:r>
                  </w:p>
                </w:tc>
              </w:sdtContent>
            </w:sdt>
            <w:tc>
              <w:tcPr>
                <w:tcW w:w="1023" w:type="pct"/>
                <w:vMerge/>
                <w:tcBorders>
                  <w:left w:val="single" w:sz="4" w:space="0" w:color="auto"/>
                  <w:bottom w:val="single" w:sz="4" w:space="0" w:color="auto"/>
                  <w:right w:val="single" w:sz="4" w:space="0" w:color="auto"/>
                </w:tcBorders>
              </w:tcPr>
              <w:p w:rsidR="0046235B" w:rsidRPr="00274DA2" w:rsidRDefault="0046235B">
                <w:pPr>
                  <w:rPr>
                    <w:sz w:val="21"/>
                    <w:szCs w:val="21"/>
                  </w:rPr>
                </w:pPr>
              </w:p>
            </w:tc>
          </w:tr>
          <w:tr w:rsidR="00274DA2" w:rsidRPr="00274DA2" w:rsidTr="00274DA2">
            <w:trPr>
              <w:cantSplit/>
            </w:trPr>
            <w:sdt>
              <w:sdtPr>
                <w:rPr>
                  <w:sz w:val="21"/>
                  <w:szCs w:val="21"/>
                </w:rPr>
                <w:tag w:val="_PLD_0c4dca616a0e4126a03d9e8b2ef3c6bc"/>
                <w:id w:val="-554317408"/>
                <w:lock w:val="sdtLocked"/>
              </w:sdtPr>
              <w:sdtContent>
                <w:tc>
                  <w:tcPr>
                    <w:tcW w:w="608"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rsidP="00274DA2">
                    <w:pPr>
                      <w:rPr>
                        <w:sz w:val="21"/>
                        <w:szCs w:val="21"/>
                      </w:rPr>
                    </w:pPr>
                    <w:r w:rsidRPr="00274DA2">
                      <w:rPr>
                        <w:rFonts w:hint="eastAsia"/>
                        <w:sz w:val="21"/>
                        <w:szCs w:val="21"/>
                      </w:rPr>
                      <w:t>股份总数</w:t>
                    </w:r>
                  </w:p>
                </w:tc>
              </w:sdtContent>
            </w:sdt>
            <w:tc>
              <w:tcPr>
                <w:tcW w:w="1018" w:type="pct"/>
                <w:tcBorders>
                  <w:top w:val="single" w:sz="4" w:space="0" w:color="auto"/>
                  <w:left w:val="single" w:sz="4" w:space="0" w:color="auto"/>
                  <w:bottom w:val="single" w:sz="4" w:space="0" w:color="auto"/>
                  <w:right w:val="single" w:sz="4" w:space="0" w:color="auto"/>
                </w:tcBorders>
                <w:vAlign w:val="center"/>
              </w:tcPr>
              <w:p w:rsidR="0046235B" w:rsidRPr="00274DA2" w:rsidRDefault="00193FC0" w:rsidP="00274DA2">
                <w:pPr>
                  <w:jc w:val="right"/>
                  <w:rPr>
                    <w:sz w:val="21"/>
                    <w:szCs w:val="21"/>
                  </w:rPr>
                </w:pPr>
                <w:r w:rsidRPr="00274DA2">
                  <w:rPr>
                    <w:sz w:val="21"/>
                    <w:szCs w:val="21"/>
                  </w:rPr>
                  <w:t>424,861,597.00</w:t>
                </w:r>
              </w:p>
            </w:tc>
            <w:tc>
              <w:tcPr>
                <w:tcW w:w="470" w:type="pct"/>
                <w:tcBorders>
                  <w:top w:val="single" w:sz="4" w:space="0" w:color="auto"/>
                  <w:left w:val="single" w:sz="4" w:space="0" w:color="auto"/>
                  <w:bottom w:val="single" w:sz="4" w:space="0" w:color="auto"/>
                  <w:right w:val="single" w:sz="4" w:space="0" w:color="auto"/>
                </w:tcBorders>
                <w:vAlign w:val="center"/>
              </w:tcPr>
              <w:p w:rsidR="0046235B" w:rsidRPr="00274DA2" w:rsidRDefault="0046235B" w:rsidP="00274DA2">
                <w:pPr>
                  <w:jc w:val="right"/>
                  <w:rPr>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46235B" w:rsidRPr="00274DA2" w:rsidRDefault="0046235B" w:rsidP="00274DA2">
                <w:pPr>
                  <w:jc w:val="right"/>
                  <w:rPr>
                    <w:sz w:val="21"/>
                    <w:szCs w:val="21"/>
                  </w:rPr>
                </w:pPr>
              </w:p>
            </w:tc>
            <w:tc>
              <w:tcPr>
                <w:tcW w:w="471" w:type="pct"/>
                <w:tcBorders>
                  <w:top w:val="single" w:sz="4" w:space="0" w:color="auto"/>
                  <w:left w:val="single" w:sz="4" w:space="0" w:color="auto"/>
                  <w:bottom w:val="single" w:sz="4" w:space="0" w:color="auto"/>
                  <w:right w:val="single" w:sz="4" w:space="0" w:color="auto"/>
                </w:tcBorders>
                <w:vAlign w:val="center"/>
              </w:tcPr>
              <w:p w:rsidR="0046235B" w:rsidRPr="00274DA2" w:rsidRDefault="0046235B" w:rsidP="00274DA2">
                <w:pPr>
                  <w:jc w:val="right"/>
                  <w:rPr>
                    <w:sz w:val="21"/>
                    <w:szCs w:val="21"/>
                  </w:rPr>
                </w:pPr>
              </w:p>
            </w:tc>
            <w:tc>
              <w:tcPr>
                <w:tcW w:w="469" w:type="pct"/>
                <w:tcBorders>
                  <w:top w:val="single" w:sz="4" w:space="0" w:color="auto"/>
                  <w:left w:val="single" w:sz="4" w:space="0" w:color="auto"/>
                  <w:bottom w:val="single" w:sz="4" w:space="0" w:color="auto"/>
                  <w:right w:val="single" w:sz="4" w:space="0" w:color="auto"/>
                </w:tcBorders>
                <w:vAlign w:val="center"/>
              </w:tcPr>
              <w:p w:rsidR="0046235B" w:rsidRPr="00274DA2" w:rsidRDefault="0046235B" w:rsidP="00274DA2">
                <w:pPr>
                  <w:jc w:val="right"/>
                  <w:rPr>
                    <w:sz w:val="21"/>
                    <w:szCs w:val="21"/>
                  </w:rPr>
                </w:pPr>
              </w:p>
            </w:tc>
            <w:tc>
              <w:tcPr>
                <w:tcW w:w="471" w:type="pct"/>
                <w:tcBorders>
                  <w:top w:val="single" w:sz="4" w:space="0" w:color="auto"/>
                  <w:left w:val="single" w:sz="4" w:space="0" w:color="auto"/>
                  <w:bottom w:val="single" w:sz="4" w:space="0" w:color="auto"/>
                  <w:right w:val="single" w:sz="4" w:space="0" w:color="auto"/>
                </w:tcBorders>
                <w:vAlign w:val="center"/>
              </w:tcPr>
              <w:p w:rsidR="0046235B" w:rsidRPr="00274DA2" w:rsidRDefault="0046235B" w:rsidP="00274DA2">
                <w:pPr>
                  <w:jc w:val="right"/>
                  <w:rPr>
                    <w:sz w:val="21"/>
                    <w:szCs w:val="21"/>
                  </w:rPr>
                </w:pPr>
              </w:p>
            </w:tc>
            <w:tc>
              <w:tcPr>
                <w:tcW w:w="1023" w:type="pct"/>
                <w:tcBorders>
                  <w:top w:val="single" w:sz="4" w:space="0" w:color="auto"/>
                  <w:left w:val="single" w:sz="4" w:space="0" w:color="auto"/>
                  <w:bottom w:val="single" w:sz="4" w:space="0" w:color="auto"/>
                  <w:right w:val="single" w:sz="4" w:space="0" w:color="auto"/>
                </w:tcBorders>
                <w:vAlign w:val="center"/>
              </w:tcPr>
              <w:p w:rsidR="0046235B" w:rsidRPr="00274DA2" w:rsidRDefault="00193FC0" w:rsidP="00274DA2">
                <w:pPr>
                  <w:jc w:val="right"/>
                  <w:rPr>
                    <w:sz w:val="21"/>
                    <w:szCs w:val="21"/>
                  </w:rPr>
                </w:pPr>
                <w:r w:rsidRPr="00274DA2">
                  <w:rPr>
                    <w:sz w:val="21"/>
                    <w:szCs w:val="21"/>
                  </w:rPr>
                  <w:t>424,861,597.00</w:t>
                </w:r>
              </w:p>
            </w:tc>
          </w:tr>
        </w:tbl>
        <w:p w:rsidR="0046235B" w:rsidRPr="00274DA2" w:rsidRDefault="00D97DE4">
          <w:pPr>
            <w:spacing w:before="60" w:after="60"/>
            <w:rPr>
              <w:sz w:val="21"/>
              <w:szCs w:val="21"/>
            </w:rPr>
          </w:pPr>
          <w:r w:rsidRPr="00274DA2">
            <w:rPr>
              <w:rFonts w:hint="eastAsia"/>
              <w:sz w:val="21"/>
              <w:szCs w:val="21"/>
            </w:rPr>
            <w:t>其他说明：</w:t>
          </w:r>
        </w:p>
        <w:sdt>
          <w:sdtPr>
            <w:rPr>
              <w:sz w:val="21"/>
              <w:szCs w:val="21"/>
            </w:rPr>
            <w:alias w:val="股本变动情况说明"/>
            <w:tag w:val="_GBC_752687f835754470ad7a125ef32391e4"/>
            <w:id w:val="-1031791537"/>
            <w:lock w:val="sdtLocked"/>
            <w:placeholder>
              <w:docPart w:val="GBC22222222222222222222222222222"/>
            </w:placeholder>
          </w:sdtPr>
          <w:sdtContent>
            <w:p w:rsidR="0046235B" w:rsidRPr="00274DA2" w:rsidRDefault="00193FC0">
              <w:pPr>
                <w:rPr>
                  <w:sz w:val="21"/>
                  <w:szCs w:val="21"/>
                </w:rPr>
              </w:pPr>
              <w:r w:rsidRPr="00274DA2">
                <w:rPr>
                  <w:rFonts w:hint="eastAsia"/>
                  <w:sz w:val="21"/>
                  <w:szCs w:val="21"/>
                </w:rPr>
                <w:t>股份总额期末余额均为无限售条件的人民币普通股。</w:t>
              </w:r>
            </w:p>
          </w:sdtContent>
        </w:sdt>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 w:val="24"/>
          <w:szCs w:val="24"/>
        </w:rPr>
        <w:alias w:val="模块:其他权益工具"/>
        <w:tag w:val="_GBC_4f862512b6914630932c1857df6db6e4"/>
        <w:id w:val="1131740391"/>
        <w:lock w:val="sdtLocked"/>
        <w:placeholder>
          <w:docPart w:val="GBC22222222222222222222222222222"/>
        </w:placeholder>
      </w:sdtPr>
      <w:sdtEndPr>
        <w:rPr>
          <w:bCs w:val="0"/>
        </w:rPr>
      </w:sdtEndPr>
      <w:sdtContent>
        <w:p w:rsidR="0046235B" w:rsidRDefault="00D97DE4" w:rsidP="00ED4692">
          <w:pPr>
            <w:pStyle w:val="4"/>
            <w:numPr>
              <w:ilvl w:val="0"/>
              <w:numId w:val="76"/>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 w:rsidR="0046235B" w:rsidRDefault="00D97DE4" w:rsidP="00ED4692">
          <w:pPr>
            <w:pStyle w:val="4"/>
            <w:numPr>
              <w:ilvl w:val="0"/>
              <w:numId w:val="76"/>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D97DE4">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46235B"/>
        <w:p w:rsidR="0046235B" w:rsidRDefault="00D97DE4">
          <w:r>
            <w:rPr>
              <w:rFonts w:hint="eastAsia"/>
            </w:rPr>
            <w:t>其他说明：</w:t>
          </w:r>
        </w:p>
        <w:sdt>
          <w:sdtPr>
            <w:alias w:val="是否适用：其他权益工具的其他说明[双击切换]"/>
            <w:tag w:val="_GBC_297d299126b041159b18d012f9a18c2e"/>
            <w:id w:val="-1341233180"/>
            <w:lock w:val="sdtLocked"/>
            <w:placeholder>
              <w:docPart w:val="GBC22222222222222222222222222222"/>
            </w:placeholder>
          </w:sdtPr>
          <w:sdtContent>
            <w:p w:rsidR="0046235B" w:rsidRDefault="005158DF" w:rsidP="00193FC0">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1"/>
        </w:rPr>
        <w:alias w:val="模块:资本公积"/>
        <w:tag w:val="_GBC_23fef1c643714b9f82710e33a1bef935"/>
        <w:id w:val="69015853"/>
        <w:lock w:val="sdtLocked"/>
        <w:placeholder>
          <w:docPart w:val="GBC22222222222222222222222222222"/>
        </w:placeholder>
      </w:sdtPr>
      <w:sdtEndPr>
        <w:rPr>
          <w:rFonts w:cstheme="minorBidi" w:hint="default"/>
          <w:bCs w:val="0"/>
          <w:color w:val="000000" w:themeColor="text1"/>
          <w:kern w:val="2"/>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EndPr>
            <w:rPr>
              <w:sz w:val="21"/>
              <w:szCs w:val="21"/>
            </w:rPr>
          </w:sdtEndPr>
          <w:sdtContent>
            <w:p w:rsidR="0046235B" w:rsidRPr="00274DA2" w:rsidRDefault="005158DF">
              <w:pPr>
                <w:rPr>
                  <w:sz w:val="21"/>
                  <w:szCs w:val="21"/>
                </w:rPr>
              </w:pPr>
              <w:r>
                <w:fldChar w:fldCharType="begin"/>
              </w:r>
              <w:r w:rsidR="00193FC0">
                <w:instrText xml:space="preserve"> MACROBUTTON  SnrToggleCheckbox √适用 </w:instrText>
              </w:r>
              <w:r>
                <w:fldChar w:fldCharType="end"/>
              </w:r>
              <w:r>
                <w:fldChar w:fldCharType="begin"/>
              </w:r>
              <w:r w:rsidR="00193FC0">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7"/>
            <w:gridCol w:w="1842"/>
            <w:gridCol w:w="1558"/>
            <w:gridCol w:w="1457"/>
            <w:gridCol w:w="1815"/>
          </w:tblGrid>
          <w:tr w:rsidR="0046235B" w:rsidRPr="00274DA2" w:rsidTr="00274DA2">
            <w:sdt>
              <w:sdtPr>
                <w:rPr>
                  <w:sz w:val="21"/>
                  <w:szCs w:val="21"/>
                </w:rPr>
                <w:tag w:val="_PLD_177c011500e64862903c4c16dbb2f31f"/>
                <w:id w:val="618717735"/>
                <w:lock w:val="sdtLocked"/>
              </w:sdtPr>
              <w:sdtContent>
                <w:tc>
                  <w:tcPr>
                    <w:tcW w:w="1313" w:type="pct"/>
                    <w:vAlign w:val="center"/>
                  </w:tcPr>
                  <w:p w:rsidR="0046235B" w:rsidRPr="00274DA2" w:rsidRDefault="00D97DE4">
                    <w:pPr>
                      <w:autoSpaceDE w:val="0"/>
                      <w:autoSpaceDN w:val="0"/>
                      <w:adjustRightInd w:val="0"/>
                      <w:snapToGrid w:val="0"/>
                      <w:jc w:val="center"/>
                      <w:rPr>
                        <w:sz w:val="21"/>
                        <w:szCs w:val="21"/>
                      </w:rPr>
                    </w:pPr>
                    <w:r w:rsidRPr="00274DA2">
                      <w:rPr>
                        <w:rFonts w:hint="eastAsia"/>
                        <w:sz w:val="21"/>
                        <w:szCs w:val="21"/>
                      </w:rPr>
                      <w:t>项目</w:t>
                    </w:r>
                  </w:p>
                </w:tc>
              </w:sdtContent>
            </w:sdt>
            <w:sdt>
              <w:sdtPr>
                <w:rPr>
                  <w:sz w:val="21"/>
                  <w:szCs w:val="21"/>
                </w:rPr>
                <w:tag w:val="_PLD_1519f0add67f49df9173f37c00215eef"/>
                <w:id w:val="1631671453"/>
                <w:lock w:val="sdtLocked"/>
              </w:sdtPr>
              <w:sdtContent>
                <w:tc>
                  <w:tcPr>
                    <w:tcW w:w="1018" w:type="pct"/>
                    <w:vAlign w:val="center"/>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期初余额</w:t>
                    </w:r>
                  </w:p>
                </w:tc>
              </w:sdtContent>
            </w:sdt>
            <w:sdt>
              <w:sdtPr>
                <w:rPr>
                  <w:sz w:val="21"/>
                  <w:szCs w:val="21"/>
                </w:rPr>
                <w:tag w:val="_PLD_dcbf1fd9bcaa41fc8ff4def2d0e55143"/>
                <w:id w:val="1763484061"/>
                <w:lock w:val="sdtLocked"/>
              </w:sdtPr>
              <w:sdtContent>
                <w:tc>
                  <w:tcPr>
                    <w:tcW w:w="861" w:type="pct"/>
                    <w:vAlign w:val="center"/>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本期增加</w:t>
                    </w:r>
                  </w:p>
                </w:tc>
              </w:sdtContent>
            </w:sdt>
            <w:sdt>
              <w:sdtPr>
                <w:rPr>
                  <w:sz w:val="21"/>
                  <w:szCs w:val="21"/>
                </w:rPr>
                <w:tag w:val="_PLD_9d88d0ce99474d389c660c414306497d"/>
                <w:id w:val="1908806667"/>
                <w:lock w:val="sdtLocked"/>
              </w:sdtPr>
              <w:sdtContent>
                <w:tc>
                  <w:tcPr>
                    <w:tcW w:w="805" w:type="pct"/>
                    <w:vAlign w:val="center"/>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本期减少</w:t>
                    </w:r>
                  </w:p>
                </w:tc>
              </w:sdtContent>
            </w:sdt>
            <w:sdt>
              <w:sdtPr>
                <w:rPr>
                  <w:sz w:val="21"/>
                  <w:szCs w:val="21"/>
                </w:rPr>
                <w:tag w:val="_PLD_4c3f2255a4a24c1cae63eb0cc7781f12"/>
                <w:id w:val="1155805763"/>
                <w:lock w:val="sdtLocked"/>
              </w:sdtPr>
              <w:sdtContent>
                <w:tc>
                  <w:tcPr>
                    <w:tcW w:w="1003" w:type="pct"/>
                    <w:vAlign w:val="center"/>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期末余额</w:t>
                    </w:r>
                  </w:p>
                </w:tc>
              </w:sdtContent>
            </w:sdt>
          </w:tr>
          <w:tr w:rsidR="007B131D" w:rsidRPr="00274DA2" w:rsidTr="00274DA2">
            <w:sdt>
              <w:sdtPr>
                <w:rPr>
                  <w:sz w:val="21"/>
                  <w:szCs w:val="21"/>
                </w:rPr>
                <w:tag w:val="_PLD_6f0c6094ea774cff87e6eacd4eb8ba12"/>
                <w:id w:val="-1861726417"/>
                <w:lock w:val="sdtLocked"/>
              </w:sdtPr>
              <w:sdtContent>
                <w:tc>
                  <w:tcPr>
                    <w:tcW w:w="1313" w:type="pct"/>
                    <w:shd w:val="clear" w:color="auto" w:fill="auto"/>
                  </w:tcPr>
                  <w:p w:rsidR="007B131D" w:rsidRPr="00274DA2" w:rsidRDefault="007B131D">
                    <w:pPr>
                      <w:autoSpaceDE w:val="0"/>
                      <w:autoSpaceDN w:val="0"/>
                      <w:adjustRightInd w:val="0"/>
                      <w:snapToGrid w:val="0"/>
                      <w:rPr>
                        <w:sz w:val="21"/>
                        <w:szCs w:val="21"/>
                      </w:rPr>
                    </w:pPr>
                    <w:r w:rsidRPr="00274DA2">
                      <w:rPr>
                        <w:rFonts w:hint="eastAsia"/>
                        <w:sz w:val="21"/>
                        <w:szCs w:val="21"/>
                      </w:rPr>
                      <w:t>资本溢价（股本溢价）</w:t>
                    </w:r>
                  </w:p>
                </w:tc>
              </w:sdtContent>
            </w:sdt>
            <w:tc>
              <w:tcPr>
                <w:tcW w:w="1018" w:type="pct"/>
                <w:shd w:val="clear" w:color="auto" w:fill="auto"/>
                <w:vAlign w:val="center"/>
              </w:tcPr>
              <w:p w:rsidR="007B131D" w:rsidRPr="00274DA2" w:rsidRDefault="007B131D">
                <w:pPr>
                  <w:autoSpaceDE w:val="0"/>
                  <w:autoSpaceDN w:val="0"/>
                  <w:adjustRightInd w:val="0"/>
                  <w:snapToGrid w:val="0"/>
                  <w:jc w:val="right"/>
                  <w:rPr>
                    <w:sz w:val="21"/>
                    <w:szCs w:val="21"/>
                  </w:rPr>
                </w:pPr>
                <w:r w:rsidRPr="00274DA2">
                  <w:rPr>
                    <w:sz w:val="21"/>
                    <w:szCs w:val="21"/>
                  </w:rPr>
                  <w:t>921,949,753.78</w:t>
                </w:r>
              </w:p>
            </w:tc>
            <w:tc>
              <w:tcPr>
                <w:tcW w:w="861" w:type="pct"/>
                <w:shd w:val="clear" w:color="auto" w:fill="auto"/>
              </w:tcPr>
              <w:p w:rsidR="007B131D" w:rsidRPr="00274DA2" w:rsidRDefault="007B131D">
                <w:pPr>
                  <w:autoSpaceDE w:val="0"/>
                  <w:autoSpaceDN w:val="0"/>
                  <w:adjustRightInd w:val="0"/>
                  <w:snapToGrid w:val="0"/>
                  <w:jc w:val="right"/>
                  <w:rPr>
                    <w:sz w:val="21"/>
                    <w:szCs w:val="21"/>
                  </w:rPr>
                </w:pPr>
              </w:p>
            </w:tc>
            <w:tc>
              <w:tcPr>
                <w:tcW w:w="805" w:type="pct"/>
                <w:shd w:val="clear" w:color="auto" w:fill="auto"/>
              </w:tcPr>
              <w:p w:rsidR="007B131D" w:rsidRPr="00274DA2" w:rsidRDefault="007B131D">
                <w:pPr>
                  <w:autoSpaceDE w:val="0"/>
                  <w:autoSpaceDN w:val="0"/>
                  <w:adjustRightInd w:val="0"/>
                  <w:snapToGrid w:val="0"/>
                  <w:jc w:val="right"/>
                  <w:rPr>
                    <w:sz w:val="21"/>
                    <w:szCs w:val="21"/>
                  </w:rPr>
                </w:pPr>
              </w:p>
            </w:tc>
            <w:tc>
              <w:tcPr>
                <w:tcW w:w="1003" w:type="pct"/>
                <w:shd w:val="clear" w:color="auto" w:fill="auto"/>
                <w:vAlign w:val="center"/>
              </w:tcPr>
              <w:p w:rsidR="007B131D" w:rsidRPr="00274DA2" w:rsidRDefault="007B131D">
                <w:pPr>
                  <w:autoSpaceDE w:val="0"/>
                  <w:autoSpaceDN w:val="0"/>
                  <w:adjustRightInd w:val="0"/>
                  <w:snapToGrid w:val="0"/>
                  <w:jc w:val="right"/>
                  <w:rPr>
                    <w:sz w:val="21"/>
                    <w:szCs w:val="21"/>
                  </w:rPr>
                </w:pPr>
                <w:r w:rsidRPr="00274DA2">
                  <w:rPr>
                    <w:sz w:val="21"/>
                    <w:szCs w:val="21"/>
                  </w:rPr>
                  <w:t>921,949,753.78</w:t>
                </w:r>
              </w:p>
            </w:tc>
          </w:tr>
          <w:tr w:rsidR="007B131D" w:rsidRPr="00274DA2" w:rsidTr="00274DA2">
            <w:sdt>
              <w:sdtPr>
                <w:rPr>
                  <w:sz w:val="21"/>
                  <w:szCs w:val="21"/>
                </w:rPr>
                <w:tag w:val="_PLD_0d65c4a2c84c464d8e7b1cc66155d272"/>
                <w:id w:val="635382014"/>
                <w:lock w:val="sdtLocked"/>
              </w:sdtPr>
              <w:sdtContent>
                <w:tc>
                  <w:tcPr>
                    <w:tcW w:w="1313" w:type="pct"/>
                    <w:shd w:val="clear" w:color="auto" w:fill="auto"/>
                  </w:tcPr>
                  <w:p w:rsidR="007B131D" w:rsidRPr="00274DA2" w:rsidRDefault="007B131D">
                    <w:pPr>
                      <w:autoSpaceDE w:val="0"/>
                      <w:autoSpaceDN w:val="0"/>
                      <w:adjustRightInd w:val="0"/>
                      <w:snapToGrid w:val="0"/>
                      <w:rPr>
                        <w:sz w:val="21"/>
                        <w:szCs w:val="21"/>
                      </w:rPr>
                    </w:pPr>
                    <w:r w:rsidRPr="00274DA2">
                      <w:rPr>
                        <w:rFonts w:hint="eastAsia"/>
                        <w:sz w:val="21"/>
                        <w:szCs w:val="21"/>
                      </w:rPr>
                      <w:t>其他资本公积</w:t>
                    </w:r>
                  </w:p>
                </w:tc>
              </w:sdtContent>
            </w:sdt>
            <w:tc>
              <w:tcPr>
                <w:tcW w:w="1018" w:type="pct"/>
                <w:shd w:val="clear" w:color="auto" w:fill="auto"/>
                <w:vAlign w:val="center"/>
              </w:tcPr>
              <w:p w:rsidR="007B131D" w:rsidRPr="00274DA2" w:rsidRDefault="007B131D">
                <w:pPr>
                  <w:autoSpaceDE w:val="0"/>
                  <w:autoSpaceDN w:val="0"/>
                  <w:adjustRightInd w:val="0"/>
                  <w:snapToGrid w:val="0"/>
                  <w:jc w:val="right"/>
                  <w:rPr>
                    <w:sz w:val="21"/>
                    <w:szCs w:val="21"/>
                  </w:rPr>
                </w:pPr>
                <w:r w:rsidRPr="00274DA2">
                  <w:rPr>
                    <w:sz w:val="21"/>
                    <w:szCs w:val="21"/>
                  </w:rPr>
                  <w:t>8,571,031.08</w:t>
                </w:r>
              </w:p>
            </w:tc>
            <w:tc>
              <w:tcPr>
                <w:tcW w:w="861" w:type="pct"/>
                <w:shd w:val="clear" w:color="auto" w:fill="auto"/>
              </w:tcPr>
              <w:p w:rsidR="007B131D" w:rsidRPr="00274DA2" w:rsidRDefault="007B131D">
                <w:pPr>
                  <w:autoSpaceDE w:val="0"/>
                  <w:autoSpaceDN w:val="0"/>
                  <w:adjustRightInd w:val="0"/>
                  <w:snapToGrid w:val="0"/>
                  <w:jc w:val="right"/>
                  <w:rPr>
                    <w:sz w:val="21"/>
                    <w:szCs w:val="21"/>
                  </w:rPr>
                </w:pPr>
              </w:p>
            </w:tc>
            <w:tc>
              <w:tcPr>
                <w:tcW w:w="805" w:type="pct"/>
                <w:shd w:val="clear" w:color="auto" w:fill="auto"/>
              </w:tcPr>
              <w:p w:rsidR="007B131D" w:rsidRPr="00274DA2" w:rsidRDefault="007B131D">
                <w:pPr>
                  <w:autoSpaceDE w:val="0"/>
                  <w:autoSpaceDN w:val="0"/>
                  <w:adjustRightInd w:val="0"/>
                  <w:snapToGrid w:val="0"/>
                  <w:jc w:val="right"/>
                  <w:rPr>
                    <w:sz w:val="21"/>
                    <w:szCs w:val="21"/>
                  </w:rPr>
                </w:pPr>
              </w:p>
            </w:tc>
            <w:tc>
              <w:tcPr>
                <w:tcW w:w="1003" w:type="pct"/>
                <w:shd w:val="clear" w:color="auto" w:fill="auto"/>
                <w:vAlign w:val="center"/>
              </w:tcPr>
              <w:p w:rsidR="007B131D" w:rsidRPr="00274DA2" w:rsidRDefault="007B131D">
                <w:pPr>
                  <w:autoSpaceDE w:val="0"/>
                  <w:autoSpaceDN w:val="0"/>
                  <w:adjustRightInd w:val="0"/>
                  <w:snapToGrid w:val="0"/>
                  <w:jc w:val="right"/>
                  <w:rPr>
                    <w:sz w:val="21"/>
                    <w:szCs w:val="21"/>
                  </w:rPr>
                </w:pPr>
                <w:r w:rsidRPr="00274DA2">
                  <w:rPr>
                    <w:sz w:val="21"/>
                    <w:szCs w:val="21"/>
                  </w:rPr>
                  <w:t>8,571,031.08</w:t>
                </w:r>
              </w:p>
            </w:tc>
          </w:tr>
          <w:tr w:rsidR="007B131D" w:rsidRPr="00274DA2" w:rsidTr="00274DA2">
            <w:sdt>
              <w:sdtPr>
                <w:rPr>
                  <w:sz w:val="21"/>
                  <w:szCs w:val="21"/>
                </w:rPr>
                <w:tag w:val="_PLD_2d6988ed902d4f2a9c423d885cfc336e"/>
                <w:id w:val="-617613739"/>
                <w:lock w:val="sdtLocked"/>
              </w:sdtPr>
              <w:sdtContent>
                <w:tc>
                  <w:tcPr>
                    <w:tcW w:w="1313" w:type="pct"/>
                    <w:vAlign w:val="center"/>
                  </w:tcPr>
                  <w:p w:rsidR="007B131D" w:rsidRPr="00274DA2" w:rsidRDefault="007B131D">
                    <w:pPr>
                      <w:autoSpaceDE w:val="0"/>
                      <w:autoSpaceDN w:val="0"/>
                      <w:adjustRightInd w:val="0"/>
                      <w:snapToGrid w:val="0"/>
                      <w:jc w:val="center"/>
                      <w:rPr>
                        <w:sz w:val="21"/>
                        <w:szCs w:val="21"/>
                      </w:rPr>
                    </w:pPr>
                    <w:r w:rsidRPr="00274DA2">
                      <w:rPr>
                        <w:rFonts w:hint="eastAsia"/>
                        <w:sz w:val="21"/>
                        <w:szCs w:val="21"/>
                      </w:rPr>
                      <w:t>合计</w:t>
                    </w:r>
                  </w:p>
                </w:tc>
              </w:sdtContent>
            </w:sdt>
            <w:tc>
              <w:tcPr>
                <w:tcW w:w="1018" w:type="pct"/>
                <w:vAlign w:val="center"/>
              </w:tcPr>
              <w:p w:rsidR="007B131D" w:rsidRPr="00274DA2" w:rsidRDefault="007B131D">
                <w:pPr>
                  <w:autoSpaceDE w:val="0"/>
                  <w:autoSpaceDN w:val="0"/>
                  <w:adjustRightInd w:val="0"/>
                  <w:snapToGrid w:val="0"/>
                  <w:jc w:val="right"/>
                  <w:rPr>
                    <w:sz w:val="21"/>
                    <w:szCs w:val="21"/>
                  </w:rPr>
                </w:pPr>
                <w:r w:rsidRPr="00274DA2">
                  <w:rPr>
                    <w:sz w:val="21"/>
                    <w:szCs w:val="21"/>
                  </w:rPr>
                  <w:t>930,520,784.86</w:t>
                </w:r>
              </w:p>
            </w:tc>
            <w:tc>
              <w:tcPr>
                <w:tcW w:w="861" w:type="pct"/>
              </w:tcPr>
              <w:p w:rsidR="007B131D" w:rsidRPr="00274DA2" w:rsidRDefault="007B131D">
                <w:pPr>
                  <w:autoSpaceDE w:val="0"/>
                  <w:autoSpaceDN w:val="0"/>
                  <w:adjustRightInd w:val="0"/>
                  <w:snapToGrid w:val="0"/>
                  <w:jc w:val="right"/>
                  <w:rPr>
                    <w:sz w:val="21"/>
                    <w:szCs w:val="21"/>
                  </w:rPr>
                </w:pPr>
              </w:p>
            </w:tc>
            <w:tc>
              <w:tcPr>
                <w:tcW w:w="805" w:type="pct"/>
              </w:tcPr>
              <w:p w:rsidR="007B131D" w:rsidRPr="00274DA2" w:rsidRDefault="007B131D">
                <w:pPr>
                  <w:autoSpaceDE w:val="0"/>
                  <w:autoSpaceDN w:val="0"/>
                  <w:adjustRightInd w:val="0"/>
                  <w:snapToGrid w:val="0"/>
                  <w:jc w:val="right"/>
                  <w:rPr>
                    <w:sz w:val="21"/>
                    <w:szCs w:val="21"/>
                  </w:rPr>
                </w:pPr>
              </w:p>
            </w:tc>
            <w:tc>
              <w:tcPr>
                <w:tcW w:w="1003" w:type="pct"/>
                <w:vAlign w:val="center"/>
              </w:tcPr>
              <w:p w:rsidR="007B131D" w:rsidRPr="00274DA2" w:rsidRDefault="007B131D">
                <w:pPr>
                  <w:autoSpaceDE w:val="0"/>
                  <w:autoSpaceDN w:val="0"/>
                  <w:adjustRightInd w:val="0"/>
                  <w:snapToGrid w:val="0"/>
                  <w:jc w:val="right"/>
                  <w:rPr>
                    <w:sz w:val="21"/>
                    <w:szCs w:val="21"/>
                  </w:rPr>
                </w:pPr>
                <w:r w:rsidRPr="00274DA2">
                  <w:rPr>
                    <w:sz w:val="21"/>
                    <w:szCs w:val="21"/>
                  </w:rPr>
                  <w:t>930,520,784.86</w:t>
                </w:r>
              </w:p>
            </w:tc>
          </w:tr>
        </w:tbl>
        <w:p w:rsidR="0046235B" w:rsidRPr="00274DA2" w:rsidRDefault="00D97DE4">
          <w:pPr>
            <w:rPr>
              <w:sz w:val="21"/>
              <w:szCs w:val="21"/>
            </w:rPr>
          </w:pPr>
          <w:r w:rsidRPr="00274DA2">
            <w:rPr>
              <w:rFonts w:hint="eastAsia"/>
              <w:sz w:val="21"/>
              <w:szCs w:val="21"/>
            </w:rPr>
            <w:t>其他说明，包括本期增减变动情况、变动原因说明：</w:t>
          </w:r>
        </w:p>
        <w:p w:rsidR="0046235B" w:rsidRPr="00274DA2" w:rsidRDefault="005158DF">
          <w:pPr>
            <w:rPr>
              <w:sz w:val="21"/>
              <w:szCs w:val="21"/>
            </w:rPr>
          </w:pPr>
          <w:sdt>
            <w:sdtPr>
              <w:rPr>
                <w:sz w:val="21"/>
                <w:szCs w:val="21"/>
              </w:rPr>
              <w:alias w:val="资本公积说明"/>
              <w:tag w:val="_GBC_014f0762b4274266bec2aa5231aa0981"/>
              <w:id w:val="-1127847616"/>
              <w:lock w:val="sdtLocked"/>
              <w:placeholder>
                <w:docPart w:val="GBC22222222222222222222222222222"/>
              </w:placeholder>
            </w:sdtPr>
            <w:sdtContent>
              <w:r w:rsidR="007B131D" w:rsidRPr="00274DA2">
                <w:rPr>
                  <w:rFonts w:hint="eastAsia"/>
                  <w:sz w:val="21"/>
                  <w:szCs w:val="21"/>
                </w:rPr>
                <w:t>无</w:t>
              </w:r>
            </w:sdtContent>
          </w:sdt>
        </w:p>
      </w:sdtContent>
    </w:sdt>
    <w:p w:rsidR="0046235B" w:rsidRDefault="0046235B"/>
    <w:sdt>
      <w:sdtPr>
        <w:rPr>
          <w:rFonts w:ascii="宋体" w:hAnsi="宋体" w:cs="宋体" w:hint="eastAsia"/>
          <w:b w:val="0"/>
          <w:bCs/>
          <w:kern w:val="0"/>
          <w:sz w:val="24"/>
          <w:szCs w:val="21"/>
        </w:rPr>
        <w:alias w:val="模块:库存股"/>
        <w:tag w:val="_GBC_02198eb4b89045c5af2f3bcd240e18af"/>
        <w:id w:val="1110707924"/>
        <w:lock w:val="sdtLocked"/>
        <w:placeholder>
          <w:docPart w:val="GBC22222222222222222222222222222"/>
        </w:placeholder>
      </w:sdtPr>
      <w:sdtEndPr>
        <w:rPr>
          <w:rFonts w:cstheme="minorBidi" w:hint="default"/>
          <w:bCs w:val="0"/>
          <w:color w:val="000000" w:themeColor="text1"/>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7B131D" w:rsidRDefault="005158DF" w:rsidP="007B131D">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Default="005158DF">
          <w:pPr>
            <w:rPr>
              <w:b/>
            </w:rPr>
          </w:pPr>
        </w:p>
      </w:sdtContent>
    </w:sdt>
    <w:p w:rsidR="0046235B" w:rsidRDefault="0046235B"/>
    <w:bookmarkStart w:id="201" w:name="_Hlk10537776" w:displacedByCustomXml="next"/>
    <w:sdt>
      <w:sdtPr>
        <w:rPr>
          <w:rFonts w:ascii="宋体" w:hAnsi="宋体" w:cs="宋体" w:hint="eastAsia"/>
          <w:b w:val="0"/>
          <w:bCs/>
          <w:kern w:val="0"/>
          <w:sz w:val="24"/>
          <w:szCs w:val="21"/>
        </w:rPr>
        <w:alias w:val="模块:其他综合收益"/>
        <w:tag w:val="_GBC_de162f89125c4dc8abd2331e6cce7184"/>
        <w:id w:val="-1996951965"/>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46235B" w:rsidRDefault="005158DF">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Default="00D97DE4">
          <w:pPr>
            <w:jc w:val="right"/>
          </w:pPr>
          <w:r>
            <w:rPr>
              <w:rFonts w:hint="eastAsia"/>
            </w:rPr>
            <w:t>单位：</w:t>
          </w:r>
          <w:sdt>
            <w:sdtPr>
              <w:rPr>
                <w:rFonts w:hint="eastAsia"/>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
            <w:gridCol w:w="1474"/>
            <w:gridCol w:w="1475"/>
            <w:gridCol w:w="576"/>
            <w:gridCol w:w="576"/>
            <w:gridCol w:w="1026"/>
            <w:gridCol w:w="1475"/>
            <w:gridCol w:w="396"/>
            <w:gridCol w:w="1475"/>
          </w:tblGrid>
          <w:tr w:rsidR="0046235B" w:rsidTr="007B131D">
            <w:trPr>
              <w:trHeight w:val="215"/>
            </w:trPr>
            <w:sdt>
              <w:sdtPr>
                <w:rPr>
                  <w:sz w:val="18"/>
                  <w:szCs w:val="18"/>
                </w:rPr>
                <w:tag w:val="_PLD_965475dfd86e41c29d1b9f1fdff70ee0"/>
                <w:id w:val="-1285113767"/>
                <w:lock w:val="sdtLocked"/>
              </w:sdtPr>
              <w:sdtContent>
                <w:tc>
                  <w:tcPr>
                    <w:tcW w:w="289" w:type="pct"/>
                    <w:vMerge w:val="restart"/>
                    <w:shd w:val="clear" w:color="auto" w:fill="auto"/>
                    <w:vAlign w:val="center"/>
                  </w:tcPr>
                  <w:p w:rsidR="0046235B" w:rsidRPr="007B131D" w:rsidRDefault="00D97DE4">
                    <w:pPr>
                      <w:jc w:val="center"/>
                      <w:rPr>
                        <w:sz w:val="18"/>
                        <w:szCs w:val="18"/>
                      </w:rPr>
                    </w:pPr>
                    <w:r w:rsidRPr="007B131D">
                      <w:rPr>
                        <w:rFonts w:hint="eastAsia"/>
                        <w:sz w:val="18"/>
                        <w:szCs w:val="18"/>
                      </w:rPr>
                      <w:t>项目</w:t>
                    </w:r>
                  </w:p>
                </w:tc>
              </w:sdtContent>
            </w:sdt>
            <w:sdt>
              <w:sdtPr>
                <w:rPr>
                  <w:sz w:val="18"/>
                  <w:szCs w:val="18"/>
                </w:rPr>
                <w:tag w:val="_PLD_8a675a3cac5041d29cfb92203b87e9a6"/>
                <w:id w:val="-2134308276"/>
                <w:lock w:val="sdtLocked"/>
              </w:sdtPr>
              <w:sdtContent>
                <w:tc>
                  <w:tcPr>
                    <w:tcW w:w="856" w:type="pct"/>
                    <w:vMerge w:val="restart"/>
                    <w:shd w:val="clear" w:color="auto" w:fill="auto"/>
                    <w:vAlign w:val="center"/>
                  </w:tcPr>
                  <w:p w:rsidR="0046235B" w:rsidRPr="007B131D" w:rsidRDefault="00D97DE4">
                    <w:pPr>
                      <w:jc w:val="center"/>
                      <w:rPr>
                        <w:sz w:val="18"/>
                        <w:szCs w:val="18"/>
                      </w:rPr>
                    </w:pPr>
                    <w:r w:rsidRPr="007B131D">
                      <w:rPr>
                        <w:rFonts w:hint="eastAsia"/>
                        <w:sz w:val="18"/>
                        <w:szCs w:val="18"/>
                      </w:rPr>
                      <w:t>期初</w:t>
                    </w:r>
                  </w:p>
                  <w:p w:rsidR="0046235B" w:rsidRPr="007B131D" w:rsidRDefault="00D97DE4">
                    <w:pPr>
                      <w:jc w:val="center"/>
                      <w:rPr>
                        <w:sz w:val="18"/>
                        <w:szCs w:val="18"/>
                      </w:rPr>
                    </w:pPr>
                    <w:r w:rsidRPr="007B131D">
                      <w:rPr>
                        <w:rFonts w:hint="eastAsia"/>
                        <w:sz w:val="18"/>
                        <w:szCs w:val="18"/>
                      </w:rPr>
                      <w:lastRenderedPageBreak/>
                      <w:t>余额</w:t>
                    </w:r>
                  </w:p>
                </w:tc>
              </w:sdtContent>
            </w:sdt>
            <w:sdt>
              <w:sdtPr>
                <w:rPr>
                  <w:sz w:val="18"/>
                  <w:szCs w:val="18"/>
                </w:rPr>
                <w:tag w:val="_PLD_5ff455f3c2164019b5e694c1e00e4104"/>
                <w:id w:val="1361707758"/>
                <w:lock w:val="sdtLocked"/>
              </w:sdtPr>
              <w:sdtContent>
                <w:tc>
                  <w:tcPr>
                    <w:tcW w:w="2999" w:type="pct"/>
                    <w:gridSpan w:val="6"/>
                    <w:shd w:val="clear" w:color="auto" w:fill="auto"/>
                    <w:vAlign w:val="center"/>
                  </w:tcPr>
                  <w:p w:rsidR="0046235B" w:rsidRPr="007B131D" w:rsidRDefault="00D97DE4">
                    <w:pPr>
                      <w:jc w:val="center"/>
                      <w:rPr>
                        <w:sz w:val="18"/>
                        <w:szCs w:val="18"/>
                      </w:rPr>
                    </w:pPr>
                    <w:r w:rsidRPr="007B131D">
                      <w:rPr>
                        <w:rFonts w:hint="eastAsia"/>
                        <w:sz w:val="18"/>
                        <w:szCs w:val="18"/>
                      </w:rPr>
                      <w:t>本期发生金额</w:t>
                    </w:r>
                  </w:p>
                </w:tc>
              </w:sdtContent>
            </w:sdt>
            <w:sdt>
              <w:sdtPr>
                <w:rPr>
                  <w:sz w:val="18"/>
                  <w:szCs w:val="18"/>
                </w:rPr>
                <w:tag w:val="_PLD_e74e1b8e6f7d453b8d88ebfc65c302f4"/>
                <w:id w:val="-1293830617"/>
                <w:lock w:val="sdtLocked"/>
              </w:sdtPr>
              <w:sdtContent>
                <w:tc>
                  <w:tcPr>
                    <w:tcW w:w="856" w:type="pct"/>
                    <w:vMerge w:val="restart"/>
                    <w:shd w:val="clear" w:color="auto" w:fill="auto"/>
                    <w:vAlign w:val="center"/>
                  </w:tcPr>
                  <w:p w:rsidR="0046235B" w:rsidRPr="007B131D" w:rsidRDefault="00D97DE4">
                    <w:pPr>
                      <w:jc w:val="center"/>
                      <w:rPr>
                        <w:sz w:val="18"/>
                        <w:szCs w:val="18"/>
                      </w:rPr>
                    </w:pPr>
                    <w:r w:rsidRPr="007B131D">
                      <w:rPr>
                        <w:rFonts w:hint="eastAsia"/>
                        <w:sz w:val="18"/>
                        <w:szCs w:val="18"/>
                      </w:rPr>
                      <w:t>期末</w:t>
                    </w:r>
                  </w:p>
                  <w:p w:rsidR="0046235B" w:rsidRPr="007B131D" w:rsidRDefault="00D97DE4">
                    <w:pPr>
                      <w:jc w:val="center"/>
                      <w:rPr>
                        <w:sz w:val="18"/>
                        <w:szCs w:val="18"/>
                      </w:rPr>
                    </w:pPr>
                    <w:r w:rsidRPr="007B131D">
                      <w:rPr>
                        <w:rFonts w:hint="eastAsia"/>
                        <w:sz w:val="18"/>
                        <w:szCs w:val="18"/>
                      </w:rPr>
                      <w:lastRenderedPageBreak/>
                      <w:t>余额</w:t>
                    </w:r>
                  </w:p>
                </w:tc>
              </w:sdtContent>
            </w:sdt>
          </w:tr>
          <w:tr w:rsidR="007B131D" w:rsidTr="007B131D">
            <w:tc>
              <w:tcPr>
                <w:tcW w:w="289" w:type="pct"/>
                <w:vMerge/>
                <w:shd w:val="clear" w:color="auto" w:fill="auto"/>
              </w:tcPr>
              <w:p w:rsidR="0046235B" w:rsidRPr="007B131D" w:rsidRDefault="0046235B">
                <w:pPr>
                  <w:jc w:val="center"/>
                  <w:rPr>
                    <w:sz w:val="18"/>
                    <w:szCs w:val="18"/>
                  </w:rPr>
                </w:pPr>
              </w:p>
            </w:tc>
            <w:tc>
              <w:tcPr>
                <w:tcW w:w="856" w:type="pct"/>
                <w:vMerge/>
                <w:shd w:val="clear" w:color="auto" w:fill="auto"/>
              </w:tcPr>
              <w:p w:rsidR="0046235B" w:rsidRPr="007B131D" w:rsidRDefault="0046235B">
                <w:pPr>
                  <w:jc w:val="center"/>
                  <w:rPr>
                    <w:sz w:val="18"/>
                    <w:szCs w:val="18"/>
                  </w:rPr>
                </w:pPr>
              </w:p>
            </w:tc>
            <w:sdt>
              <w:sdtPr>
                <w:rPr>
                  <w:sz w:val="18"/>
                  <w:szCs w:val="18"/>
                </w:rPr>
                <w:tag w:val="_PLD_17c016c4311444368218ab16d2bc7a4c"/>
                <w:id w:val="1734432688"/>
                <w:lock w:val="sdtLocked"/>
              </w:sdtPr>
              <w:sdtContent>
                <w:tc>
                  <w:tcPr>
                    <w:tcW w:w="856" w:type="pct"/>
                    <w:shd w:val="clear" w:color="auto" w:fill="auto"/>
                    <w:vAlign w:val="center"/>
                  </w:tcPr>
                  <w:p w:rsidR="0046235B" w:rsidRPr="007B131D" w:rsidRDefault="00D97DE4">
                    <w:pPr>
                      <w:jc w:val="center"/>
                      <w:rPr>
                        <w:sz w:val="18"/>
                        <w:szCs w:val="18"/>
                      </w:rPr>
                    </w:pPr>
                    <w:r w:rsidRPr="007B131D">
                      <w:rPr>
                        <w:rFonts w:hint="eastAsia"/>
                        <w:sz w:val="18"/>
                        <w:szCs w:val="18"/>
                      </w:rPr>
                      <w:t>本期所得税前发生额</w:t>
                    </w:r>
                  </w:p>
                </w:tc>
              </w:sdtContent>
            </w:sdt>
            <w:sdt>
              <w:sdtPr>
                <w:rPr>
                  <w:sz w:val="18"/>
                  <w:szCs w:val="18"/>
                </w:rPr>
                <w:tag w:val="_PLD_8f95da21a802457ea1d7d10d5c90efb0"/>
                <w:id w:val="1256779489"/>
                <w:lock w:val="sdtLocked"/>
              </w:sdtPr>
              <w:sdtContent>
                <w:tc>
                  <w:tcPr>
                    <w:tcW w:w="290" w:type="pct"/>
                    <w:shd w:val="clear" w:color="auto" w:fill="auto"/>
                    <w:vAlign w:val="center"/>
                  </w:tcPr>
                  <w:p w:rsidR="0046235B" w:rsidRPr="007B131D" w:rsidRDefault="00D97DE4">
                    <w:pPr>
                      <w:jc w:val="center"/>
                      <w:rPr>
                        <w:sz w:val="18"/>
                        <w:szCs w:val="18"/>
                      </w:rPr>
                    </w:pPr>
                    <w:r w:rsidRPr="007B131D">
                      <w:rPr>
                        <w:rFonts w:hint="eastAsia"/>
                        <w:sz w:val="18"/>
                        <w:szCs w:val="18"/>
                      </w:rPr>
                      <w:t>减：前期计入其他综合收益当期转入损益</w:t>
                    </w:r>
                  </w:p>
                </w:tc>
              </w:sdtContent>
            </w:sdt>
            <w:tc>
              <w:tcPr>
                <w:tcW w:w="290" w:type="pct"/>
              </w:tcPr>
              <w:sdt>
                <w:sdtPr>
                  <w:rPr>
                    <w:rFonts w:hint="eastAsia"/>
                    <w:sz w:val="18"/>
                    <w:szCs w:val="18"/>
                  </w:rPr>
                  <w:tag w:val="_PLD_7f99e647a5874f909c48e6c0bbc8d50a"/>
                  <w:id w:val="233439162"/>
                  <w:lock w:val="sdtLocked"/>
                </w:sdtPr>
                <w:sdtContent>
                  <w:p w:rsidR="0046235B" w:rsidRPr="007B131D" w:rsidRDefault="00D97DE4">
                    <w:pPr>
                      <w:jc w:val="center"/>
                      <w:rPr>
                        <w:sz w:val="18"/>
                        <w:szCs w:val="18"/>
                      </w:rPr>
                    </w:pPr>
                    <w:r w:rsidRPr="007B131D">
                      <w:rPr>
                        <w:rFonts w:hint="eastAsia"/>
                        <w:sz w:val="18"/>
                        <w:szCs w:val="18"/>
                      </w:rPr>
                      <w:t>减：前期计入其他综合收益当期转入留存收益</w:t>
                    </w:r>
                  </w:p>
                </w:sdtContent>
              </w:sdt>
            </w:tc>
            <w:sdt>
              <w:sdtPr>
                <w:rPr>
                  <w:sz w:val="18"/>
                  <w:szCs w:val="18"/>
                </w:rPr>
                <w:tag w:val="_PLD_6ee499a1144a462687fb064cc4588343"/>
                <w:id w:val="-1588614333"/>
                <w:lock w:val="sdtLocked"/>
              </w:sdtPr>
              <w:sdtContent>
                <w:tc>
                  <w:tcPr>
                    <w:tcW w:w="502" w:type="pct"/>
                    <w:shd w:val="clear" w:color="auto" w:fill="auto"/>
                    <w:vAlign w:val="center"/>
                  </w:tcPr>
                  <w:p w:rsidR="0046235B" w:rsidRPr="007B131D" w:rsidRDefault="00D97DE4">
                    <w:pPr>
                      <w:jc w:val="center"/>
                      <w:rPr>
                        <w:sz w:val="18"/>
                        <w:szCs w:val="18"/>
                      </w:rPr>
                    </w:pPr>
                    <w:r w:rsidRPr="007B131D">
                      <w:rPr>
                        <w:rFonts w:hint="eastAsia"/>
                        <w:sz w:val="18"/>
                        <w:szCs w:val="18"/>
                      </w:rPr>
                      <w:t>减：所得税费用</w:t>
                    </w:r>
                  </w:p>
                </w:tc>
              </w:sdtContent>
            </w:sdt>
            <w:sdt>
              <w:sdtPr>
                <w:rPr>
                  <w:sz w:val="18"/>
                  <w:szCs w:val="18"/>
                </w:rPr>
                <w:tag w:val="_PLD_97d686c5a0f042d49d097afc52b9ab56"/>
                <w:id w:val="2057586400"/>
                <w:lock w:val="sdtLocked"/>
              </w:sdtPr>
              <w:sdtContent>
                <w:tc>
                  <w:tcPr>
                    <w:tcW w:w="856" w:type="pct"/>
                    <w:shd w:val="clear" w:color="auto" w:fill="auto"/>
                    <w:vAlign w:val="center"/>
                  </w:tcPr>
                  <w:p w:rsidR="0046235B" w:rsidRPr="007B131D" w:rsidRDefault="00D97DE4">
                    <w:pPr>
                      <w:jc w:val="center"/>
                      <w:rPr>
                        <w:sz w:val="18"/>
                        <w:szCs w:val="18"/>
                      </w:rPr>
                    </w:pPr>
                    <w:r w:rsidRPr="007B131D">
                      <w:rPr>
                        <w:rFonts w:hint="eastAsia"/>
                        <w:sz w:val="18"/>
                        <w:szCs w:val="18"/>
                      </w:rPr>
                      <w:t>税后归属于母公司</w:t>
                    </w:r>
                  </w:p>
                </w:tc>
              </w:sdtContent>
            </w:sdt>
            <w:sdt>
              <w:sdtPr>
                <w:rPr>
                  <w:sz w:val="18"/>
                  <w:szCs w:val="18"/>
                </w:rPr>
                <w:tag w:val="_PLD_dc8c642f883f4ca1b1bbacf56198209b"/>
                <w:id w:val="1171920403"/>
                <w:lock w:val="sdtLocked"/>
              </w:sdtPr>
              <w:sdtContent>
                <w:tc>
                  <w:tcPr>
                    <w:tcW w:w="204" w:type="pct"/>
                    <w:shd w:val="clear" w:color="auto" w:fill="auto"/>
                    <w:vAlign w:val="center"/>
                  </w:tcPr>
                  <w:p w:rsidR="0046235B" w:rsidRPr="007B131D" w:rsidRDefault="00D97DE4">
                    <w:pPr>
                      <w:jc w:val="center"/>
                      <w:rPr>
                        <w:sz w:val="18"/>
                        <w:szCs w:val="18"/>
                      </w:rPr>
                    </w:pPr>
                    <w:r w:rsidRPr="007B131D">
                      <w:rPr>
                        <w:rFonts w:hint="eastAsia"/>
                        <w:sz w:val="18"/>
                        <w:szCs w:val="18"/>
                      </w:rPr>
                      <w:t>税后归属于少数股东</w:t>
                    </w:r>
                  </w:p>
                </w:tc>
              </w:sdtContent>
            </w:sdt>
            <w:tc>
              <w:tcPr>
                <w:tcW w:w="856" w:type="pct"/>
                <w:vMerge/>
                <w:shd w:val="clear" w:color="auto" w:fill="auto"/>
              </w:tcPr>
              <w:p w:rsidR="0046235B" w:rsidRPr="007B131D" w:rsidRDefault="0046235B">
                <w:pPr>
                  <w:jc w:val="center"/>
                  <w:rPr>
                    <w:sz w:val="18"/>
                    <w:szCs w:val="18"/>
                  </w:rPr>
                </w:pPr>
              </w:p>
            </w:tc>
          </w:tr>
          <w:tr w:rsidR="007B131D" w:rsidTr="007B131D">
            <w:sdt>
              <w:sdtPr>
                <w:rPr>
                  <w:sz w:val="18"/>
                  <w:szCs w:val="18"/>
                </w:rPr>
                <w:tag w:val="_PLD_3f00f48c9230468fa9ebc3f871b6cb34"/>
                <w:id w:val="857630452"/>
                <w:lock w:val="sdtLocked"/>
              </w:sdtPr>
              <w:sdtContent>
                <w:tc>
                  <w:tcPr>
                    <w:tcW w:w="289" w:type="pct"/>
                    <w:shd w:val="clear" w:color="auto" w:fill="auto"/>
                    <w:vAlign w:val="center"/>
                  </w:tcPr>
                  <w:p w:rsidR="007B131D" w:rsidRPr="007B131D" w:rsidRDefault="007B131D">
                    <w:pPr>
                      <w:rPr>
                        <w:sz w:val="18"/>
                        <w:szCs w:val="18"/>
                      </w:rPr>
                    </w:pPr>
                    <w:r w:rsidRPr="007B131D">
                      <w:rPr>
                        <w:rFonts w:hint="eastAsia"/>
                        <w:sz w:val="18"/>
                        <w:szCs w:val="18"/>
                      </w:rPr>
                      <w:t>一、不能重分类进损益的其他综合收益</w:t>
                    </w:r>
                  </w:p>
                </w:tc>
              </w:sdtContent>
            </w:sdt>
            <w:tc>
              <w:tcPr>
                <w:tcW w:w="856" w:type="pct"/>
                <w:shd w:val="clear" w:color="auto" w:fill="auto"/>
                <w:vAlign w:val="center"/>
              </w:tcPr>
              <w:p w:rsidR="007B131D" w:rsidRPr="007B131D" w:rsidRDefault="007B131D">
                <w:pPr>
                  <w:jc w:val="right"/>
                  <w:rPr>
                    <w:sz w:val="18"/>
                    <w:szCs w:val="18"/>
                  </w:rPr>
                </w:pPr>
                <w:r w:rsidRPr="007B131D">
                  <w:rPr>
                    <w:sz w:val="18"/>
                    <w:szCs w:val="18"/>
                  </w:rPr>
                  <w:t>209,901.50</w:t>
                </w:r>
              </w:p>
            </w:tc>
            <w:tc>
              <w:tcPr>
                <w:tcW w:w="856" w:type="pct"/>
                <w:shd w:val="clear" w:color="auto" w:fill="auto"/>
                <w:vAlign w:val="center"/>
              </w:tcPr>
              <w:p w:rsidR="007B131D" w:rsidRPr="007B131D" w:rsidRDefault="007B131D">
                <w:pPr>
                  <w:jc w:val="right"/>
                  <w:rPr>
                    <w:sz w:val="18"/>
                    <w:szCs w:val="18"/>
                  </w:rPr>
                </w:pPr>
                <w:r w:rsidRPr="007B131D">
                  <w:rPr>
                    <w:sz w:val="18"/>
                    <w:szCs w:val="18"/>
                  </w:rPr>
                  <w:t>320,705.97</w:t>
                </w:r>
              </w:p>
            </w:tc>
            <w:tc>
              <w:tcPr>
                <w:tcW w:w="290" w:type="pct"/>
                <w:shd w:val="clear" w:color="auto" w:fill="auto"/>
                <w:vAlign w:val="center"/>
              </w:tcPr>
              <w:p w:rsidR="007B131D" w:rsidRPr="007B131D" w:rsidRDefault="007B131D">
                <w:pPr>
                  <w:jc w:val="right"/>
                  <w:rPr>
                    <w:sz w:val="18"/>
                    <w:szCs w:val="18"/>
                  </w:rPr>
                </w:pPr>
              </w:p>
            </w:tc>
            <w:tc>
              <w:tcPr>
                <w:tcW w:w="290" w:type="pct"/>
                <w:vAlign w:val="center"/>
              </w:tcPr>
              <w:p w:rsidR="007B131D" w:rsidRPr="007B131D" w:rsidRDefault="007B131D">
                <w:pPr>
                  <w:jc w:val="right"/>
                  <w:rPr>
                    <w:sz w:val="18"/>
                    <w:szCs w:val="18"/>
                  </w:rPr>
                </w:pPr>
              </w:p>
            </w:tc>
            <w:tc>
              <w:tcPr>
                <w:tcW w:w="502" w:type="pct"/>
                <w:shd w:val="clear" w:color="auto" w:fill="auto"/>
                <w:vAlign w:val="center"/>
              </w:tcPr>
              <w:p w:rsidR="007B131D" w:rsidRPr="007B131D" w:rsidRDefault="007B131D">
                <w:pPr>
                  <w:jc w:val="right"/>
                  <w:rPr>
                    <w:sz w:val="18"/>
                    <w:szCs w:val="18"/>
                  </w:rPr>
                </w:pPr>
                <w:r w:rsidRPr="007B131D">
                  <w:rPr>
                    <w:sz w:val="18"/>
                    <w:szCs w:val="18"/>
                  </w:rPr>
                  <w:t>80,176.49</w:t>
                </w:r>
              </w:p>
            </w:tc>
            <w:tc>
              <w:tcPr>
                <w:tcW w:w="856" w:type="pct"/>
                <w:shd w:val="clear" w:color="auto" w:fill="auto"/>
                <w:vAlign w:val="center"/>
              </w:tcPr>
              <w:p w:rsidR="007B131D" w:rsidRPr="007B131D" w:rsidRDefault="007B131D">
                <w:pPr>
                  <w:jc w:val="right"/>
                  <w:rPr>
                    <w:sz w:val="18"/>
                    <w:szCs w:val="18"/>
                  </w:rPr>
                </w:pPr>
                <w:r w:rsidRPr="007B131D">
                  <w:rPr>
                    <w:sz w:val="18"/>
                    <w:szCs w:val="18"/>
                  </w:rPr>
                  <w:t>240,529.48</w:t>
                </w:r>
              </w:p>
            </w:tc>
            <w:tc>
              <w:tcPr>
                <w:tcW w:w="204"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450,430.98</w:t>
                </w:r>
              </w:p>
            </w:tc>
          </w:tr>
          <w:tr w:rsidR="007B131D" w:rsidTr="007B131D">
            <w:sdt>
              <w:sdtPr>
                <w:rPr>
                  <w:sz w:val="18"/>
                  <w:szCs w:val="18"/>
                </w:rPr>
                <w:tag w:val="_PLD_aad1fbfb983445dfa58a193c37b83e24"/>
                <w:id w:val="-327207938"/>
                <w:lock w:val="sdtLocked"/>
              </w:sdtPr>
              <w:sdtContent>
                <w:tc>
                  <w:tcPr>
                    <w:tcW w:w="289" w:type="pct"/>
                    <w:shd w:val="clear" w:color="auto" w:fill="auto"/>
                    <w:vAlign w:val="center"/>
                  </w:tcPr>
                  <w:p w:rsidR="007B131D" w:rsidRPr="007B131D" w:rsidRDefault="007B131D">
                    <w:pPr>
                      <w:rPr>
                        <w:sz w:val="18"/>
                        <w:szCs w:val="18"/>
                      </w:rPr>
                    </w:pPr>
                    <w:r w:rsidRPr="007B131D">
                      <w:rPr>
                        <w:rFonts w:hint="eastAsia"/>
                        <w:sz w:val="18"/>
                        <w:szCs w:val="18"/>
                      </w:rPr>
                      <w:t>其中：重新计量设定受益计划变动额</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00edb91bbb194fa5b7655c196b9adc24"/>
                <w:id w:val="364104642"/>
                <w:lock w:val="sdtLocked"/>
              </w:sdtPr>
              <w:sdtContent>
                <w:tc>
                  <w:tcPr>
                    <w:tcW w:w="289" w:type="pct"/>
                    <w:shd w:val="clear" w:color="auto" w:fill="auto"/>
                    <w:vAlign w:val="center"/>
                  </w:tcPr>
                  <w:p w:rsidR="007B131D" w:rsidRPr="007B131D" w:rsidRDefault="007B131D">
                    <w:pPr>
                      <w:rPr>
                        <w:sz w:val="18"/>
                        <w:szCs w:val="18"/>
                      </w:rPr>
                    </w:pPr>
                    <w:r w:rsidRPr="007B131D">
                      <w:rPr>
                        <w:rFonts w:hint="eastAsia"/>
                        <w:sz w:val="18"/>
                        <w:szCs w:val="18"/>
                      </w:rPr>
                      <w:t xml:space="preserve">  权益法下不能转损益的其他综合收益</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296624bab915467fb3ca81e8914cb225"/>
                <w:id w:val="-1088383507"/>
                <w:lock w:val="sdtLocked"/>
              </w:sdtPr>
              <w:sdtContent>
                <w:tc>
                  <w:tcPr>
                    <w:tcW w:w="289" w:type="pct"/>
                    <w:shd w:val="clear" w:color="auto" w:fill="auto"/>
                    <w:vAlign w:val="center"/>
                  </w:tcPr>
                  <w:p w:rsidR="007B131D" w:rsidRPr="007B131D" w:rsidRDefault="007B131D" w:rsidP="007B131D">
                    <w:pPr>
                      <w:ind w:firstLineChars="100" w:firstLine="180"/>
                      <w:rPr>
                        <w:sz w:val="18"/>
                        <w:szCs w:val="18"/>
                      </w:rPr>
                    </w:pPr>
                    <w:r w:rsidRPr="007B131D">
                      <w:rPr>
                        <w:rFonts w:hint="eastAsia"/>
                        <w:sz w:val="18"/>
                        <w:szCs w:val="18"/>
                      </w:rPr>
                      <w:t>其他权益工具投资公允价值变动</w:t>
                    </w:r>
                  </w:p>
                </w:tc>
              </w:sdtContent>
            </w:sdt>
            <w:tc>
              <w:tcPr>
                <w:tcW w:w="856" w:type="pct"/>
                <w:shd w:val="clear" w:color="auto" w:fill="auto"/>
                <w:vAlign w:val="center"/>
              </w:tcPr>
              <w:p w:rsidR="007B131D" w:rsidRPr="007B131D" w:rsidRDefault="007B131D">
                <w:pPr>
                  <w:jc w:val="right"/>
                  <w:rPr>
                    <w:sz w:val="18"/>
                    <w:szCs w:val="18"/>
                  </w:rPr>
                </w:pPr>
                <w:r w:rsidRPr="007B131D">
                  <w:rPr>
                    <w:sz w:val="18"/>
                    <w:szCs w:val="18"/>
                  </w:rPr>
                  <w:t>209,901.50</w:t>
                </w:r>
              </w:p>
            </w:tc>
            <w:tc>
              <w:tcPr>
                <w:tcW w:w="856" w:type="pct"/>
                <w:shd w:val="clear" w:color="auto" w:fill="auto"/>
                <w:vAlign w:val="center"/>
              </w:tcPr>
              <w:p w:rsidR="007B131D" w:rsidRPr="007B131D" w:rsidRDefault="007B131D">
                <w:pPr>
                  <w:jc w:val="right"/>
                  <w:rPr>
                    <w:sz w:val="18"/>
                    <w:szCs w:val="18"/>
                  </w:rPr>
                </w:pPr>
                <w:r w:rsidRPr="007B131D">
                  <w:rPr>
                    <w:sz w:val="18"/>
                    <w:szCs w:val="18"/>
                  </w:rPr>
                  <w:t>320,705.97</w:t>
                </w:r>
              </w:p>
            </w:tc>
            <w:tc>
              <w:tcPr>
                <w:tcW w:w="290" w:type="pct"/>
                <w:shd w:val="clear" w:color="auto" w:fill="auto"/>
                <w:vAlign w:val="center"/>
              </w:tcPr>
              <w:p w:rsidR="007B131D" w:rsidRPr="007B131D" w:rsidRDefault="007B131D">
                <w:pPr>
                  <w:jc w:val="right"/>
                  <w:rPr>
                    <w:sz w:val="18"/>
                    <w:szCs w:val="18"/>
                  </w:rPr>
                </w:pPr>
              </w:p>
            </w:tc>
            <w:tc>
              <w:tcPr>
                <w:tcW w:w="290" w:type="pct"/>
                <w:vAlign w:val="center"/>
              </w:tcPr>
              <w:p w:rsidR="007B131D" w:rsidRPr="007B131D" w:rsidRDefault="007B131D">
                <w:pPr>
                  <w:jc w:val="right"/>
                  <w:rPr>
                    <w:sz w:val="18"/>
                    <w:szCs w:val="18"/>
                  </w:rPr>
                </w:pPr>
              </w:p>
            </w:tc>
            <w:tc>
              <w:tcPr>
                <w:tcW w:w="502" w:type="pct"/>
                <w:shd w:val="clear" w:color="auto" w:fill="auto"/>
                <w:vAlign w:val="center"/>
              </w:tcPr>
              <w:p w:rsidR="007B131D" w:rsidRPr="007B131D" w:rsidRDefault="007B131D">
                <w:pPr>
                  <w:jc w:val="right"/>
                  <w:rPr>
                    <w:sz w:val="18"/>
                    <w:szCs w:val="18"/>
                  </w:rPr>
                </w:pPr>
                <w:r w:rsidRPr="007B131D">
                  <w:rPr>
                    <w:sz w:val="18"/>
                    <w:szCs w:val="18"/>
                  </w:rPr>
                  <w:t>80,176.49</w:t>
                </w:r>
              </w:p>
            </w:tc>
            <w:tc>
              <w:tcPr>
                <w:tcW w:w="856" w:type="pct"/>
                <w:shd w:val="clear" w:color="auto" w:fill="auto"/>
                <w:vAlign w:val="center"/>
              </w:tcPr>
              <w:p w:rsidR="007B131D" w:rsidRPr="007B131D" w:rsidRDefault="007B131D">
                <w:pPr>
                  <w:jc w:val="right"/>
                  <w:rPr>
                    <w:sz w:val="18"/>
                    <w:szCs w:val="18"/>
                  </w:rPr>
                </w:pPr>
                <w:r w:rsidRPr="007B131D">
                  <w:rPr>
                    <w:sz w:val="18"/>
                    <w:szCs w:val="18"/>
                  </w:rPr>
                  <w:t>240,529.48</w:t>
                </w:r>
              </w:p>
            </w:tc>
            <w:tc>
              <w:tcPr>
                <w:tcW w:w="204"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450,430.98</w:t>
                </w:r>
              </w:p>
            </w:tc>
          </w:tr>
          <w:tr w:rsidR="007B131D" w:rsidTr="007B131D">
            <w:sdt>
              <w:sdtPr>
                <w:rPr>
                  <w:sz w:val="18"/>
                  <w:szCs w:val="18"/>
                </w:rPr>
                <w:tag w:val="_PLD_1ab24655d3604e7a8b8f0a20c2590d22"/>
                <w:id w:val="1166054666"/>
                <w:lock w:val="sdtLocked"/>
              </w:sdtPr>
              <w:sdtContent>
                <w:tc>
                  <w:tcPr>
                    <w:tcW w:w="289" w:type="pct"/>
                    <w:shd w:val="clear" w:color="auto" w:fill="auto"/>
                    <w:vAlign w:val="center"/>
                  </w:tcPr>
                  <w:p w:rsidR="007B131D" w:rsidRPr="007B131D" w:rsidRDefault="007B131D" w:rsidP="007B131D">
                    <w:pPr>
                      <w:ind w:firstLineChars="100" w:firstLine="180"/>
                      <w:rPr>
                        <w:sz w:val="18"/>
                        <w:szCs w:val="18"/>
                      </w:rPr>
                    </w:pPr>
                    <w:r w:rsidRPr="007B131D">
                      <w:rPr>
                        <w:rFonts w:hint="eastAsia"/>
                        <w:sz w:val="18"/>
                        <w:szCs w:val="18"/>
                      </w:rPr>
                      <w:t>企业自身信用风险公允价值变动</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4316f8eb3def474d974d5bd228f05848"/>
                <w:id w:val="-2005742564"/>
                <w:lock w:val="sdtLocked"/>
              </w:sdtPr>
              <w:sdtContent>
                <w:tc>
                  <w:tcPr>
                    <w:tcW w:w="289" w:type="pct"/>
                    <w:shd w:val="clear" w:color="auto" w:fill="auto"/>
                  </w:tcPr>
                  <w:p w:rsidR="007B131D" w:rsidRPr="007B131D" w:rsidRDefault="007B131D">
                    <w:pPr>
                      <w:rPr>
                        <w:sz w:val="18"/>
                        <w:szCs w:val="18"/>
                      </w:rPr>
                    </w:pPr>
                    <w:r w:rsidRPr="007B131D">
                      <w:rPr>
                        <w:rFonts w:hint="eastAsia"/>
                        <w:sz w:val="18"/>
                        <w:szCs w:val="18"/>
                      </w:rPr>
                      <w:t>二、将重分类进损益的其他</w:t>
                    </w:r>
                    <w:r w:rsidRPr="007B131D">
                      <w:rPr>
                        <w:rFonts w:hint="eastAsia"/>
                        <w:sz w:val="18"/>
                        <w:szCs w:val="18"/>
                      </w:rPr>
                      <w:lastRenderedPageBreak/>
                      <w:t>综合收益</w:t>
                    </w:r>
                  </w:p>
                </w:tc>
              </w:sdtContent>
            </w:sdt>
            <w:tc>
              <w:tcPr>
                <w:tcW w:w="856" w:type="pct"/>
                <w:shd w:val="clear" w:color="auto" w:fill="auto"/>
                <w:vAlign w:val="center"/>
              </w:tcPr>
              <w:p w:rsidR="007B131D" w:rsidRPr="007B131D" w:rsidRDefault="007B131D">
                <w:pPr>
                  <w:jc w:val="right"/>
                  <w:rPr>
                    <w:sz w:val="18"/>
                    <w:szCs w:val="18"/>
                  </w:rPr>
                </w:pPr>
                <w:r w:rsidRPr="007B131D">
                  <w:rPr>
                    <w:sz w:val="18"/>
                    <w:szCs w:val="18"/>
                  </w:rPr>
                  <w:lastRenderedPageBreak/>
                  <w:t>-3,445,448.41</w:t>
                </w:r>
              </w:p>
            </w:tc>
            <w:tc>
              <w:tcPr>
                <w:tcW w:w="856" w:type="pct"/>
                <w:shd w:val="clear" w:color="auto" w:fill="auto"/>
                <w:vAlign w:val="center"/>
              </w:tcPr>
              <w:p w:rsidR="007B131D" w:rsidRPr="007B131D" w:rsidRDefault="007B131D">
                <w:pPr>
                  <w:jc w:val="right"/>
                  <w:rPr>
                    <w:sz w:val="18"/>
                    <w:szCs w:val="18"/>
                  </w:rPr>
                </w:pPr>
                <w:r w:rsidRPr="007B131D">
                  <w:rPr>
                    <w:sz w:val="18"/>
                    <w:szCs w:val="18"/>
                  </w:rPr>
                  <w:t>-1,917,497.20</w:t>
                </w:r>
              </w:p>
            </w:tc>
            <w:tc>
              <w:tcPr>
                <w:tcW w:w="290" w:type="pct"/>
                <w:shd w:val="clear" w:color="auto" w:fill="auto"/>
                <w:vAlign w:val="center"/>
              </w:tcPr>
              <w:p w:rsidR="007B131D" w:rsidRPr="007B131D" w:rsidRDefault="007B131D">
                <w:pPr>
                  <w:jc w:val="right"/>
                  <w:rPr>
                    <w:sz w:val="18"/>
                    <w:szCs w:val="18"/>
                  </w:rPr>
                </w:pPr>
              </w:p>
            </w:tc>
            <w:tc>
              <w:tcPr>
                <w:tcW w:w="290" w:type="pct"/>
                <w:vAlign w:val="center"/>
              </w:tcPr>
              <w:p w:rsidR="007B131D" w:rsidRPr="007B131D" w:rsidRDefault="007B131D">
                <w:pPr>
                  <w:jc w:val="right"/>
                  <w:rPr>
                    <w:sz w:val="18"/>
                    <w:szCs w:val="18"/>
                  </w:rPr>
                </w:pPr>
              </w:p>
            </w:tc>
            <w:tc>
              <w:tcPr>
                <w:tcW w:w="502"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-1,917,497.20</w:t>
                </w:r>
              </w:p>
            </w:tc>
            <w:tc>
              <w:tcPr>
                <w:tcW w:w="204"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-5,362,945.61</w:t>
                </w:r>
              </w:p>
            </w:tc>
          </w:tr>
          <w:tr w:rsidR="007B131D" w:rsidTr="007B131D">
            <w:sdt>
              <w:sdtPr>
                <w:rPr>
                  <w:sz w:val="18"/>
                  <w:szCs w:val="18"/>
                </w:rPr>
                <w:tag w:val="_PLD_c943cf2f4cb34d3c9fb95405c1a3062c"/>
                <w:id w:val="256188495"/>
                <w:lock w:val="sdtLocked"/>
              </w:sdtPr>
              <w:sdtContent>
                <w:tc>
                  <w:tcPr>
                    <w:tcW w:w="289" w:type="pct"/>
                    <w:shd w:val="clear" w:color="auto" w:fill="auto"/>
                  </w:tcPr>
                  <w:p w:rsidR="007B131D" w:rsidRPr="007B131D" w:rsidRDefault="007B131D">
                    <w:pPr>
                      <w:rPr>
                        <w:sz w:val="18"/>
                        <w:szCs w:val="18"/>
                      </w:rPr>
                    </w:pPr>
                    <w:r w:rsidRPr="007B131D">
                      <w:rPr>
                        <w:rFonts w:hint="eastAsia"/>
                        <w:sz w:val="18"/>
                        <w:szCs w:val="18"/>
                      </w:rPr>
                      <w:t>其中：权益法下可转损益的其他综合收益</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05c7e2483e664174af98c56352aea31b"/>
                <w:id w:val="1711687358"/>
                <w:lock w:val="sdtLocked"/>
              </w:sdtPr>
              <w:sdtContent>
                <w:tc>
                  <w:tcPr>
                    <w:tcW w:w="289" w:type="pct"/>
                    <w:shd w:val="clear" w:color="auto" w:fill="auto"/>
                  </w:tcPr>
                  <w:p w:rsidR="007B131D" w:rsidRPr="007B131D" w:rsidRDefault="007B131D" w:rsidP="007B131D">
                    <w:pPr>
                      <w:ind w:firstLineChars="100" w:firstLine="180"/>
                      <w:rPr>
                        <w:sz w:val="18"/>
                        <w:szCs w:val="18"/>
                      </w:rPr>
                    </w:pPr>
                    <w:r w:rsidRPr="007B131D">
                      <w:rPr>
                        <w:rFonts w:hint="eastAsia"/>
                        <w:sz w:val="18"/>
                        <w:szCs w:val="18"/>
                      </w:rPr>
                      <w:t>其他债权投资公允价值变动</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67d6f101a03d467d995419510214a616"/>
                <w:id w:val="1045329388"/>
                <w:lock w:val="sdtLocked"/>
              </w:sdtPr>
              <w:sdtContent>
                <w:tc>
                  <w:tcPr>
                    <w:tcW w:w="289" w:type="pct"/>
                    <w:shd w:val="clear" w:color="auto" w:fill="auto"/>
                  </w:tcPr>
                  <w:p w:rsidR="007B131D" w:rsidRPr="007B131D" w:rsidRDefault="007B131D" w:rsidP="007B131D">
                    <w:pPr>
                      <w:ind w:firstLineChars="100" w:firstLine="180"/>
                      <w:rPr>
                        <w:sz w:val="18"/>
                        <w:szCs w:val="18"/>
                      </w:rPr>
                    </w:pPr>
                    <w:r w:rsidRPr="007B131D">
                      <w:rPr>
                        <w:rFonts w:hint="eastAsia"/>
                        <w:sz w:val="18"/>
                        <w:szCs w:val="18"/>
                      </w:rPr>
                      <w:t>金融资产重分类计入其他综合收益的金额</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b7f5af5728364a0f8a18e5ed26751100"/>
                <w:id w:val="-392197177"/>
                <w:lock w:val="sdtLocked"/>
              </w:sdtPr>
              <w:sdtContent>
                <w:tc>
                  <w:tcPr>
                    <w:tcW w:w="289" w:type="pct"/>
                    <w:shd w:val="clear" w:color="auto" w:fill="auto"/>
                  </w:tcPr>
                  <w:p w:rsidR="007B131D" w:rsidRPr="007B131D" w:rsidRDefault="007B131D" w:rsidP="007B131D">
                    <w:pPr>
                      <w:ind w:firstLineChars="100" w:firstLine="180"/>
                      <w:rPr>
                        <w:sz w:val="18"/>
                        <w:szCs w:val="18"/>
                      </w:rPr>
                    </w:pPr>
                    <w:r w:rsidRPr="007B131D">
                      <w:rPr>
                        <w:rFonts w:hint="eastAsia"/>
                        <w:sz w:val="18"/>
                        <w:szCs w:val="18"/>
                      </w:rPr>
                      <w:t>其他债权投资信用减值准备</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87be35a6f331456eb4e213fe998f1437"/>
                <w:id w:val="-1759744402"/>
                <w:lock w:val="sdtLocked"/>
              </w:sdtPr>
              <w:sdtContent>
                <w:tc>
                  <w:tcPr>
                    <w:tcW w:w="289" w:type="pct"/>
                    <w:shd w:val="clear" w:color="auto" w:fill="auto"/>
                  </w:tcPr>
                  <w:p w:rsidR="007B131D" w:rsidRPr="007B131D" w:rsidRDefault="007B131D">
                    <w:pPr>
                      <w:rPr>
                        <w:sz w:val="18"/>
                        <w:szCs w:val="18"/>
                      </w:rPr>
                    </w:pPr>
                    <w:r w:rsidRPr="007B131D">
                      <w:rPr>
                        <w:sz w:val="18"/>
                        <w:szCs w:val="18"/>
                      </w:rPr>
                      <w:t>现金流量套期储备</w:t>
                    </w:r>
                  </w:p>
                </w:tc>
              </w:sdtContent>
            </w:sdt>
            <w:tc>
              <w:tcPr>
                <w:tcW w:w="856"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90" w:type="pct"/>
                <w:shd w:val="clear" w:color="auto" w:fill="auto"/>
              </w:tcPr>
              <w:p w:rsidR="007B131D" w:rsidRPr="007B131D" w:rsidRDefault="007B131D">
                <w:pPr>
                  <w:jc w:val="right"/>
                  <w:rPr>
                    <w:sz w:val="18"/>
                    <w:szCs w:val="18"/>
                  </w:rPr>
                </w:pPr>
              </w:p>
            </w:tc>
            <w:tc>
              <w:tcPr>
                <w:tcW w:w="290" w:type="pct"/>
              </w:tcPr>
              <w:p w:rsidR="007B131D" w:rsidRPr="007B131D" w:rsidRDefault="007B131D">
                <w:pPr>
                  <w:jc w:val="right"/>
                  <w:rPr>
                    <w:sz w:val="18"/>
                    <w:szCs w:val="18"/>
                  </w:rPr>
                </w:pPr>
              </w:p>
            </w:tc>
            <w:tc>
              <w:tcPr>
                <w:tcW w:w="502"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c>
              <w:tcPr>
                <w:tcW w:w="204" w:type="pct"/>
                <w:shd w:val="clear" w:color="auto" w:fill="auto"/>
              </w:tcPr>
              <w:p w:rsidR="007B131D" w:rsidRPr="007B131D" w:rsidRDefault="007B131D">
                <w:pPr>
                  <w:jc w:val="right"/>
                  <w:rPr>
                    <w:sz w:val="18"/>
                    <w:szCs w:val="18"/>
                  </w:rPr>
                </w:pPr>
              </w:p>
            </w:tc>
            <w:tc>
              <w:tcPr>
                <w:tcW w:w="856" w:type="pct"/>
                <w:shd w:val="clear" w:color="auto" w:fill="auto"/>
              </w:tcPr>
              <w:p w:rsidR="007B131D" w:rsidRPr="007B131D" w:rsidRDefault="007B131D">
                <w:pPr>
                  <w:jc w:val="right"/>
                  <w:rPr>
                    <w:sz w:val="18"/>
                    <w:szCs w:val="18"/>
                  </w:rPr>
                </w:pPr>
              </w:p>
            </w:tc>
          </w:tr>
          <w:tr w:rsidR="007B131D" w:rsidTr="007B131D">
            <w:sdt>
              <w:sdtPr>
                <w:rPr>
                  <w:sz w:val="18"/>
                  <w:szCs w:val="18"/>
                </w:rPr>
                <w:tag w:val="_PLD_7096ad729dde4fc1a4c67915bc5f19df"/>
                <w:id w:val="1127825222"/>
                <w:lock w:val="sdtLocked"/>
              </w:sdtPr>
              <w:sdtContent>
                <w:tc>
                  <w:tcPr>
                    <w:tcW w:w="289" w:type="pct"/>
                    <w:shd w:val="clear" w:color="auto" w:fill="auto"/>
                  </w:tcPr>
                  <w:p w:rsidR="007B131D" w:rsidRPr="007B131D" w:rsidRDefault="007B131D">
                    <w:pPr>
                      <w:rPr>
                        <w:sz w:val="18"/>
                        <w:szCs w:val="18"/>
                      </w:rPr>
                    </w:pPr>
                    <w:r w:rsidRPr="007B131D">
                      <w:rPr>
                        <w:rFonts w:hint="eastAsia"/>
                        <w:sz w:val="18"/>
                        <w:szCs w:val="18"/>
                      </w:rPr>
                      <w:t xml:space="preserve">  外币财务报表折算差额</w:t>
                    </w:r>
                  </w:p>
                </w:tc>
              </w:sdtContent>
            </w:sdt>
            <w:tc>
              <w:tcPr>
                <w:tcW w:w="856" w:type="pct"/>
                <w:shd w:val="clear" w:color="auto" w:fill="auto"/>
                <w:vAlign w:val="center"/>
              </w:tcPr>
              <w:p w:rsidR="007B131D" w:rsidRPr="007B131D" w:rsidRDefault="007B131D">
                <w:pPr>
                  <w:jc w:val="right"/>
                  <w:rPr>
                    <w:sz w:val="18"/>
                    <w:szCs w:val="18"/>
                  </w:rPr>
                </w:pPr>
                <w:r w:rsidRPr="007B131D">
                  <w:rPr>
                    <w:sz w:val="18"/>
                    <w:szCs w:val="18"/>
                  </w:rPr>
                  <w:t>-3,445,448.41</w:t>
                </w:r>
              </w:p>
            </w:tc>
            <w:tc>
              <w:tcPr>
                <w:tcW w:w="856" w:type="pct"/>
                <w:shd w:val="clear" w:color="auto" w:fill="auto"/>
                <w:vAlign w:val="center"/>
              </w:tcPr>
              <w:p w:rsidR="007B131D" w:rsidRPr="007B131D" w:rsidRDefault="007B131D">
                <w:pPr>
                  <w:jc w:val="right"/>
                  <w:rPr>
                    <w:sz w:val="18"/>
                    <w:szCs w:val="18"/>
                  </w:rPr>
                </w:pPr>
                <w:r w:rsidRPr="007B131D">
                  <w:rPr>
                    <w:sz w:val="18"/>
                    <w:szCs w:val="18"/>
                  </w:rPr>
                  <w:t>-1,917,497.20</w:t>
                </w:r>
              </w:p>
            </w:tc>
            <w:tc>
              <w:tcPr>
                <w:tcW w:w="290" w:type="pct"/>
                <w:shd w:val="clear" w:color="auto" w:fill="auto"/>
                <w:vAlign w:val="center"/>
              </w:tcPr>
              <w:p w:rsidR="007B131D" w:rsidRPr="007B131D" w:rsidRDefault="007B131D">
                <w:pPr>
                  <w:jc w:val="right"/>
                  <w:rPr>
                    <w:sz w:val="18"/>
                    <w:szCs w:val="18"/>
                  </w:rPr>
                </w:pPr>
              </w:p>
            </w:tc>
            <w:tc>
              <w:tcPr>
                <w:tcW w:w="290" w:type="pct"/>
                <w:vAlign w:val="center"/>
              </w:tcPr>
              <w:p w:rsidR="007B131D" w:rsidRPr="007B131D" w:rsidRDefault="007B131D">
                <w:pPr>
                  <w:jc w:val="right"/>
                  <w:rPr>
                    <w:sz w:val="18"/>
                    <w:szCs w:val="18"/>
                  </w:rPr>
                </w:pPr>
              </w:p>
            </w:tc>
            <w:tc>
              <w:tcPr>
                <w:tcW w:w="502"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-1,917,497.20</w:t>
                </w:r>
              </w:p>
            </w:tc>
            <w:tc>
              <w:tcPr>
                <w:tcW w:w="204"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-5,362,945.61</w:t>
                </w:r>
              </w:p>
            </w:tc>
          </w:tr>
          <w:tr w:rsidR="007B131D" w:rsidTr="007B131D">
            <w:sdt>
              <w:sdtPr>
                <w:rPr>
                  <w:sz w:val="18"/>
                  <w:szCs w:val="18"/>
                </w:rPr>
                <w:tag w:val="_PLD_da397a12577f4c5f8c92faa7b167ad8e"/>
                <w:id w:val="-250742006"/>
                <w:lock w:val="sdtLocked"/>
              </w:sdtPr>
              <w:sdtContent>
                <w:tc>
                  <w:tcPr>
                    <w:tcW w:w="289" w:type="pct"/>
                    <w:shd w:val="clear" w:color="auto" w:fill="auto"/>
                    <w:vAlign w:val="center"/>
                  </w:tcPr>
                  <w:p w:rsidR="007B131D" w:rsidRPr="007B131D" w:rsidRDefault="007B131D">
                    <w:pPr>
                      <w:rPr>
                        <w:sz w:val="18"/>
                        <w:szCs w:val="18"/>
                      </w:rPr>
                    </w:pPr>
                    <w:r w:rsidRPr="007B131D">
                      <w:rPr>
                        <w:rFonts w:hint="eastAsia"/>
                        <w:sz w:val="18"/>
                        <w:szCs w:val="18"/>
                      </w:rPr>
                      <w:t>其他综合收益合计</w:t>
                    </w:r>
                  </w:p>
                </w:tc>
              </w:sdtContent>
            </w:sdt>
            <w:tc>
              <w:tcPr>
                <w:tcW w:w="856" w:type="pct"/>
                <w:shd w:val="clear" w:color="auto" w:fill="auto"/>
                <w:vAlign w:val="center"/>
              </w:tcPr>
              <w:p w:rsidR="007B131D" w:rsidRPr="007B131D" w:rsidRDefault="007B131D">
                <w:pPr>
                  <w:jc w:val="right"/>
                  <w:rPr>
                    <w:sz w:val="18"/>
                    <w:szCs w:val="18"/>
                  </w:rPr>
                </w:pPr>
                <w:r w:rsidRPr="007B131D">
                  <w:rPr>
                    <w:sz w:val="18"/>
                    <w:szCs w:val="18"/>
                  </w:rPr>
                  <w:t>-3,235,546.91</w:t>
                </w:r>
              </w:p>
            </w:tc>
            <w:tc>
              <w:tcPr>
                <w:tcW w:w="856" w:type="pct"/>
                <w:shd w:val="clear" w:color="auto" w:fill="auto"/>
                <w:vAlign w:val="center"/>
              </w:tcPr>
              <w:p w:rsidR="007B131D" w:rsidRPr="007B131D" w:rsidRDefault="007B131D">
                <w:pPr>
                  <w:jc w:val="right"/>
                  <w:rPr>
                    <w:sz w:val="18"/>
                    <w:szCs w:val="18"/>
                  </w:rPr>
                </w:pPr>
                <w:r w:rsidRPr="007B131D">
                  <w:rPr>
                    <w:sz w:val="18"/>
                    <w:szCs w:val="18"/>
                  </w:rPr>
                  <w:t>-1,596,791.23</w:t>
                </w:r>
              </w:p>
            </w:tc>
            <w:tc>
              <w:tcPr>
                <w:tcW w:w="290" w:type="pct"/>
                <w:shd w:val="clear" w:color="auto" w:fill="auto"/>
                <w:vAlign w:val="center"/>
              </w:tcPr>
              <w:p w:rsidR="007B131D" w:rsidRPr="007B131D" w:rsidRDefault="007B131D">
                <w:pPr>
                  <w:jc w:val="right"/>
                  <w:rPr>
                    <w:sz w:val="18"/>
                    <w:szCs w:val="18"/>
                  </w:rPr>
                </w:pPr>
              </w:p>
            </w:tc>
            <w:tc>
              <w:tcPr>
                <w:tcW w:w="290" w:type="pct"/>
                <w:vAlign w:val="center"/>
              </w:tcPr>
              <w:p w:rsidR="007B131D" w:rsidRPr="007B131D" w:rsidRDefault="007B131D">
                <w:pPr>
                  <w:jc w:val="right"/>
                  <w:rPr>
                    <w:sz w:val="18"/>
                    <w:szCs w:val="18"/>
                  </w:rPr>
                </w:pPr>
              </w:p>
            </w:tc>
            <w:tc>
              <w:tcPr>
                <w:tcW w:w="502" w:type="pct"/>
                <w:shd w:val="clear" w:color="auto" w:fill="auto"/>
                <w:vAlign w:val="center"/>
              </w:tcPr>
              <w:p w:rsidR="007B131D" w:rsidRPr="007B131D" w:rsidRDefault="007B131D">
                <w:pPr>
                  <w:jc w:val="right"/>
                  <w:rPr>
                    <w:sz w:val="18"/>
                    <w:szCs w:val="18"/>
                  </w:rPr>
                </w:pPr>
                <w:r w:rsidRPr="007B131D">
                  <w:rPr>
                    <w:sz w:val="18"/>
                    <w:szCs w:val="18"/>
                  </w:rPr>
                  <w:t>80,176.49</w:t>
                </w:r>
              </w:p>
            </w:tc>
            <w:tc>
              <w:tcPr>
                <w:tcW w:w="856" w:type="pct"/>
                <w:shd w:val="clear" w:color="auto" w:fill="auto"/>
                <w:vAlign w:val="center"/>
              </w:tcPr>
              <w:p w:rsidR="007B131D" w:rsidRPr="007B131D" w:rsidRDefault="007B131D">
                <w:pPr>
                  <w:jc w:val="right"/>
                  <w:rPr>
                    <w:sz w:val="18"/>
                    <w:szCs w:val="18"/>
                  </w:rPr>
                </w:pPr>
                <w:r w:rsidRPr="007B131D">
                  <w:rPr>
                    <w:sz w:val="18"/>
                    <w:szCs w:val="18"/>
                  </w:rPr>
                  <w:t>-1,676,967.72</w:t>
                </w:r>
              </w:p>
            </w:tc>
            <w:tc>
              <w:tcPr>
                <w:tcW w:w="204" w:type="pct"/>
                <w:shd w:val="clear" w:color="auto" w:fill="auto"/>
                <w:vAlign w:val="center"/>
              </w:tcPr>
              <w:p w:rsidR="007B131D" w:rsidRPr="007B131D" w:rsidRDefault="007B131D">
                <w:pPr>
                  <w:jc w:val="right"/>
                  <w:rPr>
                    <w:sz w:val="18"/>
                    <w:szCs w:val="18"/>
                  </w:rPr>
                </w:pPr>
              </w:p>
            </w:tc>
            <w:tc>
              <w:tcPr>
                <w:tcW w:w="856" w:type="pct"/>
                <w:shd w:val="clear" w:color="auto" w:fill="auto"/>
                <w:vAlign w:val="center"/>
              </w:tcPr>
              <w:p w:rsidR="007B131D" w:rsidRPr="007B131D" w:rsidRDefault="007B131D">
                <w:pPr>
                  <w:jc w:val="right"/>
                  <w:rPr>
                    <w:sz w:val="18"/>
                    <w:szCs w:val="18"/>
                  </w:rPr>
                </w:pPr>
                <w:r w:rsidRPr="007B131D">
                  <w:rPr>
                    <w:sz w:val="18"/>
                    <w:szCs w:val="18"/>
                  </w:rPr>
                  <w:t>-4,912,514.63</w:t>
                </w:r>
              </w:p>
            </w:tc>
          </w:tr>
        </w:tbl>
        <w:p w:rsidR="0046235B" w:rsidRDefault="0046235B"/>
        <w:p w:rsidR="0046235B" w:rsidRDefault="00D97DE4">
          <w:pPr>
            <w:spacing w:before="60" w:after="60"/>
            <w:rPr>
              <w:b/>
            </w:rPr>
          </w:pPr>
          <w:r>
            <w:rPr>
              <w:rFonts w:hint="eastAsia"/>
            </w:rPr>
            <w:t>其他说明，包括对现金流量套期损益的有效部分转为被套期项目初始确认金额调整：</w:t>
          </w:r>
        </w:p>
        <w:sdt>
          <w:sdtPr>
            <w:rPr>
              <w:rFonts w:hint="eastAsia"/>
            </w:rPr>
            <w:alias w:val="综合收益情况"/>
            <w:tag w:val="_GBC_c389c92b3ef04746a88c157ed2e05698"/>
            <w:id w:val="692812567"/>
            <w:lock w:val="sdtLocked"/>
            <w:placeholder>
              <w:docPart w:val="GBC22222222222222222222222222222"/>
            </w:placeholder>
          </w:sdtPr>
          <w:sdtContent>
            <w:p w:rsidR="0046235B" w:rsidRDefault="007B131D">
              <w:r>
                <w:rPr>
                  <w:rFonts w:hint="eastAsia"/>
                </w:rPr>
                <w:t>无</w:t>
              </w:r>
            </w:p>
          </w:sdtContent>
        </w:sdt>
      </w:sdtContent>
    </w:sdt>
    <w:bookmarkEnd w:id="201" w:displacedByCustomXml="prev"/>
    <w:p w:rsidR="0046235B" w:rsidRDefault="0046235B"/>
    <w:sdt>
      <w:sdtPr>
        <w:rPr>
          <w:rFonts w:ascii="宋体" w:hAnsi="宋体" w:cs="宋体" w:hint="eastAsia"/>
          <w:b w:val="0"/>
          <w:bCs/>
          <w:kern w:val="0"/>
          <w:sz w:val="24"/>
          <w:szCs w:val="21"/>
        </w:rPr>
        <w:alias w:val="模块:专项储备"/>
        <w:tag w:val="_GBC_8a08fa7a416e4e52a104ea9b06479f9e"/>
        <w:id w:val="517283442"/>
        <w:lock w:val="sdtLocked"/>
        <w:placeholder>
          <w:docPart w:val="GBC22222222222222222222222222222"/>
        </w:placeholder>
      </w:sdtPr>
      <w:sdtEndPr>
        <w:rPr>
          <w:rFonts w:cstheme="minorBidi" w:hint="default"/>
          <w:bCs w:val="0"/>
          <w:color w:val="000000" w:themeColor="text1"/>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7B131D" w:rsidRDefault="005158DF" w:rsidP="007B131D">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1"/>
        </w:rPr>
        <w:alias w:val="模块:盈余公积"/>
        <w:tag w:val="_GBC_fc97b66d150f4d31ba9096ec58341715"/>
        <w:id w:val="-1319104925"/>
        <w:lock w:val="sdtLocked"/>
        <w:placeholder>
          <w:docPart w:val="GBC22222222222222222222222222222"/>
        </w:placeholder>
      </w:sdtPr>
      <w:sdtEndPr>
        <w:rPr>
          <w:rFonts w:cstheme="minorBidi" w:hint="default"/>
          <w:bCs w:val="0"/>
          <w:kern w:val="2"/>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46235B" w:rsidRDefault="005158DF">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46235B" w:rsidRPr="00274DA2" w:rsidTr="00474A51">
            <w:sdt>
              <w:sdtPr>
                <w:rPr>
                  <w:sz w:val="21"/>
                  <w:szCs w:val="21"/>
                </w:rPr>
                <w:tag w:val="_PLD_70f0cea3df9b4646bf8f9454719b4599"/>
                <w:id w:val="-2039647795"/>
                <w:lock w:val="sdtLocked"/>
              </w:sdtPr>
              <w:sdtContent>
                <w:tc>
                  <w:tcPr>
                    <w:tcW w:w="940"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项目</w:t>
                    </w:r>
                  </w:p>
                </w:tc>
              </w:sdtContent>
            </w:sdt>
            <w:sdt>
              <w:sdtPr>
                <w:rPr>
                  <w:sz w:val="21"/>
                  <w:szCs w:val="21"/>
                </w:rPr>
                <w:tag w:val="_PLD_5466d5e3c2b64aeb9abc2e1a21f2e6c0"/>
                <w:id w:val="765035909"/>
                <w:lock w:val="sdtLocked"/>
              </w:sdtPr>
              <w:sdtContent>
                <w:tc>
                  <w:tcPr>
                    <w:tcW w:w="1011"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期初余额</w:t>
                    </w:r>
                  </w:p>
                </w:tc>
              </w:sdtContent>
            </w:sdt>
            <w:sdt>
              <w:sdtPr>
                <w:rPr>
                  <w:sz w:val="21"/>
                  <w:szCs w:val="21"/>
                </w:rPr>
                <w:tag w:val="_PLD_44b0c825c55949b98cff671f8777dd39"/>
                <w:id w:val="-1692985531"/>
                <w:lock w:val="sdtLocked"/>
              </w:sdtPr>
              <w:sdtContent>
                <w:tc>
                  <w:tcPr>
                    <w:tcW w:w="1014"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本期增加</w:t>
                    </w:r>
                  </w:p>
                </w:tc>
              </w:sdtContent>
            </w:sdt>
            <w:sdt>
              <w:sdtPr>
                <w:rPr>
                  <w:sz w:val="21"/>
                  <w:szCs w:val="21"/>
                </w:rPr>
                <w:tag w:val="_PLD_111b02bee52f4f1a879468aa2243106f"/>
                <w:id w:val="273065637"/>
                <w:lock w:val="sdtLocked"/>
              </w:sdtPr>
              <w:sdtContent>
                <w:tc>
                  <w:tcPr>
                    <w:tcW w:w="1021"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本期减少</w:t>
                    </w:r>
                  </w:p>
                </w:tc>
              </w:sdtContent>
            </w:sdt>
            <w:sdt>
              <w:sdtPr>
                <w:rPr>
                  <w:sz w:val="21"/>
                  <w:szCs w:val="21"/>
                </w:rPr>
                <w:tag w:val="_PLD_e6d9dff1341d44c99d9c3f51d8fd2c2f"/>
                <w:id w:val="1750080473"/>
                <w:lock w:val="sdtLocked"/>
              </w:sdtPr>
              <w:sdtContent>
                <w:tc>
                  <w:tcPr>
                    <w:tcW w:w="1014"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期末余额</w:t>
                    </w:r>
                  </w:p>
                </w:tc>
              </w:sdtContent>
            </w:sdt>
          </w:tr>
          <w:tr w:rsidR="0046235B" w:rsidRPr="00274DA2" w:rsidTr="00474A51">
            <w:sdt>
              <w:sdtPr>
                <w:rPr>
                  <w:sz w:val="21"/>
                  <w:szCs w:val="21"/>
                </w:rPr>
                <w:tag w:val="_PLD_fc05a7682db944fc88b1d5bf0888fab6"/>
                <w:id w:val="-1652669173"/>
                <w:lock w:val="sdtLocked"/>
              </w:sdtPr>
              <w:sdtContent>
                <w:tc>
                  <w:tcPr>
                    <w:tcW w:w="940" w:type="pct"/>
                    <w:shd w:val="clear" w:color="auto" w:fill="auto"/>
                    <w:vAlign w:val="center"/>
                  </w:tcPr>
                  <w:p w:rsidR="0046235B" w:rsidRPr="00274DA2" w:rsidRDefault="00D97DE4">
                    <w:pPr>
                      <w:autoSpaceDE w:val="0"/>
                      <w:autoSpaceDN w:val="0"/>
                      <w:adjustRightInd w:val="0"/>
                      <w:snapToGrid w:val="0"/>
                      <w:jc w:val="both"/>
                      <w:rPr>
                        <w:sz w:val="21"/>
                        <w:szCs w:val="21"/>
                      </w:rPr>
                    </w:pPr>
                    <w:r w:rsidRPr="00274DA2">
                      <w:rPr>
                        <w:rFonts w:hint="eastAsia"/>
                        <w:sz w:val="21"/>
                        <w:szCs w:val="21"/>
                      </w:rPr>
                      <w:t>法定盈余公积</w:t>
                    </w:r>
                  </w:p>
                </w:tc>
              </w:sdtContent>
            </w:sdt>
            <w:tc>
              <w:tcPr>
                <w:tcW w:w="1011" w:type="pct"/>
                <w:shd w:val="clear" w:color="auto" w:fill="auto"/>
              </w:tcPr>
              <w:p w:rsidR="0046235B" w:rsidRPr="00274DA2" w:rsidRDefault="007B131D">
                <w:pPr>
                  <w:autoSpaceDE w:val="0"/>
                  <w:autoSpaceDN w:val="0"/>
                  <w:adjustRightInd w:val="0"/>
                  <w:snapToGrid w:val="0"/>
                  <w:ind w:right="180"/>
                  <w:jc w:val="right"/>
                  <w:rPr>
                    <w:sz w:val="21"/>
                    <w:szCs w:val="21"/>
                  </w:rPr>
                </w:pPr>
                <w:r w:rsidRPr="00274DA2">
                  <w:rPr>
                    <w:sz w:val="21"/>
                    <w:szCs w:val="21"/>
                  </w:rPr>
                  <w:t>24,423,776.05</w:t>
                </w: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2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7B131D">
                <w:pPr>
                  <w:autoSpaceDE w:val="0"/>
                  <w:autoSpaceDN w:val="0"/>
                  <w:adjustRightInd w:val="0"/>
                  <w:snapToGrid w:val="0"/>
                  <w:ind w:right="180"/>
                  <w:jc w:val="right"/>
                  <w:rPr>
                    <w:sz w:val="21"/>
                    <w:szCs w:val="21"/>
                  </w:rPr>
                </w:pPr>
                <w:r w:rsidRPr="00274DA2">
                  <w:rPr>
                    <w:sz w:val="21"/>
                    <w:szCs w:val="21"/>
                  </w:rPr>
                  <w:t>24,423,776.05</w:t>
                </w:r>
              </w:p>
            </w:tc>
          </w:tr>
          <w:tr w:rsidR="0046235B" w:rsidRPr="00274DA2" w:rsidTr="00474A51">
            <w:sdt>
              <w:sdtPr>
                <w:rPr>
                  <w:sz w:val="21"/>
                  <w:szCs w:val="21"/>
                </w:rPr>
                <w:tag w:val="_PLD_d129220e9acf4011b78a05d75624a2b7"/>
                <w:id w:val="191269995"/>
                <w:lock w:val="sdtLocked"/>
              </w:sdtPr>
              <w:sdtContent>
                <w:tc>
                  <w:tcPr>
                    <w:tcW w:w="940" w:type="pct"/>
                    <w:shd w:val="clear" w:color="auto" w:fill="auto"/>
                    <w:vAlign w:val="center"/>
                  </w:tcPr>
                  <w:p w:rsidR="0046235B" w:rsidRPr="00274DA2" w:rsidRDefault="00D97DE4">
                    <w:pPr>
                      <w:autoSpaceDE w:val="0"/>
                      <w:autoSpaceDN w:val="0"/>
                      <w:adjustRightInd w:val="0"/>
                      <w:snapToGrid w:val="0"/>
                      <w:jc w:val="both"/>
                      <w:rPr>
                        <w:sz w:val="21"/>
                        <w:szCs w:val="21"/>
                      </w:rPr>
                    </w:pPr>
                    <w:r w:rsidRPr="00274DA2">
                      <w:rPr>
                        <w:rFonts w:hint="eastAsia"/>
                        <w:sz w:val="21"/>
                        <w:szCs w:val="21"/>
                      </w:rPr>
                      <w:t>任意盈余公积</w:t>
                    </w:r>
                  </w:p>
                </w:tc>
              </w:sdtContent>
            </w:sdt>
            <w:tc>
              <w:tcPr>
                <w:tcW w:w="101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2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r>
          <w:tr w:rsidR="0046235B" w:rsidRPr="00274DA2" w:rsidTr="00474A51">
            <w:sdt>
              <w:sdtPr>
                <w:rPr>
                  <w:sz w:val="21"/>
                  <w:szCs w:val="21"/>
                </w:rPr>
                <w:tag w:val="_PLD_ec6472288a1e40028c081a6dc314eaf7"/>
                <w:id w:val="959918825"/>
                <w:lock w:val="sdtLocked"/>
              </w:sdtPr>
              <w:sdtContent>
                <w:tc>
                  <w:tcPr>
                    <w:tcW w:w="940" w:type="pct"/>
                    <w:shd w:val="clear" w:color="auto" w:fill="auto"/>
                    <w:vAlign w:val="center"/>
                  </w:tcPr>
                  <w:p w:rsidR="0046235B" w:rsidRPr="00274DA2" w:rsidRDefault="00D97DE4">
                    <w:pPr>
                      <w:autoSpaceDE w:val="0"/>
                      <w:autoSpaceDN w:val="0"/>
                      <w:adjustRightInd w:val="0"/>
                      <w:snapToGrid w:val="0"/>
                      <w:jc w:val="both"/>
                      <w:rPr>
                        <w:sz w:val="21"/>
                        <w:szCs w:val="21"/>
                      </w:rPr>
                    </w:pPr>
                    <w:r w:rsidRPr="00274DA2">
                      <w:rPr>
                        <w:rFonts w:hint="eastAsia"/>
                        <w:sz w:val="21"/>
                        <w:szCs w:val="21"/>
                      </w:rPr>
                      <w:t>储备基金</w:t>
                    </w:r>
                  </w:p>
                </w:tc>
              </w:sdtContent>
            </w:sdt>
            <w:tc>
              <w:tcPr>
                <w:tcW w:w="101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2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r>
          <w:tr w:rsidR="0046235B" w:rsidRPr="00274DA2" w:rsidTr="00474A51">
            <w:sdt>
              <w:sdtPr>
                <w:rPr>
                  <w:sz w:val="21"/>
                  <w:szCs w:val="21"/>
                </w:rPr>
                <w:tag w:val="_PLD_52c035d80b984cfb905e017b1d87986d"/>
                <w:id w:val="1497219396"/>
                <w:lock w:val="sdtLocked"/>
              </w:sdtPr>
              <w:sdtContent>
                <w:tc>
                  <w:tcPr>
                    <w:tcW w:w="940" w:type="pct"/>
                    <w:shd w:val="clear" w:color="auto" w:fill="auto"/>
                    <w:vAlign w:val="center"/>
                  </w:tcPr>
                  <w:p w:rsidR="0046235B" w:rsidRPr="00274DA2" w:rsidRDefault="00D97DE4">
                    <w:pPr>
                      <w:autoSpaceDE w:val="0"/>
                      <w:autoSpaceDN w:val="0"/>
                      <w:adjustRightInd w:val="0"/>
                      <w:snapToGrid w:val="0"/>
                      <w:jc w:val="both"/>
                      <w:rPr>
                        <w:sz w:val="21"/>
                        <w:szCs w:val="21"/>
                      </w:rPr>
                    </w:pPr>
                    <w:r w:rsidRPr="00274DA2">
                      <w:rPr>
                        <w:rFonts w:hint="eastAsia"/>
                        <w:sz w:val="21"/>
                        <w:szCs w:val="21"/>
                      </w:rPr>
                      <w:t>企业发展基金</w:t>
                    </w:r>
                  </w:p>
                </w:tc>
              </w:sdtContent>
            </w:sdt>
            <w:tc>
              <w:tcPr>
                <w:tcW w:w="101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2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r>
          <w:tr w:rsidR="0046235B" w:rsidRPr="00274DA2" w:rsidTr="00474A51">
            <w:sdt>
              <w:sdtPr>
                <w:rPr>
                  <w:sz w:val="21"/>
                  <w:szCs w:val="21"/>
                </w:rPr>
                <w:tag w:val="_PLD_cad42018de8f4c088028eed7649f24a3"/>
                <w:id w:val="-974830588"/>
                <w:lock w:val="sdtLocked"/>
              </w:sdtPr>
              <w:sdtContent>
                <w:tc>
                  <w:tcPr>
                    <w:tcW w:w="940" w:type="pct"/>
                    <w:shd w:val="clear" w:color="auto" w:fill="auto"/>
                    <w:vAlign w:val="center"/>
                  </w:tcPr>
                  <w:p w:rsidR="0046235B" w:rsidRPr="00274DA2" w:rsidRDefault="00D97DE4">
                    <w:pPr>
                      <w:autoSpaceDE w:val="0"/>
                      <w:autoSpaceDN w:val="0"/>
                      <w:adjustRightInd w:val="0"/>
                      <w:snapToGrid w:val="0"/>
                      <w:jc w:val="both"/>
                      <w:rPr>
                        <w:sz w:val="21"/>
                        <w:szCs w:val="21"/>
                      </w:rPr>
                    </w:pPr>
                    <w:r w:rsidRPr="00274DA2">
                      <w:rPr>
                        <w:rFonts w:hint="eastAsia"/>
                        <w:sz w:val="21"/>
                        <w:szCs w:val="21"/>
                      </w:rPr>
                      <w:t>其他</w:t>
                    </w:r>
                  </w:p>
                </w:tc>
              </w:sdtContent>
            </w:sdt>
            <w:tc>
              <w:tcPr>
                <w:tcW w:w="101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21" w:type="pct"/>
                <w:shd w:val="clear" w:color="auto" w:fill="auto"/>
              </w:tcPr>
              <w:p w:rsidR="0046235B" w:rsidRPr="00274DA2" w:rsidRDefault="0046235B">
                <w:pPr>
                  <w:autoSpaceDE w:val="0"/>
                  <w:autoSpaceDN w:val="0"/>
                  <w:adjustRightInd w:val="0"/>
                  <w:snapToGrid w:val="0"/>
                  <w:ind w:right="180"/>
                  <w:jc w:val="right"/>
                  <w:rPr>
                    <w:sz w:val="21"/>
                    <w:szCs w:val="21"/>
                  </w:rPr>
                </w:pPr>
              </w:p>
            </w:tc>
            <w:tc>
              <w:tcPr>
                <w:tcW w:w="1014" w:type="pct"/>
                <w:shd w:val="clear" w:color="auto" w:fill="auto"/>
              </w:tcPr>
              <w:p w:rsidR="0046235B" w:rsidRPr="00274DA2" w:rsidRDefault="0046235B">
                <w:pPr>
                  <w:autoSpaceDE w:val="0"/>
                  <w:autoSpaceDN w:val="0"/>
                  <w:adjustRightInd w:val="0"/>
                  <w:snapToGrid w:val="0"/>
                  <w:ind w:right="180"/>
                  <w:jc w:val="right"/>
                  <w:rPr>
                    <w:sz w:val="21"/>
                    <w:szCs w:val="21"/>
                  </w:rPr>
                </w:pPr>
              </w:p>
            </w:tc>
          </w:tr>
          <w:tr w:rsidR="0046235B" w:rsidRPr="00274DA2" w:rsidTr="00474A51">
            <w:sdt>
              <w:sdtPr>
                <w:rPr>
                  <w:sz w:val="21"/>
                  <w:szCs w:val="21"/>
                </w:rPr>
                <w:tag w:val="_PLD_f8e1917adbcf4318b4ab05bf11aaef0c"/>
                <w:id w:val="-1834370789"/>
                <w:lock w:val="sdtLocked"/>
              </w:sdtPr>
              <w:sdtContent>
                <w:tc>
                  <w:tcPr>
                    <w:tcW w:w="940" w:type="pct"/>
                  </w:tcPr>
                  <w:p w:rsidR="0046235B" w:rsidRPr="00274DA2" w:rsidRDefault="00D97DE4">
                    <w:pPr>
                      <w:autoSpaceDE w:val="0"/>
                      <w:autoSpaceDN w:val="0"/>
                      <w:adjustRightInd w:val="0"/>
                      <w:snapToGrid w:val="0"/>
                      <w:jc w:val="center"/>
                      <w:rPr>
                        <w:sz w:val="21"/>
                        <w:szCs w:val="21"/>
                      </w:rPr>
                    </w:pPr>
                    <w:r w:rsidRPr="00274DA2">
                      <w:rPr>
                        <w:rFonts w:hint="eastAsia"/>
                        <w:sz w:val="21"/>
                        <w:szCs w:val="21"/>
                      </w:rPr>
                      <w:t>合计</w:t>
                    </w:r>
                  </w:p>
                </w:tc>
              </w:sdtContent>
            </w:sdt>
            <w:tc>
              <w:tcPr>
                <w:tcW w:w="1011" w:type="pct"/>
              </w:tcPr>
              <w:p w:rsidR="0046235B" w:rsidRPr="00274DA2" w:rsidRDefault="007B131D">
                <w:pPr>
                  <w:autoSpaceDE w:val="0"/>
                  <w:autoSpaceDN w:val="0"/>
                  <w:adjustRightInd w:val="0"/>
                  <w:snapToGrid w:val="0"/>
                  <w:ind w:right="180"/>
                  <w:jc w:val="right"/>
                  <w:rPr>
                    <w:sz w:val="21"/>
                    <w:szCs w:val="21"/>
                  </w:rPr>
                </w:pPr>
                <w:r w:rsidRPr="00274DA2">
                  <w:rPr>
                    <w:sz w:val="21"/>
                    <w:szCs w:val="21"/>
                  </w:rPr>
                  <w:t>24,423,776.05</w:t>
                </w:r>
              </w:p>
            </w:tc>
            <w:tc>
              <w:tcPr>
                <w:tcW w:w="1014" w:type="pct"/>
              </w:tcPr>
              <w:p w:rsidR="0046235B" w:rsidRPr="00274DA2" w:rsidRDefault="0046235B">
                <w:pPr>
                  <w:autoSpaceDE w:val="0"/>
                  <w:autoSpaceDN w:val="0"/>
                  <w:adjustRightInd w:val="0"/>
                  <w:snapToGrid w:val="0"/>
                  <w:ind w:right="180"/>
                  <w:jc w:val="right"/>
                  <w:rPr>
                    <w:sz w:val="21"/>
                    <w:szCs w:val="21"/>
                  </w:rPr>
                </w:pPr>
              </w:p>
            </w:tc>
            <w:tc>
              <w:tcPr>
                <w:tcW w:w="1021" w:type="pct"/>
              </w:tcPr>
              <w:p w:rsidR="0046235B" w:rsidRPr="00274DA2" w:rsidRDefault="0046235B">
                <w:pPr>
                  <w:autoSpaceDE w:val="0"/>
                  <w:autoSpaceDN w:val="0"/>
                  <w:adjustRightInd w:val="0"/>
                  <w:snapToGrid w:val="0"/>
                  <w:ind w:right="180"/>
                  <w:jc w:val="right"/>
                  <w:rPr>
                    <w:sz w:val="21"/>
                    <w:szCs w:val="21"/>
                  </w:rPr>
                </w:pPr>
              </w:p>
            </w:tc>
            <w:tc>
              <w:tcPr>
                <w:tcW w:w="1014" w:type="pct"/>
              </w:tcPr>
              <w:p w:rsidR="0046235B" w:rsidRPr="00274DA2" w:rsidRDefault="007B131D">
                <w:pPr>
                  <w:autoSpaceDE w:val="0"/>
                  <w:autoSpaceDN w:val="0"/>
                  <w:adjustRightInd w:val="0"/>
                  <w:snapToGrid w:val="0"/>
                  <w:ind w:right="180"/>
                  <w:jc w:val="right"/>
                  <w:rPr>
                    <w:sz w:val="21"/>
                    <w:szCs w:val="21"/>
                  </w:rPr>
                </w:pPr>
                <w:r w:rsidRPr="00274DA2">
                  <w:rPr>
                    <w:sz w:val="21"/>
                    <w:szCs w:val="21"/>
                  </w:rPr>
                  <w:t>24,423,776.05</w:t>
                </w:r>
              </w:p>
            </w:tc>
          </w:tr>
        </w:tbl>
        <w:p w:rsidR="0046235B" w:rsidRPr="00274DA2" w:rsidRDefault="00D97DE4">
          <w:pPr>
            <w:spacing w:before="60" w:after="60"/>
            <w:rPr>
              <w:sz w:val="21"/>
              <w:szCs w:val="21"/>
            </w:rPr>
          </w:pPr>
          <w:r w:rsidRPr="00274DA2">
            <w:rPr>
              <w:rFonts w:hint="eastAsia"/>
              <w:sz w:val="21"/>
              <w:szCs w:val="21"/>
            </w:rPr>
            <w:t>盈余公积说明，包括本期增减变动情况、变动原因说明：</w:t>
          </w:r>
        </w:p>
        <w:sdt>
          <w:sdtPr>
            <w:rPr>
              <w:sz w:val="21"/>
              <w:szCs w:val="21"/>
            </w:rPr>
            <w:alias w:val="盈余公积说明"/>
            <w:tag w:val="_GBC_33c5d1ed862f4b36950b5ea2188f5b09"/>
            <w:id w:val="1025215718"/>
            <w:lock w:val="sdtLocked"/>
            <w:placeholder>
              <w:docPart w:val="GBC22222222222222222222222222222"/>
            </w:placeholder>
          </w:sdtPr>
          <w:sdtContent>
            <w:p w:rsidR="0046235B" w:rsidRPr="00274DA2" w:rsidRDefault="007B131D">
              <w:pPr>
                <w:autoSpaceDE w:val="0"/>
                <w:autoSpaceDN w:val="0"/>
                <w:adjustRightInd w:val="0"/>
                <w:rPr>
                  <w:color w:val="000000" w:themeColor="text1"/>
                  <w:sz w:val="21"/>
                  <w:szCs w:val="21"/>
                </w:rPr>
              </w:pPr>
              <w:r w:rsidRPr="00274DA2">
                <w:rPr>
                  <w:rFonts w:hint="eastAsia"/>
                  <w:sz w:val="21"/>
                  <w:szCs w:val="21"/>
                </w:rPr>
                <w:t>无</w:t>
              </w:r>
            </w:p>
          </w:sdtContent>
        </w:sdt>
      </w:sdtContent>
    </w:sd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未分配利润</w:t>
      </w:r>
    </w:p>
    <w:p w:rsidR="0046235B" w:rsidRDefault="005158DF">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sdtContent>
      </w:sdt>
    </w:p>
    <w:sdt>
      <w:sdtPr>
        <w:rPr>
          <w:rFonts w:hint="eastAsia"/>
          <w:b/>
          <w:bCs/>
        </w:rPr>
        <w:alias w:val="模块:未分配利润"/>
        <w:tag w:val="_GBC_2cdd2861806d471aa767f92841b30fbf"/>
        <w:id w:val="145403850"/>
        <w:lock w:val="sdtLocked"/>
        <w:placeholder>
          <w:docPart w:val="GBC22222222222222222222222222222"/>
        </w:placeholder>
      </w:sdtPr>
      <w:sdtEndPr>
        <w:rPr>
          <w:b w:val="0"/>
          <w:bCs w:val="0"/>
          <w:sz w:val="21"/>
          <w:szCs w:val="21"/>
        </w:rPr>
      </w:sdtEndPr>
      <w:sdtConten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8"/>
            <w:gridCol w:w="2824"/>
            <w:gridCol w:w="2737"/>
          </w:tblGrid>
          <w:tr w:rsidR="0046235B" w:rsidRPr="00274DA2" w:rsidTr="00944C2C">
            <w:trPr>
              <w:cantSplit/>
            </w:trPr>
            <w:sdt>
              <w:sdtPr>
                <w:rPr>
                  <w:sz w:val="21"/>
                  <w:szCs w:val="21"/>
                </w:rPr>
                <w:tag w:val="_PLD_b6dc2bd7eebb4e6d9f1ccea8d86e6f47"/>
                <w:id w:val="-1746717051"/>
                <w:lock w:val="sdtLocked"/>
              </w:sdtPr>
              <w:sdtContent>
                <w:tc>
                  <w:tcPr>
                    <w:tcW w:w="1927" w:type="pct"/>
                    <w:vAlign w:val="center"/>
                  </w:tcPr>
                  <w:p w:rsidR="0046235B" w:rsidRPr="00274DA2" w:rsidRDefault="00D97DE4">
                    <w:pPr>
                      <w:jc w:val="center"/>
                      <w:rPr>
                        <w:sz w:val="21"/>
                        <w:szCs w:val="21"/>
                      </w:rPr>
                    </w:pPr>
                    <w:r w:rsidRPr="00274DA2">
                      <w:rPr>
                        <w:rFonts w:hint="eastAsia"/>
                        <w:sz w:val="21"/>
                        <w:szCs w:val="21"/>
                      </w:rPr>
                      <w:t>项目</w:t>
                    </w:r>
                  </w:p>
                </w:tc>
              </w:sdtContent>
            </w:sdt>
            <w:sdt>
              <w:sdtPr>
                <w:rPr>
                  <w:sz w:val="21"/>
                  <w:szCs w:val="21"/>
                </w:rPr>
                <w:tag w:val="_PLD_6e60054e3c3747d1a0ffc87edacae2b6"/>
                <w:id w:val="-299151850"/>
                <w:lock w:val="sdtLocked"/>
              </w:sdtPr>
              <w:sdtContent>
                <w:tc>
                  <w:tcPr>
                    <w:tcW w:w="1560" w:type="pct"/>
                    <w:vAlign w:val="center"/>
                  </w:tcPr>
                  <w:p w:rsidR="0046235B" w:rsidRPr="00274DA2" w:rsidRDefault="00D97DE4">
                    <w:pPr>
                      <w:jc w:val="center"/>
                      <w:rPr>
                        <w:sz w:val="21"/>
                        <w:szCs w:val="21"/>
                      </w:rPr>
                    </w:pPr>
                    <w:r w:rsidRPr="00274DA2">
                      <w:rPr>
                        <w:rFonts w:hint="eastAsia"/>
                        <w:sz w:val="21"/>
                        <w:szCs w:val="21"/>
                      </w:rPr>
                      <w:t>本期</w:t>
                    </w:r>
                  </w:p>
                </w:tc>
              </w:sdtContent>
            </w:sdt>
            <w:sdt>
              <w:sdtPr>
                <w:rPr>
                  <w:sz w:val="21"/>
                  <w:szCs w:val="21"/>
                </w:rPr>
                <w:tag w:val="_PLD_9afd54e9959d4b22b00bfe92596a2a16"/>
                <w:id w:val="-249810730"/>
                <w:lock w:val="sdtLocked"/>
              </w:sdtPr>
              <w:sdtContent>
                <w:tc>
                  <w:tcPr>
                    <w:tcW w:w="1512" w:type="pct"/>
                    <w:vAlign w:val="center"/>
                  </w:tcPr>
                  <w:p w:rsidR="0046235B" w:rsidRPr="00274DA2" w:rsidRDefault="00D97DE4">
                    <w:pPr>
                      <w:jc w:val="center"/>
                      <w:rPr>
                        <w:sz w:val="21"/>
                        <w:szCs w:val="21"/>
                      </w:rPr>
                    </w:pPr>
                    <w:r w:rsidRPr="00274DA2">
                      <w:rPr>
                        <w:rFonts w:hint="eastAsia"/>
                        <w:sz w:val="21"/>
                        <w:szCs w:val="21"/>
                      </w:rPr>
                      <w:t>上年度</w:t>
                    </w:r>
                  </w:p>
                </w:tc>
              </w:sdtContent>
            </w:sdt>
          </w:tr>
          <w:tr w:rsidR="007B131D" w:rsidRPr="00274DA2" w:rsidTr="007B131D">
            <w:trPr>
              <w:cantSplit/>
            </w:trPr>
            <w:sdt>
              <w:sdtPr>
                <w:rPr>
                  <w:sz w:val="21"/>
                  <w:szCs w:val="21"/>
                </w:rPr>
                <w:tag w:val="_PLD_3790b8d7d129484381d1c2fa2fa8d23c"/>
                <w:id w:val="-1035578092"/>
                <w:lock w:val="sdtLocked"/>
              </w:sdtPr>
              <w:sdtContent>
                <w:tc>
                  <w:tcPr>
                    <w:tcW w:w="1927" w:type="pct"/>
                  </w:tcPr>
                  <w:p w:rsidR="007B131D" w:rsidRPr="00274DA2" w:rsidRDefault="007B131D">
                    <w:pPr>
                      <w:rPr>
                        <w:sz w:val="21"/>
                        <w:szCs w:val="21"/>
                      </w:rPr>
                    </w:pPr>
                    <w:r w:rsidRPr="00274DA2">
                      <w:rPr>
                        <w:rFonts w:hint="eastAsia"/>
                        <w:sz w:val="21"/>
                        <w:szCs w:val="21"/>
                      </w:rPr>
                      <w:t>调整前上期末未分配利润</w:t>
                    </w:r>
                  </w:p>
                </w:tc>
              </w:sdtContent>
            </w:sdt>
            <w:tc>
              <w:tcPr>
                <w:tcW w:w="1560" w:type="pct"/>
                <w:vAlign w:val="center"/>
              </w:tcPr>
              <w:p w:rsidR="007B131D" w:rsidRPr="00274DA2" w:rsidRDefault="007B131D">
                <w:pPr>
                  <w:ind w:right="6"/>
                  <w:jc w:val="right"/>
                  <w:rPr>
                    <w:sz w:val="21"/>
                    <w:szCs w:val="21"/>
                  </w:rPr>
                </w:pPr>
                <w:r w:rsidRPr="00274DA2">
                  <w:rPr>
                    <w:sz w:val="21"/>
                    <w:szCs w:val="21"/>
                  </w:rPr>
                  <w:t>-157,580,247.22</w:t>
                </w:r>
              </w:p>
            </w:tc>
            <w:tc>
              <w:tcPr>
                <w:tcW w:w="1512" w:type="pct"/>
                <w:vAlign w:val="center"/>
              </w:tcPr>
              <w:p w:rsidR="007B131D" w:rsidRPr="00274DA2" w:rsidRDefault="007B131D">
                <w:pPr>
                  <w:jc w:val="right"/>
                  <w:rPr>
                    <w:sz w:val="21"/>
                    <w:szCs w:val="21"/>
                  </w:rPr>
                </w:pPr>
                <w:r w:rsidRPr="00274DA2">
                  <w:rPr>
                    <w:sz w:val="21"/>
                    <w:szCs w:val="21"/>
                  </w:rPr>
                  <w:t>148,670,960.69</w:t>
                </w:r>
              </w:p>
            </w:tc>
          </w:tr>
          <w:tr w:rsidR="007B131D" w:rsidRPr="00274DA2" w:rsidTr="00944C2C">
            <w:trPr>
              <w:cantSplit/>
            </w:trPr>
            <w:sdt>
              <w:sdtPr>
                <w:rPr>
                  <w:sz w:val="21"/>
                  <w:szCs w:val="21"/>
                </w:rPr>
                <w:tag w:val="_PLD_99b1e9805f3e4b93aa362504b83793b1"/>
                <w:id w:val="1043872648"/>
                <w:lock w:val="sdtLocked"/>
              </w:sdtPr>
              <w:sdtContent>
                <w:tc>
                  <w:tcPr>
                    <w:tcW w:w="1927" w:type="pct"/>
                  </w:tcPr>
                  <w:p w:rsidR="007B131D" w:rsidRPr="00274DA2" w:rsidRDefault="007B131D">
                    <w:pPr>
                      <w:rPr>
                        <w:sz w:val="21"/>
                        <w:szCs w:val="21"/>
                      </w:rPr>
                    </w:pPr>
                    <w:r w:rsidRPr="00274DA2">
                      <w:rPr>
                        <w:rFonts w:hint="eastAsia"/>
                        <w:sz w:val="21"/>
                        <w:szCs w:val="21"/>
                      </w:rPr>
                      <w:t>调整期初未分配利润合计数（调增</w:t>
                    </w:r>
                    <w:r w:rsidRPr="00274DA2">
                      <w:rPr>
                        <w:sz w:val="21"/>
                        <w:szCs w:val="21"/>
                      </w:rPr>
                      <w:t>+</w:t>
                    </w:r>
                    <w:r w:rsidRPr="00274DA2">
                      <w:rPr>
                        <w:rFonts w:hint="eastAsia"/>
                        <w:sz w:val="21"/>
                        <w:szCs w:val="21"/>
                      </w:rPr>
                      <w:t>，调减－）</w:t>
                    </w:r>
                  </w:p>
                </w:tc>
              </w:sdtContent>
            </w:sdt>
            <w:tc>
              <w:tcPr>
                <w:tcW w:w="1560" w:type="pct"/>
              </w:tcPr>
              <w:p w:rsidR="007B131D" w:rsidRPr="00274DA2" w:rsidRDefault="007B131D">
                <w:pPr>
                  <w:ind w:right="6"/>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7B131D">
            <w:trPr>
              <w:cantSplit/>
            </w:trPr>
            <w:sdt>
              <w:sdtPr>
                <w:rPr>
                  <w:sz w:val="21"/>
                  <w:szCs w:val="21"/>
                </w:rPr>
                <w:tag w:val="_PLD_7a98e2bc7c1b48d785851921473e7f5f"/>
                <w:id w:val="690261560"/>
                <w:lock w:val="sdtLocked"/>
              </w:sdtPr>
              <w:sdtContent>
                <w:tc>
                  <w:tcPr>
                    <w:tcW w:w="1927" w:type="pct"/>
                  </w:tcPr>
                  <w:p w:rsidR="007B131D" w:rsidRPr="00274DA2" w:rsidRDefault="007B131D">
                    <w:pPr>
                      <w:rPr>
                        <w:sz w:val="21"/>
                        <w:szCs w:val="21"/>
                      </w:rPr>
                    </w:pPr>
                    <w:r w:rsidRPr="00274DA2">
                      <w:rPr>
                        <w:rFonts w:hint="eastAsia"/>
                        <w:sz w:val="21"/>
                        <w:szCs w:val="21"/>
                      </w:rPr>
                      <w:t>调整后期初未分配利润</w:t>
                    </w:r>
                  </w:p>
                </w:tc>
              </w:sdtContent>
            </w:sdt>
            <w:tc>
              <w:tcPr>
                <w:tcW w:w="1560" w:type="pct"/>
                <w:vAlign w:val="center"/>
              </w:tcPr>
              <w:p w:rsidR="007B131D" w:rsidRPr="00274DA2" w:rsidRDefault="007B131D">
                <w:pPr>
                  <w:ind w:right="6"/>
                  <w:jc w:val="right"/>
                  <w:rPr>
                    <w:sz w:val="21"/>
                    <w:szCs w:val="21"/>
                  </w:rPr>
                </w:pPr>
                <w:r w:rsidRPr="00274DA2">
                  <w:rPr>
                    <w:sz w:val="21"/>
                    <w:szCs w:val="21"/>
                  </w:rPr>
                  <w:t>-157,580,247.22</w:t>
                </w:r>
              </w:p>
            </w:tc>
            <w:tc>
              <w:tcPr>
                <w:tcW w:w="1512" w:type="pct"/>
                <w:vAlign w:val="center"/>
              </w:tcPr>
              <w:p w:rsidR="007B131D" w:rsidRPr="00274DA2" w:rsidRDefault="007B131D">
                <w:pPr>
                  <w:ind w:right="6"/>
                  <w:jc w:val="right"/>
                  <w:rPr>
                    <w:sz w:val="21"/>
                    <w:szCs w:val="21"/>
                  </w:rPr>
                </w:pPr>
                <w:r w:rsidRPr="00274DA2">
                  <w:rPr>
                    <w:sz w:val="21"/>
                    <w:szCs w:val="21"/>
                  </w:rPr>
                  <w:t>148,670,960.69</w:t>
                </w:r>
              </w:p>
            </w:tc>
          </w:tr>
          <w:tr w:rsidR="007B131D" w:rsidRPr="00274DA2" w:rsidTr="007B131D">
            <w:trPr>
              <w:cantSplit/>
            </w:trPr>
            <w:sdt>
              <w:sdtPr>
                <w:rPr>
                  <w:sz w:val="21"/>
                  <w:szCs w:val="21"/>
                </w:rPr>
                <w:tag w:val="_PLD_2a8ba0dc26a946cbb60b0ff473f157c1"/>
                <w:id w:val="1404569938"/>
                <w:lock w:val="sdtLocked"/>
              </w:sdtPr>
              <w:sdtContent>
                <w:tc>
                  <w:tcPr>
                    <w:tcW w:w="1927" w:type="pct"/>
                  </w:tcPr>
                  <w:p w:rsidR="007B131D" w:rsidRPr="00274DA2" w:rsidRDefault="007B131D">
                    <w:pPr>
                      <w:ind w:right="6"/>
                      <w:rPr>
                        <w:sz w:val="21"/>
                        <w:szCs w:val="21"/>
                      </w:rPr>
                    </w:pPr>
                    <w:r w:rsidRPr="00274DA2">
                      <w:rPr>
                        <w:rFonts w:hint="eastAsia"/>
                        <w:sz w:val="21"/>
                        <w:szCs w:val="21"/>
                      </w:rPr>
                      <w:t>加：本期归属于母公司所有者的净利润</w:t>
                    </w:r>
                  </w:p>
                </w:tc>
              </w:sdtContent>
            </w:sdt>
            <w:tc>
              <w:tcPr>
                <w:tcW w:w="1560" w:type="pct"/>
                <w:vAlign w:val="center"/>
              </w:tcPr>
              <w:p w:rsidR="007B131D" w:rsidRPr="00274DA2" w:rsidRDefault="00A87996" w:rsidP="00A87996">
                <w:pPr>
                  <w:jc w:val="right"/>
                  <w:rPr>
                    <w:sz w:val="21"/>
                    <w:szCs w:val="21"/>
                  </w:rPr>
                </w:pPr>
                <w:r w:rsidRPr="00274DA2">
                  <w:rPr>
                    <w:rFonts w:hint="eastAsia"/>
                    <w:sz w:val="21"/>
                    <w:szCs w:val="21"/>
                  </w:rPr>
                  <w:t>-23,640,202.15</w:t>
                </w:r>
              </w:p>
            </w:tc>
            <w:tc>
              <w:tcPr>
                <w:tcW w:w="1512" w:type="pct"/>
                <w:vAlign w:val="center"/>
              </w:tcPr>
              <w:p w:rsidR="007B131D" w:rsidRPr="00274DA2" w:rsidRDefault="007B131D">
                <w:pPr>
                  <w:ind w:right="6"/>
                  <w:jc w:val="right"/>
                  <w:rPr>
                    <w:sz w:val="21"/>
                    <w:szCs w:val="21"/>
                  </w:rPr>
                </w:pPr>
                <w:r w:rsidRPr="00274DA2">
                  <w:rPr>
                    <w:sz w:val="21"/>
                    <w:szCs w:val="21"/>
                  </w:rPr>
                  <w:t>13,951,754.48</w:t>
                </w:r>
              </w:p>
            </w:tc>
          </w:tr>
          <w:tr w:rsidR="007B131D" w:rsidRPr="00274DA2" w:rsidTr="00944C2C">
            <w:trPr>
              <w:cantSplit/>
            </w:trPr>
            <w:sdt>
              <w:sdtPr>
                <w:rPr>
                  <w:sz w:val="21"/>
                  <w:szCs w:val="21"/>
                </w:rPr>
                <w:tag w:val="_PLD_97aab68ad9b74921a7946fa4d2999e51"/>
                <w:id w:val="-447079577"/>
                <w:lock w:val="sdtLocked"/>
              </w:sdtPr>
              <w:sdtContent>
                <w:tc>
                  <w:tcPr>
                    <w:tcW w:w="1927" w:type="pct"/>
                  </w:tcPr>
                  <w:p w:rsidR="007B131D" w:rsidRPr="00274DA2" w:rsidRDefault="007B131D">
                    <w:pPr>
                      <w:autoSpaceDE w:val="0"/>
                      <w:autoSpaceDN w:val="0"/>
                      <w:adjustRightInd w:val="0"/>
                      <w:rPr>
                        <w:sz w:val="21"/>
                        <w:szCs w:val="21"/>
                      </w:rPr>
                    </w:pPr>
                    <w:r w:rsidRPr="00274DA2">
                      <w:rPr>
                        <w:rFonts w:hint="eastAsia"/>
                        <w:sz w:val="21"/>
                        <w:szCs w:val="21"/>
                      </w:rPr>
                      <w:t>减：提取法定盈余公积</w:t>
                    </w:r>
                  </w:p>
                </w:tc>
              </w:sdtContent>
            </w:sdt>
            <w:tc>
              <w:tcPr>
                <w:tcW w:w="1560" w:type="pct"/>
              </w:tcPr>
              <w:p w:rsidR="007B131D" w:rsidRPr="00274DA2" w:rsidRDefault="007B131D">
                <w:pPr>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944C2C">
            <w:trPr>
              <w:cantSplit/>
            </w:trPr>
            <w:sdt>
              <w:sdtPr>
                <w:rPr>
                  <w:sz w:val="21"/>
                  <w:szCs w:val="21"/>
                </w:rPr>
                <w:tag w:val="_PLD_76ebcf558d244f77a28b1f8b843a2b3a"/>
                <w:id w:val="-1887718548"/>
                <w:lock w:val="sdtLocked"/>
              </w:sdtPr>
              <w:sdtContent>
                <w:tc>
                  <w:tcPr>
                    <w:tcW w:w="1927" w:type="pct"/>
                  </w:tcPr>
                  <w:p w:rsidR="007B131D" w:rsidRPr="00274DA2" w:rsidRDefault="007B131D">
                    <w:pPr>
                      <w:autoSpaceDE w:val="0"/>
                      <w:autoSpaceDN w:val="0"/>
                      <w:adjustRightInd w:val="0"/>
                      <w:ind w:firstLine="420"/>
                      <w:rPr>
                        <w:sz w:val="21"/>
                        <w:szCs w:val="21"/>
                      </w:rPr>
                    </w:pPr>
                    <w:r w:rsidRPr="00274DA2">
                      <w:rPr>
                        <w:rFonts w:hint="eastAsia"/>
                        <w:sz w:val="21"/>
                        <w:szCs w:val="21"/>
                      </w:rPr>
                      <w:t>提取任意盈余公积</w:t>
                    </w:r>
                  </w:p>
                </w:tc>
              </w:sdtContent>
            </w:sdt>
            <w:tc>
              <w:tcPr>
                <w:tcW w:w="1560" w:type="pct"/>
              </w:tcPr>
              <w:p w:rsidR="007B131D" w:rsidRPr="00274DA2" w:rsidRDefault="007B131D">
                <w:pPr>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944C2C">
            <w:trPr>
              <w:cantSplit/>
            </w:trPr>
            <w:sdt>
              <w:sdtPr>
                <w:rPr>
                  <w:sz w:val="21"/>
                  <w:szCs w:val="21"/>
                </w:rPr>
                <w:tag w:val="_PLD_c773909db1b34f04acac84ec73864a3f"/>
                <w:id w:val="-1729216273"/>
                <w:lock w:val="sdtLocked"/>
              </w:sdtPr>
              <w:sdtContent>
                <w:tc>
                  <w:tcPr>
                    <w:tcW w:w="1927" w:type="pct"/>
                  </w:tcPr>
                  <w:p w:rsidR="007B131D" w:rsidRPr="00274DA2" w:rsidRDefault="007B131D">
                    <w:pPr>
                      <w:autoSpaceDE w:val="0"/>
                      <w:autoSpaceDN w:val="0"/>
                      <w:adjustRightInd w:val="0"/>
                      <w:ind w:firstLine="420"/>
                      <w:rPr>
                        <w:sz w:val="21"/>
                        <w:szCs w:val="21"/>
                      </w:rPr>
                    </w:pPr>
                    <w:r w:rsidRPr="00274DA2">
                      <w:rPr>
                        <w:rFonts w:hint="eastAsia"/>
                        <w:sz w:val="21"/>
                        <w:szCs w:val="21"/>
                      </w:rPr>
                      <w:t>提取一般风险准备</w:t>
                    </w:r>
                  </w:p>
                </w:tc>
              </w:sdtContent>
            </w:sdt>
            <w:tc>
              <w:tcPr>
                <w:tcW w:w="1560" w:type="pct"/>
              </w:tcPr>
              <w:p w:rsidR="007B131D" w:rsidRPr="00274DA2" w:rsidRDefault="007B131D">
                <w:pPr>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944C2C">
            <w:trPr>
              <w:cantSplit/>
            </w:trPr>
            <w:sdt>
              <w:sdtPr>
                <w:rPr>
                  <w:sz w:val="21"/>
                  <w:szCs w:val="21"/>
                </w:rPr>
                <w:tag w:val="_PLD_d2ba40ebcadd4931bdef6468fc324069"/>
                <w:id w:val="1799261413"/>
                <w:lock w:val="sdtLocked"/>
              </w:sdtPr>
              <w:sdtContent>
                <w:tc>
                  <w:tcPr>
                    <w:tcW w:w="1927" w:type="pct"/>
                  </w:tcPr>
                  <w:p w:rsidR="007B131D" w:rsidRPr="00274DA2" w:rsidRDefault="007B131D">
                    <w:pPr>
                      <w:autoSpaceDE w:val="0"/>
                      <w:autoSpaceDN w:val="0"/>
                      <w:adjustRightInd w:val="0"/>
                      <w:ind w:firstLine="420"/>
                      <w:rPr>
                        <w:sz w:val="21"/>
                        <w:szCs w:val="21"/>
                      </w:rPr>
                    </w:pPr>
                    <w:r w:rsidRPr="00274DA2">
                      <w:rPr>
                        <w:rFonts w:hint="eastAsia"/>
                        <w:sz w:val="21"/>
                        <w:szCs w:val="21"/>
                      </w:rPr>
                      <w:t>应付普通股股利</w:t>
                    </w:r>
                  </w:p>
                </w:tc>
              </w:sdtContent>
            </w:sdt>
            <w:tc>
              <w:tcPr>
                <w:tcW w:w="1560" w:type="pct"/>
              </w:tcPr>
              <w:p w:rsidR="007B131D" w:rsidRPr="00274DA2" w:rsidRDefault="007B131D">
                <w:pPr>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944C2C">
            <w:trPr>
              <w:cantSplit/>
            </w:trPr>
            <w:sdt>
              <w:sdtPr>
                <w:rPr>
                  <w:sz w:val="21"/>
                  <w:szCs w:val="21"/>
                </w:rPr>
                <w:tag w:val="_PLD_d8041f36a4744fe893cd617b9149d704"/>
                <w:id w:val="2058809163"/>
                <w:lock w:val="sdtLocked"/>
              </w:sdtPr>
              <w:sdtContent>
                <w:tc>
                  <w:tcPr>
                    <w:tcW w:w="1927" w:type="pct"/>
                  </w:tcPr>
                  <w:p w:rsidR="007B131D" w:rsidRPr="00274DA2" w:rsidRDefault="007B131D">
                    <w:pPr>
                      <w:autoSpaceDE w:val="0"/>
                      <w:autoSpaceDN w:val="0"/>
                      <w:adjustRightInd w:val="0"/>
                      <w:ind w:firstLine="420"/>
                      <w:rPr>
                        <w:sz w:val="21"/>
                        <w:szCs w:val="21"/>
                      </w:rPr>
                    </w:pPr>
                    <w:r w:rsidRPr="00274DA2">
                      <w:rPr>
                        <w:rFonts w:hint="eastAsia"/>
                        <w:sz w:val="21"/>
                        <w:szCs w:val="21"/>
                      </w:rPr>
                      <w:t>转作股本的普通股股利</w:t>
                    </w:r>
                  </w:p>
                </w:tc>
              </w:sdtContent>
            </w:sdt>
            <w:tc>
              <w:tcPr>
                <w:tcW w:w="1560" w:type="pct"/>
              </w:tcPr>
              <w:p w:rsidR="007B131D" w:rsidRPr="00274DA2" w:rsidRDefault="007B131D">
                <w:pPr>
                  <w:jc w:val="right"/>
                  <w:rPr>
                    <w:sz w:val="21"/>
                    <w:szCs w:val="21"/>
                  </w:rPr>
                </w:pPr>
              </w:p>
            </w:tc>
            <w:tc>
              <w:tcPr>
                <w:tcW w:w="1512" w:type="pct"/>
              </w:tcPr>
              <w:p w:rsidR="007B131D" w:rsidRPr="00274DA2" w:rsidRDefault="007B131D">
                <w:pPr>
                  <w:ind w:right="6"/>
                  <w:jc w:val="right"/>
                  <w:rPr>
                    <w:sz w:val="21"/>
                    <w:szCs w:val="21"/>
                  </w:rPr>
                </w:pPr>
              </w:p>
            </w:tc>
          </w:tr>
          <w:tr w:rsidR="007B131D" w:rsidRPr="00274DA2" w:rsidTr="007B131D">
            <w:trPr>
              <w:cantSplit/>
            </w:trPr>
            <w:sdt>
              <w:sdtPr>
                <w:rPr>
                  <w:sz w:val="21"/>
                  <w:szCs w:val="21"/>
                </w:rPr>
                <w:tag w:val="_PLD_0654c3e21e6d4aa0a63a12e93a24988a"/>
                <w:id w:val="-1894733355"/>
                <w:lock w:val="sdtLocked"/>
              </w:sdtPr>
              <w:sdtContent>
                <w:tc>
                  <w:tcPr>
                    <w:tcW w:w="1927" w:type="pct"/>
                  </w:tcPr>
                  <w:p w:rsidR="007B131D" w:rsidRPr="00274DA2" w:rsidRDefault="007B131D">
                    <w:pPr>
                      <w:autoSpaceDE w:val="0"/>
                      <w:autoSpaceDN w:val="0"/>
                      <w:adjustRightInd w:val="0"/>
                      <w:rPr>
                        <w:sz w:val="21"/>
                        <w:szCs w:val="21"/>
                      </w:rPr>
                    </w:pPr>
                    <w:r w:rsidRPr="00274DA2">
                      <w:rPr>
                        <w:rFonts w:hint="eastAsia"/>
                        <w:sz w:val="21"/>
                        <w:szCs w:val="21"/>
                      </w:rPr>
                      <w:t>期末未分配利润</w:t>
                    </w:r>
                  </w:p>
                </w:tc>
              </w:sdtContent>
            </w:sdt>
            <w:tc>
              <w:tcPr>
                <w:tcW w:w="1560" w:type="pct"/>
                <w:vAlign w:val="center"/>
              </w:tcPr>
              <w:p w:rsidR="007B131D" w:rsidRPr="00274DA2" w:rsidRDefault="00A87996" w:rsidP="00A87996">
                <w:pPr>
                  <w:jc w:val="right"/>
                  <w:rPr>
                    <w:sz w:val="21"/>
                    <w:szCs w:val="21"/>
                  </w:rPr>
                </w:pPr>
                <w:r w:rsidRPr="00274DA2">
                  <w:rPr>
                    <w:rFonts w:hint="eastAsia"/>
                    <w:sz w:val="21"/>
                    <w:szCs w:val="21"/>
                  </w:rPr>
                  <w:t>-181,220,449.37</w:t>
                </w:r>
              </w:p>
            </w:tc>
            <w:tc>
              <w:tcPr>
                <w:tcW w:w="1512" w:type="pct"/>
                <w:vAlign w:val="center"/>
              </w:tcPr>
              <w:p w:rsidR="007B131D" w:rsidRPr="00274DA2" w:rsidRDefault="007B131D">
                <w:pPr>
                  <w:ind w:right="6"/>
                  <w:jc w:val="right"/>
                  <w:rPr>
                    <w:sz w:val="21"/>
                    <w:szCs w:val="21"/>
                  </w:rPr>
                </w:pPr>
                <w:r w:rsidRPr="00274DA2">
                  <w:rPr>
                    <w:sz w:val="21"/>
                    <w:szCs w:val="21"/>
                  </w:rPr>
                  <w:t>162,622,715.17</w:t>
                </w:r>
              </w:p>
            </w:tc>
          </w:tr>
        </w:tbl>
        <w:p w:rsidR="0046235B" w:rsidRPr="00274DA2" w:rsidRDefault="00D97DE4">
          <w:pPr>
            <w:spacing w:before="60" w:after="60"/>
            <w:rPr>
              <w:color w:val="000000" w:themeColor="text1"/>
              <w:sz w:val="21"/>
              <w:szCs w:val="21"/>
            </w:rPr>
          </w:pPr>
          <w:r w:rsidRPr="00274DA2">
            <w:rPr>
              <w:rFonts w:hint="eastAsia"/>
              <w:color w:val="000000" w:themeColor="text1"/>
              <w:sz w:val="21"/>
              <w:szCs w:val="21"/>
            </w:rPr>
            <w:t>调整期初未分配利润明细：</w:t>
          </w:r>
        </w:p>
        <w:p w:rsidR="0046235B" w:rsidRPr="00274DA2" w:rsidRDefault="00D97DE4">
          <w:pPr>
            <w:rPr>
              <w:sz w:val="21"/>
              <w:szCs w:val="21"/>
            </w:rPr>
          </w:pPr>
          <w:r w:rsidRPr="00274DA2">
            <w:rPr>
              <w:rFonts w:hint="eastAsia"/>
              <w:sz w:val="21"/>
              <w:szCs w:val="21"/>
            </w:rPr>
            <w:t>1、由于《企业会计准则》及其相关新规定进行追溯调整，影响期初未分配利润</w:t>
          </w:r>
          <w:sdt>
            <w:sdtPr>
              <w:rPr>
                <w:rFonts w:hint="eastAsia"/>
                <w:sz w:val="21"/>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7B131D" w:rsidRPr="00274DA2">
                <w:rPr>
                  <w:rFonts w:hint="eastAsia"/>
                  <w:sz w:val="21"/>
                  <w:szCs w:val="21"/>
                </w:rPr>
                <w:t>0.00</w:t>
              </w:r>
            </w:sdtContent>
          </w:sdt>
          <w:r w:rsidRPr="00274DA2">
            <w:rPr>
              <w:rFonts w:hint="eastAsia"/>
              <w:sz w:val="21"/>
              <w:szCs w:val="21"/>
            </w:rPr>
            <w:t xml:space="preserve"> 元。</w:t>
          </w:r>
        </w:p>
        <w:p w:rsidR="0046235B" w:rsidRPr="00274DA2" w:rsidRDefault="00D97DE4">
          <w:pPr>
            <w:rPr>
              <w:sz w:val="21"/>
              <w:szCs w:val="21"/>
            </w:rPr>
          </w:pPr>
          <w:r w:rsidRPr="00274DA2">
            <w:rPr>
              <w:rFonts w:hint="eastAsia"/>
              <w:sz w:val="21"/>
              <w:szCs w:val="21"/>
            </w:rPr>
            <w:t>2、由于会计政策变更，影响期初未分配利润</w:t>
          </w:r>
          <w:sdt>
            <w:sdtPr>
              <w:rPr>
                <w:rFonts w:hint="eastAsia"/>
                <w:sz w:val="21"/>
                <w:szCs w:val="21"/>
              </w:rPr>
              <w:alias w:val="由于会计政策变更影响年初未分配利润"/>
              <w:tag w:val="_GBC_8295d6891c8842f58b58e4223b4e1700"/>
              <w:id w:val="-120852117"/>
              <w:lock w:val="sdtLocked"/>
              <w:placeholder>
                <w:docPart w:val="GBC22222222222222222222222222222"/>
              </w:placeholder>
            </w:sdtPr>
            <w:sdtContent>
              <w:r w:rsidR="007B131D" w:rsidRPr="00274DA2">
                <w:rPr>
                  <w:rFonts w:hint="eastAsia"/>
                  <w:sz w:val="21"/>
                  <w:szCs w:val="21"/>
                </w:rPr>
                <w:t>0.00</w:t>
              </w:r>
            </w:sdtContent>
          </w:sdt>
          <w:r w:rsidRPr="00274DA2">
            <w:rPr>
              <w:rFonts w:hint="eastAsia"/>
              <w:sz w:val="21"/>
              <w:szCs w:val="21"/>
            </w:rPr>
            <w:t xml:space="preserve"> 元。</w:t>
          </w:r>
        </w:p>
        <w:p w:rsidR="0046235B" w:rsidRPr="00274DA2" w:rsidRDefault="00D97DE4">
          <w:pPr>
            <w:rPr>
              <w:sz w:val="21"/>
              <w:szCs w:val="21"/>
            </w:rPr>
          </w:pPr>
          <w:r w:rsidRPr="00274DA2">
            <w:rPr>
              <w:rFonts w:hint="eastAsia"/>
              <w:sz w:val="21"/>
              <w:szCs w:val="21"/>
            </w:rPr>
            <w:t>3、由于重大会计差错更正，影响期初未分配利润</w:t>
          </w:r>
          <w:sdt>
            <w:sdtPr>
              <w:rPr>
                <w:rFonts w:hint="eastAsia"/>
                <w:sz w:val="21"/>
                <w:szCs w:val="21"/>
              </w:rPr>
              <w:alias w:val="由于重大会计差错更正影响年初未分配利润"/>
              <w:tag w:val="_GBC_34728ea6faff41218abab9b8fede268c"/>
              <w:id w:val="-45064409"/>
              <w:lock w:val="sdtLocked"/>
              <w:placeholder>
                <w:docPart w:val="GBC22222222222222222222222222222"/>
              </w:placeholder>
            </w:sdtPr>
            <w:sdtContent>
              <w:r w:rsidR="007B131D" w:rsidRPr="00274DA2">
                <w:rPr>
                  <w:rFonts w:hint="eastAsia"/>
                  <w:sz w:val="21"/>
                  <w:szCs w:val="21"/>
                </w:rPr>
                <w:t>0.00</w:t>
              </w:r>
            </w:sdtContent>
          </w:sdt>
          <w:r w:rsidRPr="00274DA2">
            <w:rPr>
              <w:rFonts w:hint="eastAsia"/>
              <w:sz w:val="21"/>
              <w:szCs w:val="21"/>
            </w:rPr>
            <w:t xml:space="preserve"> 元。</w:t>
          </w:r>
        </w:p>
        <w:p w:rsidR="0046235B" w:rsidRPr="00274DA2" w:rsidRDefault="00D97DE4">
          <w:pPr>
            <w:rPr>
              <w:sz w:val="21"/>
              <w:szCs w:val="21"/>
            </w:rPr>
          </w:pPr>
          <w:r w:rsidRPr="00274DA2">
            <w:rPr>
              <w:rFonts w:hint="eastAsia"/>
              <w:sz w:val="21"/>
              <w:szCs w:val="21"/>
            </w:rPr>
            <w:t>4、由于同一控制导致的合并范围变更，影响期初未分配利润</w:t>
          </w:r>
          <w:sdt>
            <w:sdtPr>
              <w:rPr>
                <w:rFonts w:hint="eastAsia"/>
                <w:sz w:val="21"/>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7B131D" w:rsidRPr="00274DA2">
                <w:rPr>
                  <w:rFonts w:hint="eastAsia"/>
                  <w:sz w:val="21"/>
                  <w:szCs w:val="21"/>
                </w:rPr>
                <w:t>0.00</w:t>
              </w:r>
            </w:sdtContent>
          </w:sdt>
          <w:r w:rsidRPr="00274DA2">
            <w:rPr>
              <w:rFonts w:hint="eastAsia"/>
              <w:sz w:val="21"/>
              <w:szCs w:val="21"/>
            </w:rPr>
            <w:t xml:space="preserve"> 元。</w:t>
          </w:r>
        </w:p>
        <w:p w:rsidR="0046235B" w:rsidRPr="00274DA2" w:rsidRDefault="00D97DE4">
          <w:pPr>
            <w:rPr>
              <w:sz w:val="21"/>
              <w:szCs w:val="21"/>
            </w:rPr>
          </w:pPr>
          <w:r w:rsidRPr="00274DA2">
            <w:rPr>
              <w:rFonts w:hint="eastAsia"/>
              <w:sz w:val="21"/>
              <w:szCs w:val="21"/>
            </w:rPr>
            <w:t>5、其他调整合计影响期初未分配利润</w:t>
          </w:r>
          <w:sdt>
            <w:sdtPr>
              <w:rPr>
                <w:rFonts w:hint="eastAsia"/>
                <w:sz w:val="21"/>
                <w:szCs w:val="21"/>
              </w:rPr>
              <w:alias w:val="其他调整合计影响年初未分配利润"/>
              <w:tag w:val="_GBC_ccd86b3788e04a70a2e6a2167027d7cb"/>
              <w:id w:val="1796636555"/>
              <w:lock w:val="sdtLocked"/>
              <w:placeholder>
                <w:docPart w:val="GBC22222222222222222222222222222"/>
              </w:placeholder>
            </w:sdtPr>
            <w:sdtContent>
              <w:r w:rsidR="007B131D" w:rsidRPr="00274DA2">
                <w:rPr>
                  <w:rFonts w:hint="eastAsia"/>
                  <w:sz w:val="21"/>
                  <w:szCs w:val="21"/>
                </w:rPr>
                <w:t>0.00</w:t>
              </w:r>
            </w:sdtContent>
          </w:sdt>
          <w:r w:rsidRPr="00274DA2">
            <w:rPr>
              <w:rFonts w:hint="eastAsia"/>
              <w:sz w:val="21"/>
              <w:szCs w:val="21"/>
            </w:rPr>
            <w:t xml:space="preserve"> 元。</w:t>
          </w:r>
        </w:p>
      </w:sdtContent>
    </w:sdt>
    <w:p w:rsidR="0046235B" w:rsidRPr="00274DA2" w:rsidRDefault="0046235B">
      <w:pPr>
        <w:rPr>
          <w:sz w:val="21"/>
          <w:szCs w:val="21"/>
        </w:rPr>
      </w:pPr>
    </w:p>
    <w:sdt>
      <w:sdtPr>
        <w:rPr>
          <w:rFonts w:ascii="宋体" w:hAnsi="宋体" w:cs="宋体" w:hint="eastAsia"/>
          <w:b w:val="0"/>
          <w:bCs/>
          <w:kern w:val="0"/>
          <w:sz w:val="24"/>
          <w:szCs w:val="21"/>
        </w:rPr>
        <w:alias w:val="模块:营业收入和营业成本"/>
        <w:tag w:val="_GBC_a3a22662ec3d4fb69e12845051ced996"/>
        <w:id w:val="-2130847931"/>
        <w:lock w:val="sdtLocked"/>
        <w:placeholder>
          <w:docPart w:val="GBC22222222222222222222222222222"/>
        </w:placeholder>
      </w:sdtPr>
      <w:sdtEndPr>
        <w:rPr>
          <w:rFonts w:hint="default"/>
          <w:bCs w:val="0"/>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szCs w:val="21"/>
            </w:rPr>
            <w:t>营业收入和营业成本</w:t>
          </w:r>
        </w:p>
        <w:p w:rsidR="0046235B" w:rsidRDefault="00D97DE4" w:rsidP="00ED4692">
          <w:pPr>
            <w:pStyle w:val="4"/>
            <w:numPr>
              <w:ilvl w:val="0"/>
              <w:numId w:val="96"/>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46235B" w:rsidRDefault="005158DF">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bCs/>
                <w:sz w:val="21"/>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bCs/>
                <w:sz w:val="21"/>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bCs/>
                  <w:sz w:val="21"/>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0"/>
            <w:gridCol w:w="1896"/>
            <w:gridCol w:w="1840"/>
            <w:gridCol w:w="1896"/>
            <w:gridCol w:w="1896"/>
          </w:tblGrid>
          <w:tr w:rsidR="0046235B" w:rsidRPr="00274DA2" w:rsidTr="007B131D">
            <w:sdt>
              <w:sdtPr>
                <w:rPr>
                  <w:sz w:val="21"/>
                  <w:szCs w:val="21"/>
                </w:rPr>
                <w:tag w:val="_PLD_d41752618c6a4ee08ca01f5944b34b81"/>
                <w:id w:val="-1001187330"/>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项目</w:t>
                    </w:r>
                  </w:p>
                </w:tc>
              </w:sdtContent>
            </w:sdt>
            <w:sdt>
              <w:sdtPr>
                <w:rPr>
                  <w:sz w:val="21"/>
                  <w:szCs w:val="21"/>
                </w:rPr>
                <w:tag w:val="_PLD_f88658ae6cb94ea390736e112b0d5ffc"/>
                <w:id w:val="-1111201739"/>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本期发生额</w:t>
                    </w:r>
                  </w:p>
                </w:tc>
              </w:sdtContent>
            </w:sdt>
            <w:sdt>
              <w:sdtPr>
                <w:rPr>
                  <w:sz w:val="21"/>
                  <w:szCs w:val="21"/>
                </w:rPr>
                <w:tag w:val="_PLD_0840d72efce94f22bdf4d566046b2e87"/>
                <w:id w:val="78952240"/>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上期发生额</w:t>
                    </w:r>
                  </w:p>
                </w:tc>
              </w:sdtContent>
            </w:sdt>
          </w:tr>
          <w:tr w:rsidR="0046235B" w:rsidRPr="00274DA2" w:rsidTr="007B131D">
            <w:tc>
              <w:tcPr>
                <w:tcW w:w="805" w:type="pct"/>
                <w:vMerge/>
                <w:tcBorders>
                  <w:left w:val="single" w:sz="4" w:space="0" w:color="auto"/>
                  <w:bottom w:val="single" w:sz="4" w:space="0" w:color="auto"/>
                  <w:right w:val="single" w:sz="4" w:space="0" w:color="auto"/>
                </w:tcBorders>
                <w:shd w:val="clear" w:color="auto" w:fill="auto"/>
              </w:tcPr>
              <w:p w:rsidR="0046235B" w:rsidRPr="00274DA2" w:rsidRDefault="0046235B">
                <w:pPr>
                  <w:jc w:val="center"/>
                  <w:rPr>
                    <w:sz w:val="21"/>
                    <w:szCs w:val="21"/>
                  </w:rPr>
                </w:pPr>
              </w:p>
            </w:tc>
            <w:sdt>
              <w:sdtPr>
                <w:rPr>
                  <w:sz w:val="21"/>
                  <w:szCs w:val="21"/>
                </w:rPr>
                <w:tag w:val="_PLD_39942ac1f2654fa6bda80d7116d83859"/>
                <w:id w:val="16552246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收入</w:t>
                    </w:r>
                  </w:p>
                </w:tc>
              </w:sdtContent>
            </w:sdt>
            <w:sdt>
              <w:sdtPr>
                <w:rPr>
                  <w:sz w:val="21"/>
                  <w:szCs w:val="21"/>
                </w:rPr>
                <w:tag w:val="_PLD_5075262c52564bf09f90a67ee6a84b17"/>
                <w:id w:val="-297869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成本</w:t>
                    </w:r>
                  </w:p>
                </w:tc>
              </w:sdtContent>
            </w:sdt>
            <w:sdt>
              <w:sdtPr>
                <w:rPr>
                  <w:sz w:val="21"/>
                  <w:szCs w:val="21"/>
                </w:rPr>
                <w:tag w:val="_PLD_33a1015c666d49cba108bce6aafea1f7"/>
                <w:id w:val="2043587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收入</w:t>
                    </w:r>
                  </w:p>
                </w:tc>
              </w:sdtContent>
            </w:sdt>
            <w:sdt>
              <w:sdtPr>
                <w:rPr>
                  <w:sz w:val="21"/>
                  <w:szCs w:val="21"/>
                </w:rPr>
                <w:tag w:val="_PLD_d09deaa2e4d443459a3584a1d7e92203"/>
                <w:id w:val="4983143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成本</w:t>
                    </w:r>
                  </w:p>
                </w:tc>
              </w:sdtContent>
            </w:sdt>
          </w:tr>
          <w:tr w:rsidR="007B131D" w:rsidRPr="00274DA2" w:rsidTr="007B131D">
            <w:sdt>
              <w:sdtPr>
                <w:rPr>
                  <w:sz w:val="21"/>
                  <w:szCs w:val="21"/>
                </w:rPr>
                <w:tag w:val="_PLD_b7bfcd00fb124eaf81fd672b23a24a00"/>
                <w:id w:val="336276950"/>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pPr>
                      <w:rPr>
                        <w:sz w:val="21"/>
                        <w:szCs w:val="21"/>
                      </w:rPr>
                    </w:pPr>
                    <w:r w:rsidRPr="00274DA2">
                      <w:rPr>
                        <w:rFonts w:hint="eastAsia"/>
                        <w:sz w:val="21"/>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1,213,255,845.56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939,673,054.45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1,417,654,907.24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1,053,970,504.48</w:t>
                </w:r>
              </w:p>
            </w:tc>
          </w:tr>
          <w:tr w:rsidR="007B131D" w:rsidRPr="00274DA2" w:rsidTr="007B131D">
            <w:sdt>
              <w:sdtPr>
                <w:rPr>
                  <w:sz w:val="21"/>
                  <w:szCs w:val="21"/>
                </w:rPr>
                <w:tag w:val="_PLD_a17f3dcab1c140c8a4254ddfe38c4d7d"/>
                <w:id w:val="-1366357179"/>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pPr>
                      <w:rPr>
                        <w:sz w:val="21"/>
                        <w:szCs w:val="21"/>
                      </w:rPr>
                    </w:pPr>
                    <w:r w:rsidRPr="00274DA2">
                      <w:rPr>
                        <w:rFonts w:hint="eastAsia"/>
                        <w:sz w:val="21"/>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41,571,523.16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26,068,290.58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46,469,389.63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20,559,813.04</w:t>
                </w:r>
              </w:p>
            </w:tc>
          </w:tr>
          <w:tr w:rsidR="007B131D" w:rsidRPr="00274DA2" w:rsidTr="007B131D">
            <w:sdt>
              <w:sdtPr>
                <w:rPr>
                  <w:sz w:val="21"/>
                  <w:szCs w:val="21"/>
                </w:rPr>
                <w:tag w:val="_PLD_d6cf597d82bf4ed089aa5592301f1642"/>
                <w:id w:val="-1755515738"/>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center"/>
                      <w:rPr>
                        <w:sz w:val="21"/>
                        <w:szCs w:val="21"/>
                      </w:rPr>
                    </w:pPr>
                    <w:r w:rsidRPr="00274DA2">
                      <w:rPr>
                        <w:rFonts w:hint="eastAsia"/>
                        <w:sz w:val="21"/>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1,254,827,368.72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965,741,345.03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1,464,124,296.87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pPr>
                  <w:jc w:val="right"/>
                  <w:rPr>
                    <w:sz w:val="21"/>
                    <w:szCs w:val="21"/>
                  </w:rPr>
                </w:pPr>
                <w:r w:rsidRPr="00274DA2">
                  <w:rPr>
                    <w:sz w:val="21"/>
                    <w:szCs w:val="21"/>
                  </w:rPr>
                  <w:t>1,074,530,317.52</w:t>
                </w:r>
              </w:p>
            </w:tc>
          </w:tr>
        </w:tbl>
        <w:p w:rsidR="0046235B" w:rsidRPr="00274DA2" w:rsidRDefault="005158DF">
          <w:pPr>
            <w:rPr>
              <w:sz w:val="21"/>
              <w:szCs w:val="21"/>
            </w:rPr>
          </w:pPr>
        </w:p>
      </w:sdtContent>
    </w:sdt>
    <w:bookmarkStart w:id="202" w:name="_Hlk10538044" w:displacedByCustomXml="next"/>
    <w:bookmarkStart w:id="203" w:name="_Hlk10538056" w:displacedByCustomXml="next"/>
    <w:sdt>
      <w:sdtPr>
        <w:rPr>
          <w:rFonts w:ascii="宋体" w:hAnsi="宋体" w:cs="宋体" w:hint="eastAsia"/>
          <w:b w:val="0"/>
          <w:bCs/>
          <w:kern w:val="0"/>
          <w:sz w:val="24"/>
          <w:szCs w:val="24"/>
        </w:rPr>
        <w:alias w:val="模块:合同产生的收入的情况"/>
        <w:tag w:val="_SEC_a8e15093e1ef4b64a05aa66b1647502c"/>
        <w:id w:val="1197351997"/>
        <w:lock w:val="sdtLocked"/>
        <w:placeholder>
          <w:docPart w:val="GBC22222222222222222222222222222"/>
        </w:placeholder>
      </w:sdtPr>
      <w:sdtEndPr>
        <w:rPr>
          <w:rFonts w:hint="default"/>
          <w:bCs w:val="0"/>
          <w:sz w:val="21"/>
          <w:szCs w:val="21"/>
        </w:rPr>
      </w:sdtEndPr>
      <w:sdtContent>
        <w:p w:rsidR="0046235B" w:rsidRDefault="00D97DE4" w:rsidP="00ED4692">
          <w:pPr>
            <w:pStyle w:val="4"/>
            <w:numPr>
              <w:ilvl w:val="0"/>
              <w:numId w:val="96"/>
            </w:numPr>
            <w:ind w:left="426" w:hanging="426"/>
            <w:rPr>
              <w:rFonts w:ascii="宋体" w:hAnsi="宋体"/>
            </w:rPr>
          </w:pPr>
          <w:r>
            <w:rPr>
              <w:rFonts w:ascii="宋体" w:hAnsi="宋体" w:hint="eastAsia"/>
            </w:rPr>
            <w:t>合同产生的收入的情况</w:t>
          </w:r>
          <w:bookmarkEnd w:id="202"/>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46235B" w:rsidRPr="00274DA2" w:rsidRDefault="005158DF">
              <w:pPr>
                <w:pStyle w:val="a9"/>
                <w:ind w:firstLineChars="0" w:firstLine="0"/>
                <w:jc w:val="left"/>
                <w:rPr>
                  <w:rFonts w:ascii="宋体" w:hAnsi="宋体"/>
                  <w:szCs w:val="21"/>
                </w:rPr>
              </w:pPr>
              <w:r>
                <w:rPr>
                  <w:rFonts w:ascii="宋体" w:hAnsi="宋体"/>
                  <w:szCs w:val="21"/>
                </w:rPr>
                <w:fldChar w:fldCharType="begin"/>
              </w:r>
              <w:r w:rsidR="007B131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B131D">
                <w:rPr>
                  <w:rFonts w:ascii="宋体" w:hAnsi="宋体"/>
                  <w:szCs w:val="21"/>
                </w:rPr>
                <w:instrText xml:space="preserve"> MACROBUTTON  SnrToggleCheckbox □不适用 </w:instrText>
              </w:r>
              <w:r>
                <w:rPr>
                  <w:rFonts w:ascii="宋体" w:hAnsi="宋体"/>
                  <w:szCs w:val="21"/>
                </w:rPr>
                <w:fldChar w:fldCharType="end"/>
              </w:r>
            </w:p>
          </w:sdtContent>
        </w:sdt>
        <w:p w:rsidR="0046235B" w:rsidRPr="00274DA2" w:rsidRDefault="00D97DE4">
          <w:pPr>
            <w:pStyle w:val="a9"/>
            <w:ind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合同产生的收入"/>
              <w:tag w:val="_GBC_ad3fa206b47145cea9728c5ff60d9346"/>
              <w:id w:val="-17806357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r w:rsidRPr="00274DA2">
            <w:rPr>
              <w:rFonts w:ascii="宋体" w:hAnsi="宋体" w:hint="eastAsia"/>
              <w:szCs w:val="21"/>
            </w:rPr>
            <w:t xml:space="preserve">  币种：</w:t>
          </w:r>
          <w:sdt>
            <w:sdtPr>
              <w:rPr>
                <w:rFonts w:ascii="宋体" w:hAnsi="宋体" w:hint="eastAsia"/>
                <w:szCs w:val="21"/>
              </w:rPr>
              <w:alias w:val="币种：合同产生的收入"/>
              <w:tag w:val="_GBC_bbe175f0f61a42949a1146ca1734e362"/>
              <w:id w:val="2880892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8"/>
            <w:gridCol w:w="2541"/>
            <w:gridCol w:w="2780"/>
          </w:tblGrid>
          <w:tr w:rsidR="007B131D" w:rsidRPr="00274DA2" w:rsidTr="007B131D">
            <w:sdt>
              <w:sdtPr>
                <w:rPr>
                  <w:rFonts w:hint="eastAsia"/>
                  <w:sz w:val="21"/>
                  <w:szCs w:val="21"/>
                </w:rPr>
                <w:tag w:val="_PLD_bf90fdfeb0c2419ba1ce17d060f1056f"/>
                <w:id w:val="53826081"/>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center"/>
                      <w:rPr>
                        <w:sz w:val="21"/>
                        <w:szCs w:val="21"/>
                      </w:rPr>
                    </w:pPr>
                    <w:r w:rsidRPr="00274DA2">
                      <w:rPr>
                        <w:rFonts w:hint="eastAsia"/>
                        <w:sz w:val="21"/>
                        <w:szCs w:val="21"/>
                      </w:rPr>
                      <w:t>合同分类</w:t>
                    </w:r>
                  </w:p>
                </w:tc>
              </w:sdtContent>
            </w:sdt>
            <w:sdt>
              <w:sdtPr>
                <w:rPr>
                  <w:rFonts w:hint="eastAsia"/>
                  <w:sz w:val="21"/>
                  <w:szCs w:val="21"/>
                </w:rPr>
                <w:alias w:val="合同产生的收入分部名称"/>
                <w:tag w:val="_GBC_6b75b59ddb224134b8ea11484825b0a5"/>
                <w:id w:val="332258826"/>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rsidR="007B131D" w:rsidRPr="00274DA2" w:rsidRDefault="007B131D" w:rsidP="007B131D">
                    <w:pPr>
                      <w:jc w:val="center"/>
                      <w:rPr>
                        <w:sz w:val="21"/>
                        <w:szCs w:val="21"/>
                      </w:rPr>
                    </w:pPr>
                    <w:r w:rsidRPr="00274DA2">
                      <w:rPr>
                        <w:rFonts w:hint="eastAsia"/>
                        <w:sz w:val="21"/>
                        <w:szCs w:val="21"/>
                      </w:rPr>
                      <w:t>合并</w:t>
                    </w:r>
                  </w:p>
                </w:tc>
              </w:sdtContent>
            </w:sdt>
            <w:sdt>
              <w:sdtPr>
                <w:rPr>
                  <w:rFonts w:hint="eastAsia"/>
                  <w:sz w:val="21"/>
                  <w:szCs w:val="21"/>
                </w:rPr>
                <w:tag w:val="_PLD_db6b6651438f4eec8a8c96f0e8c1dca2"/>
                <w:id w:val="-1890258589"/>
                <w:lock w:val="sdtLocked"/>
              </w:sdtPr>
              <w:sdtContent>
                <w:tc>
                  <w:tcPr>
                    <w:tcW w:w="1536" w:type="pct"/>
                    <w:tcBorders>
                      <w:top w:val="single" w:sz="4" w:space="0" w:color="auto"/>
                      <w:left w:val="single" w:sz="4" w:space="0" w:color="auto"/>
                      <w:bottom w:val="single" w:sz="4" w:space="0" w:color="auto"/>
                      <w:right w:val="single" w:sz="4" w:space="0" w:color="auto"/>
                    </w:tcBorders>
                    <w:vAlign w:val="center"/>
                  </w:tcPr>
                  <w:p w:rsidR="007B131D" w:rsidRPr="00274DA2" w:rsidRDefault="007B131D" w:rsidP="007B131D">
                    <w:pPr>
                      <w:jc w:val="center"/>
                      <w:rPr>
                        <w:color w:val="808080"/>
                        <w:sz w:val="21"/>
                        <w:szCs w:val="21"/>
                      </w:rPr>
                    </w:pPr>
                    <w:r w:rsidRPr="00274DA2">
                      <w:rPr>
                        <w:rFonts w:hint="eastAsia"/>
                        <w:sz w:val="21"/>
                        <w:szCs w:val="21"/>
                      </w:rPr>
                      <w:t>合计</w:t>
                    </w:r>
                  </w:p>
                </w:tc>
              </w:sdtContent>
            </w:sdt>
          </w:tr>
          <w:tr w:rsidR="007B131D" w:rsidRPr="00274DA2" w:rsidTr="007B131D">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b01740e1773145b8849df786a44184de"/>
                  <w:id w:val="-815882019"/>
                  <w:lock w:val="sdtLocked"/>
                </w:sdtPr>
                <w:sdtContent>
                  <w:p w:rsidR="007B131D" w:rsidRPr="00274DA2" w:rsidRDefault="007B131D" w:rsidP="007B131D">
                    <w:pPr>
                      <w:rPr>
                        <w:sz w:val="21"/>
                        <w:szCs w:val="21"/>
                      </w:rPr>
                    </w:pPr>
                    <w:r w:rsidRPr="00274DA2">
                      <w:rPr>
                        <w:rFonts w:hint="eastAsia"/>
                        <w:sz w:val="21"/>
                        <w:szCs w:val="21"/>
                      </w:rPr>
                      <w:t>商品类型</w:t>
                    </w:r>
                  </w:p>
                </w:sdtContent>
              </w:sdt>
            </w:tc>
            <w:sdt>
              <w:sdtPr>
                <w:rPr>
                  <w:sz w:val="21"/>
                  <w:szCs w:val="21"/>
                </w:rPr>
                <w:alias w:val="分部商品类型合同产生的收入"/>
                <w:tag w:val="_GBC_2b2f7aef2e674442b228005d07274e05"/>
                <w:id w:val="-1761518336"/>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商品类型合同产生的收入"/>
                <w:tag w:val="_GBC_d7e93835acce452384af33551ba7f585"/>
                <w:id w:val="317381252"/>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rFonts w:hint="eastAsia"/>
                        <w:sz w:val="21"/>
                        <w:szCs w:val="21"/>
                      </w:rPr>
                      <w:t xml:space="preserve">　</w:t>
                    </w:r>
                  </w:p>
                </w:tc>
              </w:sdtContent>
            </w:sdt>
          </w:tr>
          <w:tr w:rsidR="007B131D" w:rsidRPr="00274DA2" w:rsidTr="007B131D">
            <w:sdt>
              <w:sdtPr>
                <w:rPr>
                  <w:rFonts w:hint="eastAsia"/>
                  <w:sz w:val="21"/>
                  <w:szCs w:val="21"/>
                </w:rPr>
                <w:alias w:val="分部商品类型明细名称"/>
                <w:tag w:val="_GBC_9b24d072ad6f4b69a94ec304db6192c3"/>
                <w:id w:val="1967313246"/>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商品销售收入 </w:t>
                    </w:r>
                  </w:p>
                </w:tc>
              </w:sdtContent>
            </w:sdt>
            <w:sdt>
              <w:sdtPr>
                <w:rPr>
                  <w:sz w:val="21"/>
                  <w:szCs w:val="21"/>
                </w:rPr>
                <w:alias w:val="分部商品类型明细合同产生的收入"/>
                <w:tag w:val="_GBC_5d3d3176f1784cb08da754a9734f9bb2"/>
                <w:id w:val="2118946594"/>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商品类型明细合同产生的收入"/>
                <w:tag w:val="_GBC_4e6bfa20e78f4111b81144120f593c56"/>
                <w:id w:val="1515732812"/>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1,192,972,733.59</w:t>
                    </w:r>
                  </w:p>
                </w:tc>
              </w:sdtContent>
            </w:sdt>
          </w:tr>
          <w:tr w:rsidR="007B131D" w:rsidRPr="00274DA2" w:rsidTr="007B131D">
            <w:sdt>
              <w:sdtPr>
                <w:rPr>
                  <w:rFonts w:hint="eastAsia"/>
                  <w:sz w:val="21"/>
                  <w:szCs w:val="21"/>
                </w:rPr>
                <w:alias w:val="分部商品类型明细名称"/>
                <w:tag w:val="_GBC_9b24d072ad6f4b69a94ec304db6192c3"/>
                <w:id w:val="-1450547575"/>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提供服务 </w:t>
                    </w:r>
                  </w:p>
                </w:tc>
              </w:sdtContent>
            </w:sdt>
            <w:sdt>
              <w:sdtPr>
                <w:rPr>
                  <w:sz w:val="21"/>
                  <w:szCs w:val="21"/>
                </w:rPr>
                <w:alias w:val="分部商品类型明细合同产生的收入"/>
                <w:tag w:val="_GBC_5d3d3176f1784cb08da754a9734f9bb2"/>
                <w:id w:val="-465818648"/>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商品类型明细合同产生的收入"/>
                <w:tag w:val="_GBC_4e6bfa20e78f4111b81144120f593c56"/>
                <w:id w:val="-1513833036"/>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39,323,103.74</w:t>
                    </w:r>
                  </w:p>
                </w:tc>
              </w:sdtContent>
            </w:sdt>
          </w:tr>
          <w:tr w:rsidR="007B131D" w:rsidRPr="00274DA2" w:rsidTr="007B131D">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753f1e3ffaa40ba888fec6a046a67fa"/>
                  <w:id w:val="191890002"/>
                  <w:lock w:val="sdtLocked"/>
                </w:sdtPr>
                <w:sdtContent>
                  <w:p w:rsidR="007B131D" w:rsidRPr="00274DA2" w:rsidRDefault="007B131D" w:rsidP="007B131D">
                    <w:pPr>
                      <w:rPr>
                        <w:sz w:val="21"/>
                        <w:szCs w:val="21"/>
                      </w:rPr>
                    </w:pPr>
                    <w:r w:rsidRPr="00274DA2">
                      <w:rPr>
                        <w:rFonts w:hint="eastAsia"/>
                        <w:sz w:val="21"/>
                        <w:szCs w:val="21"/>
                      </w:rPr>
                      <w:t>按经营地区分类</w:t>
                    </w:r>
                  </w:p>
                </w:sdtContent>
              </w:sdt>
            </w:tc>
            <w:sdt>
              <w:sdtPr>
                <w:rPr>
                  <w:sz w:val="21"/>
                  <w:szCs w:val="21"/>
                </w:rPr>
                <w:alias w:val="分部按经营地区分类合同产生的收入"/>
                <w:tag w:val="_GBC_92d84352ddd14bdf9016c5678cbbdb22"/>
                <w:id w:val="1029767633"/>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经营地区分类合同产生的收入"/>
                <w:tag w:val="_GBC_c7c210722fd54724bfc6fc92bceb1fb7"/>
                <w:id w:val="40256708"/>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rFonts w:hint="eastAsia"/>
                        <w:sz w:val="21"/>
                        <w:szCs w:val="21"/>
                      </w:rPr>
                      <w:t xml:space="preserve">　</w:t>
                    </w:r>
                  </w:p>
                </w:tc>
              </w:sdtContent>
            </w:sdt>
          </w:tr>
          <w:tr w:rsidR="007B131D" w:rsidRPr="00274DA2" w:rsidTr="007B131D">
            <w:sdt>
              <w:sdtPr>
                <w:rPr>
                  <w:rFonts w:hint="eastAsia"/>
                  <w:sz w:val="21"/>
                  <w:szCs w:val="21"/>
                </w:rPr>
                <w:alias w:val="分部按经营地区分类明细名称"/>
                <w:tag w:val="_GBC_2164a57364264b61b1897be5a1ac0855"/>
                <w:id w:val="1918203729"/>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境内 </w:t>
                    </w:r>
                  </w:p>
                </w:tc>
              </w:sdtContent>
            </w:sdt>
            <w:sdt>
              <w:sdtPr>
                <w:rPr>
                  <w:sz w:val="21"/>
                  <w:szCs w:val="21"/>
                </w:rPr>
                <w:alias w:val="分部按经营地区分类明细合同产生的收入"/>
                <w:tag w:val="_GBC_541813ff577a4b7299e84962610e8d5e"/>
                <w:id w:val="-1170948619"/>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经营地区分类明细合同产生的收入"/>
                <w:tag w:val="_GBC_74f78b337dec41cb88520f72ad77f2e2"/>
                <w:id w:val="-767626546"/>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724,927,952.58</w:t>
                    </w:r>
                  </w:p>
                </w:tc>
              </w:sdtContent>
            </w:sdt>
          </w:tr>
          <w:tr w:rsidR="007B131D" w:rsidRPr="00274DA2" w:rsidTr="007B131D">
            <w:sdt>
              <w:sdtPr>
                <w:rPr>
                  <w:rFonts w:hint="eastAsia"/>
                  <w:sz w:val="21"/>
                  <w:szCs w:val="21"/>
                </w:rPr>
                <w:alias w:val="分部按经营地区分类明细名称"/>
                <w:tag w:val="_GBC_2164a57364264b61b1897be5a1ac0855"/>
                <w:id w:val="1089120865"/>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境外 </w:t>
                    </w:r>
                  </w:p>
                </w:tc>
              </w:sdtContent>
            </w:sdt>
            <w:sdt>
              <w:sdtPr>
                <w:rPr>
                  <w:sz w:val="21"/>
                  <w:szCs w:val="21"/>
                </w:rPr>
                <w:alias w:val="分部按经营地区分类明细合同产生的收入"/>
                <w:tag w:val="_GBC_541813ff577a4b7299e84962610e8d5e"/>
                <w:id w:val="-1430888723"/>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经营地区分类明细合同产生的收入"/>
                <w:tag w:val="_GBC_74f78b337dec41cb88520f72ad77f2e2"/>
                <w:id w:val="-219667783"/>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507,367,884.75</w:t>
                    </w:r>
                  </w:p>
                </w:tc>
              </w:sdtContent>
            </w:sdt>
          </w:tr>
          <w:tr w:rsidR="007B131D" w:rsidRPr="00274DA2" w:rsidTr="007B131D">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85dc2e765fac44eaa8eca35d3e66ca6e"/>
                  <w:id w:val="1795865853"/>
                  <w:lock w:val="sdtLocked"/>
                </w:sdtPr>
                <w:sdtContent>
                  <w:p w:rsidR="007B131D" w:rsidRPr="00274DA2" w:rsidRDefault="007B131D" w:rsidP="007B131D">
                    <w:pPr>
                      <w:rPr>
                        <w:sz w:val="21"/>
                        <w:szCs w:val="21"/>
                      </w:rPr>
                    </w:pPr>
                    <w:r w:rsidRPr="00274DA2">
                      <w:rPr>
                        <w:rFonts w:hint="eastAsia"/>
                        <w:sz w:val="21"/>
                        <w:szCs w:val="21"/>
                      </w:rPr>
                      <w:t>按商品转让的时间分类</w:t>
                    </w:r>
                  </w:p>
                </w:sdtContent>
              </w:sdt>
            </w:tc>
            <w:sdt>
              <w:sdtPr>
                <w:rPr>
                  <w:sz w:val="21"/>
                  <w:szCs w:val="21"/>
                </w:rPr>
                <w:alias w:val="分部按商品转让的时间分类合同产生的收入"/>
                <w:tag w:val="_GBC_aada5a73cae841a0b32866ddce5745fe"/>
                <w:id w:val="-1874610847"/>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商品转让的时间分类合同产生的收入"/>
                <w:tag w:val="_GBC_3106a8573ba34af395e99aa3da3b88eb"/>
                <w:id w:val="-1287650979"/>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rFonts w:hint="eastAsia"/>
                        <w:sz w:val="21"/>
                        <w:szCs w:val="21"/>
                      </w:rPr>
                      <w:t xml:space="preserve">　</w:t>
                    </w:r>
                  </w:p>
                </w:tc>
              </w:sdtContent>
            </w:sdt>
          </w:tr>
          <w:tr w:rsidR="007B131D" w:rsidRPr="00274DA2" w:rsidTr="007B131D">
            <w:sdt>
              <w:sdtPr>
                <w:rPr>
                  <w:rFonts w:hint="eastAsia"/>
                  <w:sz w:val="21"/>
                  <w:szCs w:val="21"/>
                </w:rPr>
                <w:alias w:val="分部按商品转让的时间分类明细名称"/>
                <w:tag w:val="_GBC_e7756cba04264ef8a2d621d20a3d8041"/>
                <w:id w:val="-1581900426"/>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在某一时点确认 </w:t>
                    </w:r>
                  </w:p>
                </w:tc>
              </w:sdtContent>
            </w:sdt>
            <w:sdt>
              <w:sdtPr>
                <w:rPr>
                  <w:sz w:val="21"/>
                  <w:szCs w:val="21"/>
                </w:rPr>
                <w:alias w:val="分部按商品转让的时间分类明细合同产生的收入"/>
                <w:tag w:val="_GBC_1c8dd9830e434fd99756948161fe5a30"/>
                <w:id w:val="-1957008960"/>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商品转让的时间分类明细合同产生的收入"/>
                <w:tag w:val="_GBC_735990eb00f647478a43e2b07fec3bd5"/>
                <w:id w:val="1208604232"/>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978,343,000.53</w:t>
                    </w:r>
                  </w:p>
                </w:tc>
              </w:sdtContent>
            </w:sdt>
          </w:tr>
          <w:tr w:rsidR="007B131D" w:rsidRPr="00274DA2" w:rsidTr="007B131D">
            <w:sdt>
              <w:sdtPr>
                <w:rPr>
                  <w:rFonts w:hint="eastAsia"/>
                  <w:sz w:val="21"/>
                  <w:szCs w:val="21"/>
                </w:rPr>
                <w:alias w:val="分部按商品转让的时间分类明细名称"/>
                <w:tag w:val="_GBC_e7756cba04264ef8a2d621d20a3d8041"/>
                <w:id w:val="-378394278"/>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274DA2">
                    <w:pPr>
                      <w:ind w:firstLineChars="200" w:firstLine="420"/>
                      <w:rPr>
                        <w:sz w:val="21"/>
                        <w:szCs w:val="21"/>
                      </w:rPr>
                    </w:pPr>
                    <w:r w:rsidRPr="00274DA2">
                      <w:rPr>
                        <w:rFonts w:hint="eastAsia"/>
                        <w:sz w:val="21"/>
                        <w:szCs w:val="21"/>
                      </w:rPr>
                      <w:t> 在某一时段内确认 </w:t>
                    </w:r>
                  </w:p>
                </w:tc>
              </w:sdtContent>
            </w:sdt>
            <w:sdt>
              <w:sdtPr>
                <w:rPr>
                  <w:sz w:val="21"/>
                  <w:szCs w:val="21"/>
                </w:rPr>
                <w:alias w:val="分部按商品转让的时间分类明细合同产生的收入"/>
                <w:tag w:val="_GBC_1c8dd9830e434fd99756948161fe5a30"/>
                <w:id w:val="-1545903316"/>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按商品转让的时间分类明细合同产生的收入"/>
                <w:tag w:val="_GBC_735990eb00f647478a43e2b07fec3bd5"/>
                <w:id w:val="-386417991"/>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7B131D" w:rsidP="007B131D">
                    <w:pPr>
                      <w:jc w:val="right"/>
                      <w:rPr>
                        <w:sz w:val="21"/>
                        <w:szCs w:val="21"/>
                      </w:rPr>
                    </w:pPr>
                    <w:r w:rsidRPr="00274DA2">
                      <w:rPr>
                        <w:sz w:val="21"/>
                        <w:szCs w:val="21"/>
                      </w:rPr>
                      <w:t>253,952,836.80</w:t>
                    </w:r>
                  </w:p>
                </w:tc>
              </w:sdtContent>
            </w:sdt>
          </w:tr>
          <w:tr w:rsidR="007B131D" w:rsidRPr="00274DA2" w:rsidTr="007B131D">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61453ad2ba3743f2bbbec0bd3c2e2bce"/>
                  <w:id w:val="-1225137039"/>
                  <w:lock w:val="sdtLocked"/>
                </w:sdtPr>
                <w:sdtContent>
                  <w:p w:rsidR="007B131D" w:rsidRPr="00274DA2" w:rsidRDefault="007B131D" w:rsidP="007B131D">
                    <w:pPr>
                      <w:jc w:val="center"/>
                      <w:rPr>
                        <w:sz w:val="21"/>
                        <w:szCs w:val="21"/>
                      </w:rPr>
                    </w:pPr>
                    <w:r w:rsidRPr="00274DA2">
                      <w:rPr>
                        <w:rFonts w:hint="eastAsia"/>
                        <w:sz w:val="21"/>
                        <w:szCs w:val="21"/>
                      </w:rPr>
                      <w:t>合计</w:t>
                    </w:r>
                  </w:p>
                </w:sdtContent>
              </w:sdt>
            </w:tc>
            <w:sdt>
              <w:sdtPr>
                <w:rPr>
                  <w:sz w:val="21"/>
                  <w:szCs w:val="21"/>
                </w:rPr>
                <w:alias w:val="分部合同产生的收入"/>
                <w:tag w:val="_GBC_fdd22a21fd224e86b18a5661ccb86b4e"/>
                <w:id w:val="610948832"/>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7B131D" w:rsidRPr="00274DA2" w:rsidRDefault="007B131D" w:rsidP="007B131D">
                    <w:pPr>
                      <w:jc w:val="right"/>
                      <w:rPr>
                        <w:sz w:val="21"/>
                        <w:szCs w:val="21"/>
                      </w:rPr>
                    </w:pPr>
                    <w:r w:rsidRPr="00274DA2">
                      <w:rPr>
                        <w:rFonts w:hint="eastAsia"/>
                        <w:sz w:val="21"/>
                        <w:szCs w:val="21"/>
                      </w:rPr>
                      <w:t xml:space="preserve">　</w:t>
                    </w:r>
                  </w:p>
                </w:tc>
              </w:sdtContent>
            </w:sdt>
            <w:sdt>
              <w:sdtPr>
                <w:rPr>
                  <w:sz w:val="21"/>
                  <w:szCs w:val="21"/>
                </w:rPr>
                <w:alias w:val="合同产生的收入"/>
                <w:tag w:val="_GBC_463fdb24770148078bc9ecdf4126a76b"/>
                <w:id w:val="688253087"/>
                <w:lock w:val="sdtLocked"/>
              </w:sdtPr>
              <w:sdtContent>
                <w:tc>
                  <w:tcPr>
                    <w:tcW w:w="1536" w:type="pct"/>
                    <w:tcBorders>
                      <w:top w:val="single" w:sz="4" w:space="0" w:color="auto"/>
                      <w:left w:val="single" w:sz="4" w:space="0" w:color="auto"/>
                      <w:bottom w:val="single" w:sz="4" w:space="0" w:color="auto"/>
                      <w:right w:val="single" w:sz="4" w:space="0" w:color="auto"/>
                    </w:tcBorders>
                  </w:tcPr>
                  <w:p w:rsidR="007B131D" w:rsidRPr="00274DA2" w:rsidRDefault="00F6129F" w:rsidP="00F6129F">
                    <w:pPr>
                      <w:jc w:val="right"/>
                      <w:rPr>
                        <w:sz w:val="21"/>
                        <w:szCs w:val="21"/>
                      </w:rPr>
                    </w:pPr>
                    <w:r w:rsidRPr="00274DA2">
                      <w:rPr>
                        <w:sz w:val="21"/>
                        <w:szCs w:val="21"/>
                      </w:rPr>
                      <w:t>1,232,295,837.33</w:t>
                    </w:r>
                  </w:p>
                </w:tc>
              </w:sdtContent>
            </w:sdt>
          </w:tr>
        </w:tbl>
        <w:p w:rsidR="007B131D" w:rsidRPr="00274DA2" w:rsidRDefault="007B131D">
          <w:pPr>
            <w:rPr>
              <w:sz w:val="21"/>
              <w:szCs w:val="21"/>
            </w:rPr>
          </w:pPr>
        </w:p>
        <w:p w:rsidR="0046235B" w:rsidRPr="00274DA2" w:rsidRDefault="00D97DE4">
          <w:pPr>
            <w:rPr>
              <w:sz w:val="21"/>
              <w:szCs w:val="21"/>
            </w:rPr>
          </w:pPr>
          <w:r w:rsidRPr="00274DA2">
            <w:rPr>
              <w:rFonts w:hint="eastAsia"/>
              <w:sz w:val="21"/>
              <w:szCs w:val="21"/>
            </w:rPr>
            <w:t>合同产生的收入说明：</w:t>
          </w:r>
        </w:p>
        <w:p w:rsidR="0046235B" w:rsidRPr="00274DA2" w:rsidRDefault="005158DF">
          <w:pPr>
            <w:rPr>
              <w:sz w:val="21"/>
              <w:szCs w:val="21"/>
            </w:rPr>
          </w:pPr>
          <w:sdt>
            <w:sdtPr>
              <w:rPr>
                <w:sz w:val="21"/>
                <w:szCs w:val="21"/>
              </w:rPr>
              <w:alias w:val="合同产生的收入说明"/>
              <w:tag w:val="_GBC_5df8a240d4764103ad340ee5d91d16d6"/>
              <w:id w:val="-259528506"/>
              <w:lock w:val="sdtLocked"/>
              <w:placeholder>
                <w:docPart w:val="GBC22222222222222222222222222222"/>
              </w:placeholder>
            </w:sdtPr>
            <w:sdtContent>
              <w:r w:rsidR="007B131D" w:rsidRPr="00274DA2">
                <w:rPr>
                  <w:rFonts w:hint="eastAsia"/>
                  <w:sz w:val="21"/>
                  <w:szCs w:val="21"/>
                </w:rPr>
                <w:t>无</w:t>
              </w:r>
            </w:sdtContent>
          </w:sdt>
        </w:p>
        <w:p w:rsidR="0046235B" w:rsidRPr="00274DA2" w:rsidRDefault="005158DF">
          <w:pPr>
            <w:rPr>
              <w:sz w:val="21"/>
              <w:szCs w:val="21"/>
            </w:rPr>
          </w:pPr>
        </w:p>
      </w:sdtContent>
    </w:sdt>
    <w:bookmarkEnd w:id="203" w:displacedByCustomXml="prev"/>
    <w:bookmarkStart w:id="204" w:name="_Hlk10538083" w:displacedByCustomXml="next"/>
    <w:bookmarkStart w:id="205" w:name="_Hlk10538092" w:displacedByCustomXml="next"/>
    <w:sdt>
      <w:sdtPr>
        <w:rPr>
          <w:rFonts w:ascii="宋体" w:hAnsi="宋体" w:cs="宋体" w:hint="eastAsia"/>
          <w:b w:val="0"/>
          <w:bCs/>
          <w:kern w:val="0"/>
          <w:sz w:val="24"/>
          <w:szCs w:val="24"/>
        </w:rPr>
        <w:alias w:val="模块:履约义务的说明"/>
        <w:tag w:val="_SEC_c2d2612c37d449d6b1ff5194855fc52c"/>
        <w:id w:val="-686599875"/>
        <w:lock w:val="sdtLocked"/>
        <w:placeholder>
          <w:docPart w:val="GBC22222222222222222222222222222"/>
        </w:placeholder>
      </w:sdtPr>
      <w:sdtEndPr>
        <w:rPr>
          <w:rFonts w:hint="default"/>
          <w:bCs w:val="0"/>
        </w:rPr>
      </w:sdtEndPr>
      <w:sdtContent>
        <w:p w:rsidR="0046235B" w:rsidRDefault="00D97DE4" w:rsidP="00ED4692">
          <w:pPr>
            <w:pStyle w:val="4"/>
            <w:numPr>
              <w:ilvl w:val="0"/>
              <w:numId w:val="96"/>
            </w:numPr>
            <w:ind w:left="426" w:hanging="426"/>
            <w:rPr>
              <w:rFonts w:ascii="宋体" w:hAnsi="宋体"/>
            </w:rPr>
          </w:pPr>
          <w:r>
            <w:rPr>
              <w:rFonts w:ascii="宋体" w:hAnsi="宋体" w:hint="eastAsia"/>
            </w:rPr>
            <w:t>履约义务的说明</w:t>
          </w:r>
          <w:bookmarkEnd w:id="204"/>
        </w:p>
        <w:sdt>
          <w:sdtPr>
            <w:alias w:val="是否适用：履约义务的说明[双击切换]"/>
            <w:tag w:val="_GBC_cb7f024e61b74dffae341dc41978348f"/>
            <w:id w:val="-1100791837"/>
            <w:lock w:val="sdtLocked"/>
            <w:placeholder>
              <w:docPart w:val="GBC22222222222222222222222222222"/>
            </w:placeholder>
          </w:sdtPr>
          <w:sdtContent>
            <w:p w:rsidR="0046235B" w:rsidRDefault="005158DF">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sdt>
          <w:sdtPr>
            <w:rPr>
              <w:rFonts w:ascii="Calibri" w:hAnsi="Calibri" w:cs="Times New Roman"/>
              <w:bCs/>
              <w:kern w:val="2"/>
              <w:sz w:val="21"/>
              <w:szCs w:val="22"/>
            </w:rPr>
            <w:alias w:val="履约义务的说明"/>
            <w:tag w:val="_GBC_6630c6fe771842c38c46817107ddd376"/>
            <w:id w:val="128454194"/>
            <w:lock w:val="sdtLocked"/>
            <w:placeholder>
              <w:docPart w:val="GBC22222222222222222222222222222"/>
            </w:placeholder>
          </w:sdtPr>
          <w:sdtContent>
            <w:p w:rsidR="007B131D" w:rsidRDefault="007B131D">
              <w:r w:rsidRPr="007B131D">
                <w:rPr>
                  <w:rFonts w:hint="eastAsia"/>
                </w:rPr>
                <w:t>本公司销售商品业务属于在某一时点履行的履约义务，其中：</w:t>
              </w:r>
            </w:p>
            <w:p w:rsidR="007B131D" w:rsidRDefault="007B131D" w:rsidP="007B131D">
              <w:pPr>
                <w:pStyle w:val="a9"/>
                <w:numPr>
                  <w:ilvl w:val="2"/>
                  <w:numId w:val="48"/>
                </w:numPr>
                <w:ind w:firstLineChars="0"/>
              </w:pPr>
              <w:r w:rsidRPr="007B131D">
                <w:t>国内销售收入：本公司将产品按照合同约定运至约定交货地点，并由购买方确认签收作为控制权转移的时点，确认收入。</w:t>
              </w:r>
            </w:p>
            <w:p w:rsidR="0046235B" w:rsidRDefault="007B131D" w:rsidP="007B131D">
              <w:pPr>
                <w:pStyle w:val="a9"/>
                <w:numPr>
                  <w:ilvl w:val="2"/>
                  <w:numId w:val="48"/>
                </w:numPr>
                <w:ind w:firstLineChars="0"/>
              </w:pPr>
              <w:r w:rsidRPr="007B131D">
                <w:t>出口销售收入：本公司将产品按照合同约定报关且已取得提单，在货物离港或运至目的地时作为控制权转移的时点，确认收入。</w:t>
              </w:r>
            </w:p>
          </w:sdtContent>
        </w:sdt>
        <w:p w:rsidR="0046235B" w:rsidRDefault="005158DF"/>
      </w:sdtContent>
    </w:sdt>
    <w:bookmarkEnd w:id="205" w:displacedByCustomXml="prev"/>
    <w:bookmarkStart w:id="206" w:name="_Hlk10538107" w:displacedByCustomXml="next"/>
    <w:bookmarkStart w:id="207" w:name="_Hlk10538117" w:displacedByCustomXml="next"/>
    <w:sdt>
      <w:sdtPr>
        <w:rPr>
          <w:rFonts w:ascii="宋体" w:hAnsi="宋体" w:cs="宋体" w:hint="eastAsia"/>
          <w:b w:val="0"/>
          <w:bCs/>
          <w:kern w:val="0"/>
          <w:sz w:val="24"/>
          <w:szCs w:val="24"/>
        </w:rPr>
        <w:alias w:val="模块:分摊至剩余履约义务的说明"/>
        <w:tag w:val="_SEC_52c497559d5c4501875a7b175ab4b1eb"/>
        <w:id w:val="-704020476"/>
        <w:lock w:val="sdtLocked"/>
        <w:placeholder>
          <w:docPart w:val="GBC22222222222222222222222222222"/>
        </w:placeholder>
      </w:sdtPr>
      <w:sdtEndPr>
        <w:rPr>
          <w:rFonts w:hint="default"/>
          <w:bCs w:val="0"/>
        </w:rPr>
      </w:sdtEndPr>
      <w:sdtContent>
        <w:p w:rsidR="0046235B" w:rsidRDefault="00D97DE4" w:rsidP="00ED4692">
          <w:pPr>
            <w:pStyle w:val="4"/>
            <w:numPr>
              <w:ilvl w:val="0"/>
              <w:numId w:val="96"/>
            </w:numPr>
            <w:ind w:left="426" w:hanging="426"/>
            <w:rPr>
              <w:rFonts w:ascii="宋体" w:hAnsi="宋体"/>
            </w:rPr>
          </w:pPr>
          <w:r>
            <w:rPr>
              <w:rFonts w:ascii="宋体" w:hAnsi="宋体" w:hint="eastAsia"/>
            </w:rPr>
            <w:t>分摊至剩余履约义务的说明</w:t>
          </w:r>
          <w:bookmarkEnd w:id="206"/>
        </w:p>
        <w:sdt>
          <w:sdtPr>
            <w:alias w:val="是否适用：分摊至剩余履约义务的说明[双击切换]"/>
            <w:tag w:val="_GBC_3e12eb65fc9e4c7b80815a7392be58f2"/>
            <w:id w:val="-1305074149"/>
            <w:lock w:val="sdtLocked"/>
            <w:placeholder>
              <w:docPart w:val="GBC22222222222222222222222222222"/>
            </w:placeholder>
          </w:sdtPr>
          <w:sdtContent>
            <w:p w:rsidR="007B131D" w:rsidRDefault="005158DF" w:rsidP="007B131D">
              <w:r>
                <w:fldChar w:fldCharType="begin"/>
              </w:r>
              <w:r w:rsidR="007B131D">
                <w:instrText xml:space="preserve"> MACROBUTTON  SnrToggleCheckbox □适用 </w:instrText>
              </w:r>
              <w:r>
                <w:fldChar w:fldCharType="end"/>
              </w:r>
              <w:r>
                <w:fldChar w:fldCharType="begin"/>
              </w:r>
              <w:r w:rsidR="007B131D">
                <w:instrText xml:space="preserve"> MACROBUTTON  SnrToggleCheckbox √不适用 </w:instrText>
              </w:r>
              <w:r>
                <w:fldChar w:fldCharType="end"/>
              </w:r>
            </w:p>
          </w:sdtContent>
        </w:sdt>
        <w:p w:rsidR="0046235B" w:rsidRDefault="005158DF"/>
      </w:sdtContent>
    </w:sdt>
    <w:bookmarkEnd w:id="207" w:displacedByCustomXml="prev"/>
    <w:p w:rsidR="0046235B" w:rsidRDefault="0046235B"/>
    <w:bookmarkStart w:id="208" w:name="_Hlk41487523" w:displacedByCustomXml="next"/>
    <w:sdt>
      <w:sdtPr>
        <w:rPr>
          <w:rFonts w:hint="eastAsia"/>
        </w:rPr>
        <w:alias w:val="模块:营业收入和营业成本的说明"/>
        <w:tag w:val="_SEC_530aa03318f04819b92848bd4d1e0874"/>
        <w:id w:val="-15620482"/>
        <w:lock w:val="sdtLocked"/>
        <w:placeholder>
          <w:docPart w:val="GBC22222222222222222222222222222"/>
        </w:placeholder>
      </w:sdtPr>
      <w:sdtContent>
        <w:bookmarkStart w:id="209" w:name="_Hlk26364697" w:displacedByCustomXml="prev"/>
        <w:p w:rsidR="007B131D" w:rsidRDefault="007B131D">
          <w:pPr>
            <w:spacing w:before="60" w:after="60"/>
          </w:pPr>
          <w:r>
            <w:rPr>
              <w:rFonts w:hint="eastAsia"/>
            </w:rPr>
            <w:t>其他说明：</w:t>
          </w:r>
        </w:p>
        <w:p w:rsidR="0046235B" w:rsidRDefault="005158DF">
          <w:sdt>
            <w:sdtPr>
              <w:alias w:val="主营业务说明"/>
              <w:tag w:val="_GBC_72a96250960e4e188d2fa1097869655e"/>
              <w:id w:val="-698929541"/>
              <w:lock w:val="sdtLocked"/>
              <w:placeholder>
                <w:docPart w:val="GBC22222222222222222222222222222"/>
              </w:placeholder>
            </w:sdtPr>
            <w:sdtContent>
              <w:r w:rsidR="007B131D">
                <w:rPr>
                  <w:rFonts w:hint="eastAsia"/>
                </w:rPr>
                <w:t>无</w:t>
              </w:r>
            </w:sdtContent>
          </w:sdt>
          <w:bookmarkEnd w:id="209"/>
        </w:p>
        <w:p w:rsidR="0046235B" w:rsidRDefault="005158DF"/>
      </w:sdtContent>
    </w:sdt>
    <w:bookmarkEnd w:id="208" w:displacedByCustomXml="prev"/>
    <w:sdt>
      <w:sdtPr>
        <w:rPr>
          <w:rFonts w:ascii="宋体" w:hAnsi="宋体" w:cs="宋体" w:hint="eastAsia"/>
          <w:b w:val="0"/>
          <w:bCs/>
          <w:kern w:val="0"/>
          <w:sz w:val="24"/>
          <w:szCs w:val="21"/>
        </w:rPr>
        <w:alias w:val="模块:税金及附加"/>
        <w:tag w:val="_GBC_38185835049143dd873ff3e7d0941647"/>
        <w:id w:val="-1226909270"/>
        <w:lock w:val="sdtLocked"/>
        <w:placeholder>
          <w:docPart w:val="GBC22222222222222222222222222222"/>
        </w:placeholder>
      </w:sdtPr>
      <w:sdtEndPr>
        <w:rPr>
          <w:rFonts w:cstheme="minorBidi"/>
          <w:bCs w:val="0"/>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b/>
              <w:sz w:val="21"/>
              <w:szCs w:val="21"/>
            </w:rPr>
          </w:pPr>
          <w:r w:rsidRPr="00274DA2">
            <w:rPr>
              <w:rFonts w:hint="eastAsia"/>
              <w:sz w:val="21"/>
              <w:szCs w:val="21"/>
            </w:rPr>
            <w:t>单位：</w:t>
          </w:r>
          <w:sdt>
            <w:sdtPr>
              <w:rPr>
                <w:rFonts w:hint="eastAsia"/>
                <w:sz w:val="21"/>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907"/>
            <w:gridCol w:w="3071"/>
            <w:gridCol w:w="3071"/>
          </w:tblGrid>
          <w:tr w:rsidR="00F6129F" w:rsidRPr="00274DA2" w:rsidTr="003C3D55">
            <w:sdt>
              <w:sdtPr>
                <w:rPr>
                  <w:sz w:val="21"/>
                  <w:szCs w:val="21"/>
                </w:rPr>
                <w:tag w:val="_PLD_444bcf5500dc4f7f9041afd20c147408"/>
                <w:id w:val="-141015639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center"/>
                      <w:rPr>
                        <w:sz w:val="21"/>
                        <w:szCs w:val="21"/>
                      </w:rPr>
                    </w:pPr>
                    <w:r w:rsidRPr="00274DA2">
                      <w:rPr>
                        <w:rFonts w:hint="eastAsia"/>
                        <w:sz w:val="21"/>
                        <w:szCs w:val="21"/>
                      </w:rPr>
                      <w:t>项目</w:t>
                    </w:r>
                  </w:p>
                </w:tc>
              </w:sdtContent>
            </w:sdt>
            <w:sdt>
              <w:sdtPr>
                <w:rPr>
                  <w:sz w:val="21"/>
                  <w:szCs w:val="21"/>
                </w:rPr>
                <w:tag w:val="_PLD_986496e04f5841889074687e953bf8a9"/>
                <w:id w:val="233983941"/>
                <w:lock w:val="sdtLocked"/>
              </w:sdtPr>
              <w:sdtContent>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jc w:val="center"/>
                      <w:rPr>
                        <w:sz w:val="21"/>
                        <w:szCs w:val="21"/>
                      </w:rPr>
                    </w:pPr>
                    <w:r w:rsidRPr="00274DA2">
                      <w:rPr>
                        <w:rFonts w:hint="eastAsia"/>
                        <w:sz w:val="21"/>
                        <w:szCs w:val="21"/>
                      </w:rPr>
                      <w:t>本期发生额</w:t>
                    </w:r>
                  </w:p>
                </w:tc>
              </w:sdtContent>
            </w:sdt>
            <w:sdt>
              <w:sdtPr>
                <w:rPr>
                  <w:sz w:val="21"/>
                  <w:szCs w:val="21"/>
                </w:rPr>
                <w:tag w:val="_PLD_4ab1376344dc484195a5459c78069a64"/>
                <w:id w:val="-2127454636"/>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center"/>
                      <w:rPr>
                        <w:sz w:val="21"/>
                        <w:szCs w:val="21"/>
                      </w:rPr>
                    </w:pPr>
                    <w:r w:rsidRPr="00274DA2">
                      <w:rPr>
                        <w:rFonts w:hint="eastAsia"/>
                        <w:sz w:val="21"/>
                        <w:szCs w:val="21"/>
                      </w:rPr>
                      <w:t>上期发生额</w:t>
                    </w:r>
                  </w:p>
                </w:tc>
              </w:sdtContent>
            </w:sdt>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rFonts w:hint="eastAsia"/>
                    <w:sz w:val="21"/>
                    <w:szCs w:val="21"/>
                  </w:rPr>
                  <w:t>消费税</w:t>
                </w: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autoSpaceDE w:val="0"/>
                  <w:autoSpaceDN w:val="0"/>
                  <w:adjustRightInd w:val="0"/>
                  <w:snapToGrid w:val="0"/>
                  <w:spacing w:line="240" w:lineRule="atLeast"/>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jc w:val="right"/>
                  <w:rPr>
                    <w:sz w:val="21"/>
                    <w:szCs w:val="21"/>
                  </w:rPr>
                </w:pP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rFonts w:hint="eastAsia"/>
                    <w:sz w:val="21"/>
                    <w:szCs w:val="21"/>
                  </w:rPr>
                  <w:t>营业税</w:t>
                </w: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autoSpaceDE w:val="0"/>
                  <w:autoSpaceDN w:val="0"/>
                  <w:adjustRightInd w:val="0"/>
                  <w:snapToGrid w:val="0"/>
                  <w:spacing w:line="240" w:lineRule="atLeast"/>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jc w:val="right"/>
                  <w:rPr>
                    <w:sz w:val="21"/>
                    <w:szCs w:val="21"/>
                  </w:rPr>
                </w:pP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rFonts w:hint="eastAsia"/>
                    <w:sz w:val="21"/>
                    <w:szCs w:val="2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1,557,495.44</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1,711,582.20</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rFonts w:hint="eastAsia"/>
                    <w:sz w:val="21"/>
                    <w:szCs w:val="2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1,129,743.94</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1,023,851.91</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rFonts w:hint="eastAsia"/>
                    <w:sz w:val="21"/>
                    <w:szCs w:val="21"/>
                  </w:rPr>
                  <w:t>资源税</w:t>
                </w: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autoSpaceDE w:val="0"/>
                  <w:autoSpaceDN w:val="0"/>
                  <w:adjustRightInd w:val="0"/>
                  <w:snapToGrid w:val="0"/>
                  <w:spacing w:line="240" w:lineRule="atLeast"/>
                  <w:jc w:val="right"/>
                  <w:rPr>
                    <w:sz w:val="21"/>
                    <w:szCs w:val="21"/>
                  </w:rPr>
                </w:pP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jc w:val="right"/>
                  <w:rPr>
                    <w:sz w:val="21"/>
                    <w:szCs w:val="21"/>
                  </w:rPr>
                </w:pP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sz w:val="21"/>
                    <w:szCs w:val="2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3,009,342.29</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2,370,696.58</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sz w:val="21"/>
                    <w:szCs w:val="21"/>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194,343.90</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335,128.99</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sz w:val="21"/>
                    <w:szCs w:val="21"/>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1,680.00</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2,880.00</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sz w:val="21"/>
                    <w:szCs w:val="21"/>
                  </w:rPr>
                  <w:lastRenderedPageBreak/>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58,485.87</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256,018.76</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rPr>
                    <w:sz w:val="21"/>
                    <w:szCs w:val="21"/>
                  </w:rPr>
                </w:pPr>
                <w:r w:rsidRPr="00274DA2">
                  <w:rPr>
                    <w:sz w:val="21"/>
                    <w:szCs w:val="21"/>
                  </w:rPr>
                  <w:t>其他</w:t>
                </w: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442,722.97</w:t>
                </w:r>
              </w:p>
            </w:tc>
            <w:tc>
              <w:tcPr>
                <w:tcW w:w="1697" w:type="pct"/>
                <w:tcBorders>
                  <w:top w:val="single" w:sz="6" w:space="0" w:color="auto"/>
                  <w:left w:val="single" w:sz="6" w:space="0" w:color="auto"/>
                  <w:bottom w:val="single" w:sz="6" w:space="0" w:color="auto"/>
                  <w:right w:val="single" w:sz="6" w:space="0" w:color="auto"/>
                </w:tcBorders>
              </w:tcPr>
              <w:p w:rsidR="00F6129F" w:rsidRPr="00274DA2" w:rsidRDefault="00F6129F" w:rsidP="003C3D55">
                <w:pPr>
                  <w:jc w:val="right"/>
                  <w:rPr>
                    <w:sz w:val="21"/>
                    <w:szCs w:val="21"/>
                  </w:rPr>
                </w:pPr>
                <w:r w:rsidRPr="00274DA2">
                  <w:rPr>
                    <w:sz w:val="21"/>
                    <w:szCs w:val="21"/>
                  </w:rPr>
                  <w:t>3,971.77</w:t>
                </w:r>
              </w:p>
            </w:tc>
          </w:tr>
          <w:tr w:rsidR="00F6129F" w:rsidRPr="00274DA2" w:rsidTr="003C3D55">
            <w:tc>
              <w:tcPr>
                <w:tcW w:w="1606"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center"/>
                  <w:rPr>
                    <w:sz w:val="21"/>
                    <w:szCs w:val="21"/>
                  </w:rPr>
                </w:pPr>
                <w:r w:rsidRPr="00274DA2">
                  <w:rPr>
                    <w:rFonts w:hint="eastAsia"/>
                    <w:sz w:val="21"/>
                    <w:szCs w:val="21"/>
                  </w:rPr>
                  <w:t>合计</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autoSpaceDE w:val="0"/>
                  <w:autoSpaceDN w:val="0"/>
                  <w:adjustRightInd w:val="0"/>
                  <w:snapToGrid w:val="0"/>
                  <w:spacing w:line="240" w:lineRule="atLeast"/>
                  <w:jc w:val="right"/>
                  <w:rPr>
                    <w:sz w:val="21"/>
                    <w:szCs w:val="21"/>
                  </w:rPr>
                </w:pPr>
                <w:r w:rsidRPr="00274DA2">
                  <w:rPr>
                    <w:sz w:val="21"/>
                    <w:szCs w:val="21"/>
                  </w:rPr>
                  <w:t>6,393,814.41</w:t>
                </w:r>
              </w:p>
            </w:tc>
            <w:tc>
              <w:tcPr>
                <w:tcW w:w="1697" w:type="pct"/>
                <w:tcBorders>
                  <w:top w:val="single" w:sz="6" w:space="0" w:color="auto"/>
                  <w:left w:val="single" w:sz="6" w:space="0" w:color="auto"/>
                  <w:bottom w:val="single" w:sz="6" w:space="0" w:color="auto"/>
                  <w:right w:val="single" w:sz="6" w:space="0" w:color="auto"/>
                </w:tcBorders>
                <w:vAlign w:val="center"/>
              </w:tcPr>
              <w:p w:rsidR="00F6129F" w:rsidRPr="00274DA2" w:rsidRDefault="00F6129F" w:rsidP="003C3D55">
                <w:pPr>
                  <w:jc w:val="right"/>
                  <w:rPr>
                    <w:sz w:val="21"/>
                    <w:szCs w:val="21"/>
                  </w:rPr>
                </w:pPr>
                <w:r w:rsidRPr="00274DA2">
                  <w:rPr>
                    <w:sz w:val="21"/>
                    <w:szCs w:val="21"/>
                  </w:rPr>
                  <w:t>5,704,130.21</w:t>
                </w:r>
              </w:p>
            </w:tc>
          </w:tr>
        </w:tbl>
        <w:p w:rsidR="00F6129F" w:rsidRDefault="00F6129F"/>
        <w:p w:rsidR="0046235B" w:rsidRDefault="005158DF"/>
      </w:sdtContent>
    </w:sdt>
    <w:p w:rsidR="0046235B" w:rsidRDefault="0046235B"/>
    <w:sdt>
      <w:sdtPr>
        <w:rPr>
          <w:rFonts w:ascii="宋体" w:hAnsi="宋体" w:cs="宋体" w:hint="eastAsia"/>
          <w:b w:val="0"/>
          <w:bCs/>
          <w:kern w:val="0"/>
          <w:sz w:val="24"/>
          <w:szCs w:val="21"/>
        </w:rPr>
        <w:alias w:val="模块:成本费用"/>
        <w:tag w:val="_GBC_3faa14b862dd44e8a54b6137b70adace"/>
        <w:id w:val="-513540159"/>
        <w:lock w:val="sdtLocked"/>
        <w:placeholder>
          <w:docPart w:val="GBC22222222222222222222222222222"/>
        </w:placeholder>
      </w:sdtPr>
      <w:sdtEndPr>
        <w:rPr>
          <w:rFonts w:cstheme="minorBidi"/>
          <w:bCs w:val="0"/>
          <w:kern w:val="2"/>
          <w:sz w:val="21"/>
        </w:rPr>
      </w:sdtEndPr>
      <w:sdtContent>
        <w:p w:rsidR="0046235B" w:rsidRDefault="00D97DE4" w:rsidP="00ED4692">
          <w:pPr>
            <w:pStyle w:val="3"/>
            <w:numPr>
              <w:ilvl w:val="0"/>
              <w:numId w:val="16"/>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pStyle w:val="a9"/>
            <w:ind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r w:rsidRPr="00274DA2">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F6129F" w:rsidRPr="00274DA2" w:rsidTr="003C3D55">
            <w:sdt>
              <w:sdtPr>
                <w:rPr>
                  <w:sz w:val="21"/>
                  <w:szCs w:val="21"/>
                </w:rPr>
                <w:tag w:val="_PLD_16c47970a3b145c98f438f3cb34ff636"/>
                <w:id w:val="52814029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center"/>
                      <w:rPr>
                        <w:sz w:val="21"/>
                        <w:szCs w:val="21"/>
                      </w:rPr>
                    </w:pPr>
                    <w:r w:rsidRPr="00274DA2">
                      <w:rPr>
                        <w:rFonts w:hint="eastAsia"/>
                        <w:sz w:val="21"/>
                        <w:szCs w:val="21"/>
                      </w:rPr>
                      <w:t>项目</w:t>
                    </w:r>
                  </w:p>
                </w:tc>
              </w:sdtContent>
            </w:sdt>
            <w:sdt>
              <w:sdtPr>
                <w:rPr>
                  <w:sz w:val="21"/>
                  <w:szCs w:val="21"/>
                </w:rPr>
                <w:tag w:val="_PLD_b3ce435531054240b373e649bc9ae7a1"/>
                <w:id w:val="-20714722"/>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center"/>
                      <w:rPr>
                        <w:sz w:val="21"/>
                        <w:szCs w:val="21"/>
                      </w:rPr>
                    </w:pPr>
                    <w:r w:rsidRPr="00274DA2">
                      <w:rPr>
                        <w:rFonts w:hint="eastAsia"/>
                        <w:sz w:val="21"/>
                        <w:szCs w:val="21"/>
                      </w:rPr>
                      <w:t>本期发生额</w:t>
                    </w:r>
                  </w:p>
                </w:tc>
              </w:sdtContent>
            </w:sdt>
            <w:sdt>
              <w:sdtPr>
                <w:rPr>
                  <w:sz w:val="21"/>
                  <w:szCs w:val="21"/>
                </w:rPr>
                <w:tag w:val="_PLD_9480cd5806624557b975b5d0ce06575b"/>
                <w:id w:val="1566224241"/>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center"/>
                      <w:rPr>
                        <w:sz w:val="21"/>
                        <w:szCs w:val="21"/>
                      </w:rPr>
                    </w:pPr>
                    <w:r w:rsidRPr="00274DA2">
                      <w:rPr>
                        <w:rFonts w:hint="eastAsia"/>
                        <w:sz w:val="21"/>
                        <w:szCs w:val="21"/>
                      </w:rPr>
                      <w:t>上期发生额</w:t>
                    </w:r>
                  </w:p>
                </w:tc>
              </w:sdtContent>
            </w:sdt>
          </w:tr>
          <w:sdt>
            <w:sdtPr>
              <w:rPr>
                <w:sz w:val="21"/>
                <w:szCs w:val="21"/>
              </w:rPr>
              <w:alias w:val="销售费用明细"/>
              <w:tag w:val="_GBC_8b0e6f0534ed42879aaed18b46dbec7d"/>
              <w:id w:val="-135418451"/>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97,465,222.69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120,193,075.16</w:t>
                    </w:r>
                  </w:p>
                </w:tc>
              </w:tr>
            </w:sdtContent>
          </w:sdt>
          <w:sdt>
            <w:sdtPr>
              <w:rPr>
                <w:sz w:val="21"/>
                <w:szCs w:val="21"/>
              </w:rPr>
              <w:alias w:val="销售费用明细"/>
              <w:tag w:val="_GBC_8b0e6f0534ed42879aaed18b46dbec7d"/>
              <w:id w:val="469630010"/>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销售服务费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70,531,821.98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86,928,025.04</w:t>
                    </w:r>
                  </w:p>
                </w:tc>
              </w:tr>
            </w:sdtContent>
          </w:sdt>
          <w:sdt>
            <w:sdtPr>
              <w:rPr>
                <w:sz w:val="21"/>
                <w:szCs w:val="21"/>
              </w:rPr>
              <w:alias w:val="销售费用明细"/>
              <w:tag w:val="_GBC_8b0e6f0534ed42879aaed18b46dbec7d"/>
              <w:id w:val="-1707864837"/>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租赁及物业费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18,306,699.35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26,054,461.44</w:t>
                    </w:r>
                  </w:p>
                </w:tc>
              </w:tr>
            </w:sdtContent>
          </w:sdt>
          <w:sdt>
            <w:sdtPr>
              <w:rPr>
                <w:sz w:val="21"/>
                <w:szCs w:val="21"/>
              </w:rPr>
              <w:alias w:val="销售费用明细"/>
              <w:tag w:val="_GBC_8b0e6f0534ed42879aaed18b46dbec7d"/>
              <w:id w:val="1058366429"/>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物流费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580,519.85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709,645.02</w:t>
                    </w:r>
                  </w:p>
                </w:tc>
              </w:tr>
            </w:sdtContent>
          </w:sdt>
          <w:sdt>
            <w:sdtPr>
              <w:rPr>
                <w:sz w:val="21"/>
                <w:szCs w:val="21"/>
              </w:rPr>
              <w:alias w:val="销售费用明细"/>
              <w:tag w:val="_GBC_8b0e6f0534ed42879aaed18b46dbec7d"/>
              <w:id w:val="-2142104493"/>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市场营销开支</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14,870,495.64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19,973,179.52</w:t>
                    </w:r>
                  </w:p>
                </w:tc>
              </w:tr>
            </w:sdtContent>
          </w:sdt>
          <w:sdt>
            <w:sdtPr>
              <w:rPr>
                <w:sz w:val="21"/>
                <w:szCs w:val="21"/>
              </w:rPr>
              <w:alias w:val="销售费用明细"/>
              <w:tag w:val="_GBC_8b0e6f0534ed42879aaed18b46dbec7d"/>
              <w:id w:val="17427740"/>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装修维护费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17,221,756.34</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18,696,367.97</w:t>
                    </w:r>
                  </w:p>
                </w:tc>
              </w:tr>
            </w:sdtContent>
          </w:sdt>
          <w:sdt>
            <w:sdtPr>
              <w:rPr>
                <w:sz w:val="21"/>
                <w:szCs w:val="21"/>
              </w:rPr>
              <w:alias w:val="销售费用明细"/>
              <w:tag w:val="_GBC_8b0e6f0534ed42879aaed18b46dbec7d"/>
              <w:id w:val="-1522620645"/>
              <w:lock w:val="sdtLocked"/>
            </w:sdtPr>
            <w:sdtContent>
              <w:tr w:rsidR="00F6129F" w:rsidRPr="00274DA2" w:rsidTr="003C3D55">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其他销售费用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18,508,409.13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18,226,877.91</w:t>
                    </w:r>
                  </w:p>
                </w:tc>
              </w:tr>
            </w:sdtContent>
          </w:sdt>
          <w:tr w:rsidR="00F6129F" w:rsidRPr="00274DA2" w:rsidTr="003C3D55">
            <w:sdt>
              <w:sdtPr>
                <w:rPr>
                  <w:sz w:val="21"/>
                  <w:szCs w:val="21"/>
                </w:rPr>
                <w:tag w:val="_PLD_bb83cc20a1fb4ed7973343e471dad9ef"/>
                <w:id w:val="448673453"/>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center"/>
                      <w:rPr>
                        <w:sz w:val="21"/>
                        <w:szCs w:val="21"/>
                      </w:rPr>
                    </w:pPr>
                    <w:r w:rsidRPr="00274DA2">
                      <w:rPr>
                        <w:rFonts w:hint="eastAsia"/>
                        <w:sz w:val="21"/>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237,484,924.98</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290,781,632.06</w:t>
                </w:r>
              </w:p>
            </w:tc>
          </w:tr>
        </w:tbl>
        <w:p w:rsidR="00F6129F" w:rsidRPr="00274DA2" w:rsidRDefault="00F6129F">
          <w:pPr>
            <w:rPr>
              <w:sz w:val="21"/>
              <w:szCs w:val="21"/>
            </w:rPr>
          </w:pPr>
        </w:p>
        <w:p w:rsidR="0046235B" w:rsidRPr="00274DA2" w:rsidRDefault="005158DF">
          <w:pPr>
            <w:rPr>
              <w:sz w:val="21"/>
              <w:szCs w:val="21"/>
            </w:rPr>
          </w:pPr>
        </w:p>
      </w:sdtContent>
    </w:sdt>
    <w:p w:rsidR="0046235B" w:rsidRDefault="0046235B"/>
    <w:sdt>
      <w:sdtPr>
        <w:rPr>
          <w:rFonts w:ascii="宋体" w:hAnsi="宋体" w:cs="宋体" w:hint="eastAsia"/>
          <w:b w:val="0"/>
          <w:bCs/>
          <w:kern w:val="0"/>
          <w:sz w:val="24"/>
          <w:szCs w:val="21"/>
        </w:rPr>
        <w:alias w:val="模块:管理费用"/>
        <w:tag w:val="_GBC_d5a6283bdea64513980a0cc618e2ec60"/>
        <w:id w:val="-1153914214"/>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F6129F" w:rsidRPr="00274DA2" w:rsidTr="003C3D55">
            <w:sdt>
              <w:sdtPr>
                <w:rPr>
                  <w:sz w:val="21"/>
                  <w:szCs w:val="21"/>
                </w:rPr>
                <w:tag w:val="_PLD_249fd0c096ba421285089a0fada9d43a"/>
                <w:id w:val="-172860626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项目</w:t>
                    </w:r>
                  </w:p>
                </w:tc>
              </w:sdtContent>
            </w:sdt>
            <w:sdt>
              <w:sdtPr>
                <w:rPr>
                  <w:sz w:val="21"/>
                  <w:szCs w:val="21"/>
                </w:rPr>
                <w:tag w:val="_PLD_acf5bcbf929244268be56ad5d0f3ea18"/>
                <w:id w:val="-34501847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本期发生额</w:t>
                    </w:r>
                  </w:p>
                </w:tc>
              </w:sdtContent>
            </w:sdt>
            <w:sdt>
              <w:sdtPr>
                <w:rPr>
                  <w:sz w:val="21"/>
                  <w:szCs w:val="21"/>
                </w:rPr>
                <w:tag w:val="_PLD_d37d8a59d4d74c26ac22dc33983efa29"/>
                <w:id w:val="201665098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上期发生额</w:t>
                    </w:r>
                  </w:p>
                </w:tc>
              </w:sdtContent>
            </w:sdt>
          </w:tr>
          <w:sdt>
            <w:sdtPr>
              <w:rPr>
                <w:rFonts w:hint="eastAsia"/>
                <w:sz w:val="21"/>
                <w:szCs w:val="21"/>
              </w:rPr>
              <w:alias w:val="管理费用明细"/>
              <w:tag w:val="_GBC_1330575ab4a44e46920401d3d7599402"/>
              <w:id w:val="-1461173965"/>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32,952,085.71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45,610,224.37</w:t>
                    </w:r>
                  </w:p>
                </w:tc>
              </w:tr>
            </w:sdtContent>
          </w:sdt>
          <w:sdt>
            <w:sdtPr>
              <w:rPr>
                <w:rFonts w:hint="eastAsia"/>
                <w:sz w:val="21"/>
                <w:szCs w:val="21"/>
              </w:rPr>
              <w:alias w:val="管理费用明细"/>
              <w:tag w:val="_GBC_1330575ab4a44e46920401d3d7599402"/>
              <w:id w:val="-1608809127"/>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一般行政开支</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5,450,359.32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12,730,368.64</w:t>
                    </w:r>
                  </w:p>
                </w:tc>
              </w:tr>
            </w:sdtContent>
          </w:sdt>
          <w:sdt>
            <w:sdtPr>
              <w:rPr>
                <w:rFonts w:hint="eastAsia"/>
                <w:sz w:val="21"/>
                <w:szCs w:val="21"/>
              </w:rPr>
              <w:alias w:val="管理费用明细"/>
              <w:tag w:val="_GBC_1330575ab4a44e46920401d3d7599402"/>
              <w:id w:val="300355535"/>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折旧摊销费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1,603,156.54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2,602,913.37</w:t>
                    </w:r>
                  </w:p>
                </w:tc>
              </w:tr>
            </w:sdtContent>
          </w:sdt>
          <w:sdt>
            <w:sdtPr>
              <w:rPr>
                <w:rFonts w:hint="eastAsia"/>
                <w:sz w:val="21"/>
                <w:szCs w:val="21"/>
              </w:rPr>
              <w:alias w:val="管理费用明细"/>
              <w:tag w:val="_GBC_1330575ab4a44e46920401d3d7599402"/>
              <w:id w:val="-732778527"/>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租赁物业费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1,952,186.42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1,705,448.14</w:t>
                    </w:r>
                  </w:p>
                </w:tc>
              </w:tr>
            </w:sdtContent>
          </w:sdt>
          <w:sdt>
            <w:sdtPr>
              <w:rPr>
                <w:rFonts w:hint="eastAsia"/>
                <w:sz w:val="21"/>
                <w:szCs w:val="21"/>
              </w:rPr>
              <w:alias w:val="管理费用明细"/>
              <w:tag w:val="_GBC_1330575ab4a44e46920401d3d7599402"/>
              <w:id w:val="-1081751172"/>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其他管理费用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1,795,254.88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1,949,200.09</w:t>
                    </w:r>
                  </w:p>
                </w:tc>
              </w:tr>
            </w:sdtContent>
          </w:sdt>
          <w:tr w:rsidR="00F6129F" w:rsidRPr="00274DA2" w:rsidTr="003C3D55">
            <w:sdt>
              <w:sdtPr>
                <w:rPr>
                  <w:sz w:val="21"/>
                  <w:szCs w:val="21"/>
                </w:rPr>
                <w:tag w:val="_PLD_a1574943c0c74f868555494c72b6afa6"/>
                <w:id w:val="-2027211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43,753,042.87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64,598,154.61</w:t>
                </w:r>
              </w:p>
            </w:tc>
          </w:tr>
        </w:tbl>
        <w:p w:rsidR="00F6129F" w:rsidRPr="00274DA2" w:rsidRDefault="00F6129F">
          <w:pPr>
            <w:rPr>
              <w:sz w:val="21"/>
              <w:szCs w:val="21"/>
            </w:rPr>
          </w:pPr>
        </w:p>
        <w:p w:rsidR="0046235B" w:rsidRDefault="005158DF"/>
      </w:sdtContent>
    </w:sdt>
    <w:p w:rsidR="0046235B" w:rsidRDefault="0046235B"/>
    <w:bookmarkStart w:id="210" w:name="_Hlk10538261" w:displacedByCustomXml="next"/>
    <w:sdt>
      <w:sdtPr>
        <w:rPr>
          <w:rFonts w:ascii="宋体" w:hAnsi="宋体" w:cs="宋体" w:hint="eastAsia"/>
          <w:b w:val="0"/>
          <w:bCs/>
          <w:kern w:val="0"/>
          <w:sz w:val="24"/>
          <w:szCs w:val="21"/>
        </w:rPr>
        <w:alias w:val="模块:研发费用"/>
        <w:tag w:val="_SEC_5070ecc0a0324b189a4ec7d6e218c5d7"/>
        <w:id w:val="1485280042"/>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1376120347"/>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pStyle w:val="a9"/>
            <w:ind w:left="420"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r w:rsidRPr="00274DA2">
            <w:rPr>
              <w:rFonts w:ascii="宋体" w:hAnsi="宋体" w:hint="eastAsia"/>
              <w:szCs w:val="21"/>
            </w:rPr>
            <w:t xml:space="preserve">  币种：</w:t>
          </w:r>
          <w:sdt>
            <w:sdtPr>
              <w:rPr>
                <w:rFonts w:ascii="宋体" w:hAnsi="宋体"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F6129F" w:rsidRPr="00274DA2" w:rsidTr="003C3D55">
            <w:sdt>
              <w:sdtPr>
                <w:rPr>
                  <w:sz w:val="21"/>
                  <w:szCs w:val="21"/>
                </w:rPr>
                <w:tag w:val="_PLD_878c2bf88dff43e8bf48fe187921cf85"/>
                <w:id w:val="94265149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项目</w:t>
                    </w:r>
                  </w:p>
                </w:tc>
              </w:sdtContent>
            </w:sdt>
            <w:sdt>
              <w:sdtPr>
                <w:rPr>
                  <w:sz w:val="21"/>
                  <w:szCs w:val="21"/>
                </w:rPr>
                <w:tag w:val="_PLD_043e1c3ae76a497c9be9c1eef3db33c6"/>
                <w:id w:val="1681623080"/>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本期发生额</w:t>
                    </w:r>
                  </w:p>
                </w:tc>
              </w:sdtContent>
            </w:sdt>
            <w:sdt>
              <w:sdtPr>
                <w:rPr>
                  <w:sz w:val="21"/>
                  <w:szCs w:val="21"/>
                </w:rPr>
                <w:tag w:val="_PLD_d0588c88282b4dae9e42d7ffd38d27c6"/>
                <w:id w:val="-97097382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上期发生额</w:t>
                    </w:r>
                  </w:p>
                </w:tc>
              </w:sdtContent>
            </w:sdt>
          </w:tr>
          <w:sdt>
            <w:sdtPr>
              <w:rPr>
                <w:sz w:val="21"/>
                <w:szCs w:val="21"/>
              </w:rPr>
              <w:alias w:val="研发费用明细"/>
              <w:tag w:val="_TUP_78c47ce77ce942a2a4c5b824fc4daeaa"/>
              <w:id w:val="-537672446"/>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9,926,452.01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13,838,016.31</w:t>
                    </w:r>
                  </w:p>
                </w:tc>
              </w:tr>
            </w:sdtContent>
          </w:sdt>
          <w:sdt>
            <w:sdtPr>
              <w:rPr>
                <w:sz w:val="21"/>
                <w:szCs w:val="21"/>
              </w:rPr>
              <w:alias w:val="研发费用明细"/>
              <w:tag w:val="_TUP_78c47ce77ce942a2a4c5b824fc4daeaa"/>
              <w:id w:val="1340660379"/>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187,780.64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179,279.42</w:t>
                    </w:r>
                  </w:p>
                </w:tc>
              </w:tr>
            </w:sdtContent>
          </w:sdt>
          <w:sdt>
            <w:sdtPr>
              <w:rPr>
                <w:sz w:val="21"/>
                <w:szCs w:val="21"/>
              </w:rPr>
              <w:alias w:val="研发费用明细"/>
              <w:tag w:val="_TUP_78c47ce77ce942a2a4c5b824fc4daeaa"/>
              <w:id w:val="-680120429"/>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664,794.00</w:t>
                    </w:r>
                  </w:p>
                </w:tc>
              </w:tr>
            </w:sdtContent>
          </w:sdt>
          <w:sdt>
            <w:sdtPr>
              <w:rPr>
                <w:sz w:val="21"/>
                <w:szCs w:val="21"/>
              </w:rPr>
              <w:alias w:val="研发费用明细"/>
              <w:tag w:val="_TUP_78c47ce77ce942a2a4c5b824fc4daeaa"/>
              <w:id w:val="1892604602"/>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2,754,086.49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3,627,809.03</w:t>
                    </w:r>
                  </w:p>
                </w:tc>
              </w:tr>
            </w:sdtContent>
          </w:sdt>
          <w:sdt>
            <w:sdtPr>
              <w:rPr>
                <w:sz w:val="21"/>
                <w:szCs w:val="21"/>
              </w:rPr>
              <w:alias w:val="研发费用明细"/>
              <w:tag w:val="_TUP_78c47ce77ce942a2a4c5b824fc4daeaa"/>
              <w:id w:val="-2133550620"/>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1,407,369.04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2,339,559.54</w:t>
                    </w:r>
                  </w:p>
                </w:tc>
              </w:tr>
            </w:sdtContent>
          </w:sdt>
          <w:tr w:rsidR="00F6129F" w:rsidRPr="00274DA2" w:rsidTr="003C3D55">
            <w:sdt>
              <w:sdtPr>
                <w:rPr>
                  <w:sz w:val="21"/>
                  <w:szCs w:val="21"/>
                </w:rPr>
                <w:tag w:val="_PLD_5a23b545f4d04be78e814a8fcf71e521"/>
                <w:id w:val="52498978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center"/>
                      <w:rPr>
                        <w:sz w:val="21"/>
                        <w:szCs w:val="21"/>
                      </w:rPr>
                    </w:pPr>
                    <w:r w:rsidRPr="00274DA2">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14,275,688.18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20,649,458.30</w:t>
                </w:r>
              </w:p>
            </w:tc>
          </w:tr>
        </w:tbl>
        <w:p w:rsidR="00F6129F" w:rsidRPr="00274DA2" w:rsidRDefault="00F6129F">
          <w:pPr>
            <w:rPr>
              <w:sz w:val="21"/>
              <w:szCs w:val="21"/>
            </w:rPr>
          </w:pPr>
        </w:p>
        <w:p w:rsidR="0046235B" w:rsidRDefault="005158DF"/>
      </w:sdtContent>
    </w:sdt>
    <w:bookmarkEnd w:id="210" w:displacedByCustomXml="prev"/>
    <w:sdt>
      <w:sdtPr>
        <w:rPr>
          <w:rFonts w:ascii="宋体" w:hAnsi="宋体" w:cs="宋体" w:hint="eastAsia"/>
          <w:b w:val="0"/>
          <w:bCs/>
          <w:kern w:val="0"/>
          <w:sz w:val="24"/>
          <w:szCs w:val="21"/>
        </w:rPr>
        <w:alias w:val="模块:财务费用"/>
        <w:tag w:val="_GBC_aeeadad5456b4097a79668e5a1cadb17"/>
        <w:id w:val="859163563"/>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EndPr>
            <w:rPr>
              <w:sz w:val="21"/>
              <w:szCs w:val="21"/>
            </w:rPr>
          </w:sdtEndPr>
          <w:sdtContent>
            <w:p w:rsidR="0046235B" w:rsidRPr="00274DA2" w:rsidRDefault="005158DF">
              <w:pPr>
                <w:rPr>
                  <w:sz w:val="21"/>
                  <w:szCs w:val="21"/>
                </w:rPr>
              </w:pPr>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F6129F" w:rsidRPr="00274DA2" w:rsidTr="003C3D55">
            <w:sdt>
              <w:sdtPr>
                <w:rPr>
                  <w:sz w:val="21"/>
                  <w:szCs w:val="21"/>
                </w:rPr>
                <w:tag w:val="_PLD_c57c227174f044c4bfa2c0fda1e37156"/>
                <w:id w:val="141775161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项目</w:t>
                    </w:r>
                  </w:p>
                </w:tc>
              </w:sdtContent>
            </w:sdt>
            <w:sdt>
              <w:sdtPr>
                <w:rPr>
                  <w:sz w:val="21"/>
                  <w:szCs w:val="21"/>
                </w:rPr>
                <w:tag w:val="_PLD_d7b23aa0bcb6433894875c858270ab7f"/>
                <w:id w:val="581646018"/>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本期发生额</w:t>
                    </w:r>
                  </w:p>
                </w:tc>
              </w:sdtContent>
            </w:sdt>
            <w:sdt>
              <w:sdtPr>
                <w:rPr>
                  <w:sz w:val="21"/>
                  <w:szCs w:val="21"/>
                </w:rPr>
                <w:tag w:val="_PLD_d79245f93e3d475b953b3e44bb1c6425"/>
                <w:id w:val="248468531"/>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上期发生额</w:t>
                    </w:r>
                  </w:p>
                </w:tc>
              </w:sdtContent>
            </w:sdt>
          </w:tr>
          <w:sdt>
            <w:sdtPr>
              <w:rPr>
                <w:rFonts w:hint="eastAsia"/>
                <w:sz w:val="21"/>
                <w:szCs w:val="21"/>
              </w:rPr>
              <w:alias w:val="财务费用明细"/>
              <w:tag w:val="_GBC_6315cf92135646dfa5694359777c36b0"/>
              <w:id w:val="1954131479"/>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9,274,067.22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9,700,105.27</w:t>
                    </w:r>
                  </w:p>
                </w:tc>
              </w:tr>
            </w:sdtContent>
          </w:sdt>
          <w:sdt>
            <w:sdtPr>
              <w:rPr>
                <w:rFonts w:hint="eastAsia"/>
                <w:sz w:val="21"/>
                <w:szCs w:val="21"/>
              </w:rPr>
              <w:alias w:val="财务费用明细"/>
              <w:tag w:val="_GBC_6315cf92135646dfa5694359777c36b0"/>
              <w:id w:val="215250788"/>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-1,357,830.58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-1,361,722.51</w:t>
                    </w:r>
                  </w:p>
                </w:tc>
              </w:tr>
            </w:sdtContent>
          </w:sdt>
          <w:sdt>
            <w:sdtPr>
              <w:rPr>
                <w:rFonts w:hint="eastAsia"/>
                <w:sz w:val="21"/>
                <w:szCs w:val="21"/>
              </w:rPr>
              <w:alias w:val="财务费用明细"/>
              <w:tag w:val="_GBC_6315cf92135646dfa5694359777c36b0"/>
              <w:id w:val="-1826270477"/>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4,738,839.83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620,664.56</w:t>
                    </w:r>
                  </w:p>
                </w:tc>
              </w:tr>
            </w:sdtContent>
          </w:sdt>
          <w:sdt>
            <w:sdtPr>
              <w:rPr>
                <w:rFonts w:hint="eastAsia"/>
                <w:sz w:val="21"/>
                <w:szCs w:val="21"/>
              </w:rPr>
              <w:alias w:val="财务费用明细"/>
              <w:tag w:val="_GBC_6315cf92135646dfa5694359777c36b0"/>
              <w:id w:val="-1974129342"/>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597,326.08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631,343.12</w:t>
                    </w:r>
                  </w:p>
                </w:tc>
              </w:tr>
            </w:sdtContent>
          </w:sdt>
          <w:sdt>
            <w:sdtPr>
              <w:rPr>
                <w:rFonts w:hint="eastAsia"/>
                <w:sz w:val="21"/>
                <w:szCs w:val="21"/>
              </w:rPr>
              <w:alias w:val="财务费用明细"/>
              <w:tag w:val="_GBC_6315cf92135646dfa5694359777c36b0"/>
              <w:id w:val="-1726056408"/>
              <w:lock w:val="sdtLocked"/>
            </w:sdtPr>
            <w:sdtContent>
              <w:tr w:rsidR="00F6129F" w:rsidRPr="00274DA2" w:rsidTr="003C3D5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rPr>
                        <w:sz w:val="21"/>
                        <w:szCs w:val="21"/>
                      </w:rPr>
                    </w:pPr>
                    <w:r w:rsidRPr="00274DA2">
                      <w:rPr>
                        <w:sz w:val="21"/>
                        <w:szCs w:val="21"/>
                      </w:rPr>
                      <w:t>租赁负债利息支出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2,360,984.94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795,691.64</w:t>
                    </w:r>
                  </w:p>
                </w:tc>
              </w:tr>
            </w:sdtContent>
          </w:sdt>
          <w:tr w:rsidR="00F6129F" w:rsidRPr="00274DA2" w:rsidTr="003C3D55">
            <w:sdt>
              <w:sdtPr>
                <w:rPr>
                  <w:sz w:val="21"/>
                  <w:szCs w:val="21"/>
                </w:rPr>
                <w:tag w:val="_PLD_27965316bcaf4972b01a6dd60323d7f4"/>
                <w:id w:val="43494227"/>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center"/>
                      <w:rPr>
                        <w:sz w:val="21"/>
                        <w:szCs w:val="21"/>
                      </w:rPr>
                    </w:pPr>
                    <w:r w:rsidRPr="00274DA2">
                      <w:rPr>
                        <w:rFonts w:hint="eastAsia"/>
                        <w:sz w:val="21"/>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F6129F" w:rsidRPr="00274DA2" w:rsidRDefault="00F6129F" w:rsidP="003C3D55">
                <w:pPr>
                  <w:jc w:val="right"/>
                  <w:rPr>
                    <w:sz w:val="21"/>
                    <w:szCs w:val="21"/>
                  </w:rPr>
                </w:pPr>
                <w:r w:rsidRPr="00274DA2">
                  <w:rPr>
                    <w:sz w:val="21"/>
                    <w:szCs w:val="21"/>
                  </w:rPr>
                  <w:t>15,613,387.49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F6129F" w:rsidRPr="00274DA2" w:rsidRDefault="00F6129F" w:rsidP="003C3D55">
                <w:pPr>
                  <w:jc w:val="right"/>
                  <w:rPr>
                    <w:sz w:val="21"/>
                    <w:szCs w:val="21"/>
                  </w:rPr>
                </w:pPr>
                <w:r w:rsidRPr="00274DA2">
                  <w:rPr>
                    <w:sz w:val="21"/>
                    <w:szCs w:val="21"/>
                  </w:rPr>
                  <w:t>10,386,082.08</w:t>
                </w:r>
              </w:p>
            </w:tc>
          </w:tr>
        </w:tbl>
        <w:p w:rsidR="00F6129F" w:rsidRPr="00274DA2" w:rsidRDefault="00F6129F">
          <w:pPr>
            <w:rPr>
              <w:sz w:val="21"/>
              <w:szCs w:val="21"/>
            </w:rPr>
          </w:pPr>
        </w:p>
        <w:p w:rsidR="0046235B" w:rsidRDefault="005158DF"/>
      </w:sdtContent>
    </w:sdt>
    <w:p w:rsidR="0046235B" w:rsidRDefault="0046235B"/>
    <w:sdt>
      <w:sdtPr>
        <w:rPr>
          <w:rFonts w:ascii="宋体" w:hAnsi="宋体" w:cs="宋体" w:hint="eastAsia"/>
          <w:b w:val="0"/>
          <w:bCs/>
          <w:kern w:val="0"/>
          <w:sz w:val="24"/>
          <w:szCs w:val="24"/>
        </w:rPr>
        <w:alias w:val="模块:其他收益"/>
        <w:tag w:val="_SEC_b7dd1353107541ffa3a1d66fbb85a037"/>
        <w:id w:val="-1639944819"/>
        <w:lock w:val="sdtLocked"/>
        <w:placeholder>
          <w:docPart w:val="GBC22222222222222222222222222222"/>
        </w:placeholder>
      </w:sdtPr>
      <w:sdtEndPr>
        <w:rPr>
          <w:rFonts w:hint="default"/>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rFonts w:cstheme="minorBidi"/>
              <w:bCs/>
              <w:sz w:val="21"/>
              <w:szCs w:val="21"/>
            </w:rPr>
          </w:pPr>
          <w:r w:rsidRPr="00274DA2">
            <w:rPr>
              <w:rFonts w:cstheme="minorBidi"/>
              <w:sz w:val="21"/>
              <w:szCs w:val="21"/>
            </w:rPr>
            <w:t>单位：</w:t>
          </w:r>
          <w:sdt>
            <w:sdtPr>
              <w:rPr>
                <w:rFonts w:cstheme="minorBidi"/>
                <w:bCs/>
                <w:sz w:val="21"/>
                <w:szCs w:val="21"/>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274DA2">
                <w:rPr>
                  <w:rFonts w:cstheme="minorBidi"/>
                  <w:sz w:val="21"/>
                  <w:szCs w:val="21"/>
                </w:rPr>
                <w:t>元</w:t>
              </w:r>
            </w:sdtContent>
          </w:sdt>
          <w:r w:rsidRPr="00274DA2">
            <w:rPr>
              <w:rFonts w:cstheme="minorBidi"/>
              <w:sz w:val="21"/>
              <w:szCs w:val="21"/>
            </w:rPr>
            <w:t xml:space="preserve">  币种：</w:t>
          </w:r>
          <w:sdt>
            <w:sdtPr>
              <w:rPr>
                <w:rFonts w:cstheme="minorBidi"/>
                <w:bCs/>
                <w:sz w:val="21"/>
                <w:szCs w:val="21"/>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cstheme="minorBidi"/>
                  <w:bCs/>
                  <w:sz w:val="21"/>
                  <w:szCs w:val="21"/>
                </w:rPr>
                <w:t>人民币</w:t>
              </w:r>
            </w:sdtContent>
          </w:sdt>
        </w:p>
        <w:tbl>
          <w:tblPr>
            <w:tblStyle w:val="a6"/>
            <w:tblW w:w="0" w:type="auto"/>
            <w:tblLook w:val="04A0"/>
          </w:tblPr>
          <w:tblGrid>
            <w:gridCol w:w="4077"/>
            <w:gridCol w:w="2552"/>
            <w:gridCol w:w="2420"/>
          </w:tblGrid>
          <w:tr w:rsidR="00F6129F" w:rsidRPr="00274DA2" w:rsidTr="00F6129F">
            <w:trPr>
              <w:trHeight w:val="365"/>
            </w:trPr>
            <w:tc>
              <w:tcPr>
                <w:tcW w:w="4077" w:type="dxa"/>
              </w:tcPr>
              <w:sdt>
                <w:sdtPr>
                  <w:rPr>
                    <w:rFonts w:hint="eastAsia"/>
                    <w:sz w:val="21"/>
                    <w:szCs w:val="21"/>
                  </w:rPr>
                  <w:tag w:val="_PLD_92b33ced889140b7b84894c5f486f4e6"/>
                  <w:id w:val="1131978699"/>
                  <w:lock w:val="sdtLocked"/>
                </w:sdtPr>
                <w:sdtContent>
                  <w:p w:rsidR="00F6129F" w:rsidRPr="00274DA2" w:rsidRDefault="00F6129F" w:rsidP="003C3D55">
                    <w:pPr>
                      <w:jc w:val="center"/>
                      <w:rPr>
                        <w:sz w:val="21"/>
                        <w:szCs w:val="21"/>
                      </w:rPr>
                    </w:pPr>
                    <w:r w:rsidRPr="00274DA2">
                      <w:rPr>
                        <w:rFonts w:hint="eastAsia"/>
                        <w:sz w:val="21"/>
                        <w:szCs w:val="21"/>
                      </w:rPr>
                      <w:t>项目</w:t>
                    </w:r>
                  </w:p>
                </w:sdtContent>
              </w:sdt>
            </w:tc>
            <w:tc>
              <w:tcPr>
                <w:tcW w:w="2552" w:type="dxa"/>
              </w:tcPr>
              <w:sdt>
                <w:sdtPr>
                  <w:rPr>
                    <w:rFonts w:hint="eastAsia"/>
                    <w:sz w:val="21"/>
                    <w:szCs w:val="21"/>
                  </w:rPr>
                  <w:tag w:val="_PLD_73b3023fbaed423bbb8ca1ec42a2eaf9"/>
                  <w:id w:val="-1657679707"/>
                  <w:lock w:val="sdtLocked"/>
                </w:sdtPr>
                <w:sdtContent>
                  <w:p w:rsidR="00F6129F" w:rsidRPr="00274DA2" w:rsidRDefault="00F6129F" w:rsidP="003C3D55">
                    <w:pPr>
                      <w:jc w:val="center"/>
                      <w:rPr>
                        <w:sz w:val="21"/>
                        <w:szCs w:val="21"/>
                      </w:rPr>
                    </w:pPr>
                    <w:r w:rsidRPr="00274DA2">
                      <w:rPr>
                        <w:rFonts w:hint="eastAsia"/>
                        <w:sz w:val="21"/>
                        <w:szCs w:val="21"/>
                      </w:rPr>
                      <w:t>本期发生额</w:t>
                    </w:r>
                  </w:p>
                </w:sdtContent>
              </w:sdt>
            </w:tc>
            <w:tc>
              <w:tcPr>
                <w:tcW w:w="2420" w:type="dxa"/>
              </w:tcPr>
              <w:sdt>
                <w:sdtPr>
                  <w:rPr>
                    <w:rFonts w:hint="eastAsia"/>
                    <w:sz w:val="21"/>
                    <w:szCs w:val="21"/>
                  </w:rPr>
                  <w:tag w:val="_PLD_9f39351a333c497da22a0955aff07b4c"/>
                  <w:id w:val="-1344473301"/>
                  <w:lock w:val="sdtLocked"/>
                </w:sdtPr>
                <w:sdtContent>
                  <w:p w:rsidR="00F6129F" w:rsidRPr="00274DA2" w:rsidRDefault="00F6129F" w:rsidP="003C3D55">
                    <w:pPr>
                      <w:jc w:val="center"/>
                      <w:rPr>
                        <w:sz w:val="21"/>
                        <w:szCs w:val="21"/>
                      </w:rPr>
                    </w:pPr>
                    <w:r w:rsidRPr="00274DA2">
                      <w:rPr>
                        <w:rFonts w:hint="eastAsia"/>
                        <w:sz w:val="21"/>
                        <w:szCs w:val="21"/>
                      </w:rPr>
                      <w:t>上期发生额</w:t>
                    </w:r>
                  </w:p>
                </w:sdtContent>
              </w:sdt>
            </w:tc>
          </w:tr>
          <w:sdt>
            <w:sdtPr>
              <w:rPr>
                <w:rFonts w:asciiTheme="majorEastAsia" w:eastAsiaTheme="majorEastAsia" w:hAnsiTheme="majorEastAsia" w:cstheme="minorBidi"/>
                <w:bCs/>
                <w:kern w:val="2"/>
                <w:sz w:val="21"/>
                <w:szCs w:val="21"/>
              </w:rPr>
              <w:alias w:val="财务报表其他收益明细"/>
              <w:tag w:val="_TUP_6fbc2b9298bf4c818dfcc7c62d7fcd6c"/>
              <w:id w:val="381834093"/>
              <w:lock w:val="sdtLocked"/>
            </w:sdtPr>
            <w:sdtContent>
              <w:tr w:rsidR="00F6129F" w:rsidRPr="00274DA2" w:rsidTr="003C3D55">
                <w:tc>
                  <w:tcPr>
                    <w:tcW w:w="4077" w:type="dxa"/>
                  </w:tcPr>
                  <w:p w:rsidR="00F6129F" w:rsidRPr="00274DA2" w:rsidRDefault="00F6129F" w:rsidP="003C3D55">
                    <w:pPr>
                      <w:rPr>
                        <w:rFonts w:asciiTheme="majorEastAsia" w:eastAsiaTheme="majorEastAsia" w:hAnsiTheme="majorEastAsia"/>
                        <w:sz w:val="21"/>
                        <w:szCs w:val="21"/>
                      </w:rPr>
                    </w:pPr>
                    <w:r w:rsidRPr="00274DA2">
                      <w:rPr>
                        <w:rFonts w:asciiTheme="majorEastAsia" w:eastAsiaTheme="majorEastAsia" w:hAnsiTheme="majorEastAsia"/>
                        <w:sz w:val="21"/>
                        <w:szCs w:val="21"/>
                      </w:rPr>
                      <w:t>政府补助</w:t>
                    </w:r>
                  </w:p>
                </w:tc>
                <w:tc>
                  <w:tcPr>
                    <w:tcW w:w="2552" w:type="dxa"/>
                  </w:tcPr>
                  <w:p w:rsidR="00F6129F" w:rsidRPr="00274DA2" w:rsidRDefault="00F6129F"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11,186,494.08</w:t>
                    </w:r>
                  </w:p>
                </w:tc>
                <w:tc>
                  <w:tcPr>
                    <w:tcW w:w="2420" w:type="dxa"/>
                  </w:tcPr>
                  <w:p w:rsidR="00F6129F" w:rsidRPr="00274DA2" w:rsidRDefault="00155B38"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7,543,594.72</w:t>
                    </w:r>
                  </w:p>
                </w:tc>
              </w:tr>
            </w:sdtContent>
          </w:sdt>
          <w:sdt>
            <w:sdtPr>
              <w:rPr>
                <w:rFonts w:asciiTheme="majorEastAsia" w:eastAsiaTheme="majorEastAsia" w:hAnsiTheme="majorEastAsia" w:cstheme="minorBidi"/>
                <w:bCs/>
                <w:kern w:val="2"/>
                <w:sz w:val="21"/>
                <w:szCs w:val="21"/>
              </w:rPr>
              <w:alias w:val="财务报表其他收益明细"/>
              <w:tag w:val="_TUP_6fbc2b9298bf4c818dfcc7c62d7fcd6c"/>
              <w:id w:val="-800610528"/>
              <w:lock w:val="sdtLocked"/>
            </w:sdtPr>
            <w:sdtContent>
              <w:tr w:rsidR="00F6129F" w:rsidRPr="00274DA2" w:rsidTr="003C3D55">
                <w:tc>
                  <w:tcPr>
                    <w:tcW w:w="4077" w:type="dxa"/>
                  </w:tcPr>
                  <w:p w:rsidR="00F6129F" w:rsidRPr="00274DA2" w:rsidRDefault="00F6129F" w:rsidP="003C3D55">
                    <w:pPr>
                      <w:rPr>
                        <w:rFonts w:asciiTheme="majorEastAsia" w:eastAsiaTheme="majorEastAsia" w:hAnsiTheme="majorEastAsia"/>
                        <w:sz w:val="21"/>
                        <w:szCs w:val="21"/>
                      </w:rPr>
                    </w:pPr>
                    <w:r w:rsidRPr="00274DA2">
                      <w:rPr>
                        <w:rFonts w:asciiTheme="majorEastAsia" w:eastAsiaTheme="majorEastAsia" w:hAnsiTheme="majorEastAsia"/>
                        <w:sz w:val="21"/>
                        <w:szCs w:val="21"/>
                      </w:rPr>
                      <w:t>代扣个人所得税手续费返还</w:t>
                    </w:r>
                  </w:p>
                </w:tc>
                <w:tc>
                  <w:tcPr>
                    <w:tcW w:w="2552" w:type="dxa"/>
                  </w:tcPr>
                  <w:p w:rsidR="00F6129F" w:rsidRPr="00274DA2" w:rsidRDefault="00F6129F"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71,477.45</w:t>
                    </w:r>
                  </w:p>
                </w:tc>
                <w:tc>
                  <w:tcPr>
                    <w:tcW w:w="2420" w:type="dxa"/>
                  </w:tcPr>
                  <w:p w:rsidR="00F6129F" w:rsidRPr="00274DA2" w:rsidRDefault="00F6129F"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68,256.51</w:t>
                    </w:r>
                  </w:p>
                </w:tc>
              </w:tr>
            </w:sdtContent>
          </w:sdt>
          <w:tr w:rsidR="00F6129F" w:rsidRPr="00274DA2" w:rsidTr="003C3D55">
            <w:tc>
              <w:tcPr>
                <w:tcW w:w="4077" w:type="dxa"/>
              </w:tcPr>
              <w:sdt>
                <w:sdtPr>
                  <w:rPr>
                    <w:rFonts w:asciiTheme="majorEastAsia" w:eastAsiaTheme="majorEastAsia" w:hAnsiTheme="majorEastAsia" w:hint="eastAsia"/>
                    <w:sz w:val="21"/>
                    <w:szCs w:val="21"/>
                  </w:rPr>
                  <w:tag w:val="_PLD_895bf64d897b4d94b2d45a7ce9849ec7"/>
                  <w:id w:val="-763680190"/>
                  <w:lock w:val="sdtLocked"/>
                </w:sdtPr>
                <w:sdtContent>
                  <w:p w:rsidR="00F6129F" w:rsidRPr="00274DA2" w:rsidRDefault="00F6129F" w:rsidP="003C3D55">
                    <w:pPr>
                      <w:jc w:val="center"/>
                      <w:rPr>
                        <w:rFonts w:asciiTheme="majorEastAsia" w:eastAsiaTheme="majorEastAsia" w:hAnsiTheme="majorEastAsia"/>
                        <w:sz w:val="21"/>
                        <w:szCs w:val="21"/>
                      </w:rPr>
                    </w:pPr>
                    <w:r w:rsidRPr="00274DA2">
                      <w:rPr>
                        <w:rFonts w:asciiTheme="majorEastAsia" w:eastAsiaTheme="majorEastAsia" w:hAnsiTheme="majorEastAsia" w:hint="eastAsia"/>
                        <w:sz w:val="21"/>
                        <w:szCs w:val="21"/>
                      </w:rPr>
                      <w:t>合计</w:t>
                    </w:r>
                  </w:p>
                </w:sdtContent>
              </w:sdt>
            </w:tc>
            <w:tc>
              <w:tcPr>
                <w:tcW w:w="2552" w:type="dxa"/>
                <w:vAlign w:val="center"/>
              </w:tcPr>
              <w:p w:rsidR="00F6129F" w:rsidRPr="00274DA2" w:rsidRDefault="00F6129F"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11,257,971.53</w:t>
                </w:r>
              </w:p>
            </w:tc>
            <w:tc>
              <w:tcPr>
                <w:tcW w:w="2420" w:type="dxa"/>
                <w:vAlign w:val="center"/>
              </w:tcPr>
              <w:p w:rsidR="00F6129F" w:rsidRPr="00274DA2" w:rsidRDefault="00155B38" w:rsidP="003C3D55">
                <w:pPr>
                  <w:jc w:val="right"/>
                  <w:rPr>
                    <w:rFonts w:asciiTheme="majorEastAsia" w:eastAsiaTheme="majorEastAsia" w:hAnsiTheme="majorEastAsia"/>
                    <w:sz w:val="21"/>
                    <w:szCs w:val="21"/>
                  </w:rPr>
                </w:pPr>
                <w:r w:rsidRPr="00274DA2">
                  <w:rPr>
                    <w:rFonts w:asciiTheme="majorEastAsia" w:eastAsiaTheme="majorEastAsia" w:hAnsiTheme="majorEastAsia"/>
                    <w:sz w:val="21"/>
                    <w:szCs w:val="21"/>
                  </w:rPr>
                  <w:t>7,611,851.23</w:t>
                </w:r>
              </w:p>
            </w:tc>
          </w:tr>
        </w:tbl>
        <w:p w:rsidR="00F6129F" w:rsidRPr="00274DA2" w:rsidRDefault="00F6129F">
          <w:pPr>
            <w:rPr>
              <w:rFonts w:asciiTheme="majorEastAsia" w:eastAsiaTheme="majorEastAsia" w:hAnsiTheme="majorEastAsia"/>
              <w:sz w:val="21"/>
              <w:szCs w:val="21"/>
            </w:rPr>
          </w:pPr>
        </w:p>
        <w:p w:rsidR="0046235B" w:rsidRPr="00274DA2" w:rsidRDefault="00D97DE4">
          <w:pPr>
            <w:rPr>
              <w:sz w:val="21"/>
              <w:szCs w:val="21"/>
            </w:rPr>
          </w:pPr>
          <w:r w:rsidRPr="00274DA2">
            <w:rPr>
              <w:rFonts w:hint="eastAsia"/>
              <w:sz w:val="21"/>
              <w:szCs w:val="21"/>
            </w:rPr>
            <w:t>其他</w:t>
          </w:r>
          <w:r w:rsidRPr="00274DA2">
            <w:rPr>
              <w:sz w:val="21"/>
              <w:szCs w:val="21"/>
            </w:rPr>
            <w:t>说明：</w:t>
          </w:r>
        </w:p>
        <w:sdt>
          <w:sdtPr>
            <w:rPr>
              <w:sz w:val="21"/>
              <w:szCs w:val="21"/>
            </w:rPr>
            <w:alias w:val="财务报表其他收益其他说明"/>
            <w:tag w:val="_GBC_9489a93c45754a9ea78d3a872093a735"/>
            <w:id w:val="-549764684"/>
            <w:lock w:val="sdtLocked"/>
            <w:placeholder>
              <w:docPart w:val="GBC22222222222222222222222222222"/>
            </w:placeholder>
          </w:sdtPr>
          <w:sdtEndPr>
            <w:rPr>
              <w:sz w:val="24"/>
              <w:szCs w:val="24"/>
            </w:rPr>
          </w:sdtEndPr>
          <w:sdtContent>
            <w:p w:rsidR="00F6129F" w:rsidRPr="00274DA2" w:rsidRDefault="00F6129F">
              <w:pPr>
                <w:rPr>
                  <w:rFonts w:eastAsiaTheme="minorEastAsia"/>
                  <w:sz w:val="21"/>
                  <w:szCs w:val="21"/>
                </w:rPr>
              </w:pPr>
              <w:r w:rsidRPr="00274DA2">
                <w:rPr>
                  <w:rFonts w:eastAsiaTheme="minorEastAsia" w:hint="eastAsia"/>
                  <w:sz w:val="21"/>
                  <w:szCs w:val="21"/>
                </w:rPr>
                <w:t>计入其他收益的政府补助</w:t>
              </w:r>
            </w:p>
            <w:tbl>
              <w:tblPr>
                <w:tblW w:w="8789" w:type="dxa"/>
                <w:tblInd w:w="108" w:type="dxa"/>
                <w:tblBorders>
                  <w:top w:val="single" w:sz="12" w:space="0" w:color="auto"/>
                  <w:bottom w:val="single" w:sz="12" w:space="0" w:color="auto"/>
                  <w:insideH w:val="dotted" w:sz="4" w:space="0" w:color="auto"/>
                  <w:insideV w:val="dotted" w:sz="4" w:space="0" w:color="auto"/>
                </w:tblBorders>
                <w:tblLook w:val="04A0"/>
              </w:tblPr>
              <w:tblGrid>
                <w:gridCol w:w="4253"/>
                <w:gridCol w:w="1559"/>
                <w:gridCol w:w="1418"/>
                <w:gridCol w:w="1559"/>
              </w:tblGrid>
              <w:tr w:rsidR="00155B38" w:rsidRPr="00274DA2" w:rsidTr="00514A54">
                <w:trPr>
                  <w:trHeight w:val="495"/>
                </w:trPr>
                <w:tc>
                  <w:tcPr>
                    <w:tcW w:w="4253" w:type="dxa"/>
                    <w:shd w:val="clear" w:color="auto" w:fill="auto"/>
                    <w:vAlign w:val="bottom"/>
                    <w:hideMark/>
                  </w:tcPr>
                  <w:p w:rsidR="00155B38" w:rsidRPr="00274DA2" w:rsidRDefault="00155B38" w:rsidP="00E072DF">
                    <w:pPr>
                      <w:jc w:val="center"/>
                      <w:rPr>
                        <w:color w:val="000000"/>
                        <w:sz w:val="21"/>
                        <w:szCs w:val="21"/>
                      </w:rPr>
                    </w:pPr>
                    <w:r w:rsidRPr="00274DA2">
                      <w:rPr>
                        <w:rFonts w:hint="eastAsia"/>
                        <w:color w:val="000000"/>
                        <w:sz w:val="21"/>
                        <w:szCs w:val="21"/>
                      </w:rPr>
                      <w:t>项目</w:t>
                    </w:r>
                  </w:p>
                </w:tc>
                <w:tc>
                  <w:tcPr>
                    <w:tcW w:w="1559" w:type="dxa"/>
                    <w:shd w:val="clear" w:color="auto" w:fill="auto"/>
                    <w:noWrap/>
                    <w:vAlign w:val="bottom"/>
                    <w:hideMark/>
                  </w:tcPr>
                  <w:p w:rsidR="00155B38" w:rsidRPr="00274DA2" w:rsidRDefault="00155B38" w:rsidP="00E072DF">
                    <w:pPr>
                      <w:jc w:val="center"/>
                      <w:rPr>
                        <w:color w:val="000000"/>
                        <w:sz w:val="21"/>
                        <w:szCs w:val="21"/>
                      </w:rPr>
                    </w:pPr>
                    <w:r w:rsidRPr="00274DA2">
                      <w:rPr>
                        <w:rFonts w:hint="eastAsia"/>
                        <w:color w:val="000000"/>
                        <w:sz w:val="21"/>
                        <w:szCs w:val="21"/>
                      </w:rPr>
                      <w:t>本期金额</w:t>
                    </w:r>
                  </w:p>
                </w:tc>
                <w:tc>
                  <w:tcPr>
                    <w:tcW w:w="1418" w:type="dxa"/>
                    <w:shd w:val="clear" w:color="auto" w:fill="auto"/>
                    <w:noWrap/>
                    <w:vAlign w:val="bottom"/>
                    <w:hideMark/>
                  </w:tcPr>
                  <w:p w:rsidR="00155B38" w:rsidRPr="00274DA2" w:rsidRDefault="00155B38" w:rsidP="00E072DF">
                    <w:pPr>
                      <w:jc w:val="center"/>
                      <w:rPr>
                        <w:color w:val="000000"/>
                        <w:sz w:val="21"/>
                        <w:szCs w:val="21"/>
                      </w:rPr>
                    </w:pPr>
                    <w:r w:rsidRPr="00274DA2">
                      <w:rPr>
                        <w:rFonts w:hint="eastAsia"/>
                        <w:color w:val="000000"/>
                        <w:sz w:val="21"/>
                        <w:szCs w:val="21"/>
                      </w:rPr>
                      <w:t>上期金额</w:t>
                    </w:r>
                  </w:p>
                </w:tc>
                <w:tc>
                  <w:tcPr>
                    <w:tcW w:w="1559" w:type="dxa"/>
                    <w:shd w:val="clear" w:color="auto" w:fill="auto"/>
                    <w:vAlign w:val="bottom"/>
                    <w:hideMark/>
                  </w:tcPr>
                  <w:p w:rsidR="00155B38" w:rsidRPr="00274DA2" w:rsidRDefault="00155B38" w:rsidP="00E072DF">
                    <w:pPr>
                      <w:jc w:val="center"/>
                      <w:rPr>
                        <w:color w:val="000000"/>
                        <w:sz w:val="21"/>
                        <w:szCs w:val="21"/>
                      </w:rPr>
                    </w:pPr>
                    <w:r w:rsidRPr="00274DA2">
                      <w:rPr>
                        <w:rFonts w:hint="eastAsia"/>
                        <w:color w:val="000000"/>
                        <w:sz w:val="21"/>
                        <w:szCs w:val="21"/>
                      </w:rPr>
                      <w:t>与资产相关</w:t>
                    </w:r>
                    <w:r w:rsidRPr="00274DA2">
                      <w:rPr>
                        <w:rFonts w:ascii="Times New Roman" w:hAnsi="Times New Roman" w:cs="Times New Roman"/>
                        <w:color w:val="000000"/>
                        <w:sz w:val="21"/>
                        <w:szCs w:val="21"/>
                      </w:rPr>
                      <w:t>/</w:t>
                    </w:r>
                    <w:r w:rsidRPr="00274DA2">
                      <w:rPr>
                        <w:rFonts w:hint="eastAsia"/>
                        <w:color w:val="000000"/>
                        <w:sz w:val="21"/>
                        <w:szCs w:val="21"/>
                      </w:rPr>
                      <w:t>与收益相关</w:t>
                    </w:r>
                  </w:p>
                </w:tc>
              </w:tr>
              <w:tr w:rsidR="00155B38" w:rsidRPr="00274DA2" w:rsidTr="00514A54">
                <w:trPr>
                  <w:trHeight w:val="45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燃煤（重油）锅炉清洁能源替代专项资金</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261,221.94</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261,221.94</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与资产相关</w:t>
                    </w:r>
                  </w:p>
                </w:tc>
              </w:tr>
              <w:tr w:rsidR="00155B38" w:rsidRPr="00274DA2" w:rsidTr="00514A54">
                <w:trPr>
                  <w:trHeight w:val="675"/>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促进文化创意产业发展财政扶持资金——提升三枪品牌集成创意的时尚化建设项目</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35,625.00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与资产相关</w:t>
                    </w:r>
                  </w:p>
                </w:tc>
              </w:tr>
              <w:tr w:rsidR="00155B38" w:rsidRPr="00274DA2" w:rsidTr="00514A54">
                <w:trPr>
                  <w:trHeight w:val="675"/>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促进文化创意产业发展财政扶持资金——三枪品牌基于在线创意交互体验营销能力提升项目</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52,102.86</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94,999.97</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与资产相关</w:t>
                    </w:r>
                  </w:p>
                </w:tc>
              </w:tr>
              <w:tr w:rsidR="00155B38" w:rsidRPr="00274DA2" w:rsidTr="00514A54">
                <w:trPr>
                  <w:trHeight w:val="45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基于工业互联网的服装全产业链精准协同创新体系项目</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101,138.28</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151,707.41</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与资产相关</w:t>
                    </w:r>
                  </w:p>
                </w:tc>
              </w:tr>
              <w:tr w:rsidR="00155B38" w:rsidRPr="00274DA2" w:rsidTr="00136CE6">
                <w:trPr>
                  <w:trHeight w:val="271"/>
                </w:trPr>
                <w:tc>
                  <w:tcPr>
                    <w:tcW w:w="4253" w:type="dxa"/>
                    <w:shd w:val="clear" w:color="auto" w:fill="auto"/>
                    <w:noWrap/>
                    <w:vAlign w:val="center"/>
                    <w:hideMark/>
                  </w:tcPr>
                  <w:p w:rsidR="00155B38" w:rsidRPr="00274DA2" w:rsidRDefault="00155B38" w:rsidP="00E072DF">
                    <w:pPr>
                      <w:rPr>
                        <w:sz w:val="21"/>
                        <w:szCs w:val="21"/>
                      </w:rPr>
                    </w:pPr>
                    <w:r w:rsidRPr="00274DA2">
                      <w:rPr>
                        <w:rFonts w:hint="eastAsia"/>
                        <w:sz w:val="21"/>
                        <w:szCs w:val="21"/>
                      </w:rPr>
                      <w:t>上海市黄浦区财政局重点企业产业扶持资金</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5,700,000.00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noWrap/>
                    <w:vAlign w:val="center"/>
                    <w:hideMark/>
                  </w:tcPr>
                  <w:p w:rsidR="00155B38" w:rsidRPr="00274DA2" w:rsidRDefault="00155B38" w:rsidP="00E072DF">
                    <w:pPr>
                      <w:rPr>
                        <w:sz w:val="21"/>
                        <w:szCs w:val="21"/>
                      </w:rPr>
                    </w:pPr>
                    <w:r w:rsidRPr="00274DA2">
                      <w:rPr>
                        <w:rFonts w:hint="eastAsia"/>
                        <w:sz w:val="21"/>
                        <w:szCs w:val="21"/>
                      </w:rPr>
                      <w:t>政府扶持资金</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10,310,000.00</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628,000.00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稳岗补贴</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153,031.00</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培训补贴</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303,000.00</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14,100.00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社保补贴</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36,000.00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以工代训补贴</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456,500.00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残疾人就业超比例奖励</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19,280.40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136CE6">
                <w:trPr>
                  <w:trHeight w:val="286"/>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2020年贸易调整援助项目</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146,160.00</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270"/>
                </w:trPr>
                <w:tc>
                  <w:tcPr>
                    <w:tcW w:w="4253" w:type="dxa"/>
                    <w:shd w:val="clear" w:color="auto" w:fill="auto"/>
                    <w:vAlign w:val="center"/>
                    <w:hideMark/>
                  </w:tcPr>
                  <w:p w:rsidR="00155B38" w:rsidRPr="00274DA2" w:rsidRDefault="00155B38" w:rsidP="00E072DF">
                    <w:pPr>
                      <w:rPr>
                        <w:sz w:val="21"/>
                        <w:szCs w:val="21"/>
                      </w:rPr>
                    </w:pPr>
                    <w:r w:rsidRPr="00274DA2">
                      <w:rPr>
                        <w:rFonts w:hint="eastAsia"/>
                        <w:sz w:val="21"/>
                        <w:szCs w:val="21"/>
                      </w:rPr>
                      <w:t>专利资助</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6,000.00</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sz w:val="21"/>
                        <w:szCs w:val="21"/>
                      </w:rPr>
                    </w:pPr>
                    <w:r w:rsidRPr="00274DA2">
                      <w:rPr>
                        <w:rFonts w:ascii="Times New Roman" w:eastAsia="黑体" w:hAnsi="Times New Roman" w:cs="Times New Roman"/>
                        <w:sz w:val="21"/>
                        <w:szCs w:val="21"/>
                      </w:rPr>
                      <w:t xml:space="preserve">　</w:t>
                    </w:r>
                  </w:p>
                </w:tc>
                <w:tc>
                  <w:tcPr>
                    <w:tcW w:w="1559" w:type="dxa"/>
                    <w:shd w:val="clear" w:color="auto" w:fill="auto"/>
                    <w:vAlign w:val="center"/>
                    <w:hideMark/>
                  </w:tcPr>
                  <w:p w:rsidR="00155B38" w:rsidRPr="00274DA2" w:rsidRDefault="00155B38" w:rsidP="00E072DF">
                    <w:pPr>
                      <w:rPr>
                        <w:sz w:val="21"/>
                        <w:szCs w:val="21"/>
                      </w:rPr>
                    </w:pPr>
                    <w:r w:rsidRPr="00274DA2">
                      <w:rPr>
                        <w:rFonts w:hint="eastAsia"/>
                        <w:sz w:val="21"/>
                        <w:szCs w:val="21"/>
                      </w:rPr>
                      <w:t>与收益相关</w:t>
                    </w:r>
                  </w:p>
                </w:tc>
              </w:tr>
              <w:tr w:rsidR="00155B38" w:rsidRPr="00274DA2" w:rsidTr="00514A54">
                <w:trPr>
                  <w:trHeight w:val="300"/>
                </w:trPr>
                <w:tc>
                  <w:tcPr>
                    <w:tcW w:w="4253" w:type="dxa"/>
                    <w:shd w:val="clear" w:color="auto" w:fill="auto"/>
                    <w:vAlign w:val="bottom"/>
                    <w:hideMark/>
                  </w:tcPr>
                  <w:p w:rsidR="00155B38" w:rsidRPr="00274DA2" w:rsidRDefault="00155B38" w:rsidP="00E072DF">
                    <w:pPr>
                      <w:jc w:val="center"/>
                      <w:rPr>
                        <w:color w:val="000000"/>
                        <w:sz w:val="21"/>
                        <w:szCs w:val="21"/>
                      </w:rPr>
                    </w:pPr>
                    <w:r w:rsidRPr="00274DA2">
                      <w:rPr>
                        <w:rFonts w:hint="eastAsia"/>
                        <w:color w:val="000000"/>
                        <w:sz w:val="21"/>
                        <w:szCs w:val="21"/>
                      </w:rPr>
                      <w:t>合计</w:t>
                    </w:r>
                  </w:p>
                </w:tc>
                <w:tc>
                  <w:tcPr>
                    <w:tcW w:w="1559" w:type="dxa"/>
                    <w:shd w:val="clear" w:color="auto" w:fill="auto"/>
                    <w:noWrap/>
                    <w:vAlign w:val="center"/>
                    <w:hideMark/>
                  </w:tcPr>
                  <w:p w:rsidR="00155B38" w:rsidRPr="00274DA2" w:rsidRDefault="00155B38" w:rsidP="00E072DF">
                    <w:pPr>
                      <w:jc w:val="right"/>
                      <w:rPr>
                        <w:rFonts w:ascii="Times New Roman" w:eastAsia="黑体" w:hAnsi="Times New Roman" w:cs="Times New Roman"/>
                        <w:color w:val="000000"/>
                        <w:sz w:val="21"/>
                        <w:szCs w:val="21"/>
                      </w:rPr>
                    </w:pPr>
                    <w:r w:rsidRPr="00274DA2">
                      <w:rPr>
                        <w:rFonts w:ascii="Times New Roman" w:eastAsia="黑体" w:hAnsi="Times New Roman" w:cs="Times New Roman"/>
                        <w:color w:val="000000"/>
                        <w:sz w:val="21"/>
                        <w:szCs w:val="21"/>
                      </w:rPr>
                      <w:t>11,186,494.08</w:t>
                    </w:r>
                  </w:p>
                </w:tc>
                <w:tc>
                  <w:tcPr>
                    <w:tcW w:w="1418" w:type="dxa"/>
                    <w:shd w:val="clear" w:color="auto" w:fill="auto"/>
                    <w:noWrap/>
                    <w:vAlign w:val="center"/>
                    <w:hideMark/>
                  </w:tcPr>
                  <w:p w:rsidR="00155B38" w:rsidRPr="00274DA2" w:rsidRDefault="00155B38" w:rsidP="00E072DF">
                    <w:pPr>
                      <w:jc w:val="right"/>
                      <w:rPr>
                        <w:rFonts w:ascii="Times New Roman" w:eastAsia="黑体" w:hAnsi="Times New Roman" w:cs="Times New Roman"/>
                        <w:color w:val="000000"/>
                        <w:sz w:val="21"/>
                        <w:szCs w:val="21"/>
                      </w:rPr>
                    </w:pPr>
                    <w:r w:rsidRPr="00274DA2">
                      <w:rPr>
                        <w:rFonts w:ascii="Times New Roman" w:eastAsia="黑体" w:hAnsi="Times New Roman" w:cs="Times New Roman"/>
                        <w:color w:val="000000"/>
                        <w:sz w:val="21"/>
                        <w:szCs w:val="21"/>
                      </w:rPr>
                      <w:t>7,543,594.72</w:t>
                    </w:r>
                  </w:p>
                </w:tc>
                <w:tc>
                  <w:tcPr>
                    <w:tcW w:w="1559" w:type="dxa"/>
                    <w:shd w:val="clear" w:color="auto" w:fill="auto"/>
                    <w:vAlign w:val="bottom"/>
                    <w:hideMark/>
                  </w:tcPr>
                  <w:p w:rsidR="00155B38" w:rsidRPr="00274DA2" w:rsidRDefault="00155B38" w:rsidP="00E072DF">
                    <w:pPr>
                      <w:jc w:val="right"/>
                      <w:rPr>
                        <w:rFonts w:ascii="Times New Roman" w:eastAsia="黑体" w:hAnsi="Times New Roman" w:cs="Times New Roman"/>
                        <w:color w:val="000000"/>
                        <w:sz w:val="21"/>
                        <w:szCs w:val="21"/>
                      </w:rPr>
                    </w:pPr>
                    <w:r w:rsidRPr="00274DA2">
                      <w:rPr>
                        <w:rFonts w:ascii="Times New Roman" w:eastAsia="黑体" w:hAnsi="Times New Roman" w:cs="Times New Roman"/>
                        <w:color w:val="000000"/>
                        <w:sz w:val="21"/>
                        <w:szCs w:val="21"/>
                      </w:rPr>
                      <w:t xml:space="preserve">　</w:t>
                    </w:r>
                  </w:p>
                </w:tc>
              </w:tr>
            </w:tbl>
            <w:p w:rsidR="00155B38" w:rsidRPr="00274DA2" w:rsidRDefault="00155B38">
              <w:pPr>
                <w:rPr>
                  <w:sz w:val="21"/>
                  <w:szCs w:val="21"/>
                </w:rPr>
              </w:pPr>
            </w:p>
            <w:p w:rsidR="0046235B" w:rsidRDefault="005158DF"/>
          </w:sdtContent>
        </w:sdt>
      </w:sdtContent>
    </w:sdt>
    <w:p w:rsidR="0046235B" w:rsidRDefault="0046235B"/>
    <w:bookmarkStart w:id="211" w:name="_Hlk11857276" w:displacedByCustomXml="next"/>
    <w:sdt>
      <w:sdtPr>
        <w:rPr>
          <w:rFonts w:ascii="宋体" w:hAnsi="宋体" w:cs="宋体" w:hint="eastAsia"/>
          <w:b w:val="0"/>
          <w:bCs/>
          <w:kern w:val="0"/>
          <w:sz w:val="24"/>
          <w:szCs w:val="21"/>
        </w:rPr>
        <w:alias w:val="模块:投资收益   单位：元币种：人民币项目本期发生额上期发..."/>
        <w:tag w:val="_SEC_56e74a133dff4dcebe7ed76c1a92a2e5"/>
        <w:id w:val="578252655"/>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F6129F" w:rsidRDefault="005158DF" w:rsidP="00F6129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Default="005158DF">
          <w:pPr>
            <w:autoSpaceDE w:val="0"/>
            <w:autoSpaceDN w:val="0"/>
            <w:adjustRightInd w:val="0"/>
          </w:pPr>
        </w:p>
      </w:sdtContent>
    </w:sdt>
    <w:bookmarkEnd w:id="211" w:displacedByCustomXml="prev"/>
    <w:p w:rsidR="0046235B" w:rsidRDefault="0046235B">
      <w:pPr>
        <w:autoSpaceDE w:val="0"/>
        <w:autoSpaceDN w:val="0"/>
        <w:adjustRightInd w:val="0"/>
      </w:pPr>
    </w:p>
    <w:bookmarkStart w:id="212" w:name="_Hlk10538831" w:displacedByCustomXml="next"/>
    <w:sdt>
      <w:sdtPr>
        <w:rPr>
          <w:rFonts w:ascii="宋体" w:hAnsi="宋体" w:cs="宋体" w:hint="eastAsia"/>
          <w:b w:val="0"/>
          <w:bCs/>
          <w:kern w:val="0"/>
          <w:sz w:val="24"/>
          <w:szCs w:val="21"/>
        </w:rPr>
        <w:alias w:val="模块:净敞口套期收益"/>
        <w:tag w:val="_SEC_cbd8186e9cf3452cab63fa24a69149bc"/>
        <w:id w:val="578023489"/>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F6129F" w:rsidRDefault="005158DF" w:rsidP="00F6129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Default="005158DF">
          <w:pPr>
            <w:autoSpaceDE w:val="0"/>
            <w:autoSpaceDN w:val="0"/>
            <w:adjustRightInd w:val="0"/>
          </w:pPr>
        </w:p>
      </w:sdtContent>
    </w:sdt>
    <w:bookmarkEnd w:id="212" w:displacedByCustomXml="prev"/>
    <w:p w:rsidR="0046235B" w:rsidRDefault="0046235B"/>
    <w:bookmarkStart w:id="213" w:name="_Hlk10538896" w:displacedByCustomXml="next"/>
    <w:sdt>
      <w:sdtPr>
        <w:rPr>
          <w:rFonts w:ascii="宋体" w:hAnsi="宋体" w:cs="宋体" w:hint="eastAsia"/>
          <w:b w:val="0"/>
          <w:bCs/>
          <w:kern w:val="0"/>
          <w:sz w:val="24"/>
          <w:szCs w:val="21"/>
        </w:rPr>
        <w:alias w:val="模块:公允价值变动收益"/>
        <w:tag w:val="_GBC_66e6cb51ec7740408a31ff233ae3330d"/>
        <w:id w:val="1118647509"/>
        <w:lock w:val="sdtLocked"/>
        <w:placeholder>
          <w:docPart w:val="GBC22222222222222222222222222222"/>
        </w:placeholder>
      </w:sdtPr>
      <w:sdtEndPr>
        <w:rPr>
          <w:rFonts w:cstheme="minorBidi"/>
          <w:bCs w:val="0"/>
          <w:kern w:val="2"/>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F6129F" w:rsidRDefault="005158DF" w:rsidP="00F6129F">
              <w:r>
                <w:fldChar w:fldCharType="begin"/>
              </w:r>
              <w:r w:rsidR="001133DC">
                <w:instrText xml:space="preserve"> MACROBUTTON  SnrToggleCheckbox √适用 </w:instrText>
              </w:r>
              <w:r>
                <w:fldChar w:fldCharType="end"/>
              </w:r>
              <w:r>
                <w:fldChar w:fldCharType="begin"/>
              </w:r>
              <w:r w:rsidR="001133DC">
                <w:instrText xml:space="preserve"> MACROBUTTON  SnrToggleCheckbox □不适用 </w:instrText>
              </w:r>
              <w:r>
                <w:fldChar w:fldCharType="end"/>
              </w:r>
            </w:p>
          </w:sdtContent>
        </w:sdt>
        <w:p w:rsidR="001133DC" w:rsidRPr="00274DA2" w:rsidRDefault="001133DC">
          <w:pPr>
            <w:jc w:val="right"/>
            <w:rPr>
              <w:sz w:val="21"/>
              <w:szCs w:val="21"/>
            </w:rPr>
          </w:pPr>
          <w:r w:rsidRPr="00274DA2">
            <w:rPr>
              <w:rFonts w:hint="eastAsia"/>
              <w:sz w:val="21"/>
              <w:szCs w:val="21"/>
            </w:rPr>
            <w:t>单位：</w:t>
          </w:r>
          <w:sdt>
            <w:sdtPr>
              <w:rPr>
                <w:rFonts w:hint="eastAsia"/>
                <w:sz w:val="21"/>
                <w:szCs w:val="21"/>
              </w:rPr>
              <w:alias w:val="单位：财务附注：公允价值变动收益"/>
              <w:tag w:val="_GBC_a2b6fb2423244bbaa3600e1be3b4d548"/>
              <w:id w:val="290712299"/>
              <w:lock w:val="sdtLocked"/>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公允价值变动收益"/>
              <w:tag w:val="_GBC_0343c5436a0742acbf5d87cc18c51638"/>
              <w:id w:val="-122206132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3"/>
            <w:gridCol w:w="2695"/>
            <w:gridCol w:w="2561"/>
          </w:tblGrid>
          <w:tr w:rsidR="001133DC" w:rsidRPr="00274DA2" w:rsidTr="001133DC">
            <w:sdt>
              <w:sdtPr>
                <w:rPr>
                  <w:sz w:val="21"/>
                  <w:szCs w:val="21"/>
                </w:rPr>
                <w:tag w:val="_PLD_a07c0df95be549039f5bf24c4a595cbd"/>
                <w:id w:val="-880778428"/>
                <w:lock w:val="sdtLocked"/>
              </w:sdtPr>
              <w:sdtContent>
                <w:tc>
                  <w:tcPr>
                    <w:tcW w:w="2096" w:type="pct"/>
                    <w:tcBorders>
                      <w:top w:val="single" w:sz="4" w:space="0" w:color="auto"/>
                      <w:left w:val="single" w:sz="4" w:space="0" w:color="auto"/>
                      <w:bottom w:val="single" w:sz="4" w:space="0" w:color="auto"/>
                      <w:right w:val="single" w:sz="4" w:space="0" w:color="auto"/>
                    </w:tcBorders>
                    <w:vAlign w:val="center"/>
                  </w:tcPr>
                  <w:p w:rsidR="001133DC" w:rsidRPr="00274DA2" w:rsidRDefault="001133DC">
                    <w:pPr>
                      <w:autoSpaceDE w:val="0"/>
                      <w:autoSpaceDN w:val="0"/>
                      <w:adjustRightInd w:val="0"/>
                      <w:jc w:val="center"/>
                      <w:rPr>
                        <w:sz w:val="21"/>
                        <w:szCs w:val="21"/>
                      </w:rPr>
                    </w:pPr>
                    <w:r w:rsidRPr="00274DA2">
                      <w:rPr>
                        <w:rFonts w:hint="eastAsia"/>
                        <w:sz w:val="21"/>
                        <w:szCs w:val="21"/>
                      </w:rPr>
                      <w:t>产生公允价值变动收益的来源</w:t>
                    </w:r>
                  </w:p>
                </w:tc>
              </w:sdtContent>
            </w:sdt>
            <w:sdt>
              <w:sdtPr>
                <w:rPr>
                  <w:sz w:val="21"/>
                  <w:szCs w:val="21"/>
                </w:rPr>
                <w:tag w:val="_PLD_b9803e3282e549d5b5e179588ec75dc3"/>
                <w:id w:val="2009409533"/>
                <w:lock w:val="sdtLocked"/>
              </w:sdtPr>
              <w:sdtContent>
                <w:tc>
                  <w:tcPr>
                    <w:tcW w:w="1489" w:type="pct"/>
                    <w:tcBorders>
                      <w:top w:val="single" w:sz="4" w:space="0" w:color="auto"/>
                      <w:left w:val="single" w:sz="4" w:space="0" w:color="auto"/>
                      <w:bottom w:val="single" w:sz="4" w:space="0" w:color="auto"/>
                      <w:right w:val="single" w:sz="4" w:space="0" w:color="auto"/>
                    </w:tcBorders>
                    <w:vAlign w:val="center"/>
                  </w:tcPr>
                  <w:p w:rsidR="001133DC" w:rsidRPr="00274DA2" w:rsidRDefault="001133DC">
                    <w:pPr>
                      <w:autoSpaceDE w:val="0"/>
                      <w:autoSpaceDN w:val="0"/>
                      <w:adjustRightInd w:val="0"/>
                      <w:jc w:val="center"/>
                      <w:rPr>
                        <w:sz w:val="21"/>
                        <w:szCs w:val="21"/>
                      </w:rPr>
                    </w:pPr>
                    <w:r w:rsidRPr="00274DA2">
                      <w:rPr>
                        <w:rFonts w:hint="eastAsia"/>
                        <w:sz w:val="21"/>
                        <w:szCs w:val="21"/>
                      </w:rPr>
                      <w:t>本期发生额</w:t>
                    </w:r>
                  </w:p>
                </w:tc>
              </w:sdtContent>
            </w:sdt>
            <w:sdt>
              <w:sdtPr>
                <w:rPr>
                  <w:sz w:val="21"/>
                  <w:szCs w:val="21"/>
                </w:rPr>
                <w:tag w:val="_PLD_943dd94af7be43cd9f57756acf9a8c19"/>
                <w:id w:val="1944417147"/>
                <w:lock w:val="sdtLocked"/>
              </w:sdtPr>
              <w:sdtContent>
                <w:tc>
                  <w:tcPr>
                    <w:tcW w:w="1416" w:type="pct"/>
                    <w:tcBorders>
                      <w:top w:val="single" w:sz="4" w:space="0" w:color="auto"/>
                      <w:left w:val="single" w:sz="4" w:space="0" w:color="auto"/>
                      <w:bottom w:val="single" w:sz="4" w:space="0" w:color="auto"/>
                      <w:right w:val="single" w:sz="4" w:space="0" w:color="auto"/>
                    </w:tcBorders>
                    <w:vAlign w:val="center"/>
                  </w:tcPr>
                  <w:p w:rsidR="001133DC" w:rsidRPr="00274DA2" w:rsidRDefault="001133DC">
                    <w:pPr>
                      <w:autoSpaceDE w:val="0"/>
                      <w:autoSpaceDN w:val="0"/>
                      <w:adjustRightInd w:val="0"/>
                      <w:jc w:val="center"/>
                      <w:rPr>
                        <w:sz w:val="21"/>
                        <w:szCs w:val="21"/>
                      </w:rPr>
                    </w:pPr>
                    <w:r w:rsidRPr="00274DA2">
                      <w:rPr>
                        <w:rFonts w:hint="eastAsia"/>
                        <w:sz w:val="21"/>
                        <w:szCs w:val="21"/>
                      </w:rPr>
                      <w:t>上期发生额</w:t>
                    </w:r>
                  </w:p>
                </w:tc>
              </w:sdtContent>
            </w:sdt>
          </w:tr>
          <w:tr w:rsidR="001133DC" w:rsidRPr="00274DA2" w:rsidTr="001133DC">
            <w:sdt>
              <w:sdtPr>
                <w:rPr>
                  <w:sz w:val="21"/>
                  <w:szCs w:val="21"/>
                </w:rPr>
                <w:tag w:val="_PLD_402b5413aaec4e358e056ca8d9f87b4c"/>
                <w:id w:val="-2141945989"/>
                <w:lock w:val="sdtLocked"/>
              </w:sdtPr>
              <w:sdtContent>
                <w:tc>
                  <w:tcPr>
                    <w:tcW w:w="2096" w:type="pct"/>
                    <w:tcBorders>
                      <w:top w:val="single" w:sz="4" w:space="0" w:color="auto"/>
                      <w:left w:val="single" w:sz="4" w:space="0" w:color="auto"/>
                      <w:bottom w:val="single" w:sz="4" w:space="0" w:color="auto"/>
                      <w:right w:val="single" w:sz="4" w:space="0" w:color="auto"/>
                    </w:tcBorders>
                  </w:tcPr>
                  <w:p w:rsidR="001133DC" w:rsidRPr="00274DA2" w:rsidRDefault="001133DC">
                    <w:pPr>
                      <w:rPr>
                        <w:sz w:val="21"/>
                        <w:szCs w:val="21"/>
                      </w:rPr>
                    </w:pPr>
                    <w:r w:rsidRPr="00274DA2">
                      <w:rPr>
                        <w:rFonts w:hint="eastAsia"/>
                        <w:sz w:val="21"/>
                        <w:szCs w:val="21"/>
                      </w:rPr>
                      <w:t>交易性金融资产</w:t>
                    </w:r>
                  </w:p>
                </w:tc>
              </w:sdtContent>
            </w:sdt>
            <w:tc>
              <w:tcPr>
                <w:tcW w:w="1489" w:type="pct"/>
                <w:tcBorders>
                  <w:top w:val="single" w:sz="4" w:space="0" w:color="auto"/>
                  <w:left w:val="single" w:sz="4" w:space="0" w:color="auto"/>
                  <w:bottom w:val="single" w:sz="4" w:space="0" w:color="auto"/>
                  <w:right w:val="single" w:sz="4" w:space="0" w:color="auto"/>
                </w:tcBorders>
              </w:tcPr>
              <w:p w:rsidR="001133DC" w:rsidRPr="00274DA2" w:rsidRDefault="00464AF3">
                <w:pPr>
                  <w:autoSpaceDE w:val="0"/>
                  <w:autoSpaceDN w:val="0"/>
                  <w:adjustRightInd w:val="0"/>
                  <w:jc w:val="right"/>
                  <w:rPr>
                    <w:sz w:val="21"/>
                    <w:szCs w:val="21"/>
                  </w:rPr>
                </w:pPr>
                <w:r w:rsidRPr="00274DA2">
                  <w:rPr>
                    <w:sz w:val="21"/>
                    <w:szCs w:val="21"/>
                  </w:rPr>
                  <w:t>-1,279,519.10</w:t>
                </w:r>
              </w:p>
            </w:tc>
            <w:tc>
              <w:tcPr>
                <w:tcW w:w="1416" w:type="pct"/>
                <w:tcBorders>
                  <w:top w:val="single" w:sz="4" w:space="0" w:color="auto"/>
                  <w:left w:val="single" w:sz="4" w:space="0" w:color="auto"/>
                  <w:bottom w:val="single" w:sz="4" w:space="0" w:color="auto"/>
                  <w:right w:val="single" w:sz="4" w:space="0" w:color="auto"/>
                </w:tcBorders>
              </w:tcPr>
              <w:p w:rsidR="001133DC" w:rsidRPr="00274DA2" w:rsidRDefault="001133DC">
                <w:pPr>
                  <w:autoSpaceDE w:val="0"/>
                  <w:autoSpaceDN w:val="0"/>
                  <w:adjustRightInd w:val="0"/>
                  <w:jc w:val="right"/>
                  <w:rPr>
                    <w:sz w:val="21"/>
                    <w:szCs w:val="21"/>
                  </w:rPr>
                </w:pPr>
              </w:p>
            </w:tc>
          </w:tr>
          <w:tr w:rsidR="001133DC" w:rsidRPr="00274DA2" w:rsidTr="001133DC">
            <w:sdt>
              <w:sdtPr>
                <w:rPr>
                  <w:sz w:val="21"/>
                  <w:szCs w:val="21"/>
                </w:rPr>
                <w:tag w:val="_PLD_5eb386e2c7144b76b7f1061a9d9942d9"/>
                <w:id w:val="-1032104854"/>
                <w:lock w:val="sdtLocked"/>
              </w:sdtPr>
              <w:sdtContent>
                <w:tc>
                  <w:tcPr>
                    <w:tcW w:w="2096" w:type="pct"/>
                    <w:tcBorders>
                      <w:top w:val="single" w:sz="4" w:space="0" w:color="auto"/>
                      <w:left w:val="single" w:sz="4" w:space="0" w:color="auto"/>
                      <w:bottom w:val="single" w:sz="4" w:space="0" w:color="auto"/>
                      <w:right w:val="single" w:sz="4" w:space="0" w:color="auto"/>
                    </w:tcBorders>
                    <w:vAlign w:val="center"/>
                  </w:tcPr>
                  <w:p w:rsidR="001133DC" w:rsidRPr="00274DA2" w:rsidRDefault="001133DC">
                    <w:pPr>
                      <w:autoSpaceDE w:val="0"/>
                      <w:autoSpaceDN w:val="0"/>
                      <w:adjustRightInd w:val="0"/>
                      <w:jc w:val="center"/>
                      <w:rPr>
                        <w:sz w:val="21"/>
                        <w:szCs w:val="21"/>
                      </w:rPr>
                    </w:pPr>
                    <w:r w:rsidRPr="00274DA2">
                      <w:rPr>
                        <w:rFonts w:hint="eastAsia"/>
                        <w:sz w:val="21"/>
                        <w:szCs w:val="21"/>
                      </w:rPr>
                      <w:t>合计</w:t>
                    </w:r>
                  </w:p>
                </w:tc>
              </w:sdtContent>
            </w:sdt>
            <w:tc>
              <w:tcPr>
                <w:tcW w:w="1489" w:type="pct"/>
                <w:tcBorders>
                  <w:top w:val="single" w:sz="4" w:space="0" w:color="auto"/>
                  <w:left w:val="single" w:sz="4" w:space="0" w:color="auto"/>
                  <w:bottom w:val="single" w:sz="4" w:space="0" w:color="auto"/>
                  <w:right w:val="single" w:sz="4" w:space="0" w:color="auto"/>
                </w:tcBorders>
              </w:tcPr>
              <w:p w:rsidR="001133DC" w:rsidRPr="00274DA2" w:rsidRDefault="00464AF3">
                <w:pPr>
                  <w:jc w:val="right"/>
                  <w:rPr>
                    <w:sz w:val="21"/>
                    <w:szCs w:val="21"/>
                  </w:rPr>
                </w:pPr>
                <w:r w:rsidRPr="00274DA2">
                  <w:rPr>
                    <w:sz w:val="21"/>
                    <w:szCs w:val="21"/>
                  </w:rPr>
                  <w:t>-1,279,519.10</w:t>
                </w:r>
              </w:p>
            </w:tc>
            <w:tc>
              <w:tcPr>
                <w:tcW w:w="1416" w:type="pct"/>
                <w:tcBorders>
                  <w:top w:val="single" w:sz="4" w:space="0" w:color="auto"/>
                  <w:left w:val="single" w:sz="4" w:space="0" w:color="auto"/>
                  <w:bottom w:val="single" w:sz="4" w:space="0" w:color="auto"/>
                  <w:right w:val="single" w:sz="4" w:space="0" w:color="auto"/>
                </w:tcBorders>
              </w:tcPr>
              <w:p w:rsidR="001133DC" w:rsidRPr="00274DA2" w:rsidRDefault="001133DC">
                <w:pPr>
                  <w:autoSpaceDE w:val="0"/>
                  <w:autoSpaceDN w:val="0"/>
                  <w:adjustRightInd w:val="0"/>
                  <w:jc w:val="right"/>
                  <w:rPr>
                    <w:sz w:val="21"/>
                    <w:szCs w:val="21"/>
                  </w:rPr>
                </w:pPr>
              </w:p>
            </w:tc>
          </w:tr>
        </w:tbl>
        <w:p w:rsidR="001133DC" w:rsidRPr="00274DA2" w:rsidRDefault="001133DC">
          <w:pPr>
            <w:rPr>
              <w:sz w:val="21"/>
              <w:szCs w:val="21"/>
            </w:rPr>
          </w:pPr>
        </w:p>
        <w:p w:rsidR="0046235B" w:rsidRDefault="005158DF"/>
      </w:sdtContent>
    </w:sdt>
    <w:bookmarkEnd w:id="213" w:displacedByCustomXml="prev"/>
    <w:p w:rsidR="0046235B" w:rsidRDefault="0046235B"/>
    <w:bookmarkStart w:id="214" w:name="_Hlk72829754" w:displacedByCustomXml="next"/>
    <w:sdt>
      <w:sdtPr>
        <w:rPr>
          <w:rFonts w:ascii="宋体" w:hAnsi="宋体" w:cs="宋体"/>
          <w:b w:val="0"/>
          <w:bCs/>
          <w:kern w:val="0"/>
          <w:sz w:val="24"/>
          <w:szCs w:val="21"/>
        </w:rPr>
        <w:alias w:val="模块:"/>
        <w:tag w:val="_SEC_87edd713957c4f11900f8738aeba1216"/>
        <w:id w:val="-804312261"/>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pStyle w:val="a9"/>
            <w:ind w:left="420"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r w:rsidRPr="00274DA2">
            <w:rPr>
              <w:rFonts w:ascii="宋体" w:hAnsi="宋体" w:hint="eastAsia"/>
              <w:szCs w:val="21"/>
            </w:rPr>
            <w:t xml:space="preserve">  币种：</w:t>
          </w:r>
          <w:sdt>
            <w:sdtPr>
              <w:rPr>
                <w:rFonts w:ascii="宋体" w:hAnsi="宋体" w:hint="eastAsia"/>
                <w:szCs w:val="21"/>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46235B" w:rsidRPr="00274DA2" w:rsidTr="00016C80">
            <w:sdt>
              <w:sdtPr>
                <w:rPr>
                  <w:sz w:val="21"/>
                  <w:szCs w:val="21"/>
                </w:rPr>
                <w:tag w:val="_PLD_64ee29c5c67448b288248caa86e974a6"/>
                <w:id w:val="-1333447783"/>
                <w:lock w:val="sdtLocked"/>
              </w:sdtPr>
              <w:sdtContent>
                <w:tc>
                  <w:tcPr>
                    <w:tcW w:w="2017" w:type="pct"/>
                    <w:shd w:val="clear" w:color="auto" w:fill="auto"/>
                    <w:vAlign w:val="center"/>
                  </w:tcPr>
                  <w:p w:rsidR="0046235B" w:rsidRPr="00274DA2" w:rsidRDefault="00D97DE4">
                    <w:pPr>
                      <w:jc w:val="center"/>
                      <w:rPr>
                        <w:sz w:val="21"/>
                        <w:szCs w:val="21"/>
                      </w:rPr>
                    </w:pPr>
                    <w:r w:rsidRPr="00274DA2">
                      <w:rPr>
                        <w:rFonts w:hint="eastAsia"/>
                        <w:sz w:val="21"/>
                        <w:szCs w:val="21"/>
                      </w:rPr>
                      <w:t>项目</w:t>
                    </w:r>
                  </w:p>
                </w:tc>
              </w:sdtContent>
            </w:sdt>
            <w:sdt>
              <w:sdtPr>
                <w:rPr>
                  <w:sz w:val="21"/>
                  <w:szCs w:val="21"/>
                </w:rPr>
                <w:tag w:val="_PLD_560d3fc458c74be7aaa6d31bdfb4da69"/>
                <w:id w:val="-797450037"/>
                <w:lock w:val="sdtLocked"/>
              </w:sdtPr>
              <w:sdtContent>
                <w:tc>
                  <w:tcPr>
                    <w:tcW w:w="1485" w:type="pct"/>
                    <w:tcBorders>
                      <w:bottom w:val="single" w:sz="6"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本期发生额</w:t>
                    </w:r>
                  </w:p>
                </w:tc>
              </w:sdtContent>
            </w:sdt>
            <w:sdt>
              <w:sdtPr>
                <w:rPr>
                  <w:sz w:val="21"/>
                  <w:szCs w:val="21"/>
                </w:rPr>
                <w:tag w:val="_PLD_4dbd931f6768425793e565db22a0fbd4"/>
                <w:id w:val="1172536351"/>
                <w:lock w:val="sdtLocked"/>
              </w:sdtPr>
              <w:sdtContent>
                <w:tc>
                  <w:tcPr>
                    <w:tcW w:w="1498" w:type="pct"/>
                    <w:shd w:val="clear" w:color="auto" w:fill="auto"/>
                    <w:vAlign w:val="center"/>
                  </w:tcPr>
                  <w:p w:rsidR="0046235B" w:rsidRPr="00274DA2" w:rsidRDefault="00D97DE4">
                    <w:pPr>
                      <w:jc w:val="center"/>
                      <w:rPr>
                        <w:sz w:val="21"/>
                        <w:szCs w:val="21"/>
                      </w:rPr>
                    </w:pPr>
                    <w:r w:rsidRPr="00274DA2">
                      <w:rPr>
                        <w:rFonts w:hint="eastAsia"/>
                        <w:sz w:val="21"/>
                        <w:szCs w:val="21"/>
                      </w:rPr>
                      <w:t>上期发生额</w:t>
                    </w:r>
                  </w:p>
                </w:tc>
              </w:sdtContent>
            </w:sdt>
          </w:tr>
          <w:tr w:rsidR="0046235B" w:rsidRPr="00274DA2" w:rsidTr="00016C80">
            <w:tc>
              <w:tcPr>
                <w:tcW w:w="2017" w:type="pct"/>
                <w:shd w:val="clear" w:color="auto" w:fill="auto"/>
                <w:vAlign w:val="center"/>
              </w:tcPr>
              <w:sdt>
                <w:sdtPr>
                  <w:rPr>
                    <w:rFonts w:hint="eastAsia"/>
                    <w:sz w:val="21"/>
                    <w:szCs w:val="21"/>
                  </w:rPr>
                  <w:tag w:val="_PLD_ef2c9737ec214e14a40a6f09e2459ccb"/>
                  <w:id w:val="-1786877566"/>
                  <w:lock w:val="sdtLocked"/>
                </w:sdtPr>
                <w:sdtContent>
                  <w:p w:rsidR="0046235B" w:rsidRPr="00274DA2" w:rsidRDefault="00D97DE4">
                    <w:pPr>
                      <w:rPr>
                        <w:sz w:val="21"/>
                        <w:szCs w:val="21"/>
                      </w:rPr>
                    </w:pPr>
                    <w:r w:rsidRPr="00274DA2">
                      <w:rPr>
                        <w:rFonts w:hint="eastAsia"/>
                        <w:sz w:val="21"/>
                        <w:szCs w:val="21"/>
                      </w:rPr>
                      <w:t>应收票据坏账损失</w:t>
                    </w:r>
                  </w:p>
                </w:sdtContent>
              </w:sdt>
            </w:tc>
            <w:tc>
              <w:tcPr>
                <w:tcW w:w="1485" w:type="pct"/>
                <w:tcBorders>
                  <w:top w:val="single" w:sz="6" w:space="0" w:color="auto"/>
                  <w:bottom w:val="single" w:sz="6" w:space="0" w:color="auto"/>
                </w:tcBorders>
                <w:shd w:val="clear" w:color="auto" w:fill="auto"/>
              </w:tcPr>
              <w:p w:rsidR="0046235B" w:rsidRPr="00274DA2" w:rsidRDefault="0046235B">
                <w:pPr>
                  <w:jc w:val="right"/>
                  <w:rPr>
                    <w:sz w:val="21"/>
                    <w:szCs w:val="21"/>
                  </w:rPr>
                </w:pPr>
              </w:p>
            </w:tc>
            <w:tc>
              <w:tcPr>
                <w:tcW w:w="1498" w:type="pct"/>
                <w:shd w:val="clear" w:color="auto" w:fill="auto"/>
              </w:tcPr>
              <w:p w:rsidR="0046235B" w:rsidRPr="00274DA2" w:rsidRDefault="0046235B">
                <w:pPr>
                  <w:jc w:val="right"/>
                  <w:rPr>
                    <w:sz w:val="21"/>
                    <w:szCs w:val="21"/>
                  </w:rPr>
                </w:pPr>
              </w:p>
            </w:tc>
          </w:tr>
          <w:tr w:rsidR="00F6129F" w:rsidRPr="00274DA2" w:rsidTr="003C3D55">
            <w:tc>
              <w:tcPr>
                <w:tcW w:w="2017" w:type="pct"/>
                <w:shd w:val="clear" w:color="auto" w:fill="auto"/>
                <w:vAlign w:val="center"/>
              </w:tcPr>
              <w:sdt>
                <w:sdtPr>
                  <w:rPr>
                    <w:rFonts w:hint="eastAsia"/>
                    <w:sz w:val="21"/>
                    <w:szCs w:val="21"/>
                  </w:rPr>
                  <w:tag w:val="_PLD_18ea6a1502d94e719ef09009f3e7b0cc"/>
                  <w:id w:val="-618300094"/>
                  <w:lock w:val="sdtLocked"/>
                </w:sdtPr>
                <w:sdtContent>
                  <w:p w:rsidR="00F6129F" w:rsidRPr="00274DA2" w:rsidRDefault="00F6129F">
                    <w:pPr>
                      <w:rPr>
                        <w:sz w:val="21"/>
                        <w:szCs w:val="21"/>
                      </w:rPr>
                    </w:pPr>
                    <w:r w:rsidRPr="00274DA2">
                      <w:rPr>
                        <w:rFonts w:hint="eastAsia"/>
                        <w:sz w:val="21"/>
                        <w:szCs w:val="21"/>
                      </w:rPr>
                      <w:t>应收账款坏账损失</w:t>
                    </w:r>
                  </w:p>
                </w:sdtContent>
              </w:sdt>
            </w:tc>
            <w:tc>
              <w:tcPr>
                <w:tcW w:w="1485" w:type="pct"/>
                <w:tcBorders>
                  <w:top w:val="single" w:sz="6" w:space="0" w:color="auto"/>
                  <w:bottom w:val="single" w:sz="6" w:space="0" w:color="auto"/>
                </w:tcBorders>
                <w:shd w:val="clear" w:color="auto" w:fill="auto"/>
                <w:vAlign w:val="center"/>
              </w:tcPr>
              <w:p w:rsidR="00F6129F" w:rsidRPr="00274DA2" w:rsidRDefault="001133DC" w:rsidP="001133DC">
                <w:pPr>
                  <w:jc w:val="right"/>
                  <w:rPr>
                    <w:sz w:val="21"/>
                    <w:szCs w:val="21"/>
                  </w:rPr>
                </w:pPr>
                <w:r w:rsidRPr="00274DA2">
                  <w:rPr>
                    <w:rFonts w:hint="eastAsia"/>
                    <w:sz w:val="21"/>
                    <w:szCs w:val="21"/>
                  </w:rPr>
                  <w:t>-3,915,700.06</w:t>
                </w:r>
              </w:p>
            </w:tc>
            <w:tc>
              <w:tcPr>
                <w:tcW w:w="1498" w:type="pct"/>
                <w:shd w:val="clear" w:color="auto" w:fill="auto"/>
                <w:vAlign w:val="center"/>
              </w:tcPr>
              <w:p w:rsidR="00F6129F" w:rsidRPr="00274DA2" w:rsidRDefault="00F6129F">
                <w:pPr>
                  <w:jc w:val="right"/>
                  <w:rPr>
                    <w:sz w:val="21"/>
                    <w:szCs w:val="21"/>
                  </w:rPr>
                </w:pPr>
                <w:r w:rsidRPr="00274DA2">
                  <w:rPr>
                    <w:sz w:val="21"/>
                    <w:szCs w:val="21"/>
                  </w:rPr>
                  <w:t>-9,595,226.01</w:t>
                </w:r>
              </w:p>
            </w:tc>
          </w:tr>
          <w:tr w:rsidR="00F6129F" w:rsidRPr="00274DA2" w:rsidTr="003C3D55">
            <w:tc>
              <w:tcPr>
                <w:tcW w:w="2017" w:type="pct"/>
                <w:shd w:val="clear" w:color="auto" w:fill="auto"/>
                <w:vAlign w:val="center"/>
              </w:tcPr>
              <w:sdt>
                <w:sdtPr>
                  <w:rPr>
                    <w:rFonts w:hint="eastAsia"/>
                    <w:sz w:val="21"/>
                    <w:szCs w:val="21"/>
                  </w:rPr>
                  <w:tag w:val="_PLD_183b461709384c1dad0a5ada5156e0c2"/>
                  <w:id w:val="-293835235"/>
                  <w:lock w:val="sdtLocked"/>
                </w:sdtPr>
                <w:sdtContent>
                  <w:p w:rsidR="00F6129F" w:rsidRPr="00274DA2" w:rsidRDefault="00F6129F">
                    <w:pPr>
                      <w:rPr>
                        <w:sz w:val="21"/>
                        <w:szCs w:val="21"/>
                      </w:rPr>
                    </w:pPr>
                    <w:r w:rsidRPr="00274DA2">
                      <w:rPr>
                        <w:rFonts w:hint="eastAsia"/>
                        <w:sz w:val="21"/>
                        <w:szCs w:val="21"/>
                      </w:rPr>
                      <w:t>其他应收款坏账损失</w:t>
                    </w:r>
                  </w:p>
                </w:sdtContent>
              </w:sdt>
            </w:tc>
            <w:tc>
              <w:tcPr>
                <w:tcW w:w="1485" w:type="pct"/>
                <w:tcBorders>
                  <w:top w:val="single" w:sz="6" w:space="0" w:color="auto"/>
                  <w:bottom w:val="single" w:sz="6" w:space="0" w:color="auto"/>
                </w:tcBorders>
                <w:shd w:val="clear" w:color="auto" w:fill="auto"/>
                <w:vAlign w:val="center"/>
              </w:tcPr>
              <w:p w:rsidR="00F6129F" w:rsidRPr="00274DA2" w:rsidRDefault="00F6129F">
                <w:pPr>
                  <w:jc w:val="right"/>
                  <w:rPr>
                    <w:sz w:val="21"/>
                    <w:szCs w:val="21"/>
                  </w:rPr>
                </w:pPr>
                <w:r w:rsidRPr="00274DA2">
                  <w:rPr>
                    <w:sz w:val="21"/>
                    <w:szCs w:val="21"/>
                  </w:rPr>
                  <w:t>553,720.55</w:t>
                </w:r>
              </w:p>
            </w:tc>
            <w:tc>
              <w:tcPr>
                <w:tcW w:w="1498" w:type="pct"/>
                <w:shd w:val="clear" w:color="auto" w:fill="auto"/>
                <w:vAlign w:val="center"/>
              </w:tcPr>
              <w:p w:rsidR="00F6129F" w:rsidRPr="00274DA2" w:rsidRDefault="00F6129F">
                <w:pPr>
                  <w:jc w:val="right"/>
                  <w:rPr>
                    <w:sz w:val="21"/>
                    <w:szCs w:val="21"/>
                  </w:rPr>
                </w:pPr>
                <w:r w:rsidRPr="00274DA2">
                  <w:rPr>
                    <w:sz w:val="21"/>
                    <w:szCs w:val="21"/>
                  </w:rPr>
                  <w:t>-4,394,209.55</w:t>
                </w:r>
              </w:p>
            </w:tc>
          </w:tr>
          <w:tr w:rsidR="00F6129F" w:rsidRPr="00274DA2" w:rsidTr="00016C80">
            <w:tc>
              <w:tcPr>
                <w:tcW w:w="2017" w:type="pct"/>
                <w:shd w:val="clear" w:color="auto" w:fill="auto"/>
                <w:vAlign w:val="center"/>
              </w:tcPr>
              <w:sdt>
                <w:sdtPr>
                  <w:rPr>
                    <w:rFonts w:hint="eastAsia"/>
                    <w:sz w:val="21"/>
                    <w:szCs w:val="21"/>
                  </w:rPr>
                  <w:tag w:val="_PLD_ac8555873eee4a0b8a88028018d33862"/>
                  <w:id w:val="-1319873418"/>
                  <w:lock w:val="sdtLocked"/>
                </w:sdtPr>
                <w:sdtContent>
                  <w:p w:rsidR="00F6129F" w:rsidRPr="00274DA2" w:rsidRDefault="00F6129F">
                    <w:pPr>
                      <w:rPr>
                        <w:sz w:val="21"/>
                        <w:szCs w:val="21"/>
                      </w:rPr>
                    </w:pPr>
                    <w:r w:rsidRPr="00274DA2">
                      <w:rPr>
                        <w:rFonts w:hint="eastAsia"/>
                        <w:sz w:val="21"/>
                        <w:szCs w:val="21"/>
                      </w:rPr>
                      <w:t>债权投资减值损失</w:t>
                    </w:r>
                  </w:p>
                </w:sdtContent>
              </w:sdt>
            </w:tc>
            <w:tc>
              <w:tcPr>
                <w:tcW w:w="1485" w:type="pct"/>
                <w:tcBorders>
                  <w:top w:val="single" w:sz="6" w:space="0" w:color="auto"/>
                  <w:bottom w:val="single" w:sz="6" w:space="0" w:color="auto"/>
                </w:tcBorders>
                <w:shd w:val="clear" w:color="auto" w:fill="auto"/>
              </w:tcPr>
              <w:p w:rsidR="00F6129F" w:rsidRPr="00274DA2" w:rsidRDefault="00F6129F">
                <w:pPr>
                  <w:jc w:val="right"/>
                  <w:rPr>
                    <w:sz w:val="21"/>
                    <w:szCs w:val="21"/>
                  </w:rPr>
                </w:pPr>
              </w:p>
            </w:tc>
            <w:tc>
              <w:tcPr>
                <w:tcW w:w="1498" w:type="pct"/>
                <w:shd w:val="clear" w:color="auto" w:fill="auto"/>
              </w:tcPr>
              <w:p w:rsidR="00F6129F" w:rsidRPr="00274DA2" w:rsidRDefault="00F6129F">
                <w:pPr>
                  <w:jc w:val="right"/>
                  <w:rPr>
                    <w:sz w:val="21"/>
                    <w:szCs w:val="21"/>
                  </w:rPr>
                </w:pPr>
              </w:p>
            </w:tc>
          </w:tr>
          <w:tr w:rsidR="00F6129F" w:rsidRPr="00274DA2" w:rsidTr="00016C80">
            <w:tc>
              <w:tcPr>
                <w:tcW w:w="2017" w:type="pct"/>
                <w:shd w:val="clear" w:color="auto" w:fill="auto"/>
                <w:vAlign w:val="center"/>
              </w:tcPr>
              <w:sdt>
                <w:sdtPr>
                  <w:rPr>
                    <w:rFonts w:hint="eastAsia"/>
                    <w:sz w:val="21"/>
                    <w:szCs w:val="21"/>
                  </w:rPr>
                  <w:tag w:val="_PLD_bc847f600d3e4663b17f47f68007ad6e"/>
                  <w:id w:val="2060896993"/>
                  <w:lock w:val="sdtLocked"/>
                </w:sdtPr>
                <w:sdtContent>
                  <w:p w:rsidR="00F6129F" w:rsidRPr="00274DA2" w:rsidRDefault="00F6129F">
                    <w:pPr>
                      <w:rPr>
                        <w:sz w:val="21"/>
                        <w:szCs w:val="21"/>
                      </w:rPr>
                    </w:pPr>
                    <w:r w:rsidRPr="00274DA2">
                      <w:rPr>
                        <w:rFonts w:hint="eastAsia"/>
                        <w:sz w:val="21"/>
                        <w:szCs w:val="21"/>
                      </w:rPr>
                      <w:t>其他债权投资减值损失</w:t>
                    </w:r>
                  </w:p>
                </w:sdtContent>
              </w:sdt>
            </w:tc>
            <w:tc>
              <w:tcPr>
                <w:tcW w:w="1485" w:type="pct"/>
                <w:tcBorders>
                  <w:top w:val="single" w:sz="6" w:space="0" w:color="auto"/>
                  <w:bottom w:val="single" w:sz="6" w:space="0" w:color="auto"/>
                </w:tcBorders>
                <w:shd w:val="clear" w:color="auto" w:fill="auto"/>
              </w:tcPr>
              <w:p w:rsidR="00F6129F" w:rsidRPr="00274DA2" w:rsidRDefault="00F6129F">
                <w:pPr>
                  <w:jc w:val="right"/>
                  <w:rPr>
                    <w:sz w:val="21"/>
                    <w:szCs w:val="21"/>
                  </w:rPr>
                </w:pPr>
              </w:p>
            </w:tc>
            <w:tc>
              <w:tcPr>
                <w:tcW w:w="1498" w:type="pct"/>
                <w:shd w:val="clear" w:color="auto" w:fill="auto"/>
              </w:tcPr>
              <w:p w:rsidR="00F6129F" w:rsidRPr="00274DA2" w:rsidRDefault="00F6129F">
                <w:pPr>
                  <w:jc w:val="right"/>
                  <w:rPr>
                    <w:sz w:val="21"/>
                    <w:szCs w:val="21"/>
                  </w:rPr>
                </w:pPr>
              </w:p>
            </w:tc>
          </w:tr>
          <w:tr w:rsidR="00F6129F" w:rsidRPr="00274DA2" w:rsidTr="00016C80">
            <w:tc>
              <w:tcPr>
                <w:tcW w:w="2017" w:type="pct"/>
                <w:shd w:val="clear" w:color="auto" w:fill="auto"/>
                <w:vAlign w:val="center"/>
              </w:tcPr>
              <w:sdt>
                <w:sdtPr>
                  <w:rPr>
                    <w:rFonts w:hint="eastAsia"/>
                    <w:sz w:val="21"/>
                    <w:szCs w:val="21"/>
                  </w:rPr>
                  <w:tag w:val="_PLD_2cfae99c64b44f6089efa40a283c1bfc"/>
                  <w:id w:val="1865249646"/>
                  <w:lock w:val="sdtLocked"/>
                </w:sdtPr>
                <w:sdtContent>
                  <w:p w:rsidR="00F6129F" w:rsidRPr="00274DA2" w:rsidRDefault="00F6129F">
                    <w:pPr>
                      <w:rPr>
                        <w:sz w:val="21"/>
                        <w:szCs w:val="21"/>
                      </w:rPr>
                    </w:pPr>
                    <w:r w:rsidRPr="00274DA2">
                      <w:rPr>
                        <w:rFonts w:hint="eastAsia"/>
                        <w:sz w:val="21"/>
                        <w:szCs w:val="21"/>
                      </w:rPr>
                      <w:t>长期应收款坏账损失</w:t>
                    </w:r>
                  </w:p>
                </w:sdtContent>
              </w:sdt>
            </w:tc>
            <w:tc>
              <w:tcPr>
                <w:tcW w:w="1485" w:type="pct"/>
                <w:tcBorders>
                  <w:top w:val="single" w:sz="6" w:space="0" w:color="auto"/>
                  <w:bottom w:val="single" w:sz="6" w:space="0" w:color="auto"/>
                </w:tcBorders>
                <w:shd w:val="clear" w:color="auto" w:fill="auto"/>
              </w:tcPr>
              <w:p w:rsidR="00F6129F" w:rsidRPr="00274DA2" w:rsidRDefault="00F6129F">
                <w:pPr>
                  <w:jc w:val="right"/>
                  <w:rPr>
                    <w:sz w:val="21"/>
                    <w:szCs w:val="21"/>
                  </w:rPr>
                </w:pPr>
              </w:p>
            </w:tc>
            <w:tc>
              <w:tcPr>
                <w:tcW w:w="1498" w:type="pct"/>
                <w:shd w:val="clear" w:color="auto" w:fill="auto"/>
              </w:tcPr>
              <w:p w:rsidR="00F6129F" w:rsidRPr="00274DA2" w:rsidRDefault="00F6129F">
                <w:pPr>
                  <w:jc w:val="right"/>
                  <w:rPr>
                    <w:sz w:val="21"/>
                    <w:szCs w:val="21"/>
                  </w:rPr>
                </w:pPr>
              </w:p>
            </w:tc>
          </w:tr>
          <w:tr w:rsidR="00F6129F" w:rsidRPr="00274DA2" w:rsidTr="00016C80">
            <w:tc>
              <w:tcPr>
                <w:tcW w:w="2017" w:type="pct"/>
                <w:shd w:val="clear" w:color="auto" w:fill="auto"/>
                <w:vAlign w:val="center"/>
              </w:tcPr>
              <w:sdt>
                <w:sdtPr>
                  <w:rPr>
                    <w:rFonts w:hint="eastAsia"/>
                    <w:sz w:val="21"/>
                    <w:szCs w:val="21"/>
                  </w:rPr>
                  <w:tag w:val="_PLD_c9ebf2faffa4479588376e81b1db922b"/>
                  <w:id w:val="-1419240950"/>
                  <w:lock w:val="sdtLocked"/>
                </w:sdtPr>
                <w:sdtContent>
                  <w:p w:rsidR="00F6129F" w:rsidRPr="00274DA2" w:rsidRDefault="00F6129F">
                    <w:pPr>
                      <w:rPr>
                        <w:sz w:val="21"/>
                        <w:szCs w:val="21"/>
                      </w:rPr>
                    </w:pPr>
                    <w:r w:rsidRPr="00274DA2">
                      <w:rPr>
                        <w:rFonts w:hint="eastAsia"/>
                        <w:sz w:val="21"/>
                        <w:szCs w:val="21"/>
                      </w:rPr>
                      <w:t>合同资产减值损失</w:t>
                    </w:r>
                  </w:p>
                </w:sdtContent>
              </w:sdt>
            </w:tc>
            <w:tc>
              <w:tcPr>
                <w:tcW w:w="1485" w:type="pct"/>
                <w:tcBorders>
                  <w:top w:val="single" w:sz="6" w:space="0" w:color="auto"/>
                  <w:bottom w:val="single" w:sz="6" w:space="0" w:color="auto"/>
                </w:tcBorders>
                <w:shd w:val="clear" w:color="auto" w:fill="auto"/>
              </w:tcPr>
              <w:p w:rsidR="00F6129F" w:rsidRPr="00274DA2" w:rsidRDefault="00F6129F">
                <w:pPr>
                  <w:jc w:val="right"/>
                  <w:rPr>
                    <w:sz w:val="21"/>
                    <w:szCs w:val="21"/>
                  </w:rPr>
                </w:pPr>
              </w:p>
            </w:tc>
            <w:tc>
              <w:tcPr>
                <w:tcW w:w="1498" w:type="pct"/>
                <w:shd w:val="clear" w:color="auto" w:fill="auto"/>
              </w:tcPr>
              <w:p w:rsidR="00F6129F" w:rsidRPr="00274DA2" w:rsidRDefault="00F6129F">
                <w:pPr>
                  <w:jc w:val="right"/>
                  <w:rPr>
                    <w:sz w:val="21"/>
                    <w:szCs w:val="21"/>
                  </w:rPr>
                </w:pPr>
              </w:p>
            </w:tc>
          </w:tr>
          <w:tr w:rsidR="00F6129F" w:rsidRPr="00274DA2" w:rsidTr="003C3D55">
            <w:sdt>
              <w:sdtPr>
                <w:rPr>
                  <w:sz w:val="21"/>
                  <w:szCs w:val="21"/>
                </w:rPr>
                <w:tag w:val="_PLD_a280344d67cd4d1392e8972abbb82e72"/>
                <w:id w:val="8423916"/>
                <w:lock w:val="sdtLocked"/>
              </w:sdtPr>
              <w:sdtContent>
                <w:tc>
                  <w:tcPr>
                    <w:tcW w:w="2017" w:type="pct"/>
                    <w:shd w:val="clear" w:color="auto" w:fill="auto"/>
                    <w:vAlign w:val="center"/>
                  </w:tcPr>
                  <w:p w:rsidR="00F6129F" w:rsidRPr="00274DA2" w:rsidRDefault="00F6129F">
                    <w:pPr>
                      <w:jc w:val="center"/>
                      <w:rPr>
                        <w:sz w:val="21"/>
                        <w:szCs w:val="21"/>
                      </w:rPr>
                    </w:pPr>
                    <w:r w:rsidRPr="00274DA2">
                      <w:rPr>
                        <w:rFonts w:hint="eastAsia"/>
                        <w:sz w:val="21"/>
                        <w:szCs w:val="21"/>
                      </w:rPr>
                      <w:t>合计</w:t>
                    </w:r>
                  </w:p>
                </w:tc>
              </w:sdtContent>
            </w:sdt>
            <w:tc>
              <w:tcPr>
                <w:tcW w:w="1485" w:type="pct"/>
                <w:tcBorders>
                  <w:top w:val="single" w:sz="6" w:space="0" w:color="auto"/>
                  <w:bottom w:val="single" w:sz="4" w:space="0" w:color="auto"/>
                </w:tcBorders>
                <w:shd w:val="clear" w:color="auto" w:fill="auto"/>
                <w:vAlign w:val="center"/>
              </w:tcPr>
              <w:p w:rsidR="00F6129F" w:rsidRPr="00274DA2" w:rsidRDefault="001133DC" w:rsidP="001133DC">
                <w:pPr>
                  <w:jc w:val="right"/>
                  <w:rPr>
                    <w:sz w:val="21"/>
                    <w:szCs w:val="21"/>
                  </w:rPr>
                </w:pPr>
                <w:r w:rsidRPr="00274DA2">
                  <w:rPr>
                    <w:rFonts w:hint="eastAsia"/>
                    <w:sz w:val="21"/>
                    <w:szCs w:val="21"/>
                  </w:rPr>
                  <w:t>-3,361,979.51</w:t>
                </w:r>
              </w:p>
            </w:tc>
            <w:tc>
              <w:tcPr>
                <w:tcW w:w="1498" w:type="pct"/>
                <w:shd w:val="clear" w:color="auto" w:fill="auto"/>
                <w:vAlign w:val="center"/>
              </w:tcPr>
              <w:p w:rsidR="00F6129F" w:rsidRPr="00274DA2" w:rsidRDefault="00F6129F">
                <w:pPr>
                  <w:jc w:val="right"/>
                  <w:rPr>
                    <w:sz w:val="21"/>
                    <w:szCs w:val="21"/>
                  </w:rPr>
                </w:pPr>
                <w:r w:rsidRPr="00274DA2">
                  <w:rPr>
                    <w:sz w:val="21"/>
                    <w:szCs w:val="21"/>
                  </w:rPr>
                  <w:t>-13,989,435.56</w:t>
                </w:r>
              </w:p>
            </w:tc>
          </w:tr>
        </w:tbl>
        <w:p w:rsidR="0046235B" w:rsidRPr="00274DA2" w:rsidRDefault="0046235B">
          <w:pPr>
            <w:rPr>
              <w:sz w:val="21"/>
              <w:szCs w:val="21"/>
            </w:rPr>
          </w:pPr>
        </w:p>
        <w:p w:rsidR="0046235B" w:rsidRDefault="005158DF"/>
      </w:sdtContent>
    </w:sdt>
    <w:bookmarkEnd w:id="214"/>
    <w:p w:rsidR="0046235B" w:rsidRDefault="0046235B"/>
    <w:sdt>
      <w:sdtPr>
        <w:rPr>
          <w:rFonts w:ascii="宋体" w:hAnsi="宋体" w:cs="宋体" w:hint="eastAsia"/>
          <w:b w:val="0"/>
          <w:bCs/>
          <w:kern w:val="0"/>
          <w:sz w:val="24"/>
          <w:szCs w:val="21"/>
        </w:rPr>
        <w:alias w:val="模块:资产减值损失"/>
        <w:tag w:val="_GBC_e0187e33fb024605af673daabe2f7861"/>
        <w:id w:val="-1528399160"/>
        <w:lock w:val="sdtLocked"/>
        <w:placeholder>
          <w:docPart w:val="GBC22222222222222222222222222222"/>
        </w:placeholder>
      </w:sdtPr>
      <w:sdtEndPr>
        <w:rPr>
          <w:rFonts w:hint="default"/>
          <w:bCs w:val="0"/>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466549004"/>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资产减值损失"/>
              <w:tag w:val="_GBC_40ad6c56ceff460ca35db2135628d01d"/>
              <w:id w:val="-12738549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2"/>
            <w:gridCol w:w="2268"/>
            <w:gridCol w:w="2279"/>
          </w:tblGrid>
          <w:tr w:rsidR="0046235B" w:rsidRPr="00274DA2" w:rsidTr="00274DA2">
            <w:sdt>
              <w:sdtPr>
                <w:rPr>
                  <w:sz w:val="21"/>
                  <w:szCs w:val="21"/>
                </w:rPr>
                <w:tag w:val="_PLD_1c1b3ab4db9e4468a28086960eda425b"/>
                <w:id w:val="-1259587678"/>
                <w:lock w:val="sdtLocked"/>
              </w:sdtPr>
              <w:sdtContent>
                <w:tc>
                  <w:tcPr>
                    <w:tcW w:w="2488"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autoSpaceDE w:val="0"/>
                      <w:autoSpaceDN w:val="0"/>
                      <w:adjustRightInd w:val="0"/>
                      <w:jc w:val="center"/>
                      <w:rPr>
                        <w:sz w:val="21"/>
                        <w:szCs w:val="21"/>
                      </w:rPr>
                    </w:pPr>
                    <w:r w:rsidRPr="00274DA2">
                      <w:rPr>
                        <w:rFonts w:hint="eastAsia"/>
                        <w:sz w:val="21"/>
                        <w:szCs w:val="21"/>
                      </w:rPr>
                      <w:t>项目</w:t>
                    </w:r>
                  </w:p>
                </w:tc>
              </w:sdtContent>
            </w:sdt>
            <w:sdt>
              <w:sdtPr>
                <w:rPr>
                  <w:sz w:val="21"/>
                  <w:szCs w:val="21"/>
                </w:rPr>
                <w:tag w:val="_PLD_ab926936cf9d4fc39ab4c469d2ff3166"/>
                <w:id w:val="-1663390135"/>
                <w:lock w:val="sdtLocked"/>
              </w:sdtPr>
              <w:sdtContent>
                <w:tc>
                  <w:tcPr>
                    <w:tcW w:w="1253"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autoSpaceDE w:val="0"/>
                      <w:autoSpaceDN w:val="0"/>
                      <w:adjustRightInd w:val="0"/>
                      <w:jc w:val="center"/>
                      <w:rPr>
                        <w:sz w:val="21"/>
                        <w:szCs w:val="21"/>
                      </w:rPr>
                    </w:pPr>
                    <w:r w:rsidRPr="00274DA2">
                      <w:rPr>
                        <w:rFonts w:hint="eastAsia"/>
                        <w:sz w:val="21"/>
                        <w:szCs w:val="21"/>
                      </w:rPr>
                      <w:t>本期发生额</w:t>
                    </w:r>
                  </w:p>
                </w:tc>
              </w:sdtContent>
            </w:sdt>
            <w:sdt>
              <w:sdtPr>
                <w:rPr>
                  <w:sz w:val="21"/>
                  <w:szCs w:val="21"/>
                </w:rPr>
                <w:tag w:val="_PLD_8d4d7dadcc9944098ada8da3daaa7668"/>
                <w:id w:val="-1782332247"/>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rsidR="0046235B" w:rsidRPr="00274DA2" w:rsidRDefault="00D97DE4">
                    <w:pPr>
                      <w:autoSpaceDE w:val="0"/>
                      <w:autoSpaceDN w:val="0"/>
                      <w:adjustRightInd w:val="0"/>
                      <w:jc w:val="center"/>
                      <w:rPr>
                        <w:sz w:val="21"/>
                        <w:szCs w:val="21"/>
                      </w:rPr>
                    </w:pPr>
                    <w:r w:rsidRPr="00274DA2">
                      <w:rPr>
                        <w:rFonts w:hint="eastAsia"/>
                        <w:sz w:val="21"/>
                        <w:szCs w:val="21"/>
                      </w:rPr>
                      <w:t>上期发生额</w:t>
                    </w:r>
                  </w:p>
                </w:tc>
              </w:sdtContent>
            </w:sdt>
          </w:tr>
          <w:tr w:rsidR="0046235B" w:rsidRPr="00274DA2" w:rsidTr="00274DA2">
            <w:sdt>
              <w:sdtPr>
                <w:rPr>
                  <w:sz w:val="21"/>
                  <w:szCs w:val="21"/>
                </w:rPr>
                <w:tag w:val="_PLD_9afc5aaccdc84a4391c2537866204dd5"/>
                <w:id w:val="-475908557"/>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一、坏账损失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48506e29da6e4911867af71e75a78a82"/>
                <w:id w:val="-1722274093"/>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二、存货跌价损失及合同履约成本减值损失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3C3D55">
                <w:pPr>
                  <w:jc w:val="right"/>
                  <w:rPr>
                    <w:sz w:val="21"/>
                    <w:szCs w:val="21"/>
                  </w:rPr>
                </w:pPr>
                <w:r w:rsidRPr="00274DA2">
                  <w:rPr>
                    <w:sz w:val="21"/>
                    <w:szCs w:val="21"/>
                  </w:rPr>
                  <w:t>-3,833,382.60</w:t>
                </w: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78eb61ed62e240ad81f4cf85c6ee48fc"/>
                <w:id w:val="-613204425"/>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三、长期股权投资减值损失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e2e50e9f9bba445ebcfdf8fc0da4e0d0"/>
                <w:id w:val="539091553"/>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四、投资性房地产减值损失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356b67cd490e4fa38300401350a416fb"/>
                <w:id w:val="541021163"/>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五、固定资产减值损失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bf0e54d642dc47e5aba1659ff4189311"/>
                <w:id w:val="-1239246539"/>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六、工程物资减值损失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97c5c4fa34ed42e7bb896abd5f14a2e2"/>
                <w:id w:val="-452404747"/>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七、在建工程减值损失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8fcdd16d7558415a9069c7db5aa6154b"/>
                <w:id w:val="125978921"/>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八、生产性生物资产减值损失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67bab86314224f8a9a8b90e4444a371d"/>
                <w:id w:val="-285821472"/>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九、油气资产减值损失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1c4eeb5f668546ea91f57116a27ec4fa"/>
                <w:id w:val="-917864489"/>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十、无形资产减值损失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5cd4d27b7e324eaa967681b9cf35a6e2"/>
                <w:id w:val="-926799160"/>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十一、商誉减值损失</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675608fc574f43ab99192f3e67e1ceba"/>
                <w:id w:val="-1934891129"/>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rPr>
                        <w:sz w:val="21"/>
                        <w:szCs w:val="21"/>
                      </w:rPr>
                    </w:pPr>
                    <w:r w:rsidRPr="00274DA2">
                      <w:rPr>
                        <w:rFonts w:hint="eastAsia"/>
                        <w:sz w:val="21"/>
                        <w:szCs w:val="21"/>
                      </w:rPr>
                      <w:t>十二、其他</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46235B">
                <w:pPr>
                  <w:jc w:val="right"/>
                  <w:rPr>
                    <w:sz w:val="21"/>
                    <w:szCs w:val="21"/>
                  </w:rPr>
                </w:pPr>
              </w:p>
            </w:tc>
          </w:tr>
          <w:tr w:rsidR="0046235B" w:rsidRPr="00274DA2" w:rsidTr="00274DA2">
            <w:sdt>
              <w:sdtPr>
                <w:rPr>
                  <w:sz w:val="21"/>
                  <w:szCs w:val="21"/>
                </w:rPr>
                <w:tag w:val="_PLD_28808946bb58470a9d59a4302a9117d5"/>
                <w:id w:val="-1725211818"/>
                <w:lock w:val="sdtLocked"/>
              </w:sdtPr>
              <w:sdtContent>
                <w:tc>
                  <w:tcPr>
                    <w:tcW w:w="2488" w:type="pct"/>
                    <w:tcBorders>
                      <w:top w:val="single" w:sz="4" w:space="0" w:color="auto"/>
                      <w:left w:val="single" w:sz="4" w:space="0" w:color="auto"/>
                      <w:bottom w:val="single" w:sz="4" w:space="0" w:color="auto"/>
                      <w:right w:val="single" w:sz="4" w:space="0" w:color="auto"/>
                    </w:tcBorders>
                  </w:tcPr>
                  <w:p w:rsidR="0046235B" w:rsidRPr="00274DA2" w:rsidRDefault="00D97DE4">
                    <w:pPr>
                      <w:autoSpaceDE w:val="0"/>
                      <w:autoSpaceDN w:val="0"/>
                      <w:adjustRightInd w:val="0"/>
                      <w:jc w:val="center"/>
                      <w:rPr>
                        <w:sz w:val="21"/>
                        <w:szCs w:val="21"/>
                      </w:rPr>
                    </w:pPr>
                    <w:r w:rsidRPr="00274DA2">
                      <w:rPr>
                        <w:rFonts w:hint="eastAsia"/>
                        <w:sz w:val="21"/>
                        <w:szCs w:val="21"/>
                      </w:rPr>
                      <w:t>合计</w:t>
                    </w:r>
                  </w:p>
                </w:tc>
              </w:sdtContent>
            </w:sdt>
            <w:tc>
              <w:tcPr>
                <w:tcW w:w="1253" w:type="pct"/>
                <w:tcBorders>
                  <w:top w:val="single" w:sz="4" w:space="0" w:color="auto"/>
                  <w:left w:val="single" w:sz="4" w:space="0" w:color="auto"/>
                  <w:bottom w:val="single" w:sz="4" w:space="0" w:color="auto"/>
                  <w:right w:val="single" w:sz="4" w:space="0" w:color="auto"/>
                </w:tcBorders>
              </w:tcPr>
              <w:p w:rsidR="0046235B" w:rsidRPr="00274DA2" w:rsidRDefault="00F6129F" w:rsidP="00F6129F">
                <w:pPr>
                  <w:jc w:val="right"/>
                  <w:rPr>
                    <w:sz w:val="21"/>
                    <w:szCs w:val="21"/>
                  </w:rPr>
                </w:pPr>
                <w:r w:rsidRPr="00274DA2">
                  <w:rPr>
                    <w:rFonts w:hint="eastAsia"/>
                    <w:sz w:val="21"/>
                    <w:szCs w:val="21"/>
                  </w:rPr>
                  <w:t>-3,833,382.60</w:t>
                </w:r>
              </w:p>
            </w:tc>
            <w:tc>
              <w:tcPr>
                <w:tcW w:w="1259" w:type="pct"/>
                <w:tcBorders>
                  <w:top w:val="single" w:sz="4" w:space="0" w:color="auto"/>
                  <w:left w:val="single" w:sz="4" w:space="0" w:color="auto"/>
                  <w:bottom w:val="single" w:sz="4" w:space="0" w:color="auto"/>
                  <w:right w:val="single" w:sz="4" w:space="0" w:color="auto"/>
                </w:tcBorders>
              </w:tcPr>
              <w:p w:rsidR="0046235B" w:rsidRPr="00274DA2" w:rsidRDefault="005158DF">
                <w:pPr>
                  <w:jc w:val="right"/>
                  <w:rPr>
                    <w:sz w:val="21"/>
                    <w:szCs w:val="21"/>
                  </w:rPr>
                </w:pPr>
              </w:p>
            </w:tc>
          </w:tr>
        </w:tbl>
      </w:sdtContent>
    </w:sdt>
    <w:p w:rsidR="0046235B" w:rsidRPr="00274DA2" w:rsidRDefault="0046235B">
      <w:pPr>
        <w:rPr>
          <w:sz w:val="21"/>
          <w:szCs w:val="21"/>
        </w:rPr>
      </w:pPr>
    </w:p>
    <w:sdt>
      <w:sdtPr>
        <w:rPr>
          <w:rFonts w:ascii="宋体" w:hAnsi="宋体" w:cs="宋体" w:hint="eastAsia"/>
          <w:b w:val="0"/>
          <w:bCs/>
          <w:kern w:val="0"/>
          <w:sz w:val="24"/>
          <w:szCs w:val="21"/>
        </w:rPr>
        <w:alias w:val="模块:资产处置收益"/>
        <w:tag w:val="_SEC_32e84127ca0a46b8896ad8e149c91048"/>
        <w:id w:val="1093827694"/>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46235B" w:rsidRDefault="005158DF">
              <w:r>
                <w:fldChar w:fldCharType="begin"/>
              </w:r>
              <w:r w:rsidR="00F6129F">
                <w:instrText xml:space="preserve"> MACROBUTTON  SnrToggleCheckbox √适用 </w:instrText>
              </w:r>
              <w:r>
                <w:fldChar w:fldCharType="end"/>
              </w:r>
              <w:r>
                <w:fldChar w:fldCharType="begin"/>
              </w:r>
              <w:r w:rsidR="00F6129F">
                <w:instrText xml:space="preserve"> MACROBUTTON  SnrToggleCheckbox □不适用 </w:instrText>
              </w:r>
              <w:r>
                <w:fldChar w:fldCharType="end"/>
              </w:r>
            </w:p>
          </w:sdtContent>
        </w:sdt>
        <w:p w:rsidR="0046235B" w:rsidRPr="00274DA2" w:rsidRDefault="00D97DE4">
          <w:pPr>
            <w:jc w:val="right"/>
            <w:rPr>
              <w:bCs/>
              <w:sz w:val="21"/>
              <w:szCs w:val="21"/>
            </w:rPr>
          </w:pPr>
          <w:r w:rsidRPr="00274DA2">
            <w:rPr>
              <w:sz w:val="21"/>
              <w:szCs w:val="21"/>
            </w:rPr>
            <w:t>单位：</w:t>
          </w:r>
          <w:sdt>
            <w:sdtPr>
              <w:rPr>
                <w:bCs/>
                <w:sz w:val="21"/>
                <w:szCs w:val="21"/>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274DA2">
                <w:rPr>
                  <w:sz w:val="21"/>
                  <w:szCs w:val="21"/>
                </w:rPr>
                <w:t>元</w:t>
              </w:r>
            </w:sdtContent>
          </w:sdt>
          <w:r w:rsidRPr="00274DA2">
            <w:rPr>
              <w:sz w:val="21"/>
              <w:szCs w:val="21"/>
            </w:rPr>
            <w:t xml:space="preserve">  币种：</w:t>
          </w:r>
          <w:sdt>
            <w:sdtPr>
              <w:rPr>
                <w:bCs/>
                <w:sz w:val="21"/>
                <w:szCs w:val="21"/>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bCs/>
                  <w:sz w:val="21"/>
                  <w:szCs w:val="21"/>
                </w:rPr>
                <w:t>人民币</w:t>
              </w:r>
            </w:sdtContent>
          </w:sdt>
        </w:p>
        <w:tbl>
          <w:tblPr>
            <w:tblStyle w:val="a6"/>
            <w:tblW w:w="0" w:type="auto"/>
            <w:tblLook w:val="04A0"/>
          </w:tblPr>
          <w:tblGrid>
            <w:gridCol w:w="3016"/>
            <w:gridCol w:w="3016"/>
            <w:gridCol w:w="3017"/>
          </w:tblGrid>
          <w:tr w:rsidR="00222434" w:rsidRPr="00274DA2" w:rsidTr="003C3D55">
            <w:trPr>
              <w:trHeight w:val="456"/>
            </w:trPr>
            <w:tc>
              <w:tcPr>
                <w:tcW w:w="3016" w:type="dxa"/>
              </w:tcPr>
              <w:sdt>
                <w:sdtPr>
                  <w:rPr>
                    <w:rFonts w:hint="eastAsia"/>
                    <w:sz w:val="21"/>
                    <w:szCs w:val="21"/>
                  </w:rPr>
                  <w:tag w:val="_PLD_5ae5d7d7d48342e7bc1da8d90a245459"/>
                  <w:id w:val="740674521"/>
                  <w:lock w:val="sdtLocked"/>
                </w:sdtPr>
                <w:sdtContent>
                  <w:p w:rsidR="00222434" w:rsidRPr="00274DA2" w:rsidRDefault="00222434" w:rsidP="003C3D55">
                    <w:pPr>
                      <w:jc w:val="center"/>
                      <w:rPr>
                        <w:sz w:val="21"/>
                        <w:szCs w:val="21"/>
                      </w:rPr>
                    </w:pPr>
                    <w:r w:rsidRPr="00274DA2">
                      <w:rPr>
                        <w:rFonts w:hint="eastAsia"/>
                        <w:sz w:val="21"/>
                        <w:szCs w:val="21"/>
                      </w:rPr>
                      <w:t>项目</w:t>
                    </w:r>
                  </w:p>
                </w:sdtContent>
              </w:sdt>
            </w:tc>
            <w:tc>
              <w:tcPr>
                <w:tcW w:w="3016" w:type="dxa"/>
              </w:tcPr>
              <w:sdt>
                <w:sdtPr>
                  <w:rPr>
                    <w:rFonts w:hint="eastAsia"/>
                    <w:sz w:val="21"/>
                    <w:szCs w:val="21"/>
                  </w:rPr>
                  <w:tag w:val="_PLD_879cf215b86c45c790218e646c831e7d"/>
                  <w:id w:val="-1443991994"/>
                  <w:lock w:val="sdtLocked"/>
                </w:sdtPr>
                <w:sdtContent>
                  <w:p w:rsidR="00222434" w:rsidRPr="00274DA2" w:rsidRDefault="00222434" w:rsidP="003C3D55">
                    <w:pPr>
                      <w:jc w:val="center"/>
                      <w:rPr>
                        <w:sz w:val="21"/>
                        <w:szCs w:val="21"/>
                      </w:rPr>
                    </w:pPr>
                    <w:r w:rsidRPr="00274DA2">
                      <w:rPr>
                        <w:rFonts w:hint="eastAsia"/>
                        <w:sz w:val="21"/>
                        <w:szCs w:val="21"/>
                      </w:rPr>
                      <w:t>本期发生额</w:t>
                    </w:r>
                  </w:p>
                </w:sdtContent>
              </w:sdt>
            </w:tc>
            <w:tc>
              <w:tcPr>
                <w:tcW w:w="3017" w:type="dxa"/>
              </w:tcPr>
              <w:sdt>
                <w:sdtPr>
                  <w:rPr>
                    <w:rFonts w:hint="eastAsia"/>
                    <w:sz w:val="21"/>
                    <w:szCs w:val="21"/>
                  </w:rPr>
                  <w:tag w:val="_PLD_8860a002ccc44e14bf36aa3e10fb5d70"/>
                  <w:id w:val="-1151516905"/>
                  <w:lock w:val="sdtLocked"/>
                </w:sdtPr>
                <w:sdtContent>
                  <w:p w:rsidR="00222434" w:rsidRPr="00274DA2" w:rsidRDefault="00222434" w:rsidP="003C3D55">
                    <w:pPr>
                      <w:jc w:val="center"/>
                      <w:rPr>
                        <w:sz w:val="21"/>
                        <w:szCs w:val="21"/>
                      </w:rPr>
                    </w:pPr>
                    <w:r w:rsidRPr="00274DA2">
                      <w:rPr>
                        <w:rFonts w:hint="eastAsia"/>
                        <w:sz w:val="21"/>
                        <w:szCs w:val="21"/>
                      </w:rPr>
                      <w:t>上期发生额</w:t>
                    </w:r>
                  </w:p>
                </w:sdtContent>
              </w:sdt>
            </w:tc>
          </w:tr>
          <w:sdt>
            <w:sdtPr>
              <w:rPr>
                <w:rFonts w:ascii="宋体" w:eastAsiaTheme="minorEastAsia" w:hAnsi="宋体" w:cstheme="minorBidi"/>
                <w:bCs/>
                <w:kern w:val="2"/>
                <w:sz w:val="21"/>
                <w:szCs w:val="21"/>
              </w:rPr>
              <w:alias w:val="资产处置收益明细"/>
              <w:tag w:val="_TUP_4fb92e1c2e6d48c3ba0fd0e082ed3be0"/>
              <w:id w:val="1730887971"/>
              <w:lock w:val="sdtLocked"/>
            </w:sdtPr>
            <w:sdtEndPr>
              <w:rPr>
                <w:rFonts w:asciiTheme="minorEastAsia" w:hAnsiTheme="minorEastAsia"/>
              </w:rPr>
            </w:sdtEndPr>
            <w:sdtContent>
              <w:tr w:rsidR="00222434" w:rsidRPr="00274DA2" w:rsidTr="003C3D55">
                <w:tc>
                  <w:tcPr>
                    <w:tcW w:w="3016" w:type="dxa"/>
                  </w:tcPr>
                  <w:p w:rsidR="00222434" w:rsidRPr="00274DA2" w:rsidRDefault="00222434" w:rsidP="003C3D55">
                    <w:pPr>
                      <w:rPr>
                        <w:sz w:val="21"/>
                        <w:szCs w:val="21"/>
                      </w:rPr>
                    </w:pPr>
                    <w:r w:rsidRPr="00274DA2">
                      <w:rPr>
                        <w:rFonts w:ascii="宋体" w:hAnsi="宋体"/>
                        <w:sz w:val="21"/>
                        <w:szCs w:val="21"/>
                      </w:rPr>
                      <w:t>固</w:t>
                    </w:r>
                    <w:r w:rsidRPr="00274DA2">
                      <w:rPr>
                        <w:rFonts w:ascii="宋体" w:hAnsi="宋体" w:hint="eastAsia"/>
                        <w:sz w:val="21"/>
                        <w:szCs w:val="21"/>
                      </w:rPr>
                      <w:t>定资产处置利得</w:t>
                    </w:r>
                  </w:p>
                </w:tc>
                <w:tc>
                  <w:tcPr>
                    <w:tcW w:w="3016" w:type="dxa"/>
                  </w:tcPr>
                  <w:p w:rsidR="00222434" w:rsidRPr="00274DA2" w:rsidRDefault="00222434" w:rsidP="003C3D55">
                    <w:pPr>
                      <w:jc w:val="right"/>
                      <w:rPr>
                        <w:rFonts w:asciiTheme="minorEastAsia" w:eastAsiaTheme="minorEastAsia" w:hAnsiTheme="minorEastAsia"/>
                        <w:sz w:val="21"/>
                        <w:szCs w:val="21"/>
                      </w:rPr>
                    </w:pPr>
                    <w:r w:rsidRPr="00274DA2">
                      <w:rPr>
                        <w:rFonts w:asciiTheme="minorEastAsia" w:eastAsiaTheme="minorEastAsia" w:hAnsiTheme="minorEastAsia"/>
                        <w:sz w:val="21"/>
                        <w:szCs w:val="21"/>
                      </w:rPr>
                      <w:t>-265,882.60</w:t>
                    </w:r>
                  </w:p>
                </w:tc>
                <w:tc>
                  <w:tcPr>
                    <w:tcW w:w="3017" w:type="dxa"/>
                  </w:tcPr>
                  <w:p w:rsidR="00222434" w:rsidRPr="00274DA2" w:rsidRDefault="00222434" w:rsidP="003C3D55">
                    <w:pPr>
                      <w:jc w:val="right"/>
                      <w:rPr>
                        <w:rFonts w:asciiTheme="minorEastAsia" w:eastAsiaTheme="minorEastAsia" w:hAnsiTheme="minorEastAsia"/>
                        <w:sz w:val="21"/>
                        <w:szCs w:val="21"/>
                      </w:rPr>
                    </w:pPr>
                    <w:r w:rsidRPr="00274DA2">
                      <w:rPr>
                        <w:rFonts w:asciiTheme="minorEastAsia" w:eastAsiaTheme="minorEastAsia" w:hAnsiTheme="minorEastAsia"/>
                        <w:sz w:val="21"/>
                        <w:szCs w:val="21"/>
                      </w:rPr>
                      <w:t>892,304.50</w:t>
                    </w:r>
                  </w:p>
                </w:tc>
              </w:tr>
            </w:sdtContent>
          </w:sdt>
          <w:tr w:rsidR="00222434" w:rsidRPr="00274DA2" w:rsidTr="003C3D55">
            <w:tc>
              <w:tcPr>
                <w:tcW w:w="3016" w:type="dxa"/>
              </w:tcPr>
              <w:sdt>
                <w:sdtPr>
                  <w:rPr>
                    <w:rFonts w:hint="eastAsia"/>
                    <w:sz w:val="21"/>
                    <w:szCs w:val="21"/>
                  </w:rPr>
                  <w:tag w:val="_PLD_8313ddfe5809449c9ba5acf78ad5340a"/>
                  <w:id w:val="595057527"/>
                  <w:lock w:val="sdtLocked"/>
                </w:sdtPr>
                <w:sdtContent>
                  <w:p w:rsidR="00222434" w:rsidRPr="00274DA2" w:rsidRDefault="00222434" w:rsidP="003C3D55">
                    <w:pPr>
                      <w:jc w:val="center"/>
                      <w:rPr>
                        <w:sz w:val="21"/>
                        <w:szCs w:val="21"/>
                      </w:rPr>
                    </w:pPr>
                    <w:r w:rsidRPr="00274DA2">
                      <w:rPr>
                        <w:rFonts w:hint="eastAsia"/>
                        <w:sz w:val="21"/>
                        <w:szCs w:val="21"/>
                      </w:rPr>
                      <w:t>合计</w:t>
                    </w:r>
                  </w:p>
                </w:sdtContent>
              </w:sdt>
            </w:tc>
            <w:tc>
              <w:tcPr>
                <w:tcW w:w="3016" w:type="dxa"/>
                <w:vAlign w:val="center"/>
              </w:tcPr>
              <w:p w:rsidR="00222434" w:rsidRPr="00274DA2" w:rsidRDefault="00222434" w:rsidP="003C3D55">
                <w:pPr>
                  <w:jc w:val="right"/>
                  <w:rPr>
                    <w:rFonts w:asciiTheme="minorEastAsia" w:eastAsiaTheme="minorEastAsia" w:hAnsiTheme="minorEastAsia"/>
                    <w:sz w:val="21"/>
                    <w:szCs w:val="21"/>
                  </w:rPr>
                </w:pPr>
                <w:r w:rsidRPr="00274DA2">
                  <w:rPr>
                    <w:rFonts w:asciiTheme="minorEastAsia" w:eastAsiaTheme="minorEastAsia" w:hAnsiTheme="minorEastAsia"/>
                    <w:sz w:val="21"/>
                    <w:szCs w:val="21"/>
                  </w:rPr>
                  <w:t>-265,882.60</w:t>
                </w:r>
              </w:p>
            </w:tc>
            <w:tc>
              <w:tcPr>
                <w:tcW w:w="3017" w:type="dxa"/>
                <w:vAlign w:val="center"/>
              </w:tcPr>
              <w:p w:rsidR="00222434" w:rsidRPr="00274DA2" w:rsidRDefault="00222434" w:rsidP="003C3D55">
                <w:pPr>
                  <w:jc w:val="right"/>
                  <w:rPr>
                    <w:rFonts w:asciiTheme="minorEastAsia" w:eastAsiaTheme="minorEastAsia" w:hAnsiTheme="minorEastAsia"/>
                    <w:sz w:val="21"/>
                    <w:szCs w:val="21"/>
                  </w:rPr>
                </w:pPr>
                <w:r w:rsidRPr="00274DA2">
                  <w:rPr>
                    <w:rFonts w:asciiTheme="minorEastAsia" w:eastAsiaTheme="minorEastAsia" w:hAnsiTheme="minorEastAsia"/>
                    <w:sz w:val="21"/>
                    <w:szCs w:val="21"/>
                  </w:rPr>
                  <w:t>892,304.50</w:t>
                </w:r>
              </w:p>
            </w:tc>
          </w:tr>
        </w:tbl>
        <w:p w:rsidR="00222434" w:rsidRPr="00274DA2" w:rsidRDefault="00222434">
          <w:pPr>
            <w:rPr>
              <w:sz w:val="21"/>
              <w:szCs w:val="21"/>
            </w:rPr>
          </w:pPr>
        </w:p>
        <w:p w:rsidR="0046235B" w:rsidRDefault="00D97DE4">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rsidR="0046235B" w:rsidRDefault="005158DF" w:rsidP="00222434">
              <w:r>
                <w:fldChar w:fldCharType="begin"/>
              </w:r>
              <w:r w:rsidR="00222434">
                <w:instrText xml:space="preserve"> MACROBUTTON  SnrToggleCheckbox □适用 </w:instrText>
              </w:r>
              <w:r>
                <w:fldChar w:fldCharType="end"/>
              </w:r>
              <w:r>
                <w:fldChar w:fldCharType="begin"/>
              </w:r>
              <w:r w:rsidR="00222434">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46235B" w:rsidRDefault="005158DF">
          <w:pPr>
            <w:rPr>
              <w:rFonts w:cstheme="minorBidi"/>
              <w:bCs/>
              <w:szCs w:val="22"/>
            </w:rPr>
          </w:pPr>
          <w:r>
            <w:rPr>
              <w:rFonts w:cstheme="minorBidi"/>
              <w:bCs/>
              <w:szCs w:val="22"/>
            </w:rPr>
            <w:fldChar w:fldCharType="begin"/>
          </w:r>
          <w:r w:rsidR="003C3D55">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3C3D55">
            <w:rPr>
              <w:rFonts w:cstheme="minorBidi"/>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EndPr>
        <w:rPr>
          <w:rFonts w:hint="default"/>
        </w:rPr>
      </w:sdtEndPr>
      <w:sdtConten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6"/>
            <w:gridCol w:w="1985"/>
            <w:gridCol w:w="1842"/>
            <w:gridCol w:w="2136"/>
          </w:tblGrid>
          <w:tr w:rsidR="003C3D55" w:rsidRPr="00274DA2" w:rsidTr="00274DA2">
            <w:sdt>
              <w:sdtPr>
                <w:rPr>
                  <w:sz w:val="21"/>
                  <w:szCs w:val="21"/>
                </w:rPr>
                <w:tag w:val="_PLD_d649e0d07dd047a497e69591bf3e322c"/>
                <w:id w:val="-652136247"/>
                <w:lock w:val="sdtLocked"/>
              </w:sdtPr>
              <w:sdtContent>
                <w:tc>
                  <w:tcPr>
                    <w:tcW w:w="1705"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项目</w:t>
                    </w:r>
                  </w:p>
                </w:tc>
              </w:sdtContent>
            </w:sdt>
            <w:sdt>
              <w:sdtPr>
                <w:rPr>
                  <w:sz w:val="21"/>
                  <w:szCs w:val="21"/>
                </w:rPr>
                <w:tag w:val="_PLD_eabf358cb2c947a9b4e7bacb394074db"/>
                <w:id w:val="-813722318"/>
                <w:lock w:val="sdtLocked"/>
              </w:sdtPr>
              <w:sdtConten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本期发生额</w:t>
                    </w:r>
                  </w:p>
                </w:tc>
              </w:sdtContent>
            </w:sdt>
            <w:sdt>
              <w:sdtPr>
                <w:rPr>
                  <w:sz w:val="21"/>
                  <w:szCs w:val="21"/>
                </w:rPr>
                <w:tag w:val="_PLD_0469d808d7334ff0ab3460273b0c8f8f"/>
                <w:id w:val="161127389"/>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上期发生额</w:t>
                    </w:r>
                  </w:p>
                </w:tc>
              </w:sdtContent>
            </w:sdt>
            <w:sdt>
              <w:sdtPr>
                <w:rPr>
                  <w:sz w:val="21"/>
                  <w:szCs w:val="21"/>
                </w:rPr>
                <w:tag w:val="_PLD_121bda757dda46918753fabf9329298f"/>
                <w:id w:val="-740550085"/>
                <w:lock w:val="sdtLocked"/>
              </w:sdtPr>
              <w:sdtContent>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color w:val="FF0000"/>
                        <w:sz w:val="21"/>
                        <w:szCs w:val="21"/>
                      </w:rPr>
                    </w:pPr>
                    <w:r w:rsidRPr="00274DA2">
                      <w:rPr>
                        <w:rFonts w:hint="eastAsia"/>
                        <w:sz w:val="21"/>
                        <w:szCs w:val="21"/>
                      </w:rPr>
                      <w:t>计入当期非经常性损益的金额</w:t>
                    </w:r>
                  </w:p>
                </w:tc>
              </w:sdtContent>
            </w:sdt>
          </w:tr>
          <w:tr w:rsidR="003C3D55" w:rsidRPr="00274DA2" w:rsidTr="00274DA2">
            <w:sdt>
              <w:sdtPr>
                <w:rPr>
                  <w:sz w:val="21"/>
                  <w:szCs w:val="21"/>
                </w:rPr>
                <w:tag w:val="_PLD_cb24834fdd0f46c3836c51084196565f"/>
                <w:id w:val="-2003272529"/>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非流动资产处置利得合计</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51e6628966d84807a93193ac3fd8a88e"/>
                <w:id w:val="-1517619123"/>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其中：固定资产处置利得</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7f803529327b4f529b4acbc8b4633c6e"/>
                <w:id w:val="74254375"/>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274DA2">
                    <w:pPr>
                      <w:autoSpaceDE w:val="0"/>
                      <w:autoSpaceDN w:val="0"/>
                      <w:adjustRightInd w:val="0"/>
                      <w:ind w:firstLineChars="300" w:firstLine="630"/>
                      <w:rPr>
                        <w:sz w:val="21"/>
                        <w:szCs w:val="21"/>
                      </w:rPr>
                    </w:pPr>
                    <w:r w:rsidRPr="00274DA2">
                      <w:rPr>
                        <w:rFonts w:hint="eastAsia"/>
                        <w:sz w:val="21"/>
                        <w:szCs w:val="21"/>
                      </w:rPr>
                      <w:t>无形资产处置利得</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d78c2dfb458d4a20adeaa192d260fc6a"/>
                <w:id w:val="91062956"/>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债务重组利得</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addf757476b14e0a866d589088e59325"/>
                <w:id w:val="1292401943"/>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非货币性资产交换利得</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2039c4d9907c4ef7bb8a71fc4f7dd7fa"/>
                <w:id w:val="740680182"/>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接受捐赠</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b627183426d3462198209d98f8e60215"/>
                <w:id w:val="-97797932"/>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ind w:right="6"/>
                      <w:rPr>
                        <w:bCs/>
                        <w:sz w:val="21"/>
                        <w:szCs w:val="21"/>
                      </w:rPr>
                    </w:pPr>
                    <w:r w:rsidRPr="00274DA2">
                      <w:rPr>
                        <w:rFonts w:hint="eastAsia"/>
                        <w:sz w:val="21"/>
                        <w:szCs w:val="21"/>
                      </w:rPr>
                      <w:t>政府补助</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sdt>
            <w:sdtPr>
              <w:rPr>
                <w:rFonts w:hint="eastAsia"/>
                <w:sz w:val="21"/>
                <w:szCs w:val="21"/>
              </w:rPr>
              <w:alias w:val="营业外收入明细"/>
              <w:tag w:val="_GBC_fd02acc867064481b957560afa744c85"/>
              <w:id w:val="139697346"/>
              <w:lock w:val="sdtLocked"/>
            </w:sdtPr>
            <w:sdtContent>
              <w:tr w:rsidR="003C3D55" w:rsidRPr="00274DA2" w:rsidTr="00274DA2">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rPr>
                        <w:sz w:val="21"/>
                        <w:szCs w:val="21"/>
                      </w:rPr>
                    </w:pPr>
                    <w:r w:rsidRPr="00274DA2">
                      <w:rPr>
                        <w:sz w:val="21"/>
                        <w:szCs w:val="21"/>
                      </w:rPr>
                      <w:t>违约金、赔偿款、罚款收入 </w:t>
                    </w:r>
                  </w:p>
                </w:tc>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549,477.54</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762,601.81</w:t>
                    </w: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549,477.54</w:t>
                    </w:r>
                  </w:p>
                </w:tc>
              </w:tr>
            </w:sdtContent>
          </w:sdt>
          <w:sdt>
            <w:sdtPr>
              <w:rPr>
                <w:rFonts w:hint="eastAsia"/>
                <w:sz w:val="21"/>
                <w:szCs w:val="21"/>
              </w:rPr>
              <w:alias w:val="营业外收入明细"/>
              <w:tag w:val="_GBC_fd02acc867064481b957560afa744c85"/>
              <w:id w:val="317393478"/>
              <w:lock w:val="sdtLocked"/>
            </w:sdtPr>
            <w:sdtContent>
              <w:tr w:rsidR="003C3D55" w:rsidRPr="00274DA2" w:rsidTr="00274DA2">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rPr>
                        <w:sz w:val="21"/>
                        <w:szCs w:val="21"/>
                      </w:rPr>
                    </w:pPr>
                    <w:r w:rsidRPr="00274DA2">
                      <w:rPr>
                        <w:sz w:val="21"/>
                        <w:szCs w:val="21"/>
                      </w:rPr>
                      <w:t>其他 </w:t>
                    </w:r>
                  </w:p>
                </w:tc>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116,683.41</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68.41</w:t>
                    </w: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116,683.41</w:t>
                    </w:r>
                  </w:p>
                </w:tc>
              </w:tr>
            </w:sdtContent>
          </w:sdt>
          <w:tr w:rsidR="003C3D55" w:rsidRPr="00274DA2" w:rsidTr="00274DA2">
            <w:sdt>
              <w:sdtPr>
                <w:rPr>
                  <w:sz w:val="21"/>
                  <w:szCs w:val="21"/>
                </w:rPr>
                <w:tag w:val="_PLD_25918db321f1404aaddb2a14d0bd05fc"/>
                <w:id w:val="1482805142"/>
                <w:lock w:val="sdtLocked"/>
              </w:sdtPr>
              <w:sdtContent>
                <w:tc>
                  <w:tcPr>
                    <w:tcW w:w="1705"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center"/>
                      <w:rPr>
                        <w:sz w:val="21"/>
                        <w:szCs w:val="21"/>
                      </w:rPr>
                    </w:pPr>
                    <w:r w:rsidRPr="00274DA2">
                      <w:rPr>
                        <w:rFonts w:hint="eastAsia"/>
                        <w:sz w:val="21"/>
                        <w:szCs w:val="21"/>
                      </w:rPr>
                      <w:t>合计</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666,160.95</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762,670.22</w:t>
                </w: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r w:rsidRPr="00274DA2">
                  <w:rPr>
                    <w:sz w:val="21"/>
                    <w:szCs w:val="21"/>
                  </w:rPr>
                  <w:t>666,160.95</w:t>
                </w:r>
              </w:p>
            </w:tc>
          </w:tr>
        </w:tbl>
        <w:p w:rsidR="003C3D55" w:rsidRPr="00274DA2" w:rsidRDefault="003C3D55">
          <w:pPr>
            <w:rPr>
              <w:sz w:val="21"/>
              <w:szCs w:val="21"/>
            </w:rPr>
          </w:pPr>
        </w:p>
        <w:p w:rsidR="0046235B" w:rsidRDefault="005158DF"/>
      </w:sdtContent>
    </w:sdt>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rPr>
      </w:sdtEndPr>
      <w:sdtContent>
        <w:p w:rsidR="0046235B" w:rsidRDefault="00D97DE4">
          <w:pPr>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46235B" w:rsidRDefault="005158DF" w:rsidP="003C3D55">
              <w:r>
                <w:rPr>
                  <w:rStyle w:val="4Char2"/>
                  <w:rFonts w:ascii="宋体" w:hAnsi="宋体"/>
                  <w:b w:val="0"/>
                  <w:szCs w:val="21"/>
                </w:rPr>
                <w:fldChar w:fldCharType="begin"/>
              </w:r>
              <w:r w:rsidR="003C3D55">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3C3D55">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sdtContent>
    </w:sdt>
    <w:p w:rsidR="0046235B" w:rsidRDefault="0046235B"/>
    <w:sdt>
      <w:sdtPr>
        <w:rPr>
          <w:rFonts w:ascii="Cambria" w:hAnsi="Cambria" w:hint="eastAsia"/>
          <w:b/>
          <w:kern w:val="2"/>
          <w:sz w:val="21"/>
          <w:szCs w:val="28"/>
        </w:rPr>
        <w:alias w:val="模块:营业外收入说明"/>
        <w:tag w:val="_GBC_613f834d57f34b828d1fb937ee139a13"/>
        <w:id w:val="-635945947"/>
        <w:lock w:val="sdtLocked"/>
        <w:placeholder>
          <w:docPart w:val="GBC22222222222222222222222222222"/>
        </w:placeholder>
      </w:sdtPr>
      <w:sdtContent>
        <w:p w:rsidR="0046235B" w:rsidRDefault="00D97DE4">
          <w:pPr>
            <w:spacing w:line="360" w:lineRule="exact"/>
          </w:pPr>
          <w:r>
            <w:rPr>
              <w:rFonts w:hint="eastAsia"/>
            </w:rPr>
            <w:t>其他说明：</w:t>
          </w:r>
        </w:p>
        <w:sdt>
          <w:sdtPr>
            <w:alias w:val="是否适用：营业外收入说明[双击切换]"/>
            <w:tag w:val="_GBC_9bd4fc9f0fcc4e85bee85b3ce60c8b2c"/>
            <w:id w:val="-755056229"/>
            <w:lock w:val="sdtLocked"/>
            <w:placeholder>
              <w:docPart w:val="GBC22222222222222222222222222222"/>
            </w:placeholder>
          </w:sdtPr>
          <w:sdtContent>
            <w:p w:rsidR="0046235B" w:rsidRDefault="005158DF" w:rsidP="003C3D55">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营业外支出"/>
        <w:tag w:val="_GBC_7c51aa70be1f405d954dc316ed26b5b4"/>
        <w:id w:val="-654222460"/>
        <w:lock w:val="sdtLocked"/>
        <w:placeholder>
          <w:docPart w:val="GBC22222222222222222222222222222"/>
        </w:placeholder>
      </w:sdtPr>
      <w:sdtEndPr>
        <w:rPr>
          <w:rFonts w:cstheme="minorBidi"/>
          <w:bCs w:val="0"/>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46235B" w:rsidRDefault="005158DF">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6"/>
            <w:gridCol w:w="1985"/>
            <w:gridCol w:w="1842"/>
            <w:gridCol w:w="2136"/>
          </w:tblGrid>
          <w:tr w:rsidR="003C3D55" w:rsidRPr="00274DA2" w:rsidTr="00274DA2">
            <w:sdt>
              <w:sdtPr>
                <w:rPr>
                  <w:sz w:val="21"/>
                  <w:szCs w:val="21"/>
                </w:rPr>
                <w:tag w:val="_PLD_6abf292cb0a7463788e39d1bdabb85fc"/>
                <w:id w:val="962385211"/>
                <w:lock w:val="sdtLocked"/>
              </w:sdtPr>
              <w:sdtContent>
                <w:tc>
                  <w:tcPr>
                    <w:tcW w:w="1705"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项目</w:t>
                    </w:r>
                  </w:p>
                </w:tc>
              </w:sdtContent>
            </w:sdt>
            <w:sdt>
              <w:sdtPr>
                <w:rPr>
                  <w:sz w:val="21"/>
                  <w:szCs w:val="21"/>
                </w:rPr>
                <w:tag w:val="_PLD_36a30142728e41bb9c215b73cfe3204c"/>
                <w:id w:val="-1459329767"/>
                <w:lock w:val="sdtLocked"/>
              </w:sdtPr>
              <w:sdtConten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本期发生额</w:t>
                    </w:r>
                  </w:p>
                </w:tc>
              </w:sdtContent>
            </w:sdt>
            <w:sdt>
              <w:sdtPr>
                <w:rPr>
                  <w:sz w:val="21"/>
                  <w:szCs w:val="21"/>
                </w:rPr>
                <w:tag w:val="_PLD_16b0936bf8024bdf99cf883b1827419f"/>
                <w:id w:val="-917548270"/>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上期发生额</w:t>
                    </w:r>
                  </w:p>
                </w:tc>
              </w:sdtContent>
            </w:sdt>
            <w:sdt>
              <w:sdtPr>
                <w:rPr>
                  <w:sz w:val="21"/>
                  <w:szCs w:val="21"/>
                </w:rPr>
                <w:tag w:val="_PLD_92014506c2824f6fbe79731f91aa61bc"/>
                <w:id w:val="512963270"/>
                <w:lock w:val="sdtLocked"/>
              </w:sdtPr>
              <w:sdtContent>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center"/>
                      <w:rPr>
                        <w:sz w:val="21"/>
                        <w:szCs w:val="21"/>
                      </w:rPr>
                    </w:pPr>
                    <w:r w:rsidRPr="00274DA2">
                      <w:rPr>
                        <w:rFonts w:hint="eastAsia"/>
                        <w:sz w:val="21"/>
                        <w:szCs w:val="21"/>
                      </w:rPr>
                      <w:t>计入当期非经常性损益的金额</w:t>
                    </w:r>
                  </w:p>
                </w:tc>
              </w:sdtContent>
            </w:sdt>
          </w:tr>
          <w:tr w:rsidR="003C3D55" w:rsidRPr="00274DA2" w:rsidTr="00274DA2">
            <w:sdt>
              <w:sdtPr>
                <w:rPr>
                  <w:sz w:val="21"/>
                  <w:szCs w:val="21"/>
                </w:rPr>
                <w:tag w:val="_PLD_062273c2b8444b53b1d55cd4655089a0"/>
                <w:id w:val="722257034"/>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非流动资产处置损失合计</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6,776.19</w:t>
                </w:r>
              </w:p>
            </w:tc>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right"/>
                  <w:rPr>
                    <w:sz w:val="21"/>
                    <w:szCs w:val="21"/>
                  </w:rPr>
                </w:pPr>
                <w:r w:rsidRPr="00274DA2">
                  <w:rPr>
                    <w:sz w:val="21"/>
                    <w:szCs w:val="21"/>
                  </w:rPr>
                  <w:t>6,776.19</w:t>
                </w:r>
              </w:p>
            </w:tc>
          </w:tr>
          <w:tr w:rsidR="003C3D55" w:rsidRPr="00274DA2" w:rsidTr="00274DA2">
            <w:sdt>
              <w:sdtPr>
                <w:rPr>
                  <w:sz w:val="21"/>
                  <w:szCs w:val="21"/>
                </w:rPr>
                <w:tag w:val="_PLD_0af592ee0cc24d8e8fa527035897eeb0"/>
                <w:id w:val="1368488178"/>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其中：固定资产处置损失</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6,776.19</w:t>
                </w:r>
              </w:p>
            </w:tc>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right"/>
                  <w:rPr>
                    <w:sz w:val="21"/>
                    <w:szCs w:val="21"/>
                  </w:rPr>
                </w:pPr>
                <w:r w:rsidRPr="00274DA2">
                  <w:rPr>
                    <w:sz w:val="21"/>
                    <w:szCs w:val="21"/>
                  </w:rPr>
                  <w:t>6,776.19</w:t>
                </w:r>
              </w:p>
            </w:tc>
          </w:tr>
          <w:tr w:rsidR="003C3D55" w:rsidRPr="00274DA2" w:rsidTr="00274DA2">
            <w:sdt>
              <w:sdtPr>
                <w:rPr>
                  <w:sz w:val="21"/>
                  <w:szCs w:val="21"/>
                </w:rPr>
                <w:tag w:val="_PLD_043b2a1cd6f242659d5a5fd4529789d4"/>
                <w:id w:val="1151797685"/>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274DA2">
                    <w:pPr>
                      <w:autoSpaceDE w:val="0"/>
                      <w:autoSpaceDN w:val="0"/>
                      <w:adjustRightInd w:val="0"/>
                      <w:ind w:firstLineChars="300" w:firstLine="630"/>
                      <w:rPr>
                        <w:sz w:val="21"/>
                        <w:szCs w:val="21"/>
                      </w:rPr>
                    </w:pPr>
                    <w:r w:rsidRPr="00274DA2">
                      <w:rPr>
                        <w:rFonts w:hint="eastAsia"/>
                        <w:sz w:val="21"/>
                        <w:szCs w:val="21"/>
                      </w:rPr>
                      <w:t>无形资产处置损失</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0f53d1ad8d2b4caaa20b1148cb431ce5"/>
                <w:id w:val="-1518999313"/>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债务重组损失</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ff6c8e36ebb64fad860979a13314fa7a"/>
                <w:id w:val="1996760569"/>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非货币性资产交换损失</w:t>
                    </w:r>
                  </w:p>
                </w:tc>
              </w:sdtContent>
            </w:sdt>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jc w:val="right"/>
                  <w:rPr>
                    <w:sz w:val="21"/>
                    <w:szCs w:val="21"/>
                  </w:rPr>
                </w:pPr>
              </w:p>
            </w:tc>
          </w:tr>
          <w:tr w:rsidR="003C3D55" w:rsidRPr="00274DA2" w:rsidTr="00274DA2">
            <w:sdt>
              <w:sdtPr>
                <w:rPr>
                  <w:sz w:val="21"/>
                  <w:szCs w:val="21"/>
                </w:rPr>
                <w:tag w:val="_PLD_e707af1f17d74e7e8797d89b47050da8"/>
                <w:id w:val="85116754"/>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autoSpaceDE w:val="0"/>
                      <w:autoSpaceDN w:val="0"/>
                      <w:adjustRightInd w:val="0"/>
                      <w:rPr>
                        <w:sz w:val="21"/>
                        <w:szCs w:val="21"/>
                      </w:rPr>
                    </w:pPr>
                    <w:r w:rsidRPr="00274DA2">
                      <w:rPr>
                        <w:rFonts w:hint="eastAsia"/>
                        <w:sz w:val="21"/>
                        <w:szCs w:val="21"/>
                      </w:rPr>
                      <w:t>对外捐赠</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835,000.01</w:t>
                </w:r>
              </w:p>
            </w:tc>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51,000.00</w:t>
                </w:r>
              </w:p>
            </w:tc>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right"/>
                  <w:rPr>
                    <w:sz w:val="21"/>
                    <w:szCs w:val="21"/>
                  </w:rPr>
                </w:pPr>
                <w:r w:rsidRPr="00274DA2">
                  <w:rPr>
                    <w:sz w:val="21"/>
                    <w:szCs w:val="21"/>
                  </w:rPr>
                  <w:t>835,000.01</w:t>
                </w:r>
              </w:p>
            </w:tc>
          </w:tr>
          <w:sdt>
            <w:sdtPr>
              <w:rPr>
                <w:rFonts w:hint="eastAsia"/>
                <w:sz w:val="21"/>
                <w:szCs w:val="21"/>
              </w:rPr>
              <w:alias w:val="营业外支出明细"/>
              <w:tag w:val="_GBC_5b9df89383994b599a7029fc70bb3881"/>
              <w:id w:val="2145924713"/>
              <w:lock w:val="sdtLocked"/>
            </w:sdtPr>
            <w:sdtContent>
              <w:tr w:rsidR="003C3D55" w:rsidRPr="00274DA2" w:rsidTr="00274DA2">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rPr>
                        <w:sz w:val="21"/>
                        <w:szCs w:val="21"/>
                      </w:rPr>
                    </w:pPr>
                    <w:r w:rsidRPr="00274DA2">
                      <w:rPr>
                        <w:sz w:val="21"/>
                        <w:szCs w:val="21"/>
                      </w:rPr>
                      <w:t>罚款滞纳金支出</w:t>
                    </w:r>
                  </w:p>
                </w:tc>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126,761.81</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1,111.07</w:t>
                    </w: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126,761.81</w:t>
                    </w:r>
                  </w:p>
                </w:tc>
              </w:tr>
            </w:sdtContent>
          </w:sdt>
          <w:sdt>
            <w:sdtPr>
              <w:rPr>
                <w:rFonts w:hint="eastAsia"/>
                <w:sz w:val="21"/>
                <w:szCs w:val="21"/>
              </w:rPr>
              <w:alias w:val="营业外支出明细"/>
              <w:tag w:val="_GBC_5b9df89383994b599a7029fc70bb3881"/>
              <w:id w:val="-1707868292"/>
              <w:lock w:val="sdtLocked"/>
            </w:sdtPr>
            <w:sdtContent>
              <w:tr w:rsidR="003C3D55" w:rsidRPr="00274DA2" w:rsidTr="00274DA2">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rPr>
                        <w:sz w:val="21"/>
                        <w:szCs w:val="21"/>
                      </w:rPr>
                    </w:pPr>
                    <w:r w:rsidRPr="00274DA2">
                      <w:rPr>
                        <w:sz w:val="21"/>
                        <w:szCs w:val="21"/>
                      </w:rPr>
                      <w:t>赔偿支出</w:t>
                    </w:r>
                  </w:p>
                </w:tc>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50.00</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5,184.63</w:t>
                    </w: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50.00</w:t>
                    </w:r>
                  </w:p>
                </w:tc>
              </w:tr>
            </w:sdtContent>
          </w:sdt>
          <w:sdt>
            <w:sdtPr>
              <w:rPr>
                <w:rFonts w:hint="eastAsia"/>
                <w:sz w:val="21"/>
                <w:szCs w:val="21"/>
              </w:rPr>
              <w:alias w:val="营业外支出明细"/>
              <w:tag w:val="_GBC_5b9df89383994b599a7029fc70bb3881"/>
              <w:id w:val="-1577132878"/>
              <w:lock w:val="sdtLocked"/>
            </w:sdtPr>
            <w:sdtContent>
              <w:tr w:rsidR="003C3D55" w:rsidRPr="00274DA2" w:rsidTr="00274DA2">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rPr>
                        <w:sz w:val="21"/>
                        <w:szCs w:val="21"/>
                      </w:rPr>
                    </w:pPr>
                    <w:r w:rsidRPr="00274DA2">
                      <w:rPr>
                        <w:sz w:val="21"/>
                        <w:szCs w:val="21"/>
                      </w:rPr>
                      <w:t>其他</w:t>
                    </w:r>
                  </w:p>
                </w:tc>
                <w:tc>
                  <w:tcPr>
                    <w:tcW w:w="1097"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13,089.49</w:t>
                    </w:r>
                  </w:p>
                </w:tc>
                <w:tc>
                  <w:tcPr>
                    <w:tcW w:w="1018"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p>
                </w:tc>
                <w:tc>
                  <w:tcPr>
                    <w:tcW w:w="1180"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jc w:val="right"/>
                      <w:rPr>
                        <w:sz w:val="21"/>
                        <w:szCs w:val="21"/>
                      </w:rPr>
                    </w:pPr>
                    <w:r w:rsidRPr="00274DA2">
                      <w:rPr>
                        <w:sz w:val="21"/>
                        <w:szCs w:val="21"/>
                      </w:rPr>
                      <w:t>13,089.49</w:t>
                    </w:r>
                  </w:p>
                </w:tc>
              </w:tr>
            </w:sdtContent>
          </w:sdt>
          <w:tr w:rsidR="003C3D55" w:rsidRPr="00274DA2" w:rsidTr="00274DA2">
            <w:sdt>
              <w:sdtPr>
                <w:rPr>
                  <w:sz w:val="21"/>
                  <w:szCs w:val="21"/>
                </w:rPr>
                <w:tag w:val="_PLD_c2b9d5e76f4549198980f8ca24fe3112"/>
                <w:id w:val="92136339"/>
                <w:lock w:val="sdtLocked"/>
              </w:sdtPr>
              <w:sdtContent>
                <w:tc>
                  <w:tcPr>
                    <w:tcW w:w="1705" w:type="pct"/>
                    <w:tcBorders>
                      <w:top w:val="single" w:sz="4" w:space="0" w:color="auto"/>
                      <w:left w:val="single" w:sz="4" w:space="0" w:color="auto"/>
                      <w:bottom w:val="single" w:sz="4" w:space="0" w:color="auto"/>
                      <w:right w:val="single" w:sz="4" w:space="0" w:color="auto"/>
                    </w:tcBorders>
                  </w:tcPr>
                  <w:p w:rsidR="003C3D55" w:rsidRPr="00274DA2" w:rsidRDefault="003C3D55" w:rsidP="003C3D55">
                    <w:pPr>
                      <w:ind w:right="6"/>
                      <w:jc w:val="center"/>
                      <w:rPr>
                        <w:sz w:val="21"/>
                        <w:szCs w:val="21"/>
                      </w:rPr>
                    </w:pPr>
                    <w:r w:rsidRPr="00274DA2">
                      <w:rPr>
                        <w:rFonts w:hint="eastAsia"/>
                        <w:sz w:val="21"/>
                        <w:szCs w:val="21"/>
                      </w:rPr>
                      <w:t>合计</w:t>
                    </w:r>
                  </w:p>
                </w:tc>
              </w:sdtContent>
            </w:sdt>
            <w:tc>
              <w:tcPr>
                <w:tcW w:w="1097"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981,677.50</w:t>
                </w:r>
              </w:p>
            </w:tc>
            <w:tc>
              <w:tcPr>
                <w:tcW w:w="1018"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jc w:val="right"/>
                  <w:rPr>
                    <w:sz w:val="21"/>
                    <w:szCs w:val="21"/>
                  </w:rPr>
                </w:pPr>
                <w:r w:rsidRPr="00274DA2">
                  <w:rPr>
                    <w:sz w:val="21"/>
                    <w:szCs w:val="21"/>
                  </w:rPr>
                  <w:t>57,295.70</w:t>
                </w:r>
              </w:p>
            </w:tc>
            <w:tc>
              <w:tcPr>
                <w:tcW w:w="1180" w:type="pct"/>
                <w:tcBorders>
                  <w:top w:val="single" w:sz="4" w:space="0" w:color="auto"/>
                  <w:left w:val="single" w:sz="4" w:space="0" w:color="auto"/>
                  <w:bottom w:val="single" w:sz="4" w:space="0" w:color="auto"/>
                  <w:right w:val="single" w:sz="4" w:space="0" w:color="auto"/>
                </w:tcBorders>
                <w:vAlign w:val="center"/>
              </w:tcPr>
              <w:p w:rsidR="003C3D55" w:rsidRPr="00274DA2" w:rsidRDefault="003C3D55" w:rsidP="003C3D55">
                <w:pPr>
                  <w:autoSpaceDE w:val="0"/>
                  <w:autoSpaceDN w:val="0"/>
                  <w:adjustRightInd w:val="0"/>
                  <w:jc w:val="right"/>
                  <w:rPr>
                    <w:sz w:val="21"/>
                    <w:szCs w:val="21"/>
                  </w:rPr>
                </w:pPr>
                <w:r w:rsidRPr="00274DA2">
                  <w:rPr>
                    <w:sz w:val="21"/>
                    <w:szCs w:val="21"/>
                  </w:rPr>
                  <w:t>981,677.50</w:t>
                </w:r>
              </w:p>
            </w:tc>
          </w:tr>
        </w:tbl>
        <w:p w:rsidR="003C3D55" w:rsidRPr="00274DA2" w:rsidRDefault="003C3D55">
          <w:pPr>
            <w:rPr>
              <w:sz w:val="21"/>
              <w:szCs w:val="21"/>
            </w:rPr>
          </w:pPr>
        </w:p>
        <w:p w:rsidR="0046235B" w:rsidRPr="00274DA2" w:rsidRDefault="005158DF">
          <w:pPr>
            <w:rPr>
              <w:sz w:val="21"/>
              <w:szCs w:val="21"/>
            </w:rPr>
          </w:pPr>
        </w:p>
      </w:sdtContent>
    </w:sdt>
    <w:p w:rsidR="0046235B" w:rsidRDefault="0046235B"/>
    <w:sdt>
      <w:sdtPr>
        <w:rPr>
          <w:rFonts w:ascii="宋体" w:hAnsi="宋体" w:cs="宋体" w:hint="eastAsia"/>
          <w:b w:val="0"/>
          <w:bCs/>
          <w:kern w:val="0"/>
          <w:sz w:val="24"/>
          <w:szCs w:val="21"/>
        </w:rPr>
        <w:alias w:val="模块:所得税费用"/>
        <w:tag w:val="_GBC_c8eb4731730a4ca395e992a85b3eafe1"/>
        <w:id w:val="-1437056408"/>
        <w:lock w:val="sdtLocked"/>
        <w:placeholder>
          <w:docPart w:val="GBC22222222222222222222222222222"/>
        </w:placeholder>
      </w:sdtPr>
      <w:sdtEndPr>
        <w:rPr>
          <w:rFonts w:cstheme="minorBidi" w:hint="default"/>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所得税费用</w:t>
          </w:r>
        </w:p>
        <w:p w:rsidR="0046235B" w:rsidRDefault="00D97DE4" w:rsidP="00ED4692">
          <w:pPr>
            <w:pStyle w:val="4"/>
            <w:numPr>
              <w:ilvl w:val="0"/>
              <w:numId w:val="77"/>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46235B" w:rsidRDefault="005158DF">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p w:rsidR="0046235B" w:rsidRPr="00274DA2" w:rsidRDefault="00D97DE4">
          <w:pPr>
            <w:wordWrap w:val="0"/>
            <w:jc w:val="right"/>
            <w:rPr>
              <w:sz w:val="21"/>
              <w:szCs w:val="21"/>
            </w:rPr>
          </w:pPr>
          <w:r w:rsidRPr="00274DA2">
            <w:rPr>
              <w:rFonts w:hint="eastAsia"/>
              <w:sz w:val="21"/>
              <w:szCs w:val="21"/>
            </w:rPr>
            <w:t>单位：</w:t>
          </w:r>
          <w:sdt>
            <w:sdtPr>
              <w:rPr>
                <w:rFonts w:hint="eastAsia"/>
                <w:sz w:val="21"/>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46235B" w:rsidRPr="00274DA2" w:rsidTr="003C3D55">
            <w:trPr>
              <w:trHeight w:val="87"/>
            </w:trPr>
            <w:sdt>
              <w:sdtPr>
                <w:rPr>
                  <w:sz w:val="21"/>
                  <w:szCs w:val="21"/>
                </w:rPr>
                <w:tag w:val="_PLD_951f380ec376457cb80126c7d6018f65"/>
                <w:id w:val="-2079500933"/>
                <w:lock w:val="sdtLocked"/>
              </w:sdtPr>
              <w:sdtContent>
                <w:tc>
                  <w:tcPr>
                    <w:tcW w:w="1775" w:type="pct"/>
                    <w:vAlign w:val="center"/>
                  </w:tcPr>
                  <w:p w:rsidR="0046235B" w:rsidRPr="00274DA2" w:rsidRDefault="00D97DE4">
                    <w:pPr>
                      <w:ind w:right="6"/>
                      <w:jc w:val="center"/>
                      <w:rPr>
                        <w:sz w:val="21"/>
                        <w:szCs w:val="21"/>
                      </w:rPr>
                    </w:pPr>
                    <w:r w:rsidRPr="00274DA2">
                      <w:rPr>
                        <w:rFonts w:hint="eastAsia"/>
                        <w:sz w:val="21"/>
                        <w:szCs w:val="21"/>
                      </w:rPr>
                      <w:t>项目</w:t>
                    </w:r>
                  </w:p>
                </w:tc>
              </w:sdtContent>
            </w:sdt>
            <w:sdt>
              <w:sdtPr>
                <w:rPr>
                  <w:sz w:val="21"/>
                  <w:szCs w:val="21"/>
                </w:rPr>
                <w:tag w:val="_PLD_1e59791ce9d340b7b60e63b833f13708"/>
                <w:id w:val="-1568637982"/>
                <w:lock w:val="sdtLocked"/>
              </w:sdtPr>
              <w:sdtContent>
                <w:tc>
                  <w:tcPr>
                    <w:tcW w:w="1617" w:type="pct"/>
                    <w:vAlign w:val="center"/>
                  </w:tcPr>
                  <w:p w:rsidR="0046235B" w:rsidRPr="00274DA2" w:rsidRDefault="00D97DE4">
                    <w:pPr>
                      <w:ind w:right="6"/>
                      <w:jc w:val="center"/>
                      <w:rPr>
                        <w:sz w:val="21"/>
                        <w:szCs w:val="21"/>
                      </w:rPr>
                    </w:pPr>
                    <w:r w:rsidRPr="00274DA2">
                      <w:rPr>
                        <w:rFonts w:hint="eastAsia"/>
                        <w:sz w:val="21"/>
                        <w:szCs w:val="21"/>
                      </w:rPr>
                      <w:t>本期发生额</w:t>
                    </w:r>
                  </w:p>
                </w:tc>
              </w:sdtContent>
            </w:sdt>
            <w:sdt>
              <w:sdtPr>
                <w:rPr>
                  <w:sz w:val="21"/>
                  <w:szCs w:val="21"/>
                </w:rPr>
                <w:tag w:val="_PLD_23c0825dcbc74481a17a7811dee40e02"/>
                <w:id w:val="-101657084"/>
                <w:lock w:val="sdtLocked"/>
              </w:sdtPr>
              <w:sdtContent>
                <w:tc>
                  <w:tcPr>
                    <w:tcW w:w="1608" w:type="pct"/>
                    <w:vAlign w:val="center"/>
                  </w:tcPr>
                  <w:p w:rsidR="0046235B" w:rsidRPr="00274DA2" w:rsidRDefault="00D97DE4">
                    <w:pPr>
                      <w:ind w:right="6"/>
                      <w:jc w:val="center"/>
                      <w:rPr>
                        <w:sz w:val="21"/>
                        <w:szCs w:val="21"/>
                      </w:rPr>
                    </w:pPr>
                    <w:r w:rsidRPr="00274DA2">
                      <w:rPr>
                        <w:rFonts w:hint="eastAsia"/>
                        <w:sz w:val="21"/>
                        <w:szCs w:val="21"/>
                      </w:rPr>
                      <w:t>上期发生额</w:t>
                    </w:r>
                  </w:p>
                </w:tc>
              </w:sdtContent>
            </w:sdt>
          </w:tr>
          <w:tr w:rsidR="003C3D55" w:rsidRPr="00274DA2" w:rsidTr="003C3D55">
            <w:sdt>
              <w:sdtPr>
                <w:rPr>
                  <w:sz w:val="21"/>
                  <w:szCs w:val="21"/>
                </w:rPr>
                <w:tag w:val="_PLD_b39e72286fda4bb1bc103f3a09099c07"/>
                <w:id w:val="-953471892"/>
                <w:lock w:val="sdtLocked"/>
              </w:sdtPr>
              <w:sdtContent>
                <w:tc>
                  <w:tcPr>
                    <w:tcW w:w="1775" w:type="pct"/>
                  </w:tcPr>
                  <w:p w:rsidR="003C3D55" w:rsidRPr="00274DA2" w:rsidRDefault="003C3D55">
                    <w:pPr>
                      <w:ind w:right="6"/>
                      <w:rPr>
                        <w:b/>
                        <w:bCs/>
                        <w:sz w:val="21"/>
                        <w:szCs w:val="21"/>
                      </w:rPr>
                    </w:pPr>
                    <w:r w:rsidRPr="00274DA2">
                      <w:rPr>
                        <w:rFonts w:hint="eastAsia"/>
                        <w:sz w:val="21"/>
                        <w:szCs w:val="21"/>
                      </w:rPr>
                      <w:t>当期所得税费用</w:t>
                    </w:r>
                  </w:p>
                </w:tc>
              </w:sdtContent>
            </w:sdt>
            <w:tc>
              <w:tcPr>
                <w:tcW w:w="1617" w:type="pct"/>
                <w:vAlign w:val="center"/>
              </w:tcPr>
              <w:p w:rsidR="003C3D55" w:rsidRPr="00274DA2" w:rsidRDefault="003C3D55">
                <w:pPr>
                  <w:jc w:val="right"/>
                  <w:rPr>
                    <w:sz w:val="21"/>
                    <w:szCs w:val="21"/>
                  </w:rPr>
                </w:pPr>
                <w:r w:rsidRPr="00274DA2">
                  <w:rPr>
                    <w:sz w:val="21"/>
                    <w:szCs w:val="21"/>
                  </w:rPr>
                  <w:t>3,588,145.39</w:t>
                </w:r>
              </w:p>
            </w:tc>
            <w:tc>
              <w:tcPr>
                <w:tcW w:w="1608" w:type="pct"/>
                <w:vAlign w:val="center"/>
              </w:tcPr>
              <w:p w:rsidR="003C3D55" w:rsidRPr="00274DA2" w:rsidRDefault="003C3D55">
                <w:pPr>
                  <w:ind w:right="6"/>
                  <w:jc w:val="right"/>
                  <w:rPr>
                    <w:sz w:val="21"/>
                    <w:szCs w:val="21"/>
                  </w:rPr>
                </w:pPr>
                <w:r w:rsidRPr="00274DA2">
                  <w:rPr>
                    <w:sz w:val="21"/>
                    <w:szCs w:val="21"/>
                  </w:rPr>
                  <w:t>6,139,975.88</w:t>
                </w:r>
              </w:p>
            </w:tc>
          </w:tr>
          <w:tr w:rsidR="003C3D55" w:rsidRPr="00274DA2" w:rsidTr="003C3D55">
            <w:sdt>
              <w:sdtPr>
                <w:rPr>
                  <w:sz w:val="21"/>
                  <w:szCs w:val="21"/>
                </w:rPr>
                <w:tag w:val="_PLD_50b3fec6faac445b9c252906a5bcf507"/>
                <w:id w:val="1906801715"/>
                <w:lock w:val="sdtLocked"/>
              </w:sdtPr>
              <w:sdtContent>
                <w:tc>
                  <w:tcPr>
                    <w:tcW w:w="1775" w:type="pct"/>
                  </w:tcPr>
                  <w:p w:rsidR="003C3D55" w:rsidRPr="00274DA2" w:rsidRDefault="003C3D55">
                    <w:pPr>
                      <w:ind w:right="6"/>
                      <w:rPr>
                        <w:sz w:val="21"/>
                        <w:szCs w:val="21"/>
                      </w:rPr>
                    </w:pPr>
                    <w:r w:rsidRPr="00274DA2">
                      <w:rPr>
                        <w:rFonts w:hint="eastAsia"/>
                        <w:sz w:val="21"/>
                        <w:szCs w:val="21"/>
                      </w:rPr>
                      <w:t>递延所得税费用</w:t>
                    </w:r>
                  </w:p>
                </w:tc>
              </w:sdtContent>
            </w:sdt>
            <w:tc>
              <w:tcPr>
                <w:tcW w:w="1617" w:type="pct"/>
              </w:tcPr>
              <w:p w:rsidR="003C3D55" w:rsidRPr="00274DA2" w:rsidRDefault="003C3D55">
                <w:pPr>
                  <w:jc w:val="right"/>
                  <w:rPr>
                    <w:sz w:val="21"/>
                    <w:szCs w:val="21"/>
                  </w:rPr>
                </w:pPr>
              </w:p>
            </w:tc>
            <w:tc>
              <w:tcPr>
                <w:tcW w:w="1608" w:type="pct"/>
              </w:tcPr>
              <w:p w:rsidR="003C3D55" w:rsidRPr="00274DA2" w:rsidRDefault="003C3D55">
                <w:pPr>
                  <w:ind w:right="6"/>
                  <w:jc w:val="right"/>
                  <w:rPr>
                    <w:sz w:val="21"/>
                    <w:szCs w:val="21"/>
                  </w:rPr>
                </w:pPr>
              </w:p>
            </w:tc>
          </w:tr>
          <w:tr w:rsidR="003C3D55" w:rsidRPr="00274DA2" w:rsidTr="003C3D55">
            <w:sdt>
              <w:sdtPr>
                <w:rPr>
                  <w:sz w:val="21"/>
                  <w:szCs w:val="21"/>
                </w:rPr>
                <w:tag w:val="_PLD_10ad171e28bb4cf3957eba2cca611ce8"/>
                <w:id w:val="362328577"/>
                <w:lock w:val="sdtLocked"/>
              </w:sdtPr>
              <w:sdtContent>
                <w:tc>
                  <w:tcPr>
                    <w:tcW w:w="1775" w:type="pct"/>
                  </w:tcPr>
                  <w:p w:rsidR="003C3D55" w:rsidRPr="00274DA2" w:rsidRDefault="003C3D55">
                    <w:pPr>
                      <w:ind w:right="6"/>
                      <w:jc w:val="center"/>
                      <w:rPr>
                        <w:sz w:val="21"/>
                        <w:szCs w:val="21"/>
                      </w:rPr>
                    </w:pPr>
                    <w:r w:rsidRPr="00274DA2">
                      <w:rPr>
                        <w:rFonts w:hint="eastAsia"/>
                        <w:sz w:val="21"/>
                        <w:szCs w:val="21"/>
                      </w:rPr>
                      <w:t>合计</w:t>
                    </w:r>
                  </w:p>
                </w:tc>
              </w:sdtContent>
            </w:sdt>
            <w:tc>
              <w:tcPr>
                <w:tcW w:w="1617" w:type="pct"/>
                <w:vAlign w:val="center"/>
              </w:tcPr>
              <w:p w:rsidR="003C3D55" w:rsidRPr="00274DA2" w:rsidRDefault="003C3D55">
                <w:pPr>
                  <w:ind w:right="6"/>
                  <w:jc w:val="right"/>
                  <w:rPr>
                    <w:sz w:val="21"/>
                    <w:szCs w:val="21"/>
                  </w:rPr>
                </w:pPr>
                <w:r w:rsidRPr="00274DA2">
                  <w:rPr>
                    <w:sz w:val="21"/>
                    <w:szCs w:val="21"/>
                  </w:rPr>
                  <w:t>3,588,145.39</w:t>
                </w:r>
              </w:p>
            </w:tc>
            <w:tc>
              <w:tcPr>
                <w:tcW w:w="1608" w:type="pct"/>
                <w:vAlign w:val="center"/>
              </w:tcPr>
              <w:p w:rsidR="003C3D55" w:rsidRPr="00274DA2" w:rsidRDefault="003C3D55">
                <w:pPr>
                  <w:ind w:right="6"/>
                  <w:jc w:val="right"/>
                  <w:rPr>
                    <w:sz w:val="21"/>
                    <w:szCs w:val="21"/>
                  </w:rPr>
                </w:pPr>
                <w:r w:rsidRPr="00274DA2">
                  <w:rPr>
                    <w:sz w:val="21"/>
                    <w:szCs w:val="21"/>
                  </w:rPr>
                  <w:t>6,139,975.88</w:t>
                </w:r>
              </w:p>
            </w:tc>
          </w:tr>
        </w:tbl>
        <w:p w:rsidR="0046235B" w:rsidRPr="00274DA2" w:rsidRDefault="0046235B">
          <w:pPr>
            <w:rPr>
              <w:sz w:val="21"/>
              <w:szCs w:val="21"/>
            </w:rPr>
          </w:pPr>
        </w:p>
        <w:p w:rsidR="0046235B" w:rsidRDefault="00D97DE4" w:rsidP="00ED4692">
          <w:pPr>
            <w:pStyle w:val="4"/>
            <w:numPr>
              <w:ilvl w:val="0"/>
              <w:numId w:val="77"/>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46235B" w:rsidRDefault="005158DF" w:rsidP="003C3D55">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p w:rsidR="0046235B" w:rsidRDefault="00D97DE4">
          <w:pPr>
            <w:spacing w:before="60" w:after="60"/>
          </w:pPr>
          <w:r>
            <w:rPr>
              <w:rFonts w:hint="eastAsia"/>
            </w:rPr>
            <w:t>其他说明：</w:t>
          </w:r>
        </w:p>
        <w:sdt>
          <w:sdtPr>
            <w:alias w:val="是否适用：所得税费用的说明[双击切换]"/>
            <w:tag w:val="_GBC_0363d79a647b4d96aa5d7b72c93b1e45"/>
            <w:id w:val="358933930"/>
            <w:lock w:val="sdtLocked"/>
            <w:placeholder>
              <w:docPart w:val="GBC22222222222222222222222222222"/>
            </w:placeholder>
          </w:sdtPr>
          <w:sdtContent>
            <w:p w:rsidR="0046235B" w:rsidRDefault="005158DF" w:rsidP="003C3D55">
              <w:pPr>
                <w:spacing w:before="60" w:after="60"/>
              </w:pPr>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sdtContent>
    </w:sdt>
    <w:p w:rsidR="0046235B" w:rsidRDefault="0046235B">
      <w:pPr>
        <w:rPr>
          <w:b/>
        </w:rPr>
      </w:pPr>
    </w:p>
    <w:sdt>
      <w:sdtPr>
        <w:rPr>
          <w:rFonts w:ascii="宋体" w:hAnsi="宋体" w:cs="宋体" w:hint="eastAsia"/>
          <w:b w:val="0"/>
          <w:bCs/>
          <w:kern w:val="0"/>
          <w:sz w:val="24"/>
          <w:szCs w:val="21"/>
        </w:rPr>
        <w:alias w:val="模块:其他综合收益"/>
        <w:tag w:val="_GBC_a490950b62a146d9901e0aeb01787f97"/>
        <w:id w:val="943272853"/>
        <w:lock w:val="sdtLocked"/>
        <w:placeholder>
          <w:docPart w:val="GBC22222222222222222222222222222"/>
        </w:placeholder>
      </w:sdtPr>
      <w:sdtEndPr>
        <w:rPr>
          <w:bCs w:val="0"/>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46235B" w:rsidRDefault="005158DF">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p w:rsidR="0046235B" w:rsidRDefault="005158DF">
          <w:sdt>
            <w:sdtPr>
              <w:rPr>
                <w:rFonts w:hint="eastAsia"/>
              </w:rPr>
              <w:alias w:val="其他综合收益详见附注"/>
              <w:tag w:val="_GBC_6f59ae7e2b78472ea4fa736cbb8f062d"/>
              <w:id w:val="-1173106265"/>
              <w:lock w:val="sdtLocked"/>
              <w:placeholder>
                <w:docPart w:val="GBC22222222222222222222222222222"/>
              </w:placeholder>
            </w:sdtPr>
            <w:sdtContent>
              <w:r w:rsidR="00D97DE4">
                <w:rPr>
                  <w:rFonts w:hint="eastAsia"/>
                </w:rPr>
                <w:t>详见附注</w:t>
              </w:r>
            </w:sdtContent>
          </w:sdt>
        </w:p>
      </w:sdtContent>
    </w:sdt>
    <w:p w:rsidR="0046235B" w:rsidRDefault="0046235B"/>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bCs w:val="0"/>
          <w:kern w:val="2"/>
          <w:sz w:val="21"/>
        </w:rPr>
      </w:sdtEndPr>
      <w:sdtContent>
        <w:p w:rsidR="0046235B" w:rsidRDefault="00D97DE4" w:rsidP="00ED4692">
          <w:pPr>
            <w:pStyle w:val="4"/>
            <w:numPr>
              <w:ilvl w:val="0"/>
              <w:numId w:val="55"/>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46235B" w:rsidRDefault="005158DF">
              <w:r>
                <w:fldChar w:fldCharType="begin"/>
              </w:r>
              <w:r w:rsidR="003C3D55">
                <w:instrText xml:space="preserve"> MACROBUTTON  SnrToggleCheckbox √适用 </w:instrText>
              </w:r>
              <w:r>
                <w:fldChar w:fldCharType="end"/>
              </w:r>
              <w:r>
                <w:fldChar w:fldCharType="begin"/>
              </w:r>
              <w:r w:rsidR="003C3D55">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3C3D55" w:rsidRPr="00274DA2" w:rsidTr="003C3D55">
            <w:sdt>
              <w:sdtPr>
                <w:rPr>
                  <w:sz w:val="21"/>
                  <w:szCs w:val="21"/>
                </w:rPr>
                <w:tag w:val="_PLD_37a08d49f8e14506929ae8c9544c259e"/>
                <w:id w:val="1300502291"/>
                <w:lock w:val="sdtLocked"/>
              </w:sdtPr>
              <w:sdtContent>
                <w:tc>
                  <w:tcPr>
                    <w:tcW w:w="1882" w:type="pct"/>
                  </w:tcPr>
                  <w:p w:rsidR="003C3D55" w:rsidRPr="00274DA2" w:rsidRDefault="003C3D55" w:rsidP="003C3D55">
                    <w:pPr>
                      <w:autoSpaceDE w:val="0"/>
                      <w:autoSpaceDN w:val="0"/>
                      <w:adjustRightInd w:val="0"/>
                      <w:snapToGrid w:val="0"/>
                      <w:spacing w:line="240" w:lineRule="atLeast"/>
                      <w:jc w:val="center"/>
                      <w:rPr>
                        <w:sz w:val="21"/>
                        <w:szCs w:val="21"/>
                      </w:rPr>
                    </w:pPr>
                    <w:r w:rsidRPr="00274DA2">
                      <w:rPr>
                        <w:rFonts w:hint="eastAsia"/>
                        <w:sz w:val="21"/>
                        <w:szCs w:val="21"/>
                      </w:rPr>
                      <w:t>项目</w:t>
                    </w:r>
                  </w:p>
                </w:tc>
              </w:sdtContent>
            </w:sdt>
            <w:sdt>
              <w:sdtPr>
                <w:rPr>
                  <w:sz w:val="21"/>
                  <w:szCs w:val="21"/>
                </w:rPr>
                <w:tag w:val="_PLD_f6cb8d17057e4de79000a7b7c263b07e"/>
                <w:id w:val="2043322791"/>
                <w:lock w:val="sdtLocked"/>
              </w:sdtPr>
              <w:sdtContent>
                <w:tc>
                  <w:tcPr>
                    <w:tcW w:w="1562" w:type="pct"/>
                  </w:tcPr>
                  <w:p w:rsidR="003C3D55" w:rsidRPr="00274DA2" w:rsidRDefault="003C3D55" w:rsidP="003C3D55">
                    <w:pPr>
                      <w:autoSpaceDE w:val="0"/>
                      <w:autoSpaceDN w:val="0"/>
                      <w:adjustRightInd w:val="0"/>
                      <w:snapToGrid w:val="0"/>
                      <w:spacing w:line="240" w:lineRule="atLeast"/>
                      <w:jc w:val="center"/>
                      <w:rPr>
                        <w:sz w:val="21"/>
                        <w:szCs w:val="21"/>
                      </w:rPr>
                    </w:pPr>
                    <w:r w:rsidRPr="00274DA2">
                      <w:rPr>
                        <w:rFonts w:hint="eastAsia"/>
                        <w:sz w:val="21"/>
                        <w:szCs w:val="21"/>
                      </w:rPr>
                      <w:t>本期发生额</w:t>
                    </w:r>
                  </w:p>
                </w:tc>
              </w:sdtContent>
            </w:sdt>
            <w:sdt>
              <w:sdtPr>
                <w:rPr>
                  <w:sz w:val="21"/>
                  <w:szCs w:val="21"/>
                </w:rPr>
                <w:tag w:val="_PLD_28d6db3ec51c43eb8751b53e93c8f270"/>
                <w:id w:val="-363217929"/>
                <w:lock w:val="sdtLocked"/>
              </w:sdtPr>
              <w:sdtContent>
                <w:tc>
                  <w:tcPr>
                    <w:tcW w:w="1556" w:type="pct"/>
                  </w:tcPr>
                  <w:p w:rsidR="003C3D55" w:rsidRPr="00274DA2" w:rsidRDefault="003C3D55" w:rsidP="003C3D55">
                    <w:pPr>
                      <w:autoSpaceDE w:val="0"/>
                      <w:autoSpaceDN w:val="0"/>
                      <w:adjustRightInd w:val="0"/>
                      <w:snapToGrid w:val="0"/>
                      <w:spacing w:line="240" w:lineRule="atLeast"/>
                      <w:jc w:val="center"/>
                      <w:rPr>
                        <w:sz w:val="21"/>
                        <w:szCs w:val="21"/>
                      </w:rPr>
                    </w:pPr>
                    <w:r w:rsidRPr="00274DA2">
                      <w:rPr>
                        <w:rFonts w:hint="eastAsia"/>
                        <w:sz w:val="21"/>
                        <w:szCs w:val="21"/>
                      </w:rPr>
                      <w:t>上期发生额</w:t>
                    </w:r>
                  </w:p>
                </w:tc>
              </w:sdtContent>
            </w:sdt>
          </w:tr>
          <w:sdt>
            <w:sdtPr>
              <w:rPr>
                <w:rFonts w:hint="eastAsia"/>
                <w:sz w:val="21"/>
                <w:szCs w:val="21"/>
              </w:rPr>
              <w:alias w:val="收到的其他与经营活动有关的现金明细"/>
              <w:tag w:val="_GBC_339bc885f058400ca0c6b375c3f5b0d5"/>
              <w:id w:val="1456981817"/>
              <w:lock w:val="sdtLocked"/>
            </w:sdtPr>
            <w:sdtContent>
              <w:tr w:rsidR="003C3D55" w:rsidRPr="00274DA2" w:rsidTr="003C3D55">
                <w:tc>
                  <w:tcPr>
                    <w:tcW w:w="1882" w:type="pct"/>
                  </w:tcPr>
                  <w:p w:rsidR="003C3D55" w:rsidRPr="00274DA2" w:rsidRDefault="003C3D55" w:rsidP="003C3D55">
                    <w:pPr>
                      <w:autoSpaceDE w:val="0"/>
                      <w:autoSpaceDN w:val="0"/>
                      <w:adjustRightInd w:val="0"/>
                      <w:snapToGrid w:val="0"/>
                      <w:spacing w:line="240" w:lineRule="atLeast"/>
                      <w:rPr>
                        <w:sz w:val="21"/>
                        <w:szCs w:val="21"/>
                      </w:rPr>
                    </w:pPr>
                    <w:r w:rsidRPr="00274DA2">
                      <w:rPr>
                        <w:sz w:val="21"/>
                        <w:szCs w:val="21"/>
                      </w:rPr>
                      <w:t>收到经营性往来款</w:t>
                    </w:r>
                  </w:p>
                </w:tc>
                <w:tc>
                  <w:tcPr>
                    <w:tcW w:w="1562" w:type="pct"/>
                    <w:vAlign w:val="bottom"/>
                  </w:tcPr>
                  <w:p w:rsidR="003C3D55" w:rsidRPr="00274DA2" w:rsidRDefault="003C3D55" w:rsidP="003C3D55">
                    <w:pPr>
                      <w:jc w:val="right"/>
                      <w:rPr>
                        <w:sz w:val="21"/>
                        <w:szCs w:val="21"/>
                      </w:rPr>
                    </w:pPr>
                    <w:r w:rsidRPr="00274DA2">
                      <w:rPr>
                        <w:sz w:val="21"/>
                        <w:szCs w:val="21"/>
                      </w:rPr>
                      <w:t>333,662,270.60</w:t>
                    </w:r>
                  </w:p>
                </w:tc>
                <w:tc>
                  <w:tcPr>
                    <w:tcW w:w="1556" w:type="pct"/>
                  </w:tcPr>
                  <w:p w:rsidR="003C3D55" w:rsidRPr="00274DA2" w:rsidRDefault="003C3D55" w:rsidP="003C3D55">
                    <w:pPr>
                      <w:jc w:val="right"/>
                      <w:rPr>
                        <w:sz w:val="21"/>
                        <w:szCs w:val="21"/>
                      </w:rPr>
                    </w:pPr>
                    <w:r w:rsidRPr="00274DA2">
                      <w:rPr>
                        <w:sz w:val="21"/>
                        <w:szCs w:val="21"/>
                      </w:rPr>
                      <w:t>419,658,175.46</w:t>
                    </w:r>
                  </w:p>
                </w:tc>
              </w:tr>
            </w:sdtContent>
          </w:sdt>
          <w:sdt>
            <w:sdtPr>
              <w:rPr>
                <w:rFonts w:hint="eastAsia"/>
                <w:sz w:val="21"/>
                <w:szCs w:val="21"/>
              </w:rPr>
              <w:alias w:val="收到的其他与经营活动有关的现金明细"/>
              <w:tag w:val="_GBC_339bc885f058400ca0c6b375c3f5b0d5"/>
              <w:id w:val="994455606"/>
              <w:lock w:val="sdtLocked"/>
            </w:sdtPr>
            <w:sdtContent>
              <w:tr w:rsidR="003C3D55" w:rsidRPr="00274DA2" w:rsidTr="003C3D55">
                <w:tc>
                  <w:tcPr>
                    <w:tcW w:w="1882" w:type="pct"/>
                  </w:tcPr>
                  <w:p w:rsidR="003C3D55" w:rsidRPr="00274DA2" w:rsidRDefault="003C3D55" w:rsidP="003C3D55">
                    <w:pPr>
                      <w:autoSpaceDE w:val="0"/>
                      <w:autoSpaceDN w:val="0"/>
                      <w:adjustRightInd w:val="0"/>
                      <w:snapToGrid w:val="0"/>
                      <w:spacing w:line="240" w:lineRule="atLeast"/>
                      <w:rPr>
                        <w:sz w:val="21"/>
                        <w:szCs w:val="21"/>
                      </w:rPr>
                    </w:pPr>
                    <w:r w:rsidRPr="00274DA2">
                      <w:rPr>
                        <w:sz w:val="21"/>
                        <w:szCs w:val="21"/>
                      </w:rPr>
                      <w:t>其他收益及政府补助</w:t>
                    </w:r>
                  </w:p>
                </w:tc>
                <w:tc>
                  <w:tcPr>
                    <w:tcW w:w="1562" w:type="pct"/>
                    <w:vAlign w:val="bottom"/>
                  </w:tcPr>
                  <w:p w:rsidR="003C3D55" w:rsidRPr="00274DA2" w:rsidRDefault="003C3D55" w:rsidP="003C3D55">
                    <w:pPr>
                      <w:jc w:val="right"/>
                      <w:rPr>
                        <w:sz w:val="21"/>
                        <w:szCs w:val="21"/>
                      </w:rPr>
                    </w:pPr>
                    <w:r w:rsidRPr="00274DA2">
                      <w:rPr>
                        <w:sz w:val="21"/>
                        <w:szCs w:val="21"/>
                      </w:rPr>
                      <w:t>5,804,106.06</w:t>
                    </w:r>
                  </w:p>
                </w:tc>
                <w:tc>
                  <w:tcPr>
                    <w:tcW w:w="1556" w:type="pct"/>
                  </w:tcPr>
                  <w:p w:rsidR="003C3D55" w:rsidRPr="00274DA2" w:rsidRDefault="003C3D55" w:rsidP="003C3D55">
                    <w:pPr>
                      <w:jc w:val="right"/>
                      <w:rPr>
                        <w:sz w:val="21"/>
                        <w:szCs w:val="21"/>
                      </w:rPr>
                    </w:pPr>
                    <w:r w:rsidRPr="00274DA2">
                      <w:rPr>
                        <w:sz w:val="21"/>
                        <w:szCs w:val="21"/>
                      </w:rPr>
                      <w:t>6,611,796.91</w:t>
                    </w:r>
                  </w:p>
                </w:tc>
              </w:tr>
            </w:sdtContent>
          </w:sdt>
          <w:sdt>
            <w:sdtPr>
              <w:rPr>
                <w:rFonts w:hint="eastAsia"/>
                <w:sz w:val="21"/>
                <w:szCs w:val="21"/>
              </w:rPr>
              <w:alias w:val="收到的其他与经营活动有关的现金明细"/>
              <w:tag w:val="_GBC_339bc885f058400ca0c6b375c3f5b0d5"/>
              <w:id w:val="-763764820"/>
              <w:lock w:val="sdtLocked"/>
            </w:sdtPr>
            <w:sdtContent>
              <w:tr w:rsidR="003C3D55" w:rsidRPr="00274DA2" w:rsidTr="003C3D55">
                <w:tc>
                  <w:tcPr>
                    <w:tcW w:w="1882" w:type="pct"/>
                  </w:tcPr>
                  <w:p w:rsidR="003C3D55" w:rsidRPr="00274DA2" w:rsidRDefault="003C3D55" w:rsidP="003C3D55">
                    <w:pPr>
                      <w:autoSpaceDE w:val="0"/>
                      <w:autoSpaceDN w:val="0"/>
                      <w:adjustRightInd w:val="0"/>
                      <w:snapToGrid w:val="0"/>
                      <w:spacing w:line="240" w:lineRule="atLeast"/>
                      <w:rPr>
                        <w:sz w:val="21"/>
                        <w:szCs w:val="21"/>
                      </w:rPr>
                    </w:pPr>
                    <w:r w:rsidRPr="00274DA2">
                      <w:rPr>
                        <w:sz w:val="21"/>
                        <w:szCs w:val="21"/>
                      </w:rPr>
                      <w:t>租赁收入</w:t>
                    </w:r>
                  </w:p>
                </w:tc>
                <w:tc>
                  <w:tcPr>
                    <w:tcW w:w="1562" w:type="pct"/>
                    <w:vAlign w:val="bottom"/>
                  </w:tcPr>
                  <w:p w:rsidR="003C3D55" w:rsidRPr="00274DA2" w:rsidRDefault="003C3D55" w:rsidP="003C3D55">
                    <w:pPr>
                      <w:jc w:val="right"/>
                      <w:rPr>
                        <w:sz w:val="21"/>
                        <w:szCs w:val="21"/>
                      </w:rPr>
                    </w:pPr>
                    <w:r w:rsidRPr="00274DA2">
                      <w:rPr>
                        <w:sz w:val="21"/>
                        <w:szCs w:val="21"/>
                      </w:rPr>
                      <w:t>27,603,728.04</w:t>
                    </w:r>
                  </w:p>
                </w:tc>
                <w:tc>
                  <w:tcPr>
                    <w:tcW w:w="1556" w:type="pct"/>
                  </w:tcPr>
                  <w:p w:rsidR="003C3D55" w:rsidRPr="00274DA2" w:rsidRDefault="003C3D55" w:rsidP="003C3D55">
                    <w:pPr>
                      <w:jc w:val="right"/>
                      <w:rPr>
                        <w:sz w:val="21"/>
                        <w:szCs w:val="21"/>
                      </w:rPr>
                    </w:pPr>
                    <w:r w:rsidRPr="00274DA2">
                      <w:rPr>
                        <w:sz w:val="21"/>
                        <w:szCs w:val="21"/>
                      </w:rPr>
                      <w:t>37,474,089.97</w:t>
                    </w:r>
                  </w:p>
                </w:tc>
              </w:tr>
            </w:sdtContent>
          </w:sdt>
          <w:sdt>
            <w:sdtPr>
              <w:rPr>
                <w:rFonts w:hint="eastAsia"/>
                <w:sz w:val="21"/>
                <w:szCs w:val="21"/>
              </w:rPr>
              <w:alias w:val="收到的其他与经营活动有关的现金明细"/>
              <w:tag w:val="_GBC_339bc885f058400ca0c6b375c3f5b0d5"/>
              <w:id w:val="791472426"/>
              <w:lock w:val="sdtLocked"/>
            </w:sdtPr>
            <w:sdtContent>
              <w:tr w:rsidR="003C3D55" w:rsidRPr="00274DA2" w:rsidTr="003C3D55">
                <w:tc>
                  <w:tcPr>
                    <w:tcW w:w="1882" w:type="pct"/>
                  </w:tcPr>
                  <w:p w:rsidR="003C3D55" w:rsidRPr="00274DA2" w:rsidRDefault="003C3D55" w:rsidP="003C3D55">
                    <w:pPr>
                      <w:autoSpaceDE w:val="0"/>
                      <w:autoSpaceDN w:val="0"/>
                      <w:adjustRightInd w:val="0"/>
                      <w:snapToGrid w:val="0"/>
                      <w:spacing w:line="240" w:lineRule="atLeast"/>
                      <w:rPr>
                        <w:sz w:val="21"/>
                        <w:szCs w:val="21"/>
                      </w:rPr>
                    </w:pPr>
                    <w:r w:rsidRPr="00274DA2">
                      <w:rPr>
                        <w:sz w:val="21"/>
                        <w:szCs w:val="21"/>
                      </w:rPr>
                      <w:t>利息收入</w:t>
                    </w:r>
                  </w:p>
                </w:tc>
                <w:tc>
                  <w:tcPr>
                    <w:tcW w:w="1562" w:type="pct"/>
                    <w:vAlign w:val="bottom"/>
                  </w:tcPr>
                  <w:p w:rsidR="003C3D55" w:rsidRPr="00274DA2" w:rsidRDefault="003C3D55" w:rsidP="003C3D55">
                    <w:pPr>
                      <w:jc w:val="right"/>
                      <w:rPr>
                        <w:sz w:val="21"/>
                        <w:szCs w:val="21"/>
                      </w:rPr>
                    </w:pPr>
                    <w:r w:rsidRPr="00274DA2">
                      <w:rPr>
                        <w:sz w:val="21"/>
                        <w:szCs w:val="21"/>
                      </w:rPr>
                      <w:t>2,092,622.26</w:t>
                    </w:r>
                  </w:p>
                </w:tc>
                <w:tc>
                  <w:tcPr>
                    <w:tcW w:w="1556" w:type="pct"/>
                  </w:tcPr>
                  <w:p w:rsidR="003C3D55" w:rsidRPr="00274DA2" w:rsidRDefault="003C3D55" w:rsidP="003C3D55">
                    <w:pPr>
                      <w:jc w:val="right"/>
                      <w:rPr>
                        <w:sz w:val="21"/>
                        <w:szCs w:val="21"/>
                      </w:rPr>
                    </w:pPr>
                    <w:r w:rsidRPr="00274DA2">
                      <w:rPr>
                        <w:sz w:val="21"/>
                        <w:szCs w:val="21"/>
                      </w:rPr>
                      <w:t>1,361,722.51</w:t>
                    </w:r>
                  </w:p>
                </w:tc>
              </w:tr>
            </w:sdtContent>
          </w:sdt>
          <w:sdt>
            <w:sdtPr>
              <w:rPr>
                <w:rFonts w:hint="eastAsia"/>
                <w:sz w:val="21"/>
                <w:szCs w:val="21"/>
              </w:rPr>
              <w:alias w:val="收到的其他与经营活动有关的现金明细"/>
              <w:tag w:val="_GBC_339bc885f058400ca0c6b375c3f5b0d5"/>
              <w:id w:val="1472335743"/>
              <w:lock w:val="sdtLocked"/>
            </w:sdtPr>
            <w:sdtContent>
              <w:tr w:rsidR="003C3D55" w:rsidRPr="00274DA2" w:rsidTr="003C3D55">
                <w:tc>
                  <w:tcPr>
                    <w:tcW w:w="1882" w:type="pct"/>
                  </w:tcPr>
                  <w:p w:rsidR="003C3D55" w:rsidRPr="00274DA2" w:rsidRDefault="003C3D55" w:rsidP="003C3D55">
                    <w:pPr>
                      <w:autoSpaceDE w:val="0"/>
                      <w:autoSpaceDN w:val="0"/>
                      <w:adjustRightInd w:val="0"/>
                      <w:snapToGrid w:val="0"/>
                      <w:spacing w:line="240" w:lineRule="atLeast"/>
                      <w:rPr>
                        <w:sz w:val="21"/>
                        <w:szCs w:val="21"/>
                      </w:rPr>
                    </w:pPr>
                    <w:r w:rsidRPr="00274DA2">
                      <w:rPr>
                        <w:sz w:val="21"/>
                        <w:szCs w:val="21"/>
                      </w:rPr>
                      <w:t>营业外收入</w:t>
                    </w:r>
                  </w:p>
                </w:tc>
                <w:tc>
                  <w:tcPr>
                    <w:tcW w:w="1562" w:type="pct"/>
                    <w:vAlign w:val="bottom"/>
                  </w:tcPr>
                  <w:p w:rsidR="003C3D55" w:rsidRPr="00274DA2" w:rsidRDefault="003C3D55" w:rsidP="003C3D55">
                    <w:pPr>
                      <w:jc w:val="right"/>
                      <w:rPr>
                        <w:sz w:val="21"/>
                        <w:szCs w:val="21"/>
                      </w:rPr>
                    </w:pPr>
                    <w:r w:rsidRPr="00274DA2">
                      <w:rPr>
                        <w:sz w:val="21"/>
                        <w:szCs w:val="21"/>
                      </w:rPr>
                      <w:t>666,196.74</w:t>
                    </w:r>
                  </w:p>
                </w:tc>
                <w:tc>
                  <w:tcPr>
                    <w:tcW w:w="1556" w:type="pct"/>
                  </w:tcPr>
                  <w:p w:rsidR="003C3D55" w:rsidRPr="00274DA2" w:rsidRDefault="003C3D55" w:rsidP="003C3D55">
                    <w:pPr>
                      <w:jc w:val="right"/>
                      <w:rPr>
                        <w:sz w:val="21"/>
                        <w:szCs w:val="21"/>
                      </w:rPr>
                    </w:pPr>
                    <w:r w:rsidRPr="00274DA2">
                      <w:rPr>
                        <w:sz w:val="21"/>
                        <w:szCs w:val="21"/>
                      </w:rPr>
                      <w:t>262,693.81</w:t>
                    </w:r>
                  </w:p>
                </w:tc>
              </w:tr>
            </w:sdtContent>
          </w:sdt>
          <w:tr w:rsidR="003C3D55" w:rsidRPr="00274DA2" w:rsidTr="003C3D55">
            <w:sdt>
              <w:sdtPr>
                <w:rPr>
                  <w:sz w:val="21"/>
                  <w:szCs w:val="21"/>
                </w:rPr>
                <w:tag w:val="_PLD_68684c586fce4c6e95f718cded68b47c"/>
                <w:id w:val="-1280801034"/>
                <w:lock w:val="sdtLocked"/>
              </w:sdtPr>
              <w:sdtContent>
                <w:tc>
                  <w:tcPr>
                    <w:tcW w:w="1882" w:type="pct"/>
                  </w:tcPr>
                  <w:p w:rsidR="003C3D55" w:rsidRPr="00274DA2" w:rsidRDefault="003C3D55" w:rsidP="003C3D55">
                    <w:pPr>
                      <w:autoSpaceDE w:val="0"/>
                      <w:autoSpaceDN w:val="0"/>
                      <w:adjustRightInd w:val="0"/>
                      <w:snapToGrid w:val="0"/>
                      <w:spacing w:line="240" w:lineRule="atLeast"/>
                      <w:jc w:val="center"/>
                      <w:rPr>
                        <w:sz w:val="21"/>
                        <w:szCs w:val="21"/>
                      </w:rPr>
                    </w:pPr>
                    <w:r w:rsidRPr="00274DA2">
                      <w:rPr>
                        <w:rFonts w:hint="eastAsia"/>
                        <w:sz w:val="21"/>
                        <w:szCs w:val="21"/>
                      </w:rPr>
                      <w:t>合计</w:t>
                    </w:r>
                  </w:p>
                </w:tc>
              </w:sdtContent>
            </w:sdt>
            <w:tc>
              <w:tcPr>
                <w:tcW w:w="1562" w:type="pct"/>
                <w:vAlign w:val="bottom"/>
              </w:tcPr>
              <w:p w:rsidR="003C3D55" w:rsidRPr="00274DA2" w:rsidRDefault="003C3D55" w:rsidP="003C3D55">
                <w:pPr>
                  <w:jc w:val="right"/>
                  <w:rPr>
                    <w:sz w:val="21"/>
                    <w:szCs w:val="21"/>
                  </w:rPr>
                </w:pPr>
                <w:r w:rsidRPr="00274DA2">
                  <w:rPr>
                    <w:sz w:val="21"/>
                    <w:szCs w:val="21"/>
                  </w:rPr>
                  <w:t>369,828,923.70</w:t>
                </w:r>
              </w:p>
            </w:tc>
            <w:tc>
              <w:tcPr>
                <w:tcW w:w="1556" w:type="pct"/>
              </w:tcPr>
              <w:p w:rsidR="003C3D55" w:rsidRPr="00274DA2" w:rsidRDefault="003C3D55" w:rsidP="003C3D55">
                <w:pPr>
                  <w:jc w:val="right"/>
                  <w:rPr>
                    <w:sz w:val="21"/>
                    <w:szCs w:val="21"/>
                  </w:rPr>
                </w:pPr>
                <w:r w:rsidRPr="00274DA2">
                  <w:rPr>
                    <w:sz w:val="21"/>
                    <w:szCs w:val="21"/>
                  </w:rPr>
                  <w:t>465,368,478.66</w:t>
                </w:r>
              </w:p>
            </w:tc>
          </w:tr>
        </w:tbl>
        <w:p w:rsidR="003C3D55" w:rsidRPr="00274DA2" w:rsidRDefault="003C3D55">
          <w:pPr>
            <w:rPr>
              <w:sz w:val="21"/>
              <w:szCs w:val="21"/>
            </w:rPr>
          </w:pPr>
        </w:p>
        <w:p w:rsidR="0046235B" w:rsidRPr="00274DA2" w:rsidRDefault="005158DF">
          <w:pPr>
            <w:rPr>
              <w:sz w:val="21"/>
              <w:szCs w:val="21"/>
            </w:rPr>
          </w:pPr>
        </w:p>
      </w:sdtContent>
    </w:sdt>
    <w:p w:rsidR="0046235B" w:rsidRDefault="0046235B"/>
    <w:sdt>
      <w:sdtPr>
        <w:rPr>
          <w:rFonts w:ascii="宋体" w:hAnsi="宋体" w:cs="宋体" w:hint="eastAsia"/>
          <w:b w:val="0"/>
          <w:bCs/>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bCs w:val="0"/>
          <w:kern w:val="2"/>
          <w:szCs w:val="24"/>
        </w:rPr>
      </w:sdtEndPr>
      <w:sdtContent>
        <w:p w:rsidR="0046235B" w:rsidRDefault="00D97DE4" w:rsidP="00ED4692">
          <w:pPr>
            <w:pStyle w:val="4"/>
            <w:numPr>
              <w:ilvl w:val="0"/>
              <w:numId w:val="55"/>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rsidR="0046235B" w:rsidRDefault="005158DF">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8F5382" w:rsidRPr="00274DA2" w:rsidTr="00AC34C9">
            <w:sdt>
              <w:sdtPr>
                <w:rPr>
                  <w:sz w:val="21"/>
                  <w:szCs w:val="21"/>
                </w:rPr>
                <w:tag w:val="_PLD_164da6d2b96e42688b06fe557d996ac2"/>
                <w:id w:val="1941484005"/>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项目</w:t>
                    </w:r>
                  </w:p>
                </w:tc>
              </w:sdtContent>
            </w:sdt>
            <w:sdt>
              <w:sdtPr>
                <w:rPr>
                  <w:sz w:val="21"/>
                  <w:szCs w:val="21"/>
                </w:rPr>
                <w:tag w:val="_PLD_69d21b5f023448adbd8c69a7e96e585d"/>
                <w:id w:val="229279325"/>
                <w:lock w:val="sdtLocked"/>
              </w:sdtPr>
              <w:sdtContent>
                <w:tc>
                  <w:tcPr>
                    <w:tcW w:w="1551"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本期发生额</w:t>
                    </w:r>
                  </w:p>
                </w:tc>
              </w:sdtContent>
            </w:sdt>
            <w:sdt>
              <w:sdtPr>
                <w:rPr>
                  <w:sz w:val="21"/>
                  <w:szCs w:val="21"/>
                </w:rPr>
                <w:tag w:val="_PLD_fccf4811cdbb443297a0ce875715525f"/>
                <w:id w:val="35407577"/>
                <w:lock w:val="sdtLocked"/>
              </w:sdtPr>
              <w:sdtContent>
                <w:tc>
                  <w:tcPr>
                    <w:tcW w:w="1567"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上期发生额</w:t>
                    </w:r>
                  </w:p>
                </w:tc>
              </w:sdtContent>
            </w:sdt>
          </w:tr>
          <w:sdt>
            <w:sdtPr>
              <w:rPr>
                <w:rFonts w:hint="eastAsia"/>
                <w:sz w:val="21"/>
                <w:szCs w:val="21"/>
              </w:rPr>
              <w:alias w:val="支付的其他与经营活动有关的现金明细"/>
              <w:tag w:val="_GBC_9880266c0e6f4e6b92c7692ef64ec140"/>
              <w:id w:val="929782222"/>
              <w:lock w:val="sdtLocked"/>
            </w:sdtPr>
            <w:sdtContent>
              <w:tr w:rsidR="00CD61E0" w:rsidRPr="00274DA2" w:rsidTr="00423875">
                <w:tc>
                  <w:tcPr>
                    <w:tcW w:w="1882" w:type="pct"/>
                  </w:tcPr>
                  <w:p w:rsidR="00CD61E0" w:rsidRPr="00274DA2" w:rsidRDefault="00CD61E0" w:rsidP="00AC34C9">
                    <w:pPr>
                      <w:autoSpaceDE w:val="0"/>
                      <w:autoSpaceDN w:val="0"/>
                      <w:adjustRightInd w:val="0"/>
                      <w:snapToGrid w:val="0"/>
                      <w:rPr>
                        <w:sz w:val="21"/>
                        <w:szCs w:val="21"/>
                      </w:rPr>
                    </w:pPr>
                    <w:r w:rsidRPr="00274DA2">
                      <w:rPr>
                        <w:sz w:val="21"/>
                        <w:szCs w:val="21"/>
                      </w:rPr>
                      <w:t>企业间往来</w:t>
                    </w:r>
                  </w:p>
                </w:tc>
                <w:tc>
                  <w:tcPr>
                    <w:tcW w:w="1551" w:type="pct"/>
                    <w:vAlign w:val="center"/>
                  </w:tcPr>
                  <w:p w:rsidR="00CD61E0" w:rsidRPr="00CD61E0" w:rsidRDefault="00CD61E0" w:rsidP="00AC34C9">
                    <w:pPr>
                      <w:jc w:val="right"/>
                      <w:rPr>
                        <w:sz w:val="21"/>
                        <w:szCs w:val="21"/>
                      </w:rPr>
                    </w:pPr>
                    <w:r w:rsidRPr="00CD61E0">
                      <w:rPr>
                        <w:sz w:val="21"/>
                        <w:szCs w:val="21"/>
                      </w:rPr>
                      <w:t>454,226,988.73</w:t>
                    </w:r>
                  </w:p>
                </w:tc>
                <w:tc>
                  <w:tcPr>
                    <w:tcW w:w="1567" w:type="pct"/>
                  </w:tcPr>
                  <w:p w:rsidR="00CD61E0" w:rsidRPr="00274DA2" w:rsidRDefault="00CD61E0" w:rsidP="00AC34C9">
                    <w:pPr>
                      <w:jc w:val="right"/>
                      <w:rPr>
                        <w:sz w:val="21"/>
                        <w:szCs w:val="21"/>
                      </w:rPr>
                    </w:pPr>
                    <w:r w:rsidRPr="00274DA2">
                      <w:rPr>
                        <w:sz w:val="21"/>
                        <w:szCs w:val="21"/>
                      </w:rPr>
                      <w:t>313,033,346.17</w:t>
                    </w:r>
                  </w:p>
                </w:tc>
              </w:tr>
            </w:sdtContent>
          </w:sdt>
          <w:sdt>
            <w:sdtPr>
              <w:rPr>
                <w:rFonts w:hint="eastAsia"/>
                <w:sz w:val="21"/>
                <w:szCs w:val="21"/>
              </w:rPr>
              <w:alias w:val="支付的其他与经营活动有关的现金明细"/>
              <w:tag w:val="_GBC_9880266c0e6f4e6b92c7692ef64ec140"/>
              <w:id w:val="-1943130766"/>
              <w:lock w:val="sdtLocked"/>
            </w:sdtPr>
            <w:sdtContent>
              <w:tr w:rsidR="00CD61E0" w:rsidRPr="00274DA2" w:rsidTr="00423875">
                <w:tc>
                  <w:tcPr>
                    <w:tcW w:w="1882" w:type="pct"/>
                  </w:tcPr>
                  <w:p w:rsidR="00CD61E0" w:rsidRPr="00274DA2" w:rsidRDefault="00CD61E0" w:rsidP="00AC34C9">
                    <w:pPr>
                      <w:autoSpaceDE w:val="0"/>
                      <w:autoSpaceDN w:val="0"/>
                      <w:adjustRightInd w:val="0"/>
                      <w:snapToGrid w:val="0"/>
                      <w:rPr>
                        <w:sz w:val="21"/>
                        <w:szCs w:val="21"/>
                      </w:rPr>
                    </w:pPr>
                    <w:r w:rsidRPr="00274DA2">
                      <w:rPr>
                        <w:sz w:val="21"/>
                        <w:szCs w:val="21"/>
                      </w:rPr>
                      <w:t>费用支出</w:t>
                    </w:r>
                  </w:p>
                </w:tc>
                <w:tc>
                  <w:tcPr>
                    <w:tcW w:w="1551" w:type="pct"/>
                    <w:vAlign w:val="center"/>
                  </w:tcPr>
                  <w:p w:rsidR="00CD61E0" w:rsidRPr="00CD61E0" w:rsidRDefault="00CD61E0" w:rsidP="00AC34C9">
                    <w:pPr>
                      <w:jc w:val="right"/>
                      <w:rPr>
                        <w:sz w:val="21"/>
                        <w:szCs w:val="21"/>
                      </w:rPr>
                    </w:pPr>
                    <w:r w:rsidRPr="00CD61E0">
                      <w:rPr>
                        <w:sz w:val="21"/>
                        <w:szCs w:val="21"/>
                      </w:rPr>
                      <w:t>70,154,355.39</w:t>
                    </w:r>
                  </w:p>
                </w:tc>
                <w:tc>
                  <w:tcPr>
                    <w:tcW w:w="1567" w:type="pct"/>
                  </w:tcPr>
                  <w:p w:rsidR="00CD61E0" w:rsidRPr="00274DA2" w:rsidRDefault="00CD61E0" w:rsidP="00AC34C9">
                    <w:pPr>
                      <w:jc w:val="right"/>
                      <w:rPr>
                        <w:sz w:val="21"/>
                        <w:szCs w:val="21"/>
                      </w:rPr>
                    </w:pPr>
                    <w:r w:rsidRPr="00274DA2">
                      <w:rPr>
                        <w:sz w:val="21"/>
                        <w:szCs w:val="21"/>
                      </w:rPr>
                      <w:t>103,869,159.57</w:t>
                    </w:r>
                  </w:p>
                </w:tc>
              </w:tr>
            </w:sdtContent>
          </w:sdt>
          <w:sdt>
            <w:sdtPr>
              <w:rPr>
                <w:rFonts w:hint="eastAsia"/>
                <w:sz w:val="21"/>
                <w:szCs w:val="21"/>
              </w:rPr>
              <w:alias w:val="支付的其他与经营活动有关的现金明细"/>
              <w:tag w:val="_GBC_9880266c0e6f4e6b92c7692ef64ec140"/>
              <w:id w:val="-1330360148"/>
              <w:lock w:val="sdtLocked"/>
            </w:sdtPr>
            <w:sdtContent>
              <w:tr w:rsidR="00CD61E0" w:rsidRPr="00274DA2" w:rsidTr="00423875">
                <w:tc>
                  <w:tcPr>
                    <w:tcW w:w="1882" w:type="pct"/>
                  </w:tcPr>
                  <w:p w:rsidR="00CD61E0" w:rsidRPr="00274DA2" w:rsidRDefault="00CD61E0" w:rsidP="00AC34C9">
                    <w:pPr>
                      <w:autoSpaceDE w:val="0"/>
                      <w:autoSpaceDN w:val="0"/>
                      <w:adjustRightInd w:val="0"/>
                      <w:snapToGrid w:val="0"/>
                      <w:rPr>
                        <w:sz w:val="21"/>
                        <w:szCs w:val="21"/>
                      </w:rPr>
                    </w:pPr>
                    <w:r w:rsidRPr="00274DA2">
                      <w:rPr>
                        <w:sz w:val="21"/>
                        <w:szCs w:val="21"/>
                      </w:rPr>
                      <w:t>手续费支出</w:t>
                    </w:r>
                  </w:p>
                </w:tc>
                <w:tc>
                  <w:tcPr>
                    <w:tcW w:w="1551" w:type="pct"/>
                    <w:vAlign w:val="center"/>
                  </w:tcPr>
                  <w:p w:rsidR="00CD61E0" w:rsidRPr="00CD61E0" w:rsidRDefault="00CD61E0" w:rsidP="00AC34C9">
                    <w:pPr>
                      <w:jc w:val="right"/>
                      <w:rPr>
                        <w:sz w:val="21"/>
                        <w:szCs w:val="21"/>
                      </w:rPr>
                    </w:pPr>
                    <w:r w:rsidRPr="00CD61E0">
                      <w:rPr>
                        <w:sz w:val="21"/>
                        <w:szCs w:val="21"/>
                      </w:rPr>
                      <w:t>597,326.08</w:t>
                    </w:r>
                  </w:p>
                </w:tc>
                <w:tc>
                  <w:tcPr>
                    <w:tcW w:w="1567" w:type="pct"/>
                  </w:tcPr>
                  <w:p w:rsidR="00CD61E0" w:rsidRPr="00274DA2" w:rsidRDefault="00CD61E0" w:rsidP="00AC34C9">
                    <w:pPr>
                      <w:jc w:val="right"/>
                      <w:rPr>
                        <w:sz w:val="21"/>
                        <w:szCs w:val="21"/>
                      </w:rPr>
                    </w:pPr>
                    <w:r w:rsidRPr="00274DA2">
                      <w:rPr>
                        <w:sz w:val="21"/>
                        <w:szCs w:val="21"/>
                      </w:rPr>
                      <w:t>631,343.12</w:t>
                    </w:r>
                  </w:p>
                </w:tc>
              </w:tr>
            </w:sdtContent>
          </w:sdt>
          <w:sdt>
            <w:sdtPr>
              <w:rPr>
                <w:rFonts w:hint="eastAsia"/>
                <w:sz w:val="21"/>
                <w:szCs w:val="21"/>
              </w:rPr>
              <w:alias w:val="支付的其他与经营活动有关的现金明细"/>
              <w:tag w:val="_GBC_9880266c0e6f4e6b92c7692ef64ec140"/>
              <w:id w:val="795332766"/>
              <w:lock w:val="sdtLocked"/>
            </w:sdtPr>
            <w:sdtContent>
              <w:tr w:rsidR="00CD61E0" w:rsidRPr="00274DA2" w:rsidTr="00423875">
                <w:tc>
                  <w:tcPr>
                    <w:tcW w:w="1882" w:type="pct"/>
                  </w:tcPr>
                  <w:p w:rsidR="00CD61E0" w:rsidRPr="00274DA2" w:rsidRDefault="00CD61E0" w:rsidP="00AC34C9">
                    <w:pPr>
                      <w:autoSpaceDE w:val="0"/>
                      <w:autoSpaceDN w:val="0"/>
                      <w:adjustRightInd w:val="0"/>
                      <w:snapToGrid w:val="0"/>
                      <w:rPr>
                        <w:sz w:val="21"/>
                        <w:szCs w:val="21"/>
                      </w:rPr>
                    </w:pPr>
                    <w:r w:rsidRPr="00274DA2">
                      <w:rPr>
                        <w:sz w:val="21"/>
                        <w:szCs w:val="21"/>
                      </w:rPr>
                      <w:t>支付受限货币资金</w:t>
                    </w:r>
                  </w:p>
                </w:tc>
                <w:tc>
                  <w:tcPr>
                    <w:tcW w:w="1551" w:type="pct"/>
                    <w:vAlign w:val="center"/>
                  </w:tcPr>
                  <w:p w:rsidR="00CD61E0" w:rsidRPr="00CD61E0" w:rsidRDefault="00CD61E0" w:rsidP="00AC34C9">
                    <w:pPr>
                      <w:jc w:val="right"/>
                      <w:rPr>
                        <w:sz w:val="21"/>
                        <w:szCs w:val="21"/>
                      </w:rPr>
                    </w:pPr>
                    <w:r w:rsidRPr="00CD61E0">
                      <w:rPr>
                        <w:sz w:val="21"/>
                        <w:szCs w:val="21"/>
                      </w:rPr>
                      <w:t>153,000.00</w:t>
                    </w:r>
                  </w:p>
                </w:tc>
                <w:tc>
                  <w:tcPr>
                    <w:tcW w:w="1567" w:type="pct"/>
                  </w:tcPr>
                  <w:p w:rsidR="00CD61E0" w:rsidRPr="00274DA2" w:rsidRDefault="00CD61E0" w:rsidP="00AC34C9">
                    <w:pPr>
                      <w:jc w:val="right"/>
                      <w:rPr>
                        <w:sz w:val="21"/>
                        <w:szCs w:val="21"/>
                      </w:rPr>
                    </w:pPr>
                    <w:r w:rsidRPr="00274DA2">
                      <w:rPr>
                        <w:sz w:val="21"/>
                        <w:szCs w:val="21"/>
                      </w:rPr>
                      <w:t>270,000.00</w:t>
                    </w:r>
                  </w:p>
                </w:tc>
              </w:tr>
            </w:sdtContent>
          </w:sdt>
          <w:sdt>
            <w:sdtPr>
              <w:rPr>
                <w:rFonts w:hint="eastAsia"/>
                <w:sz w:val="21"/>
                <w:szCs w:val="21"/>
              </w:rPr>
              <w:alias w:val="支付的其他与经营活动有关的现金明细"/>
              <w:tag w:val="_GBC_9880266c0e6f4e6b92c7692ef64ec140"/>
              <w:id w:val="-1813243005"/>
              <w:lock w:val="sdtLocked"/>
            </w:sdtPr>
            <w:sdtContent>
              <w:tr w:rsidR="00CD61E0" w:rsidRPr="00274DA2" w:rsidTr="00423875">
                <w:tc>
                  <w:tcPr>
                    <w:tcW w:w="1882" w:type="pct"/>
                  </w:tcPr>
                  <w:p w:rsidR="00CD61E0" w:rsidRPr="00274DA2" w:rsidRDefault="00CD61E0" w:rsidP="00AC34C9">
                    <w:pPr>
                      <w:autoSpaceDE w:val="0"/>
                      <w:autoSpaceDN w:val="0"/>
                      <w:adjustRightInd w:val="0"/>
                      <w:snapToGrid w:val="0"/>
                      <w:rPr>
                        <w:sz w:val="21"/>
                        <w:szCs w:val="21"/>
                      </w:rPr>
                    </w:pPr>
                    <w:r w:rsidRPr="00274DA2">
                      <w:rPr>
                        <w:sz w:val="21"/>
                        <w:szCs w:val="21"/>
                      </w:rPr>
                      <w:t>营业外支出</w:t>
                    </w:r>
                  </w:p>
                </w:tc>
                <w:tc>
                  <w:tcPr>
                    <w:tcW w:w="1551" w:type="pct"/>
                    <w:vAlign w:val="center"/>
                  </w:tcPr>
                  <w:p w:rsidR="00CD61E0" w:rsidRPr="00CD61E0" w:rsidRDefault="00CD61E0" w:rsidP="00AC34C9">
                    <w:pPr>
                      <w:jc w:val="right"/>
                      <w:rPr>
                        <w:sz w:val="21"/>
                        <w:szCs w:val="21"/>
                      </w:rPr>
                    </w:pPr>
                    <w:r w:rsidRPr="00CD61E0">
                      <w:rPr>
                        <w:sz w:val="21"/>
                        <w:szCs w:val="21"/>
                      </w:rPr>
                      <w:t>981,677.50</w:t>
                    </w:r>
                  </w:p>
                </w:tc>
                <w:tc>
                  <w:tcPr>
                    <w:tcW w:w="1567" w:type="pct"/>
                  </w:tcPr>
                  <w:p w:rsidR="00CD61E0" w:rsidRPr="00274DA2" w:rsidRDefault="00CD61E0" w:rsidP="00AC34C9">
                    <w:pPr>
                      <w:jc w:val="right"/>
                      <w:rPr>
                        <w:sz w:val="21"/>
                        <w:szCs w:val="21"/>
                      </w:rPr>
                    </w:pPr>
                    <w:r w:rsidRPr="00274DA2">
                      <w:rPr>
                        <w:sz w:val="21"/>
                        <w:szCs w:val="21"/>
                      </w:rPr>
                      <w:t>57,295.70</w:t>
                    </w:r>
                  </w:p>
                </w:tc>
              </w:tr>
            </w:sdtContent>
          </w:sdt>
          <w:tr w:rsidR="008F5382" w:rsidRPr="00274DA2" w:rsidTr="00AC34C9">
            <w:sdt>
              <w:sdtPr>
                <w:rPr>
                  <w:sz w:val="21"/>
                  <w:szCs w:val="21"/>
                </w:rPr>
                <w:tag w:val="_PLD_4b68c0729f8e49a4ac82fb1d64daa6dc"/>
                <w:id w:val="952137982"/>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合计</w:t>
                    </w:r>
                  </w:p>
                </w:tc>
              </w:sdtContent>
            </w:sdt>
            <w:tc>
              <w:tcPr>
                <w:tcW w:w="1551" w:type="pct"/>
              </w:tcPr>
              <w:p w:rsidR="008F5382" w:rsidRPr="00274DA2" w:rsidRDefault="008F5382" w:rsidP="00AC34C9">
                <w:pPr>
                  <w:jc w:val="right"/>
                  <w:rPr>
                    <w:sz w:val="21"/>
                    <w:szCs w:val="21"/>
                  </w:rPr>
                </w:pPr>
                <w:r w:rsidRPr="00274DA2">
                  <w:rPr>
                    <w:sz w:val="21"/>
                    <w:szCs w:val="21"/>
                  </w:rPr>
                  <w:t>526,113,347.70</w:t>
                </w:r>
              </w:p>
            </w:tc>
            <w:tc>
              <w:tcPr>
                <w:tcW w:w="1567" w:type="pct"/>
              </w:tcPr>
              <w:p w:rsidR="008F5382" w:rsidRPr="00274DA2" w:rsidRDefault="008F5382" w:rsidP="00AC34C9">
                <w:pPr>
                  <w:jc w:val="right"/>
                  <w:rPr>
                    <w:sz w:val="21"/>
                    <w:szCs w:val="21"/>
                  </w:rPr>
                </w:pPr>
                <w:r w:rsidRPr="00274DA2">
                  <w:rPr>
                    <w:sz w:val="21"/>
                    <w:szCs w:val="21"/>
                  </w:rPr>
                  <w:t>417,861,144.56</w:t>
                </w:r>
              </w:p>
            </w:tc>
          </w:tr>
        </w:tbl>
        <w:p w:rsidR="008F5382" w:rsidRPr="00274DA2" w:rsidRDefault="008F5382">
          <w:pPr>
            <w:rPr>
              <w:sz w:val="21"/>
              <w:szCs w:val="21"/>
            </w:rPr>
          </w:pPr>
        </w:p>
        <w:p w:rsidR="0046235B" w:rsidRDefault="005158DF">
          <w:pPr>
            <w:ind w:right="5"/>
          </w:pPr>
        </w:p>
      </w:sdtContent>
    </w:sdt>
    <w:p w:rsidR="0046235B" w:rsidRDefault="0046235B">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bCs w:val="0"/>
          <w:kern w:val="2"/>
          <w:sz w:val="21"/>
        </w:rPr>
      </w:sdtEndPr>
      <w:sdtContent>
        <w:p w:rsidR="0046235B" w:rsidRDefault="00D97DE4" w:rsidP="00ED4692">
          <w:pPr>
            <w:pStyle w:val="4"/>
            <w:numPr>
              <w:ilvl w:val="0"/>
              <w:numId w:val="55"/>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46235B" w:rsidRDefault="005158DF">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46235B" w:rsidRPr="00274DA2" w:rsidTr="001A0C34">
            <w:sdt>
              <w:sdtPr>
                <w:rPr>
                  <w:sz w:val="21"/>
                  <w:szCs w:val="21"/>
                </w:rPr>
                <w:tag w:val="_PLD_fe329b3300fe449c869fda5c957ed9e6"/>
                <w:id w:val="1447345098"/>
                <w:lock w:val="sdtLocked"/>
              </w:sdtPr>
              <w:sdtContent>
                <w:tc>
                  <w:tcPr>
                    <w:tcW w:w="1882" w:type="pct"/>
                  </w:tcPr>
                  <w:p w:rsidR="0046235B" w:rsidRPr="00274DA2" w:rsidRDefault="00D97DE4">
                    <w:pPr>
                      <w:autoSpaceDE w:val="0"/>
                      <w:autoSpaceDN w:val="0"/>
                      <w:adjustRightInd w:val="0"/>
                      <w:snapToGrid w:val="0"/>
                      <w:spacing w:line="240" w:lineRule="atLeast"/>
                      <w:jc w:val="center"/>
                      <w:rPr>
                        <w:sz w:val="21"/>
                        <w:szCs w:val="21"/>
                      </w:rPr>
                    </w:pPr>
                    <w:r w:rsidRPr="00274DA2">
                      <w:rPr>
                        <w:rFonts w:hint="eastAsia"/>
                        <w:sz w:val="21"/>
                        <w:szCs w:val="21"/>
                      </w:rPr>
                      <w:t>项目</w:t>
                    </w:r>
                  </w:p>
                </w:tc>
              </w:sdtContent>
            </w:sdt>
            <w:sdt>
              <w:sdtPr>
                <w:rPr>
                  <w:sz w:val="21"/>
                  <w:szCs w:val="21"/>
                </w:rPr>
                <w:tag w:val="_PLD_e828a524680d4faeb14e148b152d9982"/>
                <w:id w:val="-1719740613"/>
                <w:lock w:val="sdtLocked"/>
              </w:sdtPr>
              <w:sdtContent>
                <w:tc>
                  <w:tcPr>
                    <w:tcW w:w="1609" w:type="pct"/>
                  </w:tcPr>
                  <w:p w:rsidR="0046235B" w:rsidRPr="00274DA2" w:rsidRDefault="00D97DE4">
                    <w:pPr>
                      <w:autoSpaceDE w:val="0"/>
                      <w:autoSpaceDN w:val="0"/>
                      <w:adjustRightInd w:val="0"/>
                      <w:snapToGrid w:val="0"/>
                      <w:spacing w:line="240" w:lineRule="atLeast"/>
                      <w:jc w:val="center"/>
                      <w:rPr>
                        <w:sz w:val="21"/>
                        <w:szCs w:val="21"/>
                      </w:rPr>
                    </w:pPr>
                    <w:r w:rsidRPr="00274DA2">
                      <w:rPr>
                        <w:rFonts w:hint="eastAsia"/>
                        <w:sz w:val="21"/>
                        <w:szCs w:val="21"/>
                      </w:rPr>
                      <w:t>本期发生额</w:t>
                    </w:r>
                  </w:p>
                </w:tc>
              </w:sdtContent>
            </w:sdt>
            <w:sdt>
              <w:sdtPr>
                <w:rPr>
                  <w:sz w:val="21"/>
                  <w:szCs w:val="21"/>
                </w:rPr>
                <w:tag w:val="_PLD_a8eb20dbb1b143d399d3bde1f6e00fa3"/>
                <w:id w:val="1769264073"/>
                <w:lock w:val="sdtLocked"/>
              </w:sdtPr>
              <w:sdtContent>
                <w:tc>
                  <w:tcPr>
                    <w:tcW w:w="1509" w:type="pct"/>
                  </w:tcPr>
                  <w:p w:rsidR="0046235B" w:rsidRPr="00274DA2" w:rsidRDefault="00D97DE4">
                    <w:pPr>
                      <w:autoSpaceDE w:val="0"/>
                      <w:autoSpaceDN w:val="0"/>
                      <w:adjustRightInd w:val="0"/>
                      <w:snapToGrid w:val="0"/>
                      <w:spacing w:line="240" w:lineRule="atLeast"/>
                      <w:jc w:val="center"/>
                      <w:rPr>
                        <w:sz w:val="21"/>
                        <w:szCs w:val="21"/>
                      </w:rPr>
                    </w:pPr>
                    <w:r w:rsidRPr="00274DA2">
                      <w:rPr>
                        <w:rFonts w:hint="eastAsia"/>
                        <w:sz w:val="21"/>
                        <w:szCs w:val="21"/>
                      </w:rPr>
                      <w:t>上期发生额</w:t>
                    </w:r>
                  </w:p>
                </w:tc>
              </w:sdtContent>
            </w:sdt>
          </w:tr>
          <w:sdt>
            <w:sdtPr>
              <w:rPr>
                <w:rFonts w:hint="eastAsia"/>
                <w:sz w:val="21"/>
                <w:szCs w:val="21"/>
              </w:rPr>
              <w:alias w:val="收到的其他与投资活动有关的现金明细"/>
              <w:tag w:val="_GBC_e6aac5cfd8c841e780dd4702b059b16c"/>
              <w:id w:val="970783957"/>
              <w:lock w:val="sdtLocked"/>
              <w:placeholder>
                <w:docPart w:val="GBC11111111111111111111111111111"/>
              </w:placeholder>
            </w:sdtPr>
            <w:sdtContent>
              <w:tr w:rsidR="0046235B" w:rsidRPr="00274DA2" w:rsidTr="001A0C34">
                <w:tc>
                  <w:tcPr>
                    <w:tcW w:w="1882" w:type="pct"/>
                  </w:tcPr>
                  <w:p w:rsidR="0046235B" w:rsidRPr="00274DA2" w:rsidRDefault="000774E1">
                    <w:pPr>
                      <w:autoSpaceDE w:val="0"/>
                      <w:autoSpaceDN w:val="0"/>
                      <w:adjustRightInd w:val="0"/>
                      <w:snapToGrid w:val="0"/>
                      <w:spacing w:line="240" w:lineRule="atLeast"/>
                      <w:rPr>
                        <w:sz w:val="21"/>
                        <w:szCs w:val="21"/>
                      </w:rPr>
                    </w:pPr>
                    <w:r w:rsidRPr="004F4482">
                      <w:rPr>
                        <w:rFonts w:hint="eastAsia"/>
                        <w:sz w:val="21"/>
                        <w:szCs w:val="21"/>
                      </w:rPr>
                      <w:t>集团拨付国资委下拨的防疫资本金</w:t>
                    </w:r>
                  </w:p>
                </w:tc>
                <w:tc>
                  <w:tcPr>
                    <w:tcW w:w="1609" w:type="pct"/>
                    <w:vAlign w:val="bottom"/>
                  </w:tcPr>
                  <w:p w:rsidR="0046235B" w:rsidRPr="00274DA2" w:rsidRDefault="0046235B">
                    <w:pPr>
                      <w:jc w:val="right"/>
                      <w:rPr>
                        <w:sz w:val="21"/>
                        <w:szCs w:val="21"/>
                      </w:rPr>
                    </w:pPr>
                  </w:p>
                </w:tc>
                <w:tc>
                  <w:tcPr>
                    <w:tcW w:w="1509" w:type="pct"/>
                  </w:tcPr>
                  <w:p w:rsidR="0046235B" w:rsidRPr="00274DA2" w:rsidRDefault="008F5382">
                    <w:pPr>
                      <w:jc w:val="right"/>
                      <w:rPr>
                        <w:sz w:val="21"/>
                        <w:szCs w:val="21"/>
                      </w:rPr>
                    </w:pPr>
                    <w:r w:rsidRPr="00274DA2">
                      <w:rPr>
                        <w:sz w:val="21"/>
                        <w:szCs w:val="21"/>
                      </w:rPr>
                      <w:t>57,069,500.00</w:t>
                    </w:r>
                  </w:p>
                </w:tc>
              </w:tr>
            </w:sdtContent>
          </w:sdt>
          <w:tr w:rsidR="0046235B" w:rsidRPr="00274DA2" w:rsidTr="001A0C34">
            <w:sdt>
              <w:sdtPr>
                <w:rPr>
                  <w:sz w:val="21"/>
                  <w:szCs w:val="21"/>
                </w:rPr>
                <w:tag w:val="_PLD_7a5b8e3355174a5f94c83cb81ed0821b"/>
                <w:id w:val="833262538"/>
                <w:lock w:val="sdtLocked"/>
              </w:sdtPr>
              <w:sdtContent>
                <w:tc>
                  <w:tcPr>
                    <w:tcW w:w="1882" w:type="pct"/>
                  </w:tcPr>
                  <w:p w:rsidR="0046235B" w:rsidRPr="00274DA2" w:rsidRDefault="00D97DE4">
                    <w:pPr>
                      <w:autoSpaceDE w:val="0"/>
                      <w:autoSpaceDN w:val="0"/>
                      <w:adjustRightInd w:val="0"/>
                      <w:snapToGrid w:val="0"/>
                      <w:spacing w:line="240" w:lineRule="atLeast"/>
                      <w:jc w:val="center"/>
                      <w:rPr>
                        <w:sz w:val="21"/>
                        <w:szCs w:val="21"/>
                      </w:rPr>
                    </w:pPr>
                    <w:r w:rsidRPr="00274DA2">
                      <w:rPr>
                        <w:rFonts w:hint="eastAsia"/>
                        <w:sz w:val="21"/>
                        <w:szCs w:val="21"/>
                      </w:rPr>
                      <w:t>合计</w:t>
                    </w:r>
                  </w:p>
                </w:tc>
              </w:sdtContent>
            </w:sdt>
            <w:tc>
              <w:tcPr>
                <w:tcW w:w="1609" w:type="pct"/>
                <w:vAlign w:val="bottom"/>
              </w:tcPr>
              <w:p w:rsidR="0046235B" w:rsidRPr="00274DA2" w:rsidRDefault="0046235B">
                <w:pPr>
                  <w:jc w:val="right"/>
                  <w:rPr>
                    <w:sz w:val="21"/>
                    <w:szCs w:val="21"/>
                  </w:rPr>
                </w:pPr>
              </w:p>
            </w:tc>
            <w:tc>
              <w:tcPr>
                <w:tcW w:w="1509" w:type="pct"/>
              </w:tcPr>
              <w:p w:rsidR="0046235B" w:rsidRPr="00274DA2" w:rsidRDefault="008F5382">
                <w:pPr>
                  <w:jc w:val="right"/>
                  <w:rPr>
                    <w:sz w:val="21"/>
                    <w:szCs w:val="21"/>
                  </w:rPr>
                </w:pPr>
                <w:r w:rsidRPr="00274DA2">
                  <w:rPr>
                    <w:sz w:val="21"/>
                    <w:szCs w:val="21"/>
                  </w:rPr>
                  <w:t>57,069,500.00</w:t>
                </w:r>
              </w:p>
            </w:tc>
          </w:tr>
        </w:tbl>
        <w:p w:rsidR="0046235B" w:rsidRPr="00274DA2" w:rsidRDefault="005158DF">
          <w:pPr>
            <w:snapToGrid w:val="0"/>
            <w:spacing w:line="240" w:lineRule="atLeast"/>
            <w:rPr>
              <w:sz w:val="21"/>
              <w:szCs w:val="21"/>
            </w:rPr>
          </w:pPr>
        </w:p>
      </w:sdtContent>
    </w:sdt>
    <w:p w:rsidR="0046235B" w:rsidRDefault="0046235B"/>
    <w:sdt>
      <w:sdtPr>
        <w:rPr>
          <w:rFonts w:ascii="宋体" w:hAnsi="宋体" w:cs="宋体" w:hint="eastAsia"/>
          <w:b w:val="0"/>
          <w:bCs/>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bCs w:val="0"/>
          <w:kern w:val="2"/>
          <w:szCs w:val="24"/>
        </w:rPr>
      </w:sdtEndPr>
      <w:sdtContent>
        <w:p w:rsidR="0046235B" w:rsidRDefault="00D97DE4" w:rsidP="00ED4692">
          <w:pPr>
            <w:pStyle w:val="4"/>
            <w:numPr>
              <w:ilvl w:val="0"/>
              <w:numId w:val="55"/>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46235B" w:rsidRDefault="005158DF" w:rsidP="008F5382">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bCs w:val="0"/>
          <w:kern w:val="2"/>
          <w:szCs w:val="22"/>
        </w:rPr>
      </w:sdtEndPr>
      <w:sdtContent>
        <w:p w:rsidR="0046235B" w:rsidRDefault="00D97DE4" w:rsidP="00ED4692">
          <w:pPr>
            <w:pStyle w:val="4"/>
            <w:numPr>
              <w:ilvl w:val="0"/>
              <w:numId w:val="55"/>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46235B" w:rsidRDefault="005158DF">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8F5382" w:rsidRPr="00274DA2" w:rsidTr="00AC34C9">
            <w:sdt>
              <w:sdtPr>
                <w:rPr>
                  <w:sz w:val="21"/>
                  <w:szCs w:val="21"/>
                </w:rPr>
                <w:tag w:val="_PLD_45e71f75634d40e399bff943b12676a7"/>
                <w:id w:val="-1672872044"/>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项目</w:t>
                    </w:r>
                  </w:p>
                </w:tc>
              </w:sdtContent>
            </w:sdt>
            <w:sdt>
              <w:sdtPr>
                <w:rPr>
                  <w:sz w:val="21"/>
                  <w:szCs w:val="21"/>
                </w:rPr>
                <w:tag w:val="_PLD_f7b1d7d1151a486eb8533f96d22cda73"/>
                <w:id w:val="761340525"/>
                <w:lock w:val="sdtLocked"/>
              </w:sdtPr>
              <w:sdtContent>
                <w:tc>
                  <w:tcPr>
                    <w:tcW w:w="1610"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本期发生额</w:t>
                    </w:r>
                  </w:p>
                </w:tc>
              </w:sdtContent>
            </w:sdt>
            <w:sdt>
              <w:sdtPr>
                <w:rPr>
                  <w:sz w:val="21"/>
                  <w:szCs w:val="21"/>
                </w:rPr>
                <w:tag w:val="_PLD_fcd73629839441d485ad661b0568d6af"/>
                <w:id w:val="-598591"/>
                <w:lock w:val="sdtLocked"/>
              </w:sdtPr>
              <w:sdtContent>
                <w:tc>
                  <w:tcPr>
                    <w:tcW w:w="1508"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上期发生额</w:t>
                    </w:r>
                  </w:p>
                </w:tc>
              </w:sdtContent>
            </w:sdt>
          </w:tr>
          <w:sdt>
            <w:sdtPr>
              <w:rPr>
                <w:rFonts w:hint="eastAsia"/>
                <w:sz w:val="21"/>
                <w:szCs w:val="21"/>
              </w:rPr>
              <w:alias w:val="收到的其他与筹资活动有关的现金明细"/>
              <w:tag w:val="_GBC_c32e781f55dd414ab2ff5887b711a905"/>
              <w:id w:val="1715381423"/>
              <w:lock w:val="sdtLocked"/>
            </w:sdtPr>
            <w:sdtContent>
              <w:tr w:rsidR="008F5382" w:rsidRPr="00274DA2" w:rsidTr="00AC34C9">
                <w:tc>
                  <w:tcPr>
                    <w:tcW w:w="1882" w:type="pct"/>
                  </w:tcPr>
                  <w:p w:rsidR="008F5382" w:rsidRPr="00274DA2" w:rsidRDefault="008F5382" w:rsidP="00AC34C9">
                    <w:pPr>
                      <w:autoSpaceDE w:val="0"/>
                      <w:autoSpaceDN w:val="0"/>
                      <w:adjustRightInd w:val="0"/>
                      <w:snapToGrid w:val="0"/>
                      <w:rPr>
                        <w:sz w:val="21"/>
                        <w:szCs w:val="21"/>
                      </w:rPr>
                    </w:pPr>
                    <w:r w:rsidRPr="00274DA2">
                      <w:rPr>
                        <w:sz w:val="21"/>
                        <w:szCs w:val="21"/>
                      </w:rPr>
                      <w:t>收回的借款保证金</w:t>
                    </w:r>
                  </w:p>
                </w:tc>
                <w:tc>
                  <w:tcPr>
                    <w:tcW w:w="1610" w:type="pct"/>
                    <w:vAlign w:val="bottom"/>
                  </w:tcPr>
                  <w:p w:rsidR="008F5382" w:rsidRPr="00274DA2" w:rsidRDefault="008F5382" w:rsidP="00AC34C9">
                    <w:pPr>
                      <w:jc w:val="right"/>
                      <w:rPr>
                        <w:sz w:val="21"/>
                        <w:szCs w:val="21"/>
                      </w:rPr>
                    </w:pPr>
                    <w:r w:rsidRPr="00274DA2">
                      <w:rPr>
                        <w:sz w:val="21"/>
                        <w:szCs w:val="21"/>
                      </w:rPr>
                      <w:t>3,000,000.00</w:t>
                    </w:r>
                  </w:p>
                </w:tc>
                <w:tc>
                  <w:tcPr>
                    <w:tcW w:w="1508" w:type="pct"/>
                  </w:tcPr>
                  <w:p w:rsidR="008F5382" w:rsidRPr="00274DA2" w:rsidRDefault="008F5382" w:rsidP="00AC34C9">
                    <w:pPr>
                      <w:jc w:val="right"/>
                      <w:rPr>
                        <w:sz w:val="21"/>
                        <w:szCs w:val="21"/>
                      </w:rPr>
                    </w:pPr>
                    <w:r w:rsidRPr="00274DA2">
                      <w:rPr>
                        <w:sz w:val="21"/>
                        <w:szCs w:val="21"/>
                      </w:rPr>
                      <w:t>27,550,488.40</w:t>
                    </w:r>
                  </w:p>
                </w:tc>
              </w:tr>
            </w:sdtContent>
          </w:sdt>
          <w:sdt>
            <w:sdtPr>
              <w:rPr>
                <w:rFonts w:hint="eastAsia"/>
                <w:sz w:val="21"/>
                <w:szCs w:val="21"/>
              </w:rPr>
              <w:alias w:val="收到的其他与筹资活动有关的现金明细"/>
              <w:tag w:val="_GBC_c32e781f55dd414ab2ff5887b711a905"/>
              <w:id w:val="704290226"/>
              <w:lock w:val="sdtLocked"/>
            </w:sdtPr>
            <w:sdtContent>
              <w:tr w:rsidR="008F5382" w:rsidRPr="00274DA2" w:rsidTr="00AC34C9">
                <w:tc>
                  <w:tcPr>
                    <w:tcW w:w="1882" w:type="pct"/>
                  </w:tcPr>
                  <w:p w:rsidR="008F5382" w:rsidRPr="00274DA2" w:rsidRDefault="000774E1" w:rsidP="00AC34C9">
                    <w:pPr>
                      <w:autoSpaceDE w:val="0"/>
                      <w:autoSpaceDN w:val="0"/>
                      <w:adjustRightInd w:val="0"/>
                      <w:snapToGrid w:val="0"/>
                      <w:rPr>
                        <w:sz w:val="21"/>
                        <w:szCs w:val="21"/>
                      </w:rPr>
                    </w:pPr>
                    <w:r w:rsidRPr="004F4482">
                      <w:rPr>
                        <w:rFonts w:hint="eastAsia"/>
                        <w:sz w:val="21"/>
                        <w:szCs w:val="21"/>
                      </w:rPr>
                      <w:t>集团拨付国资委下拨的防疫资本金</w:t>
                    </w:r>
                  </w:p>
                </w:tc>
                <w:tc>
                  <w:tcPr>
                    <w:tcW w:w="1610" w:type="pct"/>
                    <w:vAlign w:val="bottom"/>
                  </w:tcPr>
                  <w:p w:rsidR="008F5382" w:rsidRPr="00274DA2" w:rsidRDefault="008F5382" w:rsidP="00AC34C9">
                    <w:pPr>
                      <w:jc w:val="right"/>
                      <w:rPr>
                        <w:sz w:val="21"/>
                        <w:szCs w:val="21"/>
                      </w:rPr>
                    </w:pPr>
                    <w:r w:rsidRPr="00274DA2">
                      <w:rPr>
                        <w:sz w:val="21"/>
                        <w:szCs w:val="21"/>
                      </w:rPr>
                      <w:t>57,069,500.00</w:t>
                    </w:r>
                  </w:p>
                </w:tc>
                <w:tc>
                  <w:tcPr>
                    <w:tcW w:w="1508" w:type="pct"/>
                  </w:tcPr>
                  <w:p w:rsidR="008F5382" w:rsidRPr="00274DA2" w:rsidRDefault="008F5382" w:rsidP="00AC34C9">
                    <w:pPr>
                      <w:jc w:val="right"/>
                      <w:rPr>
                        <w:sz w:val="21"/>
                        <w:szCs w:val="21"/>
                      </w:rPr>
                    </w:pPr>
                  </w:p>
                </w:tc>
              </w:tr>
            </w:sdtContent>
          </w:sdt>
          <w:tr w:rsidR="008F5382" w:rsidRPr="00274DA2" w:rsidTr="00AC34C9">
            <w:sdt>
              <w:sdtPr>
                <w:rPr>
                  <w:sz w:val="21"/>
                  <w:szCs w:val="21"/>
                </w:rPr>
                <w:tag w:val="_PLD_1959febe6b254266b4985c8aadec7ed6"/>
                <w:id w:val="343978477"/>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合计</w:t>
                    </w:r>
                  </w:p>
                </w:tc>
              </w:sdtContent>
            </w:sdt>
            <w:tc>
              <w:tcPr>
                <w:tcW w:w="1610" w:type="pct"/>
                <w:vAlign w:val="center"/>
              </w:tcPr>
              <w:p w:rsidR="008F5382" w:rsidRPr="00274DA2" w:rsidRDefault="008F5382" w:rsidP="00AC34C9">
                <w:pPr>
                  <w:jc w:val="right"/>
                  <w:rPr>
                    <w:sz w:val="21"/>
                    <w:szCs w:val="21"/>
                  </w:rPr>
                </w:pPr>
                <w:r w:rsidRPr="00274DA2">
                  <w:rPr>
                    <w:sz w:val="21"/>
                    <w:szCs w:val="21"/>
                  </w:rPr>
                  <w:t>60,069,500.00</w:t>
                </w:r>
              </w:p>
            </w:tc>
            <w:tc>
              <w:tcPr>
                <w:tcW w:w="1508" w:type="pct"/>
                <w:vAlign w:val="center"/>
              </w:tcPr>
              <w:p w:rsidR="008F5382" w:rsidRPr="00274DA2" w:rsidRDefault="008F5382" w:rsidP="00AC34C9">
                <w:pPr>
                  <w:jc w:val="right"/>
                  <w:rPr>
                    <w:sz w:val="21"/>
                    <w:szCs w:val="21"/>
                  </w:rPr>
                </w:pPr>
                <w:r w:rsidRPr="00274DA2">
                  <w:rPr>
                    <w:sz w:val="21"/>
                    <w:szCs w:val="21"/>
                  </w:rPr>
                  <w:t>27,550,488.40</w:t>
                </w:r>
              </w:p>
            </w:tc>
          </w:tr>
        </w:tbl>
        <w:p w:rsidR="008F5382" w:rsidRPr="00274DA2" w:rsidRDefault="008F5382">
          <w:pPr>
            <w:rPr>
              <w:sz w:val="21"/>
              <w:szCs w:val="21"/>
            </w:rPr>
          </w:pPr>
        </w:p>
        <w:p w:rsidR="0046235B" w:rsidRDefault="005158DF"/>
      </w:sdtContent>
    </w:sdt>
    <w:p w:rsidR="0046235B" w:rsidRDefault="0046235B"/>
    <w:sdt>
      <w:sdtPr>
        <w:rPr>
          <w:rFonts w:ascii="宋体" w:hAnsi="宋体" w:cs="宋体" w:hint="eastAsia"/>
          <w:b w:val="0"/>
          <w:bCs/>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bCs w:val="0"/>
          <w:kern w:val="2"/>
        </w:rPr>
      </w:sdtEndPr>
      <w:sdtContent>
        <w:p w:rsidR="0046235B" w:rsidRDefault="00D97DE4" w:rsidP="00ED4692">
          <w:pPr>
            <w:pStyle w:val="4"/>
            <w:numPr>
              <w:ilvl w:val="0"/>
              <w:numId w:val="55"/>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46235B" w:rsidRDefault="005158DF">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8F5382" w:rsidRPr="00274DA2" w:rsidTr="00AC34C9">
            <w:sdt>
              <w:sdtPr>
                <w:rPr>
                  <w:sz w:val="21"/>
                  <w:szCs w:val="21"/>
                </w:rPr>
                <w:tag w:val="_PLD_2b9da6111f3f4cacb3afcfc0de00e1e9"/>
                <w:id w:val="-903834275"/>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项目</w:t>
                    </w:r>
                  </w:p>
                </w:tc>
              </w:sdtContent>
            </w:sdt>
            <w:sdt>
              <w:sdtPr>
                <w:rPr>
                  <w:sz w:val="21"/>
                  <w:szCs w:val="21"/>
                </w:rPr>
                <w:tag w:val="_PLD_b6791a7f5c234d80be8964d8fb7b3ce6"/>
                <w:id w:val="-2123753733"/>
                <w:lock w:val="sdtLocked"/>
              </w:sdtPr>
              <w:sdtContent>
                <w:tc>
                  <w:tcPr>
                    <w:tcW w:w="1610"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本期发生额</w:t>
                    </w:r>
                  </w:p>
                </w:tc>
              </w:sdtContent>
            </w:sdt>
            <w:sdt>
              <w:sdtPr>
                <w:rPr>
                  <w:sz w:val="21"/>
                  <w:szCs w:val="21"/>
                </w:rPr>
                <w:tag w:val="_PLD_b4a33da4012d47bd8013a6c570bcad87"/>
                <w:id w:val="-213276711"/>
                <w:lock w:val="sdtLocked"/>
              </w:sdtPr>
              <w:sdtContent>
                <w:tc>
                  <w:tcPr>
                    <w:tcW w:w="1508"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上期发生额</w:t>
                    </w:r>
                  </w:p>
                </w:tc>
              </w:sdtContent>
            </w:sdt>
          </w:tr>
          <w:sdt>
            <w:sdtPr>
              <w:rPr>
                <w:rFonts w:hint="eastAsia"/>
                <w:sz w:val="21"/>
                <w:szCs w:val="21"/>
              </w:rPr>
              <w:alias w:val="支付的其他与筹资活动有关的现金明细"/>
              <w:tag w:val="_GBC_67ad8c2e4b094cd980237b364226db90"/>
              <w:id w:val="-2074577960"/>
              <w:lock w:val="sdtLocked"/>
            </w:sdtPr>
            <w:sdtContent>
              <w:tr w:rsidR="008F5382" w:rsidRPr="00274DA2" w:rsidTr="00AC34C9">
                <w:tc>
                  <w:tcPr>
                    <w:tcW w:w="1882" w:type="pct"/>
                  </w:tcPr>
                  <w:p w:rsidR="008F5382" w:rsidRPr="00274DA2" w:rsidRDefault="008F5382" w:rsidP="00AC34C9">
                    <w:pPr>
                      <w:autoSpaceDE w:val="0"/>
                      <w:autoSpaceDN w:val="0"/>
                      <w:adjustRightInd w:val="0"/>
                      <w:snapToGrid w:val="0"/>
                      <w:rPr>
                        <w:sz w:val="21"/>
                        <w:szCs w:val="21"/>
                      </w:rPr>
                    </w:pPr>
                    <w:r w:rsidRPr="00274DA2">
                      <w:rPr>
                        <w:sz w:val="21"/>
                        <w:szCs w:val="21"/>
                      </w:rPr>
                      <w:t>支付的借款保证金</w:t>
                    </w:r>
                  </w:p>
                </w:tc>
                <w:tc>
                  <w:tcPr>
                    <w:tcW w:w="1610" w:type="pct"/>
                    <w:vAlign w:val="bottom"/>
                  </w:tcPr>
                  <w:p w:rsidR="008F5382" w:rsidRPr="00274DA2" w:rsidRDefault="008F5382" w:rsidP="00AC34C9">
                    <w:pPr>
                      <w:jc w:val="right"/>
                      <w:rPr>
                        <w:sz w:val="21"/>
                        <w:szCs w:val="21"/>
                      </w:rPr>
                    </w:pPr>
                    <w:r w:rsidRPr="00274DA2">
                      <w:rPr>
                        <w:sz w:val="21"/>
                        <w:szCs w:val="21"/>
                      </w:rPr>
                      <w:t>31,404,212.97</w:t>
                    </w:r>
                  </w:p>
                </w:tc>
                <w:tc>
                  <w:tcPr>
                    <w:tcW w:w="1508" w:type="pct"/>
                  </w:tcPr>
                  <w:p w:rsidR="008F5382" w:rsidRPr="00274DA2" w:rsidRDefault="008F5382" w:rsidP="00AC34C9">
                    <w:pPr>
                      <w:jc w:val="right"/>
                      <w:rPr>
                        <w:sz w:val="21"/>
                        <w:szCs w:val="21"/>
                      </w:rPr>
                    </w:pPr>
                    <w:r w:rsidRPr="00274DA2">
                      <w:rPr>
                        <w:sz w:val="21"/>
                        <w:szCs w:val="21"/>
                      </w:rPr>
                      <w:t>65,028,392.85</w:t>
                    </w:r>
                  </w:p>
                </w:tc>
              </w:tr>
            </w:sdtContent>
          </w:sdt>
          <w:sdt>
            <w:sdtPr>
              <w:rPr>
                <w:rFonts w:hint="eastAsia"/>
                <w:sz w:val="21"/>
                <w:szCs w:val="21"/>
              </w:rPr>
              <w:alias w:val="支付的其他与筹资活动有关的现金明细"/>
              <w:tag w:val="_GBC_67ad8c2e4b094cd980237b364226db90"/>
              <w:id w:val="1982032963"/>
              <w:lock w:val="sdtLocked"/>
            </w:sdtPr>
            <w:sdtContent>
              <w:tr w:rsidR="008F5382" w:rsidRPr="00274DA2" w:rsidTr="00AC34C9">
                <w:tc>
                  <w:tcPr>
                    <w:tcW w:w="1882" w:type="pct"/>
                  </w:tcPr>
                  <w:p w:rsidR="008F5382" w:rsidRPr="00274DA2" w:rsidRDefault="000774E1" w:rsidP="00AC34C9">
                    <w:pPr>
                      <w:autoSpaceDE w:val="0"/>
                      <w:autoSpaceDN w:val="0"/>
                      <w:adjustRightInd w:val="0"/>
                      <w:snapToGrid w:val="0"/>
                      <w:rPr>
                        <w:sz w:val="21"/>
                        <w:szCs w:val="21"/>
                      </w:rPr>
                    </w:pPr>
                    <w:r w:rsidRPr="004F4482">
                      <w:rPr>
                        <w:rFonts w:hint="eastAsia"/>
                        <w:sz w:val="21"/>
                        <w:szCs w:val="21"/>
                      </w:rPr>
                      <w:t>集团拨付国资委下拨的防疫资本金</w:t>
                    </w:r>
                  </w:p>
                </w:tc>
                <w:tc>
                  <w:tcPr>
                    <w:tcW w:w="1610" w:type="pct"/>
                    <w:vAlign w:val="bottom"/>
                  </w:tcPr>
                  <w:p w:rsidR="008F5382" w:rsidRPr="00274DA2" w:rsidRDefault="008F5382" w:rsidP="00AC34C9">
                    <w:pPr>
                      <w:jc w:val="right"/>
                      <w:rPr>
                        <w:sz w:val="21"/>
                        <w:szCs w:val="21"/>
                      </w:rPr>
                    </w:pPr>
                    <w:r w:rsidRPr="00274DA2">
                      <w:rPr>
                        <w:sz w:val="21"/>
                        <w:szCs w:val="21"/>
                      </w:rPr>
                      <w:t>57,069,500.00</w:t>
                    </w:r>
                  </w:p>
                </w:tc>
                <w:tc>
                  <w:tcPr>
                    <w:tcW w:w="1508" w:type="pct"/>
                  </w:tcPr>
                  <w:p w:rsidR="008F5382" w:rsidRPr="00274DA2" w:rsidRDefault="008F5382" w:rsidP="00AC34C9">
                    <w:pPr>
                      <w:jc w:val="right"/>
                      <w:rPr>
                        <w:sz w:val="21"/>
                        <w:szCs w:val="21"/>
                      </w:rPr>
                    </w:pPr>
                  </w:p>
                </w:tc>
              </w:tr>
            </w:sdtContent>
          </w:sdt>
          <w:sdt>
            <w:sdtPr>
              <w:rPr>
                <w:rFonts w:hint="eastAsia"/>
                <w:sz w:val="21"/>
                <w:szCs w:val="21"/>
              </w:rPr>
              <w:alias w:val="支付的其他与筹资活动有关的现金明细"/>
              <w:tag w:val="_GBC_67ad8c2e4b094cd980237b364226db90"/>
              <w:id w:val="-1829587195"/>
              <w:lock w:val="sdtLocked"/>
            </w:sdtPr>
            <w:sdtContent>
              <w:tr w:rsidR="008F5382" w:rsidRPr="00274DA2" w:rsidTr="00AC34C9">
                <w:tc>
                  <w:tcPr>
                    <w:tcW w:w="1882" w:type="pct"/>
                  </w:tcPr>
                  <w:p w:rsidR="008F5382" w:rsidRPr="00274DA2" w:rsidRDefault="008F5382" w:rsidP="00AC34C9">
                    <w:pPr>
                      <w:autoSpaceDE w:val="0"/>
                      <w:autoSpaceDN w:val="0"/>
                      <w:adjustRightInd w:val="0"/>
                      <w:snapToGrid w:val="0"/>
                      <w:rPr>
                        <w:sz w:val="21"/>
                        <w:szCs w:val="21"/>
                      </w:rPr>
                    </w:pPr>
                    <w:r w:rsidRPr="00274DA2">
                      <w:rPr>
                        <w:sz w:val="21"/>
                        <w:szCs w:val="21"/>
                      </w:rPr>
                      <w:t>其他</w:t>
                    </w:r>
                  </w:p>
                </w:tc>
                <w:tc>
                  <w:tcPr>
                    <w:tcW w:w="1610" w:type="pct"/>
                    <w:vAlign w:val="bottom"/>
                  </w:tcPr>
                  <w:p w:rsidR="008F5382" w:rsidRPr="00274DA2" w:rsidRDefault="008F5382" w:rsidP="00AC34C9">
                    <w:pPr>
                      <w:jc w:val="right"/>
                      <w:rPr>
                        <w:sz w:val="21"/>
                        <w:szCs w:val="21"/>
                      </w:rPr>
                    </w:pPr>
                    <w:r w:rsidRPr="00274DA2">
                      <w:rPr>
                        <w:sz w:val="21"/>
                        <w:szCs w:val="21"/>
                      </w:rPr>
                      <w:t>9,445,202.80</w:t>
                    </w:r>
                  </w:p>
                </w:tc>
                <w:tc>
                  <w:tcPr>
                    <w:tcW w:w="1508" w:type="pct"/>
                  </w:tcPr>
                  <w:p w:rsidR="008F5382" w:rsidRPr="00274DA2" w:rsidRDefault="008F5382" w:rsidP="00AC34C9">
                    <w:pPr>
                      <w:jc w:val="right"/>
                      <w:rPr>
                        <w:sz w:val="21"/>
                        <w:szCs w:val="21"/>
                      </w:rPr>
                    </w:pPr>
                    <w:r w:rsidRPr="00274DA2">
                      <w:rPr>
                        <w:sz w:val="21"/>
                        <w:szCs w:val="21"/>
                      </w:rPr>
                      <w:t>15,714,857.12</w:t>
                    </w:r>
                  </w:p>
                </w:tc>
              </w:tr>
            </w:sdtContent>
          </w:sdt>
          <w:tr w:rsidR="008F5382" w:rsidRPr="00274DA2" w:rsidTr="00AC34C9">
            <w:sdt>
              <w:sdtPr>
                <w:rPr>
                  <w:sz w:val="21"/>
                  <w:szCs w:val="21"/>
                </w:rPr>
                <w:tag w:val="_PLD_22dc5e1e835f424c922e14021ea4fcda"/>
                <w:id w:val="-1775010272"/>
                <w:lock w:val="sdtLocked"/>
              </w:sdtPr>
              <w:sdtContent>
                <w:tc>
                  <w:tcPr>
                    <w:tcW w:w="1882" w:type="pct"/>
                  </w:tcPr>
                  <w:p w:rsidR="008F5382" w:rsidRPr="00274DA2" w:rsidRDefault="008F5382" w:rsidP="00AC34C9">
                    <w:pPr>
                      <w:autoSpaceDE w:val="0"/>
                      <w:autoSpaceDN w:val="0"/>
                      <w:adjustRightInd w:val="0"/>
                      <w:snapToGrid w:val="0"/>
                      <w:jc w:val="center"/>
                      <w:rPr>
                        <w:sz w:val="21"/>
                        <w:szCs w:val="21"/>
                      </w:rPr>
                    </w:pPr>
                    <w:r w:rsidRPr="00274DA2">
                      <w:rPr>
                        <w:rFonts w:hint="eastAsia"/>
                        <w:sz w:val="21"/>
                        <w:szCs w:val="21"/>
                      </w:rPr>
                      <w:t>合计</w:t>
                    </w:r>
                  </w:p>
                </w:tc>
              </w:sdtContent>
            </w:sdt>
            <w:tc>
              <w:tcPr>
                <w:tcW w:w="1610" w:type="pct"/>
                <w:vAlign w:val="bottom"/>
              </w:tcPr>
              <w:p w:rsidR="008F5382" w:rsidRPr="00274DA2" w:rsidRDefault="008F5382" w:rsidP="00AC34C9">
                <w:pPr>
                  <w:jc w:val="right"/>
                  <w:rPr>
                    <w:sz w:val="21"/>
                    <w:szCs w:val="21"/>
                  </w:rPr>
                </w:pPr>
                <w:r w:rsidRPr="00274DA2">
                  <w:rPr>
                    <w:sz w:val="21"/>
                    <w:szCs w:val="21"/>
                  </w:rPr>
                  <w:t>97,918,915.77</w:t>
                </w:r>
              </w:p>
            </w:tc>
            <w:tc>
              <w:tcPr>
                <w:tcW w:w="1508" w:type="pct"/>
              </w:tcPr>
              <w:p w:rsidR="008F5382" w:rsidRPr="00274DA2" w:rsidRDefault="008F5382" w:rsidP="00AC34C9">
                <w:pPr>
                  <w:jc w:val="right"/>
                  <w:rPr>
                    <w:sz w:val="21"/>
                    <w:szCs w:val="21"/>
                  </w:rPr>
                </w:pPr>
                <w:r w:rsidRPr="00274DA2">
                  <w:rPr>
                    <w:sz w:val="21"/>
                    <w:szCs w:val="21"/>
                  </w:rPr>
                  <w:t>80,743,249.97</w:t>
                </w:r>
              </w:p>
            </w:tc>
          </w:tr>
        </w:tbl>
        <w:p w:rsidR="008F5382" w:rsidRPr="00274DA2" w:rsidRDefault="008F5382">
          <w:pPr>
            <w:rPr>
              <w:sz w:val="21"/>
              <w:szCs w:val="21"/>
            </w:rPr>
          </w:pPr>
        </w:p>
        <w:p w:rsidR="0046235B" w:rsidRDefault="005158DF">
          <w:pPr>
            <w:ind w:right="5"/>
          </w:pPr>
        </w:p>
      </w:sdtContent>
    </w:sdt>
    <w:p w:rsidR="0046235B" w:rsidRDefault="00D97DE4" w:rsidP="00ED4692">
      <w:pPr>
        <w:pStyle w:val="3"/>
        <w:numPr>
          <w:ilvl w:val="0"/>
          <w:numId w:val="16"/>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 w:val="24"/>
          <w:szCs w:val="24"/>
        </w:rPr>
        <w:alias w:val="模块:现金流量表补充资料"/>
        <w:tag w:val="_GBC_7c9a174810ac4558be4e54f8019d5a1a"/>
        <w:id w:val="292254756"/>
        <w:lock w:val="sdtLocked"/>
        <w:placeholder>
          <w:docPart w:val="GBC22222222222222222222222222222"/>
        </w:placeholder>
      </w:sdtPr>
      <w:sdtEndPr>
        <w:rPr>
          <w:bCs w:val="0"/>
          <w:sz w:val="21"/>
          <w:szCs w:val="21"/>
        </w:rPr>
      </w:sdtEndPr>
      <w:sdtContent>
        <w:p w:rsidR="0046235B" w:rsidRDefault="00D97DE4" w:rsidP="00ED4692">
          <w:pPr>
            <w:pStyle w:val="4"/>
            <w:numPr>
              <w:ilvl w:val="0"/>
              <w:numId w:val="78"/>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46235B" w:rsidRDefault="005158DF">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211"/>
            <w:gridCol w:w="1987"/>
            <w:gridCol w:w="1851"/>
          </w:tblGrid>
          <w:tr w:rsidR="0046235B" w:rsidRPr="00274DA2" w:rsidTr="00274DA2">
            <w:sdt>
              <w:sdtPr>
                <w:rPr>
                  <w:sz w:val="21"/>
                  <w:szCs w:val="21"/>
                </w:rPr>
                <w:tag w:val="_PLD_a6ea455751354381bc869d5865ef3d8f"/>
                <w:id w:val="112127189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bCs/>
                        <w:sz w:val="21"/>
                        <w:szCs w:val="21"/>
                      </w:rPr>
                    </w:pPr>
                    <w:r w:rsidRPr="00274DA2">
                      <w:rPr>
                        <w:rFonts w:hint="eastAsia"/>
                        <w:sz w:val="21"/>
                        <w:szCs w:val="21"/>
                      </w:rPr>
                      <w:t>补充资料</w:t>
                    </w:r>
                  </w:p>
                </w:tc>
              </w:sdtContent>
            </w:sdt>
            <w:sdt>
              <w:sdtPr>
                <w:rPr>
                  <w:sz w:val="21"/>
                  <w:szCs w:val="21"/>
                </w:rPr>
                <w:tag w:val="_PLD_0687e3743a4e4e2db7b08855f23641e8"/>
                <w:id w:val="-1689674825"/>
                <w:lock w:val="sdtLocked"/>
              </w:sdtPr>
              <w:sdtContent>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本期金额</w:t>
                    </w:r>
                  </w:p>
                </w:tc>
              </w:sdtContent>
            </w:sdt>
            <w:sdt>
              <w:sdtPr>
                <w:rPr>
                  <w:sz w:val="21"/>
                  <w:szCs w:val="21"/>
                </w:rPr>
                <w:tag w:val="_PLD_f90342638d124edea40aa264bbe65e8e"/>
                <w:id w:val="231054589"/>
                <w:lock w:val="sdtLocked"/>
              </w:sdtPr>
              <w:sdtContent>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274DA2" w:rsidRDefault="00D97DE4">
                    <w:pPr>
                      <w:jc w:val="center"/>
                      <w:rPr>
                        <w:sz w:val="21"/>
                        <w:szCs w:val="21"/>
                      </w:rPr>
                    </w:pPr>
                    <w:r w:rsidRPr="00274DA2">
                      <w:rPr>
                        <w:rFonts w:hint="eastAsia"/>
                        <w:sz w:val="21"/>
                        <w:szCs w:val="21"/>
                      </w:rPr>
                      <w:t>上期金额</w:t>
                    </w:r>
                  </w:p>
                </w:tc>
              </w:sdtContent>
            </w:sdt>
          </w:tr>
          <w:tr w:rsidR="0046235B" w:rsidRPr="00274DA2" w:rsidTr="001466E1">
            <w:sdt>
              <w:sdtPr>
                <w:rPr>
                  <w:sz w:val="21"/>
                  <w:szCs w:val="21"/>
                </w:rPr>
                <w:tag w:val="_PLD_0a799a1250f946df9181881c4b1f3829"/>
                <w:id w:val="-30631499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6235B" w:rsidRPr="00274DA2" w:rsidRDefault="00D97DE4">
                    <w:pPr>
                      <w:jc w:val="both"/>
                      <w:rPr>
                        <w:b/>
                        <w:sz w:val="21"/>
                        <w:szCs w:val="21"/>
                      </w:rPr>
                    </w:pPr>
                    <w:r w:rsidRPr="00274DA2">
                      <w:rPr>
                        <w:b/>
                        <w:sz w:val="21"/>
                        <w:szCs w:val="21"/>
                      </w:rPr>
                      <w:t>1</w:t>
                    </w:r>
                    <w:r w:rsidRPr="00274DA2">
                      <w:rPr>
                        <w:rFonts w:hint="eastAsia"/>
                        <w:b/>
                        <w:sz w:val="21"/>
                        <w:szCs w:val="21"/>
                      </w:rPr>
                      <w:t>．将净利润调节为经营活动现金流量：</w:t>
                    </w:r>
                  </w:p>
                </w:tc>
              </w:sdtContent>
            </w:sdt>
          </w:tr>
          <w:tr w:rsidR="001133DC" w:rsidRPr="00274DA2" w:rsidTr="00274DA2">
            <w:sdt>
              <w:sdtPr>
                <w:rPr>
                  <w:sz w:val="21"/>
                  <w:szCs w:val="21"/>
                </w:rPr>
                <w:tag w:val="_PLD_e8ba8a255d384555b8eb4380916342fb"/>
                <w:id w:val="81068234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1133DC" w:rsidRPr="00274DA2" w:rsidRDefault="001133DC">
                    <w:pPr>
                      <w:rPr>
                        <w:sz w:val="21"/>
                        <w:szCs w:val="21"/>
                      </w:rPr>
                    </w:pPr>
                    <w:r w:rsidRPr="00274DA2">
                      <w:rPr>
                        <w:rFonts w:hint="eastAsia"/>
                        <w:sz w:val="21"/>
                        <w:szCs w:val="21"/>
                      </w:rPr>
                      <w:t>净利润</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1133DC" w:rsidRPr="00274DA2" w:rsidRDefault="001133DC">
                <w:pPr>
                  <w:jc w:val="right"/>
                  <w:rPr>
                    <w:sz w:val="21"/>
                    <w:szCs w:val="21"/>
                  </w:rPr>
                </w:pPr>
                <w:r w:rsidRPr="00274DA2">
                  <w:rPr>
                    <w:sz w:val="21"/>
                    <w:szCs w:val="21"/>
                  </w:rPr>
                  <w:t>-23,097,329.44</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1133DC" w:rsidRPr="00274DA2" w:rsidRDefault="001133DC">
                <w:pPr>
                  <w:jc w:val="right"/>
                  <w:rPr>
                    <w:sz w:val="21"/>
                    <w:szCs w:val="21"/>
                  </w:rPr>
                </w:pPr>
                <w:r w:rsidRPr="00274DA2">
                  <w:rPr>
                    <w:sz w:val="21"/>
                    <w:szCs w:val="21"/>
                  </w:rPr>
                  <w:t>14,533,512.02</w:t>
                </w:r>
              </w:p>
            </w:tc>
          </w:tr>
          <w:tr w:rsidR="001133DC" w:rsidRPr="00274DA2" w:rsidTr="00274DA2">
            <w:sdt>
              <w:sdtPr>
                <w:rPr>
                  <w:sz w:val="21"/>
                  <w:szCs w:val="21"/>
                </w:rPr>
                <w:tag w:val="_PLD_d7814036ec544a08a51db5a353f5adf0"/>
                <w:id w:val="71122883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1133DC" w:rsidRPr="00274DA2" w:rsidRDefault="001133DC">
                    <w:pPr>
                      <w:rPr>
                        <w:sz w:val="21"/>
                        <w:szCs w:val="21"/>
                      </w:rPr>
                    </w:pPr>
                    <w:r w:rsidRPr="00274DA2">
                      <w:rPr>
                        <w:rFonts w:hint="eastAsia"/>
                        <w:sz w:val="21"/>
                        <w:szCs w:val="21"/>
                      </w:rPr>
                      <w:t>加：资产减值准备</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1133DC" w:rsidRPr="00274DA2" w:rsidRDefault="001133DC">
                <w:pPr>
                  <w:jc w:val="right"/>
                  <w:rPr>
                    <w:sz w:val="21"/>
                    <w:szCs w:val="21"/>
                  </w:rPr>
                </w:pPr>
                <w:r w:rsidRPr="00274DA2">
                  <w:rPr>
                    <w:sz w:val="21"/>
                    <w:szCs w:val="21"/>
                  </w:rPr>
                  <w:t>3,833,382.60</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1133DC" w:rsidRPr="00274DA2" w:rsidRDefault="001133DC">
                <w:pPr>
                  <w:jc w:val="right"/>
                  <w:rPr>
                    <w:sz w:val="21"/>
                    <w:szCs w:val="21"/>
                  </w:rPr>
                </w:pPr>
                <w:r w:rsidRPr="00274DA2">
                  <w:rPr>
                    <w:sz w:val="21"/>
                    <w:szCs w:val="21"/>
                  </w:rPr>
                  <w:t>0.00</w:t>
                </w:r>
              </w:p>
            </w:tc>
          </w:tr>
          <w:tr w:rsidR="008F5382" w:rsidRPr="00274DA2" w:rsidTr="00274DA2">
            <w:tc>
              <w:tcPr>
                <w:tcW w:w="28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f91129fab43498ab9fd68a182c3fe1b"/>
                  <w:id w:val="-2036648480"/>
                  <w:lock w:val="sdtLocked"/>
                </w:sdtPr>
                <w:sdtContent>
                  <w:p w:rsidR="008F5382" w:rsidRPr="00274DA2" w:rsidRDefault="008F5382">
                    <w:pPr>
                      <w:rPr>
                        <w:sz w:val="21"/>
                        <w:szCs w:val="21"/>
                      </w:rPr>
                    </w:pPr>
                    <w:r w:rsidRPr="00274DA2">
                      <w:rPr>
                        <w:rFonts w:hint="eastAsia"/>
                        <w:sz w:val="21"/>
                        <w:szCs w:val="21"/>
                      </w:rPr>
                      <w:t>信用减值损失</w:t>
                    </w:r>
                  </w:p>
                </w:sdtContent>
              </w:sdt>
            </w:tc>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1133DC" w:rsidP="001133DC">
                <w:pPr>
                  <w:jc w:val="right"/>
                  <w:rPr>
                    <w:sz w:val="21"/>
                    <w:szCs w:val="21"/>
                  </w:rPr>
                </w:pPr>
                <w:r w:rsidRPr="00274DA2">
                  <w:rPr>
                    <w:rFonts w:cs="Times New Roman"/>
                    <w:sz w:val="21"/>
                    <w:szCs w:val="21"/>
                  </w:rPr>
                  <w:t>-3,361,979.51</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-13,989,435.56</w:t>
                </w:r>
              </w:p>
            </w:tc>
          </w:tr>
          <w:tr w:rsidR="008F5382" w:rsidRPr="00274DA2" w:rsidTr="00274DA2">
            <w:sdt>
              <w:sdtPr>
                <w:rPr>
                  <w:sz w:val="21"/>
                  <w:szCs w:val="21"/>
                </w:rPr>
                <w:tag w:val="_PLD_874496ee98ed44629fd0638816a4a7d0"/>
                <w:id w:val="166829172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固定资产折旧、油气资产折耗、生产性生物资产折旧</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16,875,094.76</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17,160,163.63</w:t>
                </w:r>
              </w:p>
            </w:tc>
          </w:tr>
          <w:tr w:rsidR="008F5382" w:rsidRPr="00274DA2" w:rsidTr="00274DA2">
            <w:tc>
              <w:tcPr>
                <w:tcW w:w="28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721d42c6411f4a4db89c85694880a730"/>
                  <w:id w:val="-799081251"/>
                  <w:lock w:val="sdtLocked"/>
                </w:sdtPr>
                <w:sdtContent>
                  <w:p w:rsidR="008F5382" w:rsidRPr="00274DA2" w:rsidRDefault="008F5382">
                    <w:pPr>
                      <w:rPr>
                        <w:sz w:val="21"/>
                        <w:szCs w:val="21"/>
                      </w:rPr>
                    </w:pPr>
                    <w:r w:rsidRPr="00274DA2">
                      <w:rPr>
                        <w:rFonts w:hint="eastAsia"/>
                        <w:sz w:val="21"/>
                        <w:szCs w:val="21"/>
                      </w:rPr>
                      <w:t>使用权资产摊销</w:t>
                    </w:r>
                  </w:p>
                </w:sdtContent>
              </w:sdt>
            </w:tc>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14,989,929.00</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15,401,494.84</w:t>
                </w:r>
              </w:p>
            </w:tc>
          </w:tr>
          <w:tr w:rsidR="008F5382" w:rsidRPr="00274DA2" w:rsidTr="00274DA2">
            <w:sdt>
              <w:sdtPr>
                <w:rPr>
                  <w:sz w:val="21"/>
                  <w:szCs w:val="21"/>
                </w:rPr>
                <w:tag w:val="_PLD_7d21857dddff4f46b0472ee6fc927660"/>
                <w:id w:val="-22058877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无形资产摊销</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1,949,562.86</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2,325,127.77</w:t>
                </w:r>
              </w:p>
            </w:tc>
          </w:tr>
          <w:tr w:rsidR="008F5382" w:rsidRPr="00274DA2" w:rsidTr="00274DA2">
            <w:sdt>
              <w:sdtPr>
                <w:rPr>
                  <w:sz w:val="21"/>
                  <w:szCs w:val="21"/>
                </w:rPr>
                <w:tag w:val="_PLD_088800a12fe645aeab959c7549cf4ee3"/>
                <w:id w:val="-91162077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长期待摊费用摊销</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3,719,255.43</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5,952,811.60</w:t>
                </w:r>
              </w:p>
            </w:tc>
          </w:tr>
          <w:tr w:rsidR="008F5382" w:rsidRPr="00274DA2" w:rsidTr="00274DA2">
            <w:sdt>
              <w:sdtPr>
                <w:rPr>
                  <w:sz w:val="21"/>
                  <w:szCs w:val="21"/>
                </w:rPr>
                <w:tag w:val="_PLD_8d8cb21251d34ba1815e334e49c1f773"/>
                <w:id w:val="-213339229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处置固定资产、无形资产和其他长期资产的损失（收益以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265,882.60</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-892,304.50</w:t>
                </w:r>
              </w:p>
            </w:tc>
          </w:tr>
          <w:tr w:rsidR="008F5382" w:rsidRPr="00274DA2" w:rsidTr="00274DA2">
            <w:sdt>
              <w:sdtPr>
                <w:rPr>
                  <w:sz w:val="21"/>
                  <w:szCs w:val="21"/>
                </w:rPr>
                <w:tag w:val="_PLD_b85deb2045874a498f408bd31aa1c639"/>
                <w:id w:val="-24965834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固定资产报废损失（收益以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r w:rsidRPr="00274DA2">
                  <w:rPr>
                    <w:sz w:val="21"/>
                    <w:szCs w:val="21"/>
                  </w:rPr>
                  <w:t>6,776.19</w:t>
                </w: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f5daedcccfe54756bef02f32552a8b7b"/>
                <w:id w:val="82678766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公允价值变动损失（收益以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1133DC">
                <w:pPr>
                  <w:jc w:val="right"/>
                  <w:rPr>
                    <w:sz w:val="21"/>
                    <w:szCs w:val="21"/>
                  </w:rPr>
                </w:pPr>
                <w:r w:rsidRPr="00274DA2">
                  <w:rPr>
                    <w:sz w:val="21"/>
                    <w:szCs w:val="21"/>
                  </w:rPr>
                  <w:t>1,279,519.10</w:t>
                </w: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1e4c1f4478ea4e41a213ed937b2d2949"/>
                <w:id w:val="187434728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财务费用（收益以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14,012,907.05</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10,320,769.83</w:t>
                </w:r>
              </w:p>
            </w:tc>
          </w:tr>
          <w:tr w:rsidR="008F5382" w:rsidRPr="00274DA2" w:rsidTr="00274DA2">
            <w:sdt>
              <w:sdtPr>
                <w:rPr>
                  <w:sz w:val="21"/>
                  <w:szCs w:val="21"/>
                </w:rPr>
                <w:tag w:val="_PLD_fbd860cf427540b4a431128ef763534d"/>
                <w:id w:val="28131272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投资损失（收益以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03270151a6684c629b53007cc62dad45"/>
                <w:id w:val="-31456439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递延所得税资产减少（增加以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-1,519.00</w:t>
                </w:r>
              </w:p>
            </w:tc>
          </w:tr>
          <w:tr w:rsidR="008F5382" w:rsidRPr="00274DA2" w:rsidTr="00274DA2">
            <w:sdt>
              <w:sdtPr>
                <w:rPr>
                  <w:sz w:val="21"/>
                  <w:szCs w:val="21"/>
                </w:rPr>
                <w:tag w:val="_PLD_100ead502e934b2fbc5c4c2289a4d701"/>
                <w:id w:val="193199630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递延所得税负债增加（减少以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8,141,112.47</w:t>
                </w:r>
              </w:p>
            </w:tc>
          </w:tr>
          <w:tr w:rsidR="008F5382" w:rsidRPr="00274DA2" w:rsidTr="00274DA2">
            <w:sdt>
              <w:sdtPr>
                <w:rPr>
                  <w:sz w:val="21"/>
                  <w:szCs w:val="21"/>
                </w:rPr>
                <w:tag w:val="_PLD_75c37a3f209d4b1fb608b47efbf0f17b"/>
                <w:id w:val="-74843195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存货的减少（增加以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-17,314,039.73</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-113,945,950.74</w:t>
                </w:r>
              </w:p>
            </w:tc>
          </w:tr>
          <w:tr w:rsidR="00D93FD1" w:rsidRPr="00274DA2" w:rsidTr="00D93FD1">
            <w:sdt>
              <w:sdtPr>
                <w:rPr>
                  <w:sz w:val="21"/>
                  <w:szCs w:val="21"/>
                </w:rPr>
                <w:tag w:val="_PLD_6dd2e6fa25164f14ae03eb5c47cfeb92"/>
                <w:id w:val="12705504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D93FD1" w:rsidRPr="00274DA2" w:rsidRDefault="00D93FD1">
                    <w:pPr>
                      <w:rPr>
                        <w:sz w:val="21"/>
                        <w:szCs w:val="21"/>
                      </w:rPr>
                    </w:pPr>
                    <w:r w:rsidRPr="00274DA2">
                      <w:rPr>
                        <w:rFonts w:hint="eastAsia"/>
                        <w:sz w:val="21"/>
                        <w:szCs w:val="21"/>
                      </w:rPr>
                      <w:t>经营性应收项目的减少（增加以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D93FD1" w:rsidRPr="00CE07CC" w:rsidRDefault="00D93FD1" w:rsidP="00D93FD1">
                <w:pPr>
                  <w:jc w:val="right"/>
                  <w:rPr>
                    <w:sz w:val="21"/>
                    <w:szCs w:val="21"/>
                  </w:rPr>
                </w:pPr>
                <w:r w:rsidRPr="00E4475C">
                  <w:rPr>
                    <w:sz w:val="21"/>
                    <w:szCs w:val="21"/>
                  </w:rPr>
                  <w:t>45,033,987.13</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D93FD1" w:rsidRPr="00274DA2" w:rsidRDefault="00D93FD1">
                <w:pPr>
                  <w:jc w:val="right"/>
                  <w:rPr>
                    <w:b/>
                    <w:sz w:val="21"/>
                    <w:szCs w:val="21"/>
                  </w:rPr>
                </w:pPr>
                <w:r w:rsidRPr="00274DA2">
                  <w:rPr>
                    <w:sz w:val="21"/>
                    <w:szCs w:val="21"/>
                  </w:rPr>
                  <w:t>128,769,478.50</w:t>
                </w:r>
              </w:p>
            </w:tc>
          </w:tr>
          <w:tr w:rsidR="00D93FD1" w:rsidRPr="00274DA2" w:rsidTr="00CE07CC">
            <w:trPr>
              <w:trHeight w:val="225"/>
            </w:trPr>
            <w:sdt>
              <w:sdtPr>
                <w:rPr>
                  <w:sz w:val="21"/>
                  <w:szCs w:val="21"/>
                </w:rPr>
                <w:tag w:val="_PLD_b77e5d0637ca424ea3521e9194452268"/>
                <w:id w:val="-28890453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D93FD1" w:rsidRPr="00274DA2" w:rsidRDefault="00D93FD1">
                    <w:pPr>
                      <w:rPr>
                        <w:sz w:val="21"/>
                        <w:szCs w:val="21"/>
                      </w:rPr>
                    </w:pPr>
                    <w:r w:rsidRPr="00274DA2">
                      <w:rPr>
                        <w:rFonts w:hint="eastAsia"/>
                        <w:sz w:val="21"/>
                        <w:szCs w:val="21"/>
                      </w:rPr>
                      <w:t>经营性应付项目的增加（减少以</w:t>
                    </w:r>
                    <w:r w:rsidRPr="00274DA2">
                      <w:rPr>
                        <w:sz w:val="21"/>
                        <w:szCs w:val="21"/>
                      </w:rPr>
                      <w:t>“</w:t>
                    </w:r>
                    <w:r w:rsidRPr="00274DA2">
                      <w:rPr>
                        <w:rFonts w:hint="eastAsia"/>
                        <w:sz w:val="21"/>
                        <w:szCs w:val="21"/>
                      </w:rPr>
                      <w:t>－</w:t>
                    </w:r>
                    <w:r w:rsidRPr="00274DA2">
                      <w:rPr>
                        <w:sz w:val="21"/>
                        <w:szCs w:val="21"/>
                      </w:rPr>
                      <w:t>”</w:t>
                    </w:r>
                    <w:r w:rsidRPr="00274DA2">
                      <w:rPr>
                        <w:rFonts w:hint="eastAsia"/>
                        <w:sz w:val="21"/>
                        <w:szCs w:val="21"/>
                      </w:rPr>
                      <w:t>号填列）</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D93FD1" w:rsidRPr="00CE07CC" w:rsidRDefault="00D93FD1" w:rsidP="00D93FD1">
                <w:pPr>
                  <w:jc w:val="right"/>
                  <w:rPr>
                    <w:sz w:val="21"/>
                    <w:szCs w:val="21"/>
                  </w:rPr>
                </w:pPr>
                <w:r w:rsidRPr="00E4475C">
                  <w:rPr>
                    <w:sz w:val="21"/>
                    <w:szCs w:val="21"/>
                  </w:rPr>
                  <w:t>-119,363,650.53</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D93FD1" w:rsidRPr="00274DA2" w:rsidRDefault="00D93FD1">
                <w:pPr>
                  <w:jc w:val="right"/>
                  <w:rPr>
                    <w:b/>
                    <w:sz w:val="21"/>
                    <w:szCs w:val="21"/>
                  </w:rPr>
                </w:pPr>
                <w:r w:rsidRPr="00274DA2">
                  <w:rPr>
                    <w:sz w:val="21"/>
                    <w:szCs w:val="21"/>
                  </w:rPr>
                  <w:t>-49,913,814.15</w:t>
                </w:r>
              </w:p>
            </w:tc>
          </w:tr>
          <w:tr w:rsidR="008F5382" w:rsidRPr="00274DA2" w:rsidTr="00274DA2">
            <w:sdt>
              <w:sdtPr>
                <w:rPr>
                  <w:sz w:val="21"/>
                  <w:szCs w:val="21"/>
                </w:rPr>
                <w:tag w:val="_PLD_5e18d37458f0499f93803040a145120b"/>
                <w:id w:val="-63718793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其他</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rFonts w:asciiTheme="majorEastAsia" w:eastAsiaTheme="majorEastAsia" w:hAnsiTheme="majorEastAsia"/>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cbbe2315982347e89e355315dde12742"/>
                <w:id w:val="-190213391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经营活动产生的现金流量净额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32392D" w:rsidP="0032392D">
                <w:pPr>
                  <w:jc w:val="right"/>
                  <w:rPr>
                    <w:rFonts w:asciiTheme="majorEastAsia" w:eastAsiaTheme="majorEastAsia" w:hAnsiTheme="majorEastAsia"/>
                    <w:sz w:val="21"/>
                    <w:szCs w:val="21"/>
                  </w:rPr>
                </w:pPr>
                <w:r w:rsidRPr="00274DA2">
                  <w:rPr>
                    <w:rFonts w:asciiTheme="majorEastAsia" w:eastAsiaTheme="majorEastAsia" w:hAnsiTheme="majorEastAsia" w:cs="Times New Roman"/>
                    <w:sz w:val="21"/>
                    <w:szCs w:val="21"/>
                  </w:rPr>
                  <w:t>-61,170,702.49</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23,861,446.71</w:t>
                </w:r>
              </w:p>
            </w:tc>
          </w:tr>
          <w:tr w:rsidR="008F5382" w:rsidRPr="00274DA2" w:rsidTr="001466E1">
            <w:sdt>
              <w:sdtPr>
                <w:rPr>
                  <w:sz w:val="21"/>
                  <w:szCs w:val="21"/>
                </w:rPr>
                <w:tag w:val="_PLD_db693429a97d44a2848da029ca6a724c"/>
                <w:id w:val="-991636021"/>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8F5382" w:rsidRPr="00274DA2" w:rsidRDefault="008F5382">
                    <w:pPr>
                      <w:rPr>
                        <w:sz w:val="21"/>
                        <w:szCs w:val="21"/>
                      </w:rPr>
                    </w:pPr>
                    <w:r w:rsidRPr="00274DA2">
                      <w:rPr>
                        <w:b/>
                        <w:sz w:val="21"/>
                        <w:szCs w:val="21"/>
                      </w:rPr>
                      <w:t>2</w:t>
                    </w:r>
                    <w:r w:rsidRPr="00274DA2">
                      <w:rPr>
                        <w:rFonts w:hint="eastAsia"/>
                        <w:b/>
                        <w:sz w:val="21"/>
                        <w:szCs w:val="21"/>
                      </w:rPr>
                      <w:t>．不涉及现金收支的重大投资和筹资活动：</w:t>
                    </w:r>
                  </w:p>
                </w:tc>
              </w:sdtContent>
            </w:sdt>
          </w:tr>
          <w:tr w:rsidR="008F5382" w:rsidRPr="00274DA2" w:rsidTr="00274DA2">
            <w:sdt>
              <w:sdtPr>
                <w:rPr>
                  <w:sz w:val="21"/>
                  <w:szCs w:val="21"/>
                </w:rPr>
                <w:tag w:val="_PLD_e0d4eb4cfadc41e79028384d476793f6"/>
                <w:id w:val="120644425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债务转为资本</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4a6d0c6705c84302bf83bbc5e9c2e85e"/>
                <w:id w:val="-54861825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一年内到期的可转换公司债券</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4eb4a0a5a3e944b293d87cc004adc11f"/>
                <w:id w:val="102660212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融资租入固定资产</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1466E1">
            <w:sdt>
              <w:sdtPr>
                <w:rPr>
                  <w:sz w:val="21"/>
                  <w:szCs w:val="21"/>
                </w:rPr>
                <w:tag w:val="_PLD_1294459fe7ee46638b8d4b78b8d8c436"/>
                <w:id w:val="-1952929636"/>
                <w:lock w:val="sdtLocked"/>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8F5382" w:rsidRPr="00274DA2" w:rsidRDefault="008F5382">
                    <w:pPr>
                      <w:rPr>
                        <w:sz w:val="21"/>
                        <w:szCs w:val="21"/>
                      </w:rPr>
                    </w:pPr>
                    <w:r w:rsidRPr="00274DA2">
                      <w:rPr>
                        <w:b/>
                        <w:sz w:val="21"/>
                        <w:szCs w:val="21"/>
                      </w:rPr>
                      <w:t>3</w:t>
                    </w:r>
                    <w:r w:rsidRPr="00274DA2">
                      <w:rPr>
                        <w:rFonts w:hint="eastAsia"/>
                        <w:b/>
                        <w:sz w:val="21"/>
                        <w:szCs w:val="21"/>
                      </w:rPr>
                      <w:t>．现金及现金等价物净变动情况：</w:t>
                    </w:r>
                  </w:p>
                </w:tc>
              </w:sdtContent>
            </w:sdt>
          </w:tr>
          <w:tr w:rsidR="008F5382" w:rsidRPr="00274DA2" w:rsidTr="00274DA2">
            <w:sdt>
              <w:sdtPr>
                <w:rPr>
                  <w:sz w:val="21"/>
                  <w:szCs w:val="21"/>
                </w:rPr>
                <w:tag w:val="_PLD_2082c840cddc45338520bd3516ed16c9"/>
                <w:id w:val="-109008155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现金的期末余额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303,624,334.94</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317,906,738.53</w:t>
                </w:r>
              </w:p>
            </w:tc>
          </w:tr>
          <w:tr w:rsidR="008F5382" w:rsidRPr="00274DA2" w:rsidTr="00274DA2">
            <w:sdt>
              <w:sdtPr>
                <w:rPr>
                  <w:sz w:val="21"/>
                  <w:szCs w:val="21"/>
                </w:rPr>
                <w:tag w:val="_PLD_a8039ff8828d402facebab3f2e19fcc0"/>
                <w:id w:val="49415322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减：现金的期初余额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bCs/>
                    <w:sz w:val="21"/>
                    <w:szCs w:val="21"/>
                  </w:rPr>
                </w:pPr>
                <w:r w:rsidRPr="00274DA2">
                  <w:rPr>
                    <w:sz w:val="21"/>
                    <w:szCs w:val="21"/>
                  </w:rPr>
                  <w:t>384,040,976.86</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bCs/>
                    <w:sz w:val="21"/>
                    <w:szCs w:val="21"/>
                  </w:rPr>
                </w:pPr>
                <w:r w:rsidRPr="00274DA2">
                  <w:rPr>
                    <w:sz w:val="21"/>
                    <w:szCs w:val="21"/>
                  </w:rPr>
                  <w:t>375,827,824.13</w:t>
                </w:r>
              </w:p>
            </w:tc>
          </w:tr>
          <w:tr w:rsidR="008F5382" w:rsidRPr="00274DA2" w:rsidTr="00274DA2">
            <w:sdt>
              <w:sdtPr>
                <w:rPr>
                  <w:sz w:val="21"/>
                  <w:szCs w:val="21"/>
                </w:rPr>
                <w:tag w:val="_PLD_2b870bd2bf7a4a1c8f0ef717c730f23e"/>
                <w:id w:val="-98793145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加：现金等价物的期末余额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tcPr>
              <w:p w:rsidR="008F5382" w:rsidRPr="00274DA2" w:rsidRDefault="008F5382">
                <w:pPr>
                  <w:jc w:val="right"/>
                  <w:rPr>
                    <w:sz w:val="21"/>
                    <w:szCs w:val="21"/>
                  </w:rPr>
                </w:pPr>
              </w:p>
            </w:tc>
          </w:tr>
          <w:tr w:rsidR="008F5382" w:rsidRPr="00274DA2" w:rsidTr="00274DA2">
            <w:sdt>
              <w:sdtPr>
                <w:rPr>
                  <w:sz w:val="21"/>
                  <w:szCs w:val="21"/>
                </w:rPr>
                <w:tag w:val="_PLD_ad568407cb3c454d95c72fc52ac36fe9"/>
                <w:id w:val="129394107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减：现金等价物的期初余额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bCs/>
                    <w:sz w:val="21"/>
                    <w:szCs w:val="21"/>
                  </w:rPr>
                </w:pP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bCs/>
                    <w:sz w:val="21"/>
                    <w:szCs w:val="21"/>
                  </w:rPr>
                </w:pPr>
              </w:p>
            </w:tc>
          </w:tr>
          <w:tr w:rsidR="008F5382" w:rsidRPr="00274DA2" w:rsidTr="00274DA2">
            <w:sdt>
              <w:sdtPr>
                <w:rPr>
                  <w:sz w:val="21"/>
                  <w:szCs w:val="21"/>
                </w:rPr>
                <w:tag w:val="_PLD_2dd0b4fbd20a49c1991e732523abf0b3"/>
                <w:id w:val="-112229637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现金及现金等价物净增加额</w:t>
                    </w:r>
                  </w:p>
                </w:tc>
              </w:sdtContent>
            </w:sdt>
            <w:tc>
              <w:tcPr>
                <w:tcW w:w="1098" w:type="pct"/>
                <w:tcBorders>
                  <w:top w:val="outset" w:sz="6" w:space="0" w:color="auto"/>
                  <w:left w:val="single" w:sz="4" w:space="0" w:color="auto"/>
                  <w:bottom w:val="outset" w:sz="6" w:space="0" w:color="auto"/>
                  <w:right w:val="outset" w:sz="6" w:space="0" w:color="auto"/>
                </w:tcBorders>
                <w:shd w:val="clear" w:color="auto" w:fill="auto"/>
                <w:vAlign w:val="center"/>
              </w:tcPr>
              <w:p w:rsidR="008F5382" w:rsidRPr="00274DA2" w:rsidRDefault="008F5382">
                <w:pPr>
                  <w:jc w:val="right"/>
                  <w:rPr>
                    <w:sz w:val="21"/>
                    <w:szCs w:val="21"/>
                  </w:rPr>
                </w:pPr>
                <w:r w:rsidRPr="00274DA2">
                  <w:rPr>
                    <w:sz w:val="21"/>
                    <w:szCs w:val="21"/>
                  </w:rPr>
                  <w:t>-80,416,641.92</w:t>
                </w:r>
              </w:p>
            </w:tc>
            <w:tc>
              <w:tcPr>
                <w:tcW w:w="1023" w:type="pct"/>
                <w:tcBorders>
                  <w:top w:val="outset" w:sz="6" w:space="0" w:color="auto"/>
                  <w:left w:val="outset" w:sz="6" w:space="0" w:color="auto"/>
                  <w:bottom w:val="outset" w:sz="6" w:space="0" w:color="auto"/>
                  <w:right w:val="outset" w:sz="6" w:space="0" w:color="auto"/>
                </w:tcBorders>
                <w:shd w:val="clear" w:color="auto" w:fill="auto"/>
                <w:vAlign w:val="center"/>
              </w:tcPr>
              <w:p w:rsidR="008F5382" w:rsidRPr="00274DA2" w:rsidRDefault="008F5382">
                <w:pPr>
                  <w:jc w:val="right"/>
                  <w:rPr>
                    <w:bCs/>
                    <w:sz w:val="21"/>
                    <w:szCs w:val="21"/>
                  </w:rPr>
                </w:pPr>
                <w:r w:rsidRPr="00274DA2">
                  <w:rPr>
                    <w:sz w:val="21"/>
                    <w:szCs w:val="21"/>
                  </w:rPr>
                  <w:t>-57,921,085.60</w:t>
                </w:r>
              </w:p>
            </w:tc>
          </w:tr>
        </w:tbl>
        <w:p w:rsidR="0046235B" w:rsidRPr="00274DA2" w:rsidRDefault="005158DF">
          <w:pPr>
            <w:rPr>
              <w:sz w:val="21"/>
              <w:szCs w:val="21"/>
            </w:rPr>
          </w:pPr>
        </w:p>
      </w:sdtContent>
    </w:sdt>
    <w:sdt>
      <w:sdtPr>
        <w:rPr>
          <w:rFonts w:ascii="宋体" w:hAnsi="宋体" w:cs="宋体" w:hint="eastAsia"/>
          <w:b w:val="0"/>
          <w:bCs/>
          <w:kern w:val="0"/>
          <w:sz w:val="24"/>
          <w:szCs w:val="21"/>
        </w:rPr>
        <w:alias w:val="模块:取得子公司支付的现金净额"/>
        <w:tag w:val="_GBC_4161b069f3a54b4a9ab95be67b841c16"/>
        <w:id w:val="276146101"/>
        <w:lock w:val="sdtLocked"/>
        <w:placeholder>
          <w:docPart w:val="GBC22222222222222222222222222222"/>
        </w:placeholder>
      </w:sdtPr>
      <w:sdtEndPr>
        <w:rPr>
          <w:bCs w:val="0"/>
          <w:szCs w:val="24"/>
        </w:rPr>
      </w:sdtEndPr>
      <w:sdtContent>
        <w:p w:rsidR="0046235B" w:rsidRDefault="00D97DE4" w:rsidP="00ED4692">
          <w:pPr>
            <w:pStyle w:val="4"/>
            <w:numPr>
              <w:ilvl w:val="0"/>
              <w:numId w:val="78"/>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rsidR="008F5382" w:rsidRDefault="005158DF" w:rsidP="008F5382">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4"/>
        </w:rPr>
        <w:alias w:val="模块:处置子公司收到的现金净额"/>
        <w:tag w:val="_GBC_2b15b115b2104b8ba327581d943203fc"/>
        <w:id w:val="-376393426"/>
        <w:lock w:val="sdtLocked"/>
        <w:placeholder>
          <w:docPart w:val="GBC22222222222222222222222222222"/>
        </w:placeholder>
      </w:sdtPr>
      <w:sdtEndPr>
        <w:rPr>
          <w:bCs w:val="0"/>
        </w:rPr>
      </w:sdtEndPr>
      <w:sdtContent>
        <w:p w:rsidR="0046235B" w:rsidRDefault="00D97DE4" w:rsidP="00ED4692">
          <w:pPr>
            <w:pStyle w:val="4"/>
            <w:numPr>
              <w:ilvl w:val="0"/>
              <w:numId w:val="78"/>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8F5382" w:rsidRDefault="005158DF" w:rsidP="008F5382">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1"/>
        </w:rPr>
        <w:alias w:val="模块:现金和现金等价物的构成"/>
        <w:tag w:val="_GBC_b19766ead83d4bb4825af61147af6138"/>
        <w:id w:val="-681040904"/>
        <w:lock w:val="sdtLocked"/>
        <w:placeholder>
          <w:docPart w:val="GBC22222222222222222222222222222"/>
        </w:placeholder>
      </w:sdtPr>
      <w:sdtEndPr>
        <w:rPr>
          <w:rFonts w:hint="default"/>
          <w:bCs w:val="0"/>
          <w:szCs w:val="22"/>
        </w:rPr>
      </w:sdtEndPr>
      <w:sdtContent>
        <w:p w:rsidR="0046235B" w:rsidRDefault="00D97DE4" w:rsidP="00ED4692">
          <w:pPr>
            <w:pStyle w:val="4"/>
            <w:numPr>
              <w:ilvl w:val="0"/>
              <w:numId w:val="78"/>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EndPr>
            <w:rPr>
              <w:sz w:val="21"/>
              <w:szCs w:val="21"/>
            </w:rPr>
          </w:sdtEndPr>
          <w:sdtContent>
            <w:p w:rsidR="0046235B" w:rsidRPr="00274DA2" w:rsidRDefault="005158DF">
              <w:pPr>
                <w:rPr>
                  <w:sz w:val="21"/>
                  <w:szCs w:val="21"/>
                </w:rPr>
              </w:pPr>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p w:rsidR="0046235B" w:rsidRPr="00274DA2" w:rsidRDefault="00D97DE4">
          <w:pPr>
            <w:jc w:val="right"/>
            <w:rPr>
              <w:b/>
              <w:sz w:val="21"/>
              <w:szCs w:val="21"/>
            </w:rPr>
          </w:pPr>
          <w:r w:rsidRPr="00274DA2">
            <w:rPr>
              <w:rFonts w:hint="eastAsia"/>
              <w:sz w:val="21"/>
              <w:szCs w:val="21"/>
            </w:rPr>
            <w:t>单位：</w:t>
          </w:r>
          <w:sdt>
            <w:sdtPr>
              <w:rPr>
                <w:rFonts w:hint="eastAsia"/>
                <w:sz w:val="21"/>
                <w:szCs w:val="21"/>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8"/>
            <w:gridCol w:w="2554"/>
            <w:gridCol w:w="2277"/>
          </w:tblGrid>
          <w:tr w:rsidR="0046235B" w:rsidRPr="00274DA2" w:rsidTr="00075CB1">
            <w:trPr>
              <w:trHeight w:val="285"/>
            </w:trPr>
            <w:sdt>
              <w:sdtPr>
                <w:rPr>
                  <w:sz w:val="21"/>
                  <w:szCs w:val="21"/>
                </w:rPr>
                <w:tag w:val="_PLD_d5bf85e9303e4843a7623f09eae933c6"/>
                <w:id w:val="-2002265800"/>
                <w:lock w:val="sdtLocked"/>
              </w:sdtPr>
              <w:sdtContent>
                <w:tc>
                  <w:tcPr>
                    <w:tcW w:w="2331" w:type="pct"/>
                    <w:tcBorders>
                      <w:bottom w:val="single" w:sz="4" w:space="0" w:color="auto"/>
                    </w:tcBorders>
                    <w:shd w:val="clear" w:color="auto" w:fill="auto"/>
                    <w:vAlign w:val="center"/>
                  </w:tcPr>
                  <w:p w:rsidR="0046235B" w:rsidRPr="00274DA2" w:rsidRDefault="00D97DE4" w:rsidP="00A303AC">
                    <w:pPr>
                      <w:ind w:leftChars="-51" w:left="-122"/>
                      <w:jc w:val="center"/>
                      <w:rPr>
                        <w:sz w:val="21"/>
                        <w:szCs w:val="21"/>
                      </w:rPr>
                    </w:pPr>
                    <w:r w:rsidRPr="00274DA2">
                      <w:rPr>
                        <w:rFonts w:hint="eastAsia"/>
                        <w:sz w:val="21"/>
                        <w:szCs w:val="21"/>
                      </w:rPr>
                      <w:t>项目</w:t>
                    </w:r>
                  </w:p>
                </w:tc>
              </w:sdtContent>
            </w:sdt>
            <w:sdt>
              <w:sdtPr>
                <w:rPr>
                  <w:sz w:val="21"/>
                  <w:szCs w:val="21"/>
                </w:rPr>
                <w:tag w:val="_PLD_e3a960d2f6474687b9cbaec3f1075e19"/>
                <w:id w:val="-1453478249"/>
                <w:lock w:val="sdtLocked"/>
              </w:sdtPr>
              <w:sdtContent>
                <w:tc>
                  <w:tcPr>
                    <w:tcW w:w="1411" w:type="pct"/>
                    <w:shd w:val="clear" w:color="auto" w:fill="auto"/>
                    <w:vAlign w:val="center"/>
                  </w:tcPr>
                  <w:p w:rsidR="0046235B" w:rsidRPr="00274DA2" w:rsidRDefault="00D97DE4">
                    <w:pPr>
                      <w:jc w:val="center"/>
                      <w:rPr>
                        <w:sz w:val="21"/>
                        <w:szCs w:val="21"/>
                      </w:rPr>
                    </w:pPr>
                    <w:r w:rsidRPr="00274DA2">
                      <w:rPr>
                        <w:rFonts w:hint="eastAsia"/>
                        <w:sz w:val="21"/>
                        <w:szCs w:val="21"/>
                      </w:rPr>
                      <w:t>期末余额</w:t>
                    </w:r>
                  </w:p>
                </w:tc>
              </w:sdtContent>
            </w:sdt>
            <w:sdt>
              <w:sdtPr>
                <w:rPr>
                  <w:sz w:val="21"/>
                  <w:szCs w:val="21"/>
                </w:rPr>
                <w:tag w:val="_PLD_0d0909eba9344c8ab96c7fb88f0b117a"/>
                <w:id w:val="724113285"/>
                <w:lock w:val="sdtLocked"/>
              </w:sdtPr>
              <w:sdtContent>
                <w:tc>
                  <w:tcPr>
                    <w:tcW w:w="1258" w:type="pct"/>
                    <w:shd w:val="clear" w:color="auto" w:fill="auto"/>
                  </w:tcPr>
                  <w:p w:rsidR="0046235B" w:rsidRPr="00274DA2" w:rsidRDefault="00D97DE4">
                    <w:pPr>
                      <w:jc w:val="center"/>
                      <w:rPr>
                        <w:sz w:val="21"/>
                        <w:szCs w:val="21"/>
                      </w:rPr>
                    </w:pPr>
                    <w:r w:rsidRPr="00274DA2">
                      <w:rPr>
                        <w:rFonts w:hint="eastAsia"/>
                        <w:sz w:val="21"/>
                        <w:szCs w:val="21"/>
                      </w:rPr>
                      <w:t>期初余额</w:t>
                    </w:r>
                  </w:p>
                </w:tc>
              </w:sdtContent>
            </w:sdt>
          </w:tr>
          <w:tr w:rsidR="005B4297" w:rsidRPr="00274DA2" w:rsidTr="00075CB1">
            <w:trPr>
              <w:trHeight w:val="285"/>
            </w:trPr>
            <w:sdt>
              <w:sdtPr>
                <w:rPr>
                  <w:sz w:val="21"/>
                  <w:szCs w:val="21"/>
                </w:rPr>
                <w:tag w:val="_PLD_6a173ce99a864661a21d726eff0af5b3"/>
                <w:id w:val="-1995257546"/>
                <w:lock w:val="sdtLocked"/>
              </w:sdtPr>
              <w:sdtContent>
                <w:tc>
                  <w:tcPr>
                    <w:tcW w:w="2331" w:type="pct"/>
                    <w:shd w:val="clear" w:color="auto" w:fill="auto"/>
                    <w:vAlign w:val="center"/>
                  </w:tcPr>
                  <w:p w:rsidR="005B4297" w:rsidRPr="00274DA2" w:rsidRDefault="005B4297">
                    <w:pPr>
                      <w:rPr>
                        <w:sz w:val="21"/>
                        <w:szCs w:val="21"/>
                      </w:rPr>
                    </w:pPr>
                    <w:r w:rsidRPr="00274DA2">
                      <w:rPr>
                        <w:rFonts w:hint="eastAsia"/>
                        <w:sz w:val="21"/>
                        <w:szCs w:val="21"/>
                      </w:rPr>
                      <w:t>一、现金</w:t>
                    </w:r>
                  </w:p>
                </w:tc>
              </w:sdtContent>
            </w:sdt>
            <w:tc>
              <w:tcPr>
                <w:tcW w:w="1411" w:type="pct"/>
                <w:shd w:val="clear" w:color="auto" w:fill="auto"/>
                <w:vAlign w:val="center"/>
              </w:tcPr>
              <w:p w:rsidR="005B4297" w:rsidRPr="00274DA2" w:rsidRDefault="005B4297">
                <w:pPr>
                  <w:jc w:val="right"/>
                  <w:rPr>
                    <w:sz w:val="21"/>
                    <w:szCs w:val="21"/>
                  </w:rPr>
                </w:pPr>
                <w:r w:rsidRPr="00274DA2">
                  <w:rPr>
                    <w:sz w:val="21"/>
                    <w:szCs w:val="21"/>
                  </w:rPr>
                  <w:t>303,624,334.94</w:t>
                </w:r>
              </w:p>
            </w:tc>
            <w:tc>
              <w:tcPr>
                <w:tcW w:w="1258" w:type="pct"/>
                <w:shd w:val="clear" w:color="auto" w:fill="auto"/>
                <w:vAlign w:val="center"/>
              </w:tcPr>
              <w:p w:rsidR="005B4297" w:rsidRPr="00274DA2" w:rsidRDefault="005B4297">
                <w:pPr>
                  <w:jc w:val="right"/>
                  <w:rPr>
                    <w:sz w:val="21"/>
                    <w:szCs w:val="21"/>
                  </w:rPr>
                </w:pPr>
                <w:r w:rsidRPr="00274DA2">
                  <w:rPr>
                    <w:sz w:val="21"/>
                    <w:szCs w:val="21"/>
                  </w:rPr>
                  <w:t>384,040,976.86</w:t>
                </w:r>
              </w:p>
            </w:tc>
          </w:tr>
          <w:tr w:rsidR="005B4297" w:rsidRPr="00274DA2" w:rsidTr="00075CB1">
            <w:trPr>
              <w:trHeight w:val="285"/>
            </w:trPr>
            <w:sdt>
              <w:sdtPr>
                <w:rPr>
                  <w:sz w:val="21"/>
                  <w:szCs w:val="21"/>
                </w:rPr>
                <w:tag w:val="_PLD_00026e2b0a3d4b39803714a078a9949d"/>
                <w:id w:val="-2070026480"/>
                <w:lock w:val="sdtLocked"/>
              </w:sdtPr>
              <w:sdtContent>
                <w:tc>
                  <w:tcPr>
                    <w:tcW w:w="2331" w:type="pct"/>
                    <w:shd w:val="clear" w:color="auto" w:fill="auto"/>
                    <w:vAlign w:val="center"/>
                  </w:tcPr>
                  <w:p w:rsidR="005B4297" w:rsidRPr="00274DA2" w:rsidRDefault="005B4297">
                    <w:pPr>
                      <w:rPr>
                        <w:sz w:val="21"/>
                        <w:szCs w:val="21"/>
                      </w:rPr>
                    </w:pPr>
                    <w:r w:rsidRPr="00274DA2">
                      <w:rPr>
                        <w:rFonts w:hint="eastAsia"/>
                        <w:sz w:val="21"/>
                        <w:szCs w:val="21"/>
                      </w:rPr>
                      <w:t>其中：库存现金</w:t>
                    </w:r>
                  </w:p>
                </w:tc>
              </w:sdtContent>
            </w:sdt>
            <w:tc>
              <w:tcPr>
                <w:tcW w:w="1411" w:type="pct"/>
                <w:shd w:val="clear" w:color="auto" w:fill="auto"/>
                <w:vAlign w:val="center"/>
              </w:tcPr>
              <w:p w:rsidR="005B4297" w:rsidRPr="00274DA2" w:rsidRDefault="005B4297">
                <w:pPr>
                  <w:jc w:val="right"/>
                  <w:rPr>
                    <w:sz w:val="21"/>
                    <w:szCs w:val="21"/>
                  </w:rPr>
                </w:pPr>
                <w:r w:rsidRPr="00274DA2">
                  <w:rPr>
                    <w:sz w:val="21"/>
                    <w:szCs w:val="21"/>
                  </w:rPr>
                  <w:t>651,872.82</w:t>
                </w:r>
              </w:p>
            </w:tc>
            <w:tc>
              <w:tcPr>
                <w:tcW w:w="1258" w:type="pct"/>
                <w:shd w:val="clear" w:color="auto" w:fill="auto"/>
                <w:vAlign w:val="center"/>
              </w:tcPr>
              <w:p w:rsidR="005B4297" w:rsidRPr="00274DA2" w:rsidRDefault="005B4297">
                <w:pPr>
                  <w:jc w:val="right"/>
                  <w:rPr>
                    <w:sz w:val="21"/>
                    <w:szCs w:val="21"/>
                  </w:rPr>
                </w:pPr>
                <w:r w:rsidRPr="00274DA2">
                  <w:rPr>
                    <w:sz w:val="21"/>
                    <w:szCs w:val="21"/>
                  </w:rPr>
                  <w:t>725,145.85</w:t>
                </w:r>
              </w:p>
            </w:tc>
          </w:tr>
          <w:tr w:rsidR="005B4297" w:rsidRPr="00274DA2" w:rsidTr="00075CB1">
            <w:trPr>
              <w:trHeight w:val="285"/>
            </w:trPr>
            <w:sdt>
              <w:sdtPr>
                <w:rPr>
                  <w:sz w:val="21"/>
                  <w:szCs w:val="21"/>
                </w:rPr>
                <w:tag w:val="_PLD_703c5ac82ddb4fd7bf9d7372c95ca92f"/>
                <w:id w:val="-1123229155"/>
                <w:lock w:val="sdtLocked"/>
              </w:sdtPr>
              <w:sdtContent>
                <w:tc>
                  <w:tcPr>
                    <w:tcW w:w="2331" w:type="pct"/>
                    <w:shd w:val="clear" w:color="auto" w:fill="auto"/>
                    <w:vAlign w:val="center"/>
                  </w:tcPr>
                  <w:p w:rsidR="005B4297" w:rsidRPr="00274DA2" w:rsidRDefault="005B4297">
                    <w:pPr>
                      <w:rPr>
                        <w:sz w:val="21"/>
                        <w:szCs w:val="21"/>
                      </w:rPr>
                    </w:pPr>
                    <w:r w:rsidRPr="00274DA2">
                      <w:rPr>
                        <w:rFonts w:hint="eastAsia"/>
                        <w:sz w:val="21"/>
                        <w:szCs w:val="21"/>
                      </w:rPr>
                      <w:t xml:space="preserve">　　可随时用于支付的银行存款</w:t>
                    </w:r>
                  </w:p>
                </w:tc>
              </w:sdtContent>
            </w:sdt>
            <w:tc>
              <w:tcPr>
                <w:tcW w:w="1411" w:type="pct"/>
                <w:shd w:val="clear" w:color="auto" w:fill="auto"/>
                <w:vAlign w:val="center"/>
              </w:tcPr>
              <w:p w:rsidR="005B4297" w:rsidRPr="00274DA2" w:rsidRDefault="005B4297">
                <w:pPr>
                  <w:jc w:val="right"/>
                  <w:rPr>
                    <w:sz w:val="21"/>
                    <w:szCs w:val="21"/>
                  </w:rPr>
                </w:pPr>
                <w:r w:rsidRPr="00274DA2">
                  <w:rPr>
                    <w:sz w:val="21"/>
                    <w:szCs w:val="21"/>
                  </w:rPr>
                  <w:t>297,384,201.61</w:t>
                </w:r>
              </w:p>
            </w:tc>
            <w:tc>
              <w:tcPr>
                <w:tcW w:w="1258" w:type="pct"/>
                <w:shd w:val="clear" w:color="auto" w:fill="auto"/>
                <w:vAlign w:val="center"/>
              </w:tcPr>
              <w:p w:rsidR="005B4297" w:rsidRPr="00274DA2" w:rsidRDefault="005B4297">
                <w:pPr>
                  <w:jc w:val="right"/>
                  <w:rPr>
                    <w:sz w:val="21"/>
                    <w:szCs w:val="21"/>
                  </w:rPr>
                </w:pPr>
                <w:r w:rsidRPr="00274DA2">
                  <w:rPr>
                    <w:sz w:val="21"/>
                    <w:szCs w:val="21"/>
                  </w:rPr>
                  <w:t>368,995,170.67</w:t>
                </w:r>
              </w:p>
            </w:tc>
          </w:tr>
          <w:tr w:rsidR="005B4297" w:rsidRPr="00274DA2" w:rsidTr="00075CB1">
            <w:trPr>
              <w:trHeight w:val="285"/>
            </w:trPr>
            <w:sdt>
              <w:sdtPr>
                <w:rPr>
                  <w:sz w:val="21"/>
                  <w:szCs w:val="21"/>
                </w:rPr>
                <w:tag w:val="_PLD_39dc74346d4643c0b32e781621749a55"/>
                <w:id w:val="-709644522"/>
                <w:lock w:val="sdtLocked"/>
              </w:sdtPr>
              <w:sdtContent>
                <w:tc>
                  <w:tcPr>
                    <w:tcW w:w="2331" w:type="pct"/>
                    <w:shd w:val="clear" w:color="auto" w:fill="auto"/>
                    <w:vAlign w:val="center"/>
                  </w:tcPr>
                  <w:p w:rsidR="005B4297" w:rsidRPr="00274DA2" w:rsidRDefault="005B4297">
                    <w:pPr>
                      <w:rPr>
                        <w:sz w:val="21"/>
                        <w:szCs w:val="21"/>
                      </w:rPr>
                    </w:pPr>
                    <w:r w:rsidRPr="00274DA2">
                      <w:rPr>
                        <w:rFonts w:hint="eastAsia"/>
                        <w:sz w:val="21"/>
                        <w:szCs w:val="21"/>
                      </w:rPr>
                      <w:t xml:space="preserve">　　可随时用于支付的其他货币资金</w:t>
                    </w:r>
                  </w:p>
                </w:tc>
              </w:sdtContent>
            </w:sdt>
            <w:tc>
              <w:tcPr>
                <w:tcW w:w="1411" w:type="pct"/>
                <w:shd w:val="clear" w:color="auto" w:fill="auto"/>
                <w:vAlign w:val="center"/>
              </w:tcPr>
              <w:p w:rsidR="005B4297" w:rsidRPr="00274DA2" w:rsidRDefault="005B4297">
                <w:pPr>
                  <w:jc w:val="right"/>
                  <w:rPr>
                    <w:sz w:val="21"/>
                    <w:szCs w:val="21"/>
                  </w:rPr>
                </w:pPr>
                <w:r w:rsidRPr="00274DA2">
                  <w:rPr>
                    <w:sz w:val="21"/>
                    <w:szCs w:val="21"/>
                  </w:rPr>
                  <w:t>5,588,260.51</w:t>
                </w:r>
              </w:p>
            </w:tc>
            <w:tc>
              <w:tcPr>
                <w:tcW w:w="1258" w:type="pct"/>
                <w:shd w:val="clear" w:color="auto" w:fill="auto"/>
                <w:vAlign w:val="center"/>
              </w:tcPr>
              <w:p w:rsidR="005B4297" w:rsidRPr="00274DA2" w:rsidRDefault="005B4297">
                <w:pPr>
                  <w:jc w:val="right"/>
                  <w:rPr>
                    <w:sz w:val="21"/>
                    <w:szCs w:val="21"/>
                  </w:rPr>
                </w:pPr>
                <w:r w:rsidRPr="00274DA2">
                  <w:rPr>
                    <w:sz w:val="21"/>
                    <w:szCs w:val="21"/>
                  </w:rPr>
                  <w:t>14,320,660.34</w:t>
                </w:r>
              </w:p>
            </w:tc>
          </w:tr>
          <w:tr w:rsidR="008F5382" w:rsidRPr="00274DA2" w:rsidTr="00075CB1">
            <w:trPr>
              <w:trHeight w:val="285"/>
            </w:trPr>
            <w:sdt>
              <w:sdtPr>
                <w:rPr>
                  <w:sz w:val="21"/>
                  <w:szCs w:val="21"/>
                </w:rPr>
                <w:tag w:val="_PLD_7097f486896a4d4b9e7684bc82f808ad"/>
                <w:id w:val="1185639066"/>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 xml:space="preserve">　　可用于支付的存放中央银行款项</w:t>
                    </w:r>
                  </w:p>
                </w:tc>
              </w:sdtContent>
            </w:sdt>
            <w:tc>
              <w:tcPr>
                <w:tcW w:w="1411" w:type="pct"/>
                <w:shd w:val="clear" w:color="auto" w:fill="auto"/>
              </w:tcPr>
              <w:p w:rsidR="008F5382" w:rsidRPr="00274DA2" w:rsidRDefault="008F5382">
                <w:pPr>
                  <w:jc w:val="right"/>
                  <w:rPr>
                    <w:sz w:val="21"/>
                    <w:szCs w:val="21"/>
                  </w:rPr>
                </w:pPr>
              </w:p>
            </w:tc>
            <w:tc>
              <w:tcPr>
                <w:tcW w:w="1258" w:type="pct"/>
                <w:shd w:val="clear" w:color="auto" w:fill="auto"/>
              </w:tcPr>
              <w:p w:rsidR="008F5382" w:rsidRPr="00274DA2" w:rsidRDefault="008F5382">
                <w:pPr>
                  <w:jc w:val="right"/>
                  <w:rPr>
                    <w:sz w:val="21"/>
                    <w:szCs w:val="21"/>
                  </w:rPr>
                </w:pPr>
              </w:p>
            </w:tc>
          </w:tr>
          <w:tr w:rsidR="008F5382" w:rsidRPr="00274DA2" w:rsidTr="00075CB1">
            <w:trPr>
              <w:trHeight w:val="285"/>
            </w:trPr>
            <w:sdt>
              <w:sdtPr>
                <w:rPr>
                  <w:sz w:val="21"/>
                  <w:szCs w:val="21"/>
                </w:rPr>
                <w:tag w:val="_PLD_8fe90894e50c435a91887b8f6baf82f7"/>
                <w:id w:val="-297306249"/>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 xml:space="preserve">　　存放同业款项</w:t>
                    </w:r>
                  </w:p>
                </w:tc>
              </w:sdtContent>
            </w:sdt>
            <w:tc>
              <w:tcPr>
                <w:tcW w:w="1411" w:type="pct"/>
                <w:shd w:val="clear" w:color="auto" w:fill="auto"/>
              </w:tcPr>
              <w:p w:rsidR="008F5382" w:rsidRPr="00274DA2" w:rsidRDefault="008F5382">
                <w:pPr>
                  <w:jc w:val="right"/>
                  <w:rPr>
                    <w:sz w:val="21"/>
                    <w:szCs w:val="21"/>
                  </w:rPr>
                </w:pPr>
              </w:p>
            </w:tc>
            <w:tc>
              <w:tcPr>
                <w:tcW w:w="1258" w:type="pct"/>
                <w:shd w:val="clear" w:color="auto" w:fill="auto"/>
              </w:tcPr>
              <w:p w:rsidR="008F5382" w:rsidRPr="00274DA2" w:rsidRDefault="008F5382">
                <w:pPr>
                  <w:jc w:val="right"/>
                  <w:rPr>
                    <w:sz w:val="21"/>
                    <w:szCs w:val="21"/>
                  </w:rPr>
                </w:pPr>
              </w:p>
            </w:tc>
          </w:tr>
          <w:tr w:rsidR="008F5382" w:rsidRPr="00274DA2" w:rsidTr="00075CB1">
            <w:trPr>
              <w:trHeight w:val="285"/>
            </w:trPr>
            <w:sdt>
              <w:sdtPr>
                <w:rPr>
                  <w:sz w:val="21"/>
                  <w:szCs w:val="21"/>
                </w:rPr>
                <w:tag w:val="_PLD_5808644810d54676897d0089359a83b2"/>
                <w:id w:val="1854686962"/>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 xml:space="preserve">　　拆放同业款项</w:t>
                    </w:r>
                  </w:p>
                </w:tc>
              </w:sdtContent>
            </w:sdt>
            <w:tc>
              <w:tcPr>
                <w:tcW w:w="1411" w:type="pct"/>
                <w:shd w:val="clear" w:color="auto" w:fill="auto"/>
              </w:tcPr>
              <w:p w:rsidR="008F5382" w:rsidRPr="00274DA2" w:rsidRDefault="008F5382">
                <w:pPr>
                  <w:jc w:val="right"/>
                  <w:rPr>
                    <w:sz w:val="21"/>
                    <w:szCs w:val="21"/>
                  </w:rPr>
                </w:pPr>
              </w:p>
            </w:tc>
            <w:tc>
              <w:tcPr>
                <w:tcW w:w="1258" w:type="pct"/>
                <w:shd w:val="clear" w:color="auto" w:fill="auto"/>
              </w:tcPr>
              <w:p w:rsidR="008F5382" w:rsidRPr="00274DA2" w:rsidRDefault="008F5382">
                <w:pPr>
                  <w:jc w:val="right"/>
                  <w:rPr>
                    <w:sz w:val="21"/>
                    <w:szCs w:val="21"/>
                  </w:rPr>
                </w:pPr>
              </w:p>
            </w:tc>
          </w:tr>
          <w:tr w:rsidR="008F5382" w:rsidRPr="00274DA2" w:rsidTr="00075CB1">
            <w:trPr>
              <w:trHeight w:val="285"/>
            </w:trPr>
            <w:sdt>
              <w:sdtPr>
                <w:rPr>
                  <w:sz w:val="21"/>
                  <w:szCs w:val="21"/>
                </w:rPr>
                <w:tag w:val="_PLD_908c5e073add4fa8a13ed054455379d9"/>
                <w:id w:val="25535262"/>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二、现金等价物</w:t>
                    </w:r>
                  </w:p>
                </w:tc>
              </w:sdtContent>
            </w:sdt>
            <w:tc>
              <w:tcPr>
                <w:tcW w:w="1411" w:type="pct"/>
                <w:shd w:val="clear" w:color="auto" w:fill="auto"/>
              </w:tcPr>
              <w:p w:rsidR="008F5382" w:rsidRPr="00274DA2" w:rsidRDefault="008F5382">
                <w:pPr>
                  <w:jc w:val="right"/>
                  <w:rPr>
                    <w:sz w:val="21"/>
                    <w:szCs w:val="21"/>
                  </w:rPr>
                </w:pPr>
              </w:p>
            </w:tc>
            <w:tc>
              <w:tcPr>
                <w:tcW w:w="1258" w:type="pct"/>
                <w:shd w:val="clear" w:color="auto" w:fill="auto"/>
              </w:tcPr>
              <w:p w:rsidR="008F5382" w:rsidRPr="00274DA2" w:rsidRDefault="008F5382">
                <w:pPr>
                  <w:jc w:val="right"/>
                  <w:rPr>
                    <w:sz w:val="21"/>
                    <w:szCs w:val="21"/>
                  </w:rPr>
                </w:pPr>
              </w:p>
            </w:tc>
          </w:tr>
          <w:tr w:rsidR="008F5382" w:rsidRPr="00274DA2" w:rsidTr="00075CB1">
            <w:trPr>
              <w:trHeight w:val="285"/>
            </w:trPr>
            <w:sdt>
              <w:sdtPr>
                <w:rPr>
                  <w:sz w:val="21"/>
                  <w:szCs w:val="21"/>
                </w:rPr>
                <w:tag w:val="_PLD_652a861f17ac4cdd9702ff63844d42cc"/>
                <w:id w:val="427782314"/>
                <w:lock w:val="sdtLocked"/>
              </w:sdtPr>
              <w:sdtContent>
                <w:tc>
                  <w:tcPr>
                    <w:tcW w:w="2331" w:type="pct"/>
                    <w:tcBorders>
                      <w:bottom w:val="single" w:sz="4" w:space="0" w:color="auto"/>
                    </w:tcBorders>
                    <w:shd w:val="clear" w:color="auto" w:fill="auto"/>
                    <w:vAlign w:val="center"/>
                  </w:tcPr>
                  <w:p w:rsidR="008F5382" w:rsidRPr="00274DA2" w:rsidRDefault="008F5382">
                    <w:pPr>
                      <w:rPr>
                        <w:sz w:val="21"/>
                        <w:szCs w:val="21"/>
                      </w:rPr>
                    </w:pPr>
                    <w:r w:rsidRPr="00274DA2">
                      <w:rPr>
                        <w:rFonts w:hint="eastAsia"/>
                        <w:sz w:val="21"/>
                        <w:szCs w:val="21"/>
                      </w:rPr>
                      <w:t>其中：三个月内到期的债券投资</w:t>
                    </w:r>
                  </w:p>
                </w:tc>
              </w:sdtContent>
            </w:sdt>
            <w:tc>
              <w:tcPr>
                <w:tcW w:w="1411" w:type="pct"/>
                <w:tcBorders>
                  <w:bottom w:val="single" w:sz="4" w:space="0" w:color="auto"/>
                </w:tcBorders>
                <w:shd w:val="clear" w:color="auto" w:fill="auto"/>
              </w:tcPr>
              <w:p w:rsidR="008F5382" w:rsidRPr="00274DA2" w:rsidRDefault="008F5382">
                <w:pPr>
                  <w:jc w:val="right"/>
                  <w:rPr>
                    <w:sz w:val="21"/>
                    <w:szCs w:val="21"/>
                  </w:rPr>
                </w:pPr>
              </w:p>
            </w:tc>
            <w:tc>
              <w:tcPr>
                <w:tcW w:w="1258" w:type="pct"/>
                <w:tcBorders>
                  <w:bottom w:val="single" w:sz="4" w:space="0" w:color="auto"/>
                </w:tcBorders>
                <w:shd w:val="clear" w:color="auto" w:fill="auto"/>
              </w:tcPr>
              <w:p w:rsidR="008F5382" w:rsidRPr="00274DA2" w:rsidRDefault="008F5382">
                <w:pPr>
                  <w:jc w:val="right"/>
                  <w:rPr>
                    <w:sz w:val="21"/>
                    <w:szCs w:val="21"/>
                  </w:rPr>
                </w:pPr>
              </w:p>
            </w:tc>
          </w:tr>
          <w:tr w:rsidR="008F5382" w:rsidRPr="00274DA2" w:rsidTr="00075CB1">
            <w:trPr>
              <w:trHeight w:val="285"/>
            </w:trPr>
            <w:sdt>
              <w:sdtPr>
                <w:rPr>
                  <w:sz w:val="21"/>
                  <w:szCs w:val="21"/>
                </w:rPr>
                <w:tag w:val="_PLD_4d07bfc591df4d5483e486621c246fa5"/>
                <w:id w:val="-1834681668"/>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三、期末现金及现金等价物余额</w:t>
                    </w:r>
                  </w:p>
                </w:tc>
              </w:sdtContent>
            </w:sdt>
            <w:tc>
              <w:tcPr>
                <w:tcW w:w="1411" w:type="pct"/>
                <w:shd w:val="clear" w:color="auto" w:fill="auto"/>
                <w:vAlign w:val="center"/>
              </w:tcPr>
              <w:p w:rsidR="008F5382" w:rsidRPr="00274DA2" w:rsidRDefault="005B4297">
                <w:pPr>
                  <w:jc w:val="right"/>
                  <w:rPr>
                    <w:sz w:val="21"/>
                    <w:szCs w:val="21"/>
                  </w:rPr>
                </w:pPr>
                <w:r w:rsidRPr="00274DA2">
                  <w:rPr>
                    <w:sz w:val="21"/>
                    <w:szCs w:val="21"/>
                  </w:rPr>
                  <w:t>303,624,334.94</w:t>
                </w:r>
              </w:p>
            </w:tc>
            <w:tc>
              <w:tcPr>
                <w:tcW w:w="1258" w:type="pct"/>
                <w:shd w:val="clear" w:color="auto" w:fill="auto"/>
                <w:vAlign w:val="center"/>
              </w:tcPr>
              <w:p w:rsidR="008F5382" w:rsidRPr="00274DA2" w:rsidRDefault="008F5382">
                <w:pPr>
                  <w:jc w:val="right"/>
                  <w:rPr>
                    <w:sz w:val="21"/>
                    <w:szCs w:val="21"/>
                  </w:rPr>
                </w:pPr>
                <w:r w:rsidRPr="00274DA2">
                  <w:rPr>
                    <w:sz w:val="21"/>
                    <w:szCs w:val="21"/>
                  </w:rPr>
                  <w:t>384,040,976.86</w:t>
                </w:r>
              </w:p>
            </w:tc>
          </w:tr>
          <w:tr w:rsidR="008F5382" w:rsidRPr="00274DA2" w:rsidTr="00075CB1">
            <w:trPr>
              <w:trHeight w:val="285"/>
            </w:trPr>
            <w:sdt>
              <w:sdtPr>
                <w:rPr>
                  <w:sz w:val="21"/>
                  <w:szCs w:val="21"/>
                </w:rPr>
                <w:tag w:val="_PLD_a7dfcdf890714f1c879ddf8d09d45801"/>
                <w:id w:val="2024210694"/>
                <w:lock w:val="sdtLocked"/>
              </w:sdtPr>
              <w:sdtContent>
                <w:tc>
                  <w:tcPr>
                    <w:tcW w:w="2331" w:type="pct"/>
                    <w:shd w:val="clear" w:color="auto" w:fill="auto"/>
                    <w:vAlign w:val="center"/>
                  </w:tcPr>
                  <w:p w:rsidR="008F5382" w:rsidRPr="00274DA2" w:rsidRDefault="008F5382">
                    <w:pPr>
                      <w:rPr>
                        <w:sz w:val="21"/>
                        <w:szCs w:val="21"/>
                      </w:rPr>
                    </w:pPr>
                    <w:r w:rsidRPr="00274DA2">
                      <w:rPr>
                        <w:rFonts w:hint="eastAsia"/>
                        <w:sz w:val="21"/>
                        <w:szCs w:val="21"/>
                      </w:rPr>
                      <w:t>其中：母公司或集团内子公司使用受限制的现金和现金等价物</w:t>
                    </w:r>
                  </w:p>
                </w:tc>
              </w:sdtContent>
            </w:sdt>
            <w:tc>
              <w:tcPr>
                <w:tcW w:w="1411" w:type="pct"/>
                <w:shd w:val="clear" w:color="auto" w:fill="auto"/>
              </w:tcPr>
              <w:p w:rsidR="008F5382" w:rsidRPr="00274DA2" w:rsidRDefault="008F5382">
                <w:pPr>
                  <w:jc w:val="right"/>
                  <w:rPr>
                    <w:sz w:val="21"/>
                    <w:szCs w:val="21"/>
                  </w:rPr>
                </w:pPr>
              </w:p>
            </w:tc>
            <w:tc>
              <w:tcPr>
                <w:tcW w:w="1258" w:type="pct"/>
                <w:shd w:val="clear" w:color="auto" w:fill="auto"/>
              </w:tcPr>
              <w:p w:rsidR="008F5382" w:rsidRPr="00274DA2" w:rsidRDefault="008F5382">
                <w:pPr>
                  <w:jc w:val="right"/>
                  <w:rPr>
                    <w:sz w:val="21"/>
                    <w:szCs w:val="21"/>
                  </w:rPr>
                </w:pPr>
              </w:p>
            </w:tc>
          </w:tr>
        </w:tbl>
        <w:p w:rsidR="0046235B" w:rsidRPr="00274DA2" w:rsidRDefault="0046235B">
          <w:pPr>
            <w:spacing w:before="60" w:after="60"/>
            <w:rPr>
              <w:sz w:val="21"/>
              <w:szCs w:val="21"/>
            </w:rPr>
          </w:pPr>
        </w:p>
        <w:p w:rsidR="0046235B" w:rsidRDefault="00D97DE4">
          <w:pPr>
            <w:spacing w:before="60" w:after="60"/>
          </w:pPr>
          <w:r>
            <w:rPr>
              <w:rFonts w:hint="eastAsia"/>
            </w:rPr>
            <w:t>其他说明：</w:t>
          </w:r>
        </w:p>
        <w:sdt>
          <w:sdtPr>
            <w:alias w:val="是否适用：现金流量表补充资料的说明[双击切换]"/>
            <w:tag w:val="_GBC_2212775a699e4804b260767f3ce34d12"/>
            <w:id w:val="-1758357837"/>
            <w:lock w:val="sdtLocked"/>
            <w:placeholder>
              <w:docPart w:val="GBC22222222222222222222222222222"/>
            </w:placeholder>
          </w:sdtPr>
          <w:sdtContent>
            <w:p w:rsidR="0046235B" w:rsidRDefault="005158DF" w:rsidP="008F5382">
              <w:pPr>
                <w:spacing w:before="60" w:after="60"/>
              </w:pPr>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bCs w:val="0"/>
          <w:color w:val="FF00FF"/>
          <w:szCs w:val="24"/>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所有者权益变动表项目注释</w:t>
          </w:r>
        </w:p>
        <w:p w:rsidR="0046235B" w:rsidRDefault="00D97DE4">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46235B" w:rsidRDefault="005158DF" w:rsidP="008F5382">
              <w:pPr>
                <w:rPr>
                  <w:color w:val="FF00FF"/>
                </w:rPr>
              </w:pPr>
              <w:r>
                <w:fldChar w:fldCharType="begin"/>
              </w:r>
              <w:r w:rsidR="008F5382">
                <w:instrText xml:space="preserve"> MACROBUTTON  SnrToggleCheckbox □适用 </w:instrText>
              </w:r>
              <w:r>
                <w:fldChar w:fldCharType="end"/>
              </w:r>
              <w:r>
                <w:fldChar w:fldCharType="begin"/>
              </w:r>
              <w:r w:rsidR="008F538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所有权或使用权受到限制的资产"/>
        <w:tag w:val="_GBC_5707fab016f94974bd447e81a88f0183"/>
        <w:id w:val="1927606910"/>
        <w:lock w:val="sdtLocked"/>
        <w:placeholder>
          <w:docPart w:val="GBC22222222222222222222222222222"/>
        </w:placeholder>
      </w:sdtPr>
      <w:sdtEndPr>
        <w:rPr>
          <w:bCs w:val="0"/>
          <w:sz w:val="21"/>
        </w:rPr>
      </w:sdtEndPr>
      <w:sdtContent>
        <w:p w:rsidR="0046235B" w:rsidRDefault="00D97DE4" w:rsidP="00ED4692">
          <w:pPr>
            <w:pStyle w:val="3"/>
            <w:numPr>
              <w:ilvl w:val="0"/>
              <w:numId w:val="16"/>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placeholder>
              <w:docPart w:val="GBC22222222222222222222222222222"/>
            </w:placeholder>
          </w:sdtPr>
          <w:sdtContent>
            <w:p w:rsidR="0046235B" w:rsidRDefault="005158DF">
              <w:r>
                <w:fldChar w:fldCharType="begin"/>
              </w:r>
              <w:r w:rsidR="005E43B5">
                <w:instrText xml:space="preserve"> MACROBUTTON  SnrToggleCheckbox √适用 </w:instrText>
              </w:r>
              <w:r>
                <w:fldChar w:fldCharType="end"/>
              </w:r>
              <w:r>
                <w:fldChar w:fldCharType="begin"/>
              </w:r>
              <w:r w:rsidR="005E43B5">
                <w:instrText xml:space="preserve"> MACROBUTTON  SnrToggleCheckbox □不适用 </w:instrText>
              </w:r>
              <w:r>
                <w:fldChar w:fldCharType="end"/>
              </w:r>
            </w:p>
          </w:sdtContent>
        </w:sdt>
        <w:p w:rsidR="0046235B" w:rsidRPr="00274DA2" w:rsidRDefault="00D97DE4">
          <w:pPr>
            <w:pStyle w:val="a9"/>
            <w:ind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r w:rsidRPr="00274DA2">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46235B" w:rsidRPr="00274DA2" w:rsidTr="00D84D13">
            <w:sdt>
              <w:sdtPr>
                <w:rPr>
                  <w:sz w:val="21"/>
                  <w:szCs w:val="21"/>
                </w:rPr>
                <w:tag w:val="_PLD_e7174293a57c4a70b40b8a0fb698e34e"/>
                <w:id w:val="-182997437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46235B" w:rsidRPr="00274DA2" w:rsidRDefault="00D97DE4">
                    <w:pPr>
                      <w:jc w:val="center"/>
                      <w:rPr>
                        <w:sz w:val="21"/>
                        <w:szCs w:val="21"/>
                      </w:rPr>
                    </w:pPr>
                    <w:r w:rsidRPr="00274DA2">
                      <w:rPr>
                        <w:rFonts w:hint="eastAsia"/>
                        <w:sz w:val="21"/>
                        <w:szCs w:val="21"/>
                      </w:rPr>
                      <w:t>项目</w:t>
                    </w:r>
                  </w:p>
                </w:tc>
              </w:sdtContent>
            </w:sdt>
            <w:sdt>
              <w:sdtPr>
                <w:rPr>
                  <w:sz w:val="21"/>
                  <w:szCs w:val="21"/>
                </w:rPr>
                <w:tag w:val="_PLD_67814dca9df1416c87e0ce7ca03c3bf6"/>
                <w:id w:val="-203405534"/>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46235B" w:rsidRPr="00274DA2" w:rsidRDefault="00D97DE4">
                    <w:pPr>
                      <w:jc w:val="center"/>
                      <w:rPr>
                        <w:sz w:val="21"/>
                        <w:szCs w:val="21"/>
                      </w:rPr>
                    </w:pPr>
                    <w:r w:rsidRPr="00274DA2">
                      <w:rPr>
                        <w:rFonts w:hint="eastAsia"/>
                        <w:sz w:val="21"/>
                        <w:szCs w:val="21"/>
                      </w:rPr>
                      <w:t>期末账面价值</w:t>
                    </w:r>
                  </w:p>
                </w:tc>
              </w:sdtContent>
            </w:sdt>
            <w:sdt>
              <w:sdtPr>
                <w:rPr>
                  <w:sz w:val="21"/>
                  <w:szCs w:val="21"/>
                </w:rPr>
                <w:tag w:val="_PLD_874205b57d36493284671995a440c448"/>
                <w:id w:val="897943309"/>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46235B" w:rsidRPr="00274DA2" w:rsidRDefault="00D97DE4">
                    <w:pPr>
                      <w:jc w:val="center"/>
                      <w:rPr>
                        <w:sz w:val="21"/>
                        <w:szCs w:val="21"/>
                      </w:rPr>
                    </w:pPr>
                    <w:r w:rsidRPr="00274DA2">
                      <w:rPr>
                        <w:rFonts w:hint="eastAsia"/>
                        <w:sz w:val="21"/>
                        <w:szCs w:val="21"/>
                      </w:rPr>
                      <w:t>受限原因</w:t>
                    </w:r>
                  </w:p>
                </w:tc>
              </w:sdtContent>
            </w:sdt>
          </w:tr>
          <w:tr w:rsidR="008F5382" w:rsidRPr="00274DA2" w:rsidTr="00AC34C9">
            <w:tc>
              <w:tcPr>
                <w:tcW w:w="177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rsidR="008F5382" w:rsidRPr="00274DA2" w:rsidRDefault="00BE169C">
                <w:pPr>
                  <w:jc w:val="right"/>
                  <w:rPr>
                    <w:sz w:val="21"/>
                    <w:szCs w:val="21"/>
                  </w:rPr>
                </w:pPr>
                <w:r w:rsidRPr="00274DA2">
                  <w:rPr>
                    <w:sz w:val="21"/>
                    <w:szCs w:val="21"/>
                  </w:rPr>
                  <w:t>1,307,661.62</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rsidR="008F5382" w:rsidRPr="00274DA2" w:rsidRDefault="008F5382">
                <w:pPr>
                  <w:rPr>
                    <w:sz w:val="21"/>
                    <w:szCs w:val="21"/>
                  </w:rPr>
                </w:pPr>
                <w:r w:rsidRPr="00274DA2">
                  <w:rPr>
                    <w:sz w:val="21"/>
                    <w:szCs w:val="21"/>
                  </w:rPr>
                  <w:t>信用证保证金等</w:t>
                </w:r>
              </w:p>
            </w:tc>
          </w:tr>
          <w:tr w:rsidR="008F5382" w:rsidRPr="00274DA2"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应收票据</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jc w:val="right"/>
                  <w:rPr>
                    <w:sz w:val="21"/>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p>
            </w:tc>
          </w:tr>
          <w:tr w:rsidR="008F5382" w:rsidRPr="00274DA2"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存货</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jc w:val="right"/>
                  <w:rPr>
                    <w:sz w:val="21"/>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p>
            </w:tc>
          </w:tr>
          <w:tr w:rsidR="008F5382" w:rsidRPr="00274DA2"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固定资产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jc w:val="right"/>
                  <w:rPr>
                    <w:sz w:val="21"/>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p>
            </w:tc>
          </w:tr>
          <w:tr w:rsidR="008F5382" w:rsidRPr="00274DA2" w:rsidTr="00D84D13">
            <w:tc>
              <w:tcPr>
                <w:tcW w:w="177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r w:rsidRPr="00274DA2">
                  <w:rPr>
                    <w:rFonts w:hint="eastAsia"/>
                    <w:sz w:val="21"/>
                    <w:szCs w:val="21"/>
                  </w:rPr>
                  <w:t>无形资产</w:t>
                </w:r>
              </w:p>
            </w:tc>
            <w:tc>
              <w:tcPr>
                <w:tcW w:w="1712"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jc w:val="right"/>
                  <w:rPr>
                    <w:sz w:val="21"/>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F5382" w:rsidRPr="00274DA2" w:rsidRDefault="008F5382">
                <w:pPr>
                  <w:rPr>
                    <w:sz w:val="21"/>
                    <w:szCs w:val="21"/>
                  </w:rPr>
                </w:pPr>
              </w:p>
            </w:tc>
          </w:tr>
          <w:tr w:rsidR="008F5382" w:rsidRPr="00274DA2" w:rsidTr="00BD1B09">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8F5382" w:rsidRPr="00274DA2" w:rsidRDefault="008F5382">
                <w:pPr>
                  <w:jc w:val="center"/>
                  <w:rPr>
                    <w:sz w:val="21"/>
                    <w:szCs w:val="21"/>
                  </w:rPr>
                </w:pPr>
                <w:r w:rsidRPr="00274DA2">
                  <w:rPr>
                    <w:rFonts w:hint="eastAsia"/>
                    <w:sz w:val="21"/>
                    <w:szCs w:val="21"/>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tcPr>
              <w:p w:rsidR="008F5382" w:rsidRPr="00274DA2" w:rsidRDefault="00BE169C">
                <w:pPr>
                  <w:jc w:val="right"/>
                  <w:rPr>
                    <w:sz w:val="21"/>
                    <w:szCs w:val="21"/>
                  </w:rPr>
                </w:pPr>
                <w:r w:rsidRPr="00274DA2">
                  <w:rPr>
                    <w:sz w:val="21"/>
                    <w:szCs w:val="21"/>
                  </w:rPr>
                  <w:t>1,307,661.62</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8F5382" w:rsidRPr="00274DA2" w:rsidRDefault="008F5382">
                <w:pPr>
                  <w:jc w:val="center"/>
                  <w:rPr>
                    <w:sz w:val="21"/>
                    <w:szCs w:val="21"/>
                  </w:rPr>
                </w:pPr>
                <w:r w:rsidRPr="00274DA2">
                  <w:rPr>
                    <w:rFonts w:hint="eastAsia"/>
                    <w:sz w:val="21"/>
                    <w:szCs w:val="21"/>
                  </w:rPr>
                  <w:t>/</w:t>
                </w:r>
              </w:p>
            </w:tc>
          </w:tr>
        </w:tbl>
        <w:p w:rsidR="0046235B" w:rsidRPr="00274DA2" w:rsidRDefault="005158DF">
          <w:pPr>
            <w:rPr>
              <w:sz w:val="21"/>
              <w:szCs w:val="21"/>
            </w:rPr>
          </w:pPr>
        </w:p>
      </w:sdtContent>
    </w:sdt>
    <w:p w:rsidR="0046235B" w:rsidRDefault="0046235B"/>
    <w:bookmarkStart w:id="215" w:name="_Hlk42158948" w:displacedByCustomXml="next"/>
    <w:sdt>
      <w:sdtPr>
        <w:rPr>
          <w:rFonts w:ascii="宋体" w:hAnsi="宋体" w:cs="宋体" w:hint="eastAsia"/>
          <w:b w:val="0"/>
          <w:bCs/>
          <w:kern w:val="0"/>
          <w:sz w:val="24"/>
          <w:szCs w:val="21"/>
        </w:rPr>
        <w:alias w:val="模块:外币货币性项目"/>
        <w:tag w:val="_GBC_7a80c9b78caf4e6686905c555fe61f9a"/>
        <w:id w:val="554055387"/>
        <w:lock w:val="sdtLocked"/>
        <w:placeholder>
          <w:docPart w:val="GBC22222222222222222222222222222"/>
        </w:placeholder>
      </w:sdtPr>
      <w:sdtEndPr>
        <w:rPr>
          <w:rFonts w:hint="default"/>
          <w:bCs w:val="0"/>
          <w:szCs w:val="24"/>
        </w:rPr>
      </w:sdtEndPr>
      <w:sdtContent>
        <w:p w:rsidR="00FB2343" w:rsidRDefault="00FB2343" w:rsidP="00ED4692">
          <w:pPr>
            <w:pStyle w:val="3"/>
            <w:numPr>
              <w:ilvl w:val="0"/>
              <w:numId w:val="16"/>
            </w:numPr>
            <w:tabs>
              <w:tab w:val="left" w:pos="504"/>
            </w:tabs>
            <w:rPr>
              <w:rFonts w:ascii="宋体" w:hAnsi="宋体"/>
              <w:szCs w:val="21"/>
            </w:rPr>
          </w:pPr>
          <w:r>
            <w:rPr>
              <w:rFonts w:ascii="宋体" w:hAnsi="宋体" w:hint="eastAsia"/>
              <w:szCs w:val="21"/>
            </w:rPr>
            <w:t>外币货币性项目</w:t>
          </w:r>
        </w:p>
        <w:p w:rsidR="00FB2343" w:rsidRDefault="00FB2343" w:rsidP="00ED4692">
          <w:pPr>
            <w:pStyle w:val="a9"/>
            <w:numPr>
              <w:ilvl w:val="0"/>
              <w:numId w:val="56"/>
            </w:numPr>
            <w:tabs>
              <w:tab w:val="left" w:pos="700"/>
            </w:tabs>
            <w:spacing w:before="60" w:after="60"/>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FB2343" w:rsidRDefault="005158DF">
              <w:r>
                <w:fldChar w:fldCharType="begin"/>
              </w:r>
              <w:r w:rsidR="00FB2343">
                <w:instrText xml:space="preserve"> MACROBUTTON  SnrToggleCheckbox √适用 </w:instrText>
              </w:r>
              <w:r>
                <w:fldChar w:fldCharType="end"/>
              </w:r>
              <w:r>
                <w:fldChar w:fldCharType="begin"/>
              </w:r>
              <w:r w:rsidR="00FB2343">
                <w:instrText xml:space="preserve"> MACROBUTTON  SnrToggleCheckbox □不适用 </w:instrText>
              </w:r>
              <w:r>
                <w:fldChar w:fldCharType="end"/>
              </w:r>
            </w:p>
          </w:sdtContent>
        </w:sdt>
        <w:p w:rsidR="00FB2343" w:rsidRPr="00274DA2" w:rsidRDefault="00FB2343">
          <w:pPr>
            <w:pStyle w:val="a9"/>
            <w:ind w:firstLineChars="0" w:firstLine="0"/>
            <w:jc w:val="right"/>
            <w:rPr>
              <w:rFonts w:ascii="宋体" w:hAnsi="宋体"/>
              <w:szCs w:val="21"/>
            </w:rPr>
          </w:pPr>
          <w:r w:rsidRPr="00274DA2">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FB2343" w:rsidRPr="00274DA2" w:rsidTr="00AC34C9">
            <w:sdt>
              <w:sdtPr>
                <w:rPr>
                  <w:sz w:val="21"/>
                  <w:szCs w:val="21"/>
                </w:rPr>
                <w:tag w:val="_PLD_28ce5153e9cf4914a550a6d253e7c465"/>
                <w:id w:val="58634455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center"/>
                      <w:rPr>
                        <w:sz w:val="21"/>
                        <w:szCs w:val="21"/>
                      </w:rPr>
                    </w:pPr>
                    <w:r w:rsidRPr="00274DA2">
                      <w:rPr>
                        <w:rFonts w:hint="eastAsia"/>
                        <w:sz w:val="21"/>
                        <w:szCs w:val="21"/>
                      </w:rPr>
                      <w:t>项目</w:t>
                    </w:r>
                  </w:p>
                </w:tc>
              </w:sdtContent>
            </w:sdt>
            <w:sdt>
              <w:sdtPr>
                <w:rPr>
                  <w:sz w:val="21"/>
                  <w:szCs w:val="21"/>
                </w:rPr>
                <w:tag w:val="_PLD_295b6f310e534b62bde0e2c632482ed9"/>
                <w:id w:val="-12508944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center"/>
                      <w:rPr>
                        <w:sz w:val="21"/>
                        <w:szCs w:val="21"/>
                      </w:rPr>
                    </w:pPr>
                    <w:r w:rsidRPr="00274DA2">
                      <w:rPr>
                        <w:rFonts w:hint="eastAsia"/>
                        <w:sz w:val="21"/>
                        <w:szCs w:val="21"/>
                      </w:rPr>
                      <w:t>期末外币余额</w:t>
                    </w:r>
                  </w:p>
                </w:tc>
              </w:sdtContent>
            </w:sdt>
            <w:sdt>
              <w:sdtPr>
                <w:rPr>
                  <w:sz w:val="21"/>
                  <w:szCs w:val="21"/>
                </w:rPr>
                <w:tag w:val="_PLD_aa43af2545cb40668f2670b6f1569a92"/>
                <w:id w:val="43679254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center"/>
                      <w:rPr>
                        <w:sz w:val="21"/>
                        <w:szCs w:val="21"/>
                      </w:rPr>
                    </w:pPr>
                    <w:r w:rsidRPr="00274DA2">
                      <w:rPr>
                        <w:rFonts w:hint="eastAsia"/>
                        <w:sz w:val="21"/>
                        <w:szCs w:val="21"/>
                      </w:rPr>
                      <w:t>折算汇率</w:t>
                    </w:r>
                  </w:p>
                </w:tc>
              </w:sdtContent>
            </w:sdt>
            <w:sdt>
              <w:sdtPr>
                <w:rPr>
                  <w:sz w:val="21"/>
                  <w:szCs w:val="21"/>
                </w:rPr>
                <w:tag w:val="_PLD_8cdd9579b3964f01966c0b0c4cbacb2f"/>
                <w:id w:val="-798213424"/>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center"/>
                      <w:rPr>
                        <w:sz w:val="21"/>
                        <w:szCs w:val="21"/>
                      </w:rPr>
                    </w:pPr>
                    <w:r w:rsidRPr="00274DA2">
                      <w:rPr>
                        <w:rFonts w:hint="eastAsia"/>
                        <w:sz w:val="21"/>
                        <w:szCs w:val="21"/>
                      </w:rPr>
                      <w:t>期末折算人民币</w:t>
                    </w:r>
                  </w:p>
                  <w:p w:rsidR="00FB2343" w:rsidRPr="00274DA2" w:rsidRDefault="00FB2343" w:rsidP="00AC34C9">
                    <w:pPr>
                      <w:jc w:val="center"/>
                      <w:rPr>
                        <w:sz w:val="21"/>
                        <w:szCs w:val="21"/>
                      </w:rPr>
                    </w:pPr>
                    <w:r w:rsidRPr="00274DA2">
                      <w:rPr>
                        <w:rFonts w:hint="eastAsia"/>
                        <w:sz w:val="21"/>
                        <w:szCs w:val="21"/>
                      </w:rPr>
                      <w:t>余额</w:t>
                    </w:r>
                  </w:p>
                </w:tc>
              </w:sdtContent>
            </w:sdt>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sz w:val="21"/>
                    <w:szCs w:val="21"/>
                  </w:rPr>
                  <w:t>50,818,327.58</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其中：</w:t>
                </w:r>
                <w:sdt>
                  <w:sdtPr>
                    <w:rPr>
                      <w:sz w:val="21"/>
                      <w:szCs w:val="21"/>
                    </w:rPr>
                    <w:alias w:val="以外币核算的币种明细-币种名称"/>
                    <w:tag w:val="_GBC_21765b5e64364f62971250478e4ff572"/>
                    <w:id w:val="-206824907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7,366,498.08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49,439,515.22</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sz w:val="21"/>
                      <w:szCs w:val="21"/>
                    </w:rPr>
                    <w:alias w:val="以外币核算的币种明细-币种名称"/>
                    <w:tag w:val="_GBC_21765b5e64364f62971250478e4ff572"/>
                    <w:id w:val="48574282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5,774.03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40,466.71</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sz w:val="21"/>
                      <w:szCs w:val="21"/>
                    </w:rPr>
                    <w:alias w:val="以外币核算的币种明细-币种名称"/>
                    <w:tag w:val="_GBC_21765b5e64364f62971250478e4ff572"/>
                    <w:id w:val="197347006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1,212,681.47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0.8552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1,037,085.19</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 xml:space="preserve">　　　</w:t>
                </w:r>
                <w:sdt>
                  <w:sdtPr>
                    <w:rPr>
                      <w:rFonts w:hint="eastAsia"/>
                      <w:sz w:val="21"/>
                      <w:szCs w:val="21"/>
                    </w:rPr>
                    <w:alias w:val="以外币核算的币种明细-币种名称"/>
                    <w:tag w:val="_GBC_21765b5e64364f62971250478e4ff572"/>
                    <w:id w:val="-112144842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1,142,099.00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0.0491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56,077.06</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 xml:space="preserve">　　　</w:t>
                </w:r>
                <w:sdt>
                  <w:sdtPr>
                    <w:rPr>
                      <w:rFonts w:hint="eastAsia"/>
                      <w:sz w:val="21"/>
                      <w:szCs w:val="21"/>
                    </w:rPr>
                    <w:alias w:val="以外币核算的币种明细-币种名称"/>
                    <w:tag w:val="_GBC_21765b5e64364f62971250478e4ff572"/>
                    <w:id w:val="164492724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埃塞俄比亚比尔</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1,693,182.84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0.1278</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216,393.85</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 xml:space="preserve">　　　</w:t>
                </w:r>
                <w:sdt>
                  <w:sdtPr>
                    <w:rPr>
                      <w:rFonts w:hint="eastAsia"/>
                      <w:sz w:val="21"/>
                      <w:szCs w:val="21"/>
                    </w:rPr>
                    <w:alias w:val="以外币核算的币种明细-币种名称"/>
                    <w:tag w:val="_GBC_21765b5e64364f62971250478e4ff572"/>
                    <w:id w:val="146401030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越南盾</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4,612,591.00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0.0003</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1,337.65</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 xml:space="preserve">　　　</w:t>
                </w:r>
                <w:sdt>
                  <w:sdtPr>
                    <w:rPr>
                      <w:rFonts w:hint="eastAsia"/>
                      <w:sz w:val="21"/>
                      <w:szCs w:val="21"/>
                    </w:rPr>
                    <w:alias w:val="以外币核算的币种明细-币种名称"/>
                    <w:tag w:val="_GBC_21765b5e64364f62971250478e4ff572"/>
                    <w:id w:val="214453814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英镑</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3,373.92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8.1365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27,451.90</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sz w:val="21"/>
                    <w:szCs w:val="21"/>
                  </w:rPr>
                  <w:t>16,614,231.69</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lastRenderedPageBreak/>
                  <w:t>其中：</w:t>
                </w:r>
                <w:sdt>
                  <w:sdtPr>
                    <w:rPr>
                      <w:sz w:val="21"/>
                      <w:szCs w:val="21"/>
                    </w:rPr>
                    <w:alias w:val="以外币核算的币种明细-币种名称"/>
                    <w:tag w:val="_GBC_21765b5e64364f62971250478e4ff572"/>
                    <w:id w:val="-70232077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840,614.37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5,641,699.29</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sz w:val="21"/>
                      <w:szCs w:val="21"/>
                    </w:rPr>
                    <w:alias w:val="以外币核算的币种明细-币种名称"/>
                    <w:tag w:val="_GBC_21765b5e64364f62971250478e4ff572"/>
                    <w:id w:val="-195014829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1,565,495.41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10,971,618.04</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sz w:val="21"/>
                      <w:szCs w:val="21"/>
                    </w:rPr>
                    <w:alias w:val="以外币核算的币种明细-币种名称"/>
                    <w:tag w:val="_GBC_21765b5e64364f62971250478e4ff572"/>
                    <w:id w:val="54889162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629.01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0.8552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537.93</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 xml:space="preserve">　　　</w:t>
                </w:r>
                <w:sdt>
                  <w:sdtPr>
                    <w:rPr>
                      <w:rFonts w:hint="eastAsia"/>
                      <w:sz w:val="21"/>
                      <w:szCs w:val="21"/>
                    </w:rPr>
                    <w:alias w:val="以外币核算的币种明细-币种名称"/>
                    <w:tag w:val="_GBC_21765b5e64364f62971250478e4ff572"/>
                    <w:id w:val="75518081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日元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7,666.50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0.0491</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376.43</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rFonts w:hint="eastAsia"/>
                    <w:sz w:val="21"/>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jc w:val="right"/>
                  <w:rPr>
                    <w:sz w:val="21"/>
                    <w:szCs w:val="21"/>
                  </w:rPr>
                </w:pPr>
                <w:r w:rsidRPr="00274DA2">
                  <w:rPr>
                    <w:sz w:val="21"/>
                    <w:szCs w:val="21"/>
                  </w:rPr>
                  <w:t>11,733,964.07</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rFonts w:hint="eastAsia"/>
                    <w:sz w:val="21"/>
                    <w:szCs w:val="21"/>
                  </w:rPr>
                  <w:t>其中：</w:t>
                </w:r>
                <w:sdt>
                  <w:sdtPr>
                    <w:rPr>
                      <w:sz w:val="21"/>
                      <w:szCs w:val="21"/>
                    </w:rPr>
                    <w:alias w:val="以外币核算的币种明细-币种名称"/>
                    <w:tag w:val="_GBC_21765b5e64364f62971250478e4ff572"/>
                    <w:id w:val="114484666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1,697,446.91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11,392,245.19</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rFonts w:hint="eastAsia"/>
                      <w:sz w:val="21"/>
                      <w:szCs w:val="21"/>
                    </w:rPr>
                    <w:alias w:val="以外币核算的币种明细-币种名称"/>
                    <w:tag w:val="_GBC_21765b5e64364f62971250478e4ff572"/>
                    <w:id w:val="80042594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rFonts w:hint="eastAsia"/>
                        <w:sz w:val="21"/>
                        <w:szCs w:val="21"/>
                      </w:rPr>
                      <w:t>澳元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47,656.70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4.6145</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219,911.84</w:t>
                </w:r>
              </w:p>
            </w:tc>
          </w:tr>
          <w:tr w:rsidR="00FB2343" w:rsidRPr="00274DA2" w:rsidTr="00AC34C9">
            <w:tc>
              <w:tcPr>
                <w:tcW w:w="1601" w:type="pct"/>
                <w:tcBorders>
                  <w:top w:val="single" w:sz="4" w:space="0" w:color="auto"/>
                  <w:left w:val="single" w:sz="4" w:space="0" w:color="auto"/>
                  <w:bottom w:val="single" w:sz="4" w:space="0" w:color="auto"/>
                  <w:right w:val="single" w:sz="4" w:space="0" w:color="auto"/>
                </w:tcBorders>
                <w:shd w:val="clear" w:color="auto" w:fill="auto"/>
              </w:tcPr>
              <w:p w:rsidR="00FB2343" w:rsidRPr="00274DA2" w:rsidRDefault="00FB2343" w:rsidP="00AC34C9">
                <w:pPr>
                  <w:rPr>
                    <w:sz w:val="21"/>
                    <w:szCs w:val="21"/>
                  </w:rPr>
                </w:pPr>
                <w:r w:rsidRPr="00274DA2">
                  <w:rPr>
                    <w:sz w:val="21"/>
                    <w:szCs w:val="21"/>
                  </w:rPr>
                  <w:t xml:space="preserve">　　　</w:t>
                </w:r>
                <w:sdt>
                  <w:sdtPr>
                    <w:rPr>
                      <w:sz w:val="21"/>
                      <w:szCs w:val="21"/>
                    </w:rPr>
                    <w:alias w:val="以外币核算的币种明细-币种名称"/>
                    <w:tag w:val="_GBC_21765b5e64364f62971250478e4ff572"/>
                    <w:id w:val="-18129179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sidRPr="00274DA2">
                      <w:rPr>
                        <w:sz w:val="21"/>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17,380.15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FB2343" w:rsidRPr="00274DA2" w:rsidRDefault="00FB2343" w:rsidP="00AC34C9">
                <w:pPr>
                  <w:jc w:val="right"/>
                  <w:rPr>
                    <w:sz w:val="21"/>
                    <w:szCs w:val="21"/>
                  </w:rPr>
                </w:pPr>
                <w:r w:rsidRPr="00274DA2">
                  <w:rPr>
                    <w:sz w:val="21"/>
                    <w:szCs w:val="21"/>
                  </w:rPr>
                  <w:t>121,807.04</w:t>
                </w:r>
              </w:p>
            </w:tc>
          </w:tr>
        </w:tbl>
        <w:p w:rsidR="00FB2343" w:rsidRPr="00274DA2" w:rsidRDefault="00FB2343">
          <w:pPr>
            <w:rPr>
              <w:sz w:val="21"/>
              <w:szCs w:val="21"/>
            </w:rPr>
          </w:pPr>
        </w:p>
        <w:p w:rsidR="00FB2343" w:rsidRDefault="00FB2343"/>
        <w:p w:rsidR="00FB2343" w:rsidRDefault="00FB2343"/>
        <w:p w:rsidR="00FB2343" w:rsidRDefault="00FB2343" w:rsidP="00ED4692">
          <w:pPr>
            <w:pStyle w:val="a9"/>
            <w:numPr>
              <w:ilvl w:val="0"/>
              <w:numId w:val="56"/>
            </w:numPr>
            <w:tabs>
              <w:tab w:val="left" w:pos="700"/>
            </w:tabs>
            <w:spacing w:before="60" w:after="60"/>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46235B" w:rsidRDefault="005158DF" w:rsidP="00FB2343">
          <w:sdt>
            <w:sdtPr>
              <w:alias w:val="是否适用：境外经营实体主要报表项目的折算汇率[双击切换]"/>
              <w:tag w:val="_GBC_4ad16f5c306d4c6ead144dfd007fb925"/>
              <w:id w:val="-2073730319"/>
              <w:lock w:val="sdtLocked"/>
              <w:placeholder>
                <w:docPart w:val="GBC22222222222222222222222222222"/>
              </w:placeholder>
            </w:sdtPr>
            <w:sdtContent>
              <w:r>
                <w:fldChar w:fldCharType="begin"/>
              </w:r>
              <w:r w:rsidR="00FB2343">
                <w:instrText xml:space="preserve"> MACROBUTTON  SnrToggleCheckbox □适用 </w:instrText>
              </w:r>
              <w:r>
                <w:fldChar w:fldCharType="end"/>
              </w:r>
              <w:r>
                <w:fldChar w:fldCharType="begin"/>
              </w:r>
              <w:r w:rsidR="00FB2343">
                <w:instrText xml:space="preserve"> MACROBUTTON  SnrToggleCheckbox √不适用 </w:instrText>
              </w:r>
              <w:r>
                <w:fldChar w:fldCharType="end"/>
              </w:r>
            </w:sdtContent>
          </w:sdt>
        </w:p>
      </w:sdtContent>
    </w:sdt>
    <w:bookmarkEnd w:id="215" w:displacedByCustomXml="prev"/>
    <w:p w:rsidR="0046235B" w:rsidRDefault="0046235B"/>
    <w:sdt>
      <w:sdtPr>
        <w:rPr>
          <w:rFonts w:ascii="宋体" w:hAnsi="宋体" w:cs="宋体" w:hint="eastAsia"/>
          <w:b w:val="0"/>
          <w:bCs/>
          <w:kern w:val="0"/>
          <w:sz w:val="24"/>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bCs w:val="0"/>
        </w:rPr>
      </w:sdtEndPr>
      <w:sdtContent>
        <w:p w:rsidR="0046235B" w:rsidRDefault="00D97DE4" w:rsidP="00ED4692">
          <w:pPr>
            <w:pStyle w:val="3"/>
            <w:numPr>
              <w:ilvl w:val="0"/>
              <w:numId w:val="16"/>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FB2343" w:rsidRDefault="005158DF" w:rsidP="00FB2343">
              <w:r>
                <w:fldChar w:fldCharType="begin"/>
              </w:r>
              <w:r w:rsidR="00FB2343">
                <w:instrText xml:space="preserve"> MACROBUTTON  SnrToggleCheckbox □适用 </w:instrText>
              </w:r>
              <w:r>
                <w:fldChar w:fldCharType="end"/>
              </w:r>
              <w:r>
                <w:fldChar w:fldCharType="begin"/>
              </w:r>
              <w:r w:rsidR="00FB2343">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4"/>
        </w:rPr>
        <w:alias w:val="模块:政府补助"/>
        <w:tag w:val="_SEC_8b247fe8025b433290c47017eb23d965"/>
        <w:id w:val="2040853722"/>
        <w:lock w:val="sdtLocked"/>
        <w:placeholder>
          <w:docPart w:val="GBC22222222222222222222222222222"/>
        </w:placeholder>
      </w:sdtPr>
      <w:sdtEndPr>
        <w:rPr>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rsidR="0046235B" w:rsidRDefault="00D97DE4" w:rsidP="00ED4692">
          <w:pPr>
            <w:pStyle w:val="4"/>
            <w:numPr>
              <w:ilvl w:val="0"/>
              <w:numId w:val="84"/>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EndPr>
            <w:rPr>
              <w:sz w:val="21"/>
              <w:szCs w:val="21"/>
            </w:rPr>
          </w:sdtEndPr>
          <w:sdtContent>
            <w:p w:rsidR="0046235B" w:rsidRPr="00274DA2" w:rsidRDefault="005158DF">
              <w:pPr>
                <w:rPr>
                  <w:sz w:val="21"/>
                  <w:szCs w:val="21"/>
                </w:rPr>
              </w:pPr>
              <w:r>
                <w:fldChar w:fldCharType="begin"/>
              </w:r>
              <w:r w:rsidR="00FB2343">
                <w:instrText xml:space="preserve"> MACROBUTTON  SnrToggleCheckbox √适用 </w:instrText>
              </w:r>
              <w:r>
                <w:fldChar w:fldCharType="end"/>
              </w:r>
              <w:r>
                <w:fldChar w:fldCharType="begin"/>
              </w:r>
              <w:r w:rsidR="00FB2343">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Style w:val="a6"/>
            <w:tblW w:w="5000" w:type="pct"/>
            <w:tblLook w:val="04A0"/>
          </w:tblPr>
          <w:tblGrid>
            <w:gridCol w:w="4497"/>
            <w:gridCol w:w="1425"/>
            <w:gridCol w:w="1558"/>
            <w:gridCol w:w="1569"/>
          </w:tblGrid>
          <w:tr w:rsidR="00FB2343" w:rsidRPr="00274DA2" w:rsidTr="00514A54">
            <w:sdt>
              <w:sdtPr>
                <w:rPr>
                  <w:sz w:val="21"/>
                  <w:szCs w:val="21"/>
                </w:rPr>
                <w:tag w:val="_PLD_20198135e9724233ad4bece3169fd38a"/>
                <w:id w:val="753316540"/>
                <w:lock w:val="sdtLocked"/>
              </w:sdtPr>
              <w:sdtContent>
                <w:tc>
                  <w:tcPr>
                    <w:tcW w:w="2484" w:type="pct"/>
                    <w:vAlign w:val="center"/>
                  </w:tcPr>
                  <w:p w:rsidR="00FB2343" w:rsidRPr="00274DA2" w:rsidRDefault="00FB2343" w:rsidP="00AC34C9">
                    <w:pPr>
                      <w:jc w:val="center"/>
                      <w:rPr>
                        <w:sz w:val="21"/>
                        <w:szCs w:val="21"/>
                      </w:rPr>
                    </w:pPr>
                    <w:r w:rsidRPr="00274DA2">
                      <w:rPr>
                        <w:rFonts w:hint="eastAsia"/>
                        <w:sz w:val="21"/>
                        <w:szCs w:val="21"/>
                      </w:rPr>
                      <w:t>种类</w:t>
                    </w:r>
                  </w:p>
                </w:tc>
              </w:sdtContent>
            </w:sdt>
            <w:sdt>
              <w:sdtPr>
                <w:rPr>
                  <w:sz w:val="21"/>
                  <w:szCs w:val="21"/>
                </w:rPr>
                <w:tag w:val="_PLD_50674c48b51140b28f91e26b50ec3ca3"/>
                <w:id w:val="674461250"/>
                <w:lock w:val="sdtLocked"/>
              </w:sdtPr>
              <w:sdtContent>
                <w:tc>
                  <w:tcPr>
                    <w:tcW w:w="787" w:type="pct"/>
                    <w:vAlign w:val="center"/>
                  </w:tcPr>
                  <w:p w:rsidR="00FB2343" w:rsidRPr="00274DA2" w:rsidRDefault="00FB2343" w:rsidP="00AC34C9">
                    <w:pPr>
                      <w:jc w:val="center"/>
                      <w:rPr>
                        <w:sz w:val="21"/>
                        <w:szCs w:val="21"/>
                      </w:rPr>
                    </w:pPr>
                    <w:r w:rsidRPr="00274DA2">
                      <w:rPr>
                        <w:rFonts w:hint="eastAsia"/>
                        <w:sz w:val="21"/>
                        <w:szCs w:val="21"/>
                      </w:rPr>
                      <w:t>金额</w:t>
                    </w:r>
                  </w:p>
                </w:tc>
              </w:sdtContent>
            </w:sdt>
            <w:sdt>
              <w:sdtPr>
                <w:rPr>
                  <w:sz w:val="21"/>
                  <w:szCs w:val="21"/>
                </w:rPr>
                <w:tag w:val="_PLD_89c889fd1e0e48039263b92a213ea66d"/>
                <w:id w:val="789866987"/>
                <w:lock w:val="sdtLocked"/>
              </w:sdtPr>
              <w:sdtContent>
                <w:tc>
                  <w:tcPr>
                    <w:tcW w:w="861" w:type="pct"/>
                    <w:vAlign w:val="center"/>
                  </w:tcPr>
                  <w:p w:rsidR="00FB2343" w:rsidRPr="00274DA2" w:rsidRDefault="00FB2343" w:rsidP="00AC34C9">
                    <w:pPr>
                      <w:jc w:val="center"/>
                      <w:rPr>
                        <w:sz w:val="21"/>
                        <w:szCs w:val="21"/>
                      </w:rPr>
                    </w:pPr>
                    <w:r w:rsidRPr="00274DA2">
                      <w:rPr>
                        <w:rFonts w:hint="eastAsia"/>
                        <w:sz w:val="21"/>
                        <w:szCs w:val="21"/>
                      </w:rPr>
                      <w:t>列报项目</w:t>
                    </w:r>
                  </w:p>
                </w:tc>
              </w:sdtContent>
            </w:sdt>
            <w:sdt>
              <w:sdtPr>
                <w:rPr>
                  <w:sz w:val="21"/>
                  <w:szCs w:val="21"/>
                </w:rPr>
                <w:tag w:val="_PLD_edddb4c4d0cf4f88861cbb3e2b5c9ca7"/>
                <w:id w:val="-1063944923"/>
                <w:lock w:val="sdtLocked"/>
              </w:sdtPr>
              <w:sdtContent>
                <w:tc>
                  <w:tcPr>
                    <w:tcW w:w="867" w:type="pct"/>
                    <w:vAlign w:val="center"/>
                  </w:tcPr>
                  <w:p w:rsidR="00FB2343" w:rsidRPr="00274DA2" w:rsidRDefault="00FB2343" w:rsidP="00AC34C9">
                    <w:pPr>
                      <w:jc w:val="center"/>
                      <w:rPr>
                        <w:sz w:val="21"/>
                        <w:szCs w:val="21"/>
                      </w:rPr>
                    </w:pPr>
                    <w:r w:rsidRPr="00274DA2">
                      <w:rPr>
                        <w:rFonts w:hint="eastAsia"/>
                        <w:sz w:val="21"/>
                        <w:szCs w:val="21"/>
                      </w:rPr>
                      <w:t>计入当期损益的金额</w:t>
                    </w:r>
                  </w:p>
                </w:tc>
              </w:sdtContent>
            </w:sdt>
          </w:tr>
          <w:sdt>
            <w:sdtPr>
              <w:rPr>
                <w:rFonts w:ascii="宋体" w:eastAsiaTheme="minorEastAsia" w:hAnsi="宋体" w:cstheme="minorBidi" w:hint="eastAsia"/>
                <w:bCs/>
                <w:kern w:val="2"/>
                <w:sz w:val="21"/>
                <w:szCs w:val="21"/>
              </w:rPr>
              <w:alias w:val="政府补助基本情况明细"/>
              <w:tag w:val="_TUP_6721ef78150942db8758c3d102513424"/>
              <w:id w:val="1541553019"/>
              <w:lock w:val="sdtLocked"/>
            </w:sdtPr>
            <w:sdtContent>
              <w:tr w:rsidR="00FB2343" w:rsidRPr="00274DA2" w:rsidTr="00514A54">
                <w:tc>
                  <w:tcPr>
                    <w:tcW w:w="2484" w:type="pct"/>
                  </w:tcPr>
                  <w:p w:rsidR="00FB2343" w:rsidRPr="00274DA2" w:rsidRDefault="00FB2343" w:rsidP="005E43B5">
                    <w:pPr>
                      <w:jc w:val="left"/>
                      <w:rPr>
                        <w:sz w:val="21"/>
                        <w:szCs w:val="21"/>
                      </w:rPr>
                    </w:pPr>
                    <w:r w:rsidRPr="00274DA2">
                      <w:rPr>
                        <w:sz w:val="21"/>
                        <w:szCs w:val="21"/>
                      </w:rPr>
                      <w:t>燃煤（重油）锅炉清洁能源替代专项资金</w:t>
                    </w:r>
                  </w:p>
                </w:tc>
                <w:tc>
                  <w:tcPr>
                    <w:tcW w:w="787" w:type="pct"/>
                  </w:tcPr>
                  <w:p w:rsidR="00FB2343" w:rsidRPr="00274DA2" w:rsidRDefault="00FB2343" w:rsidP="00AC34C9">
                    <w:pPr>
                      <w:jc w:val="right"/>
                      <w:rPr>
                        <w:sz w:val="21"/>
                        <w:szCs w:val="21"/>
                      </w:rPr>
                    </w:pPr>
                    <w:r w:rsidRPr="00274DA2">
                      <w:rPr>
                        <w:sz w:val="21"/>
                        <w:szCs w:val="21"/>
                      </w:rPr>
                      <w:t>8,500,000.00</w:t>
                    </w:r>
                  </w:p>
                </w:tc>
                <w:tc>
                  <w:tcPr>
                    <w:tcW w:w="861" w:type="pct"/>
                  </w:tcPr>
                  <w:p w:rsidR="00FB2343" w:rsidRPr="00274DA2" w:rsidRDefault="00FB2343" w:rsidP="00AC34C9">
                    <w:pPr>
                      <w:jc w:val="left"/>
                      <w:rPr>
                        <w:sz w:val="21"/>
                        <w:szCs w:val="21"/>
                      </w:rPr>
                    </w:pPr>
                    <w:r w:rsidRPr="00274DA2">
                      <w:rPr>
                        <w:sz w:val="21"/>
                        <w:szCs w:val="21"/>
                      </w:rPr>
                      <w:t>递延收益</w:t>
                    </w:r>
                  </w:p>
                </w:tc>
                <w:tc>
                  <w:tcPr>
                    <w:tcW w:w="867" w:type="pct"/>
                  </w:tcPr>
                  <w:p w:rsidR="00FB2343" w:rsidRPr="00274DA2" w:rsidRDefault="00FB2343" w:rsidP="00AC34C9">
                    <w:pPr>
                      <w:jc w:val="right"/>
                      <w:rPr>
                        <w:sz w:val="21"/>
                        <w:szCs w:val="21"/>
                      </w:rPr>
                    </w:pPr>
                    <w:r w:rsidRPr="00274DA2">
                      <w:rPr>
                        <w:sz w:val="21"/>
                        <w:szCs w:val="21"/>
                      </w:rPr>
                      <w:t>261,221.94</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709462845"/>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促进文化创意产业发展财政扶持资金</w:t>
                    </w:r>
                    <w:r w:rsidRPr="00274DA2">
                      <w:rPr>
                        <w:sz w:val="21"/>
                        <w:szCs w:val="21"/>
                      </w:rPr>
                      <w:t>——</w:t>
                    </w:r>
                    <w:r w:rsidRPr="00274DA2">
                      <w:rPr>
                        <w:sz w:val="21"/>
                        <w:szCs w:val="21"/>
                      </w:rPr>
                      <w:t>三枪品牌基于在线创意交互体验营销能力提升项目</w:t>
                    </w:r>
                  </w:p>
                </w:tc>
                <w:tc>
                  <w:tcPr>
                    <w:tcW w:w="787" w:type="pct"/>
                  </w:tcPr>
                  <w:p w:rsidR="00FB2343" w:rsidRPr="00274DA2" w:rsidRDefault="00FB2343" w:rsidP="00AC34C9">
                    <w:pPr>
                      <w:jc w:val="right"/>
                      <w:rPr>
                        <w:sz w:val="21"/>
                        <w:szCs w:val="21"/>
                      </w:rPr>
                    </w:pPr>
                    <w:r w:rsidRPr="00274DA2">
                      <w:rPr>
                        <w:sz w:val="21"/>
                        <w:szCs w:val="21"/>
                      </w:rPr>
                      <w:t>800,000.00</w:t>
                    </w:r>
                  </w:p>
                </w:tc>
                <w:tc>
                  <w:tcPr>
                    <w:tcW w:w="861" w:type="pct"/>
                  </w:tcPr>
                  <w:p w:rsidR="00FB2343" w:rsidRPr="00274DA2" w:rsidRDefault="00FB2343" w:rsidP="00AC34C9">
                    <w:pPr>
                      <w:rPr>
                        <w:sz w:val="21"/>
                        <w:szCs w:val="21"/>
                      </w:rPr>
                    </w:pPr>
                    <w:r w:rsidRPr="00274DA2">
                      <w:rPr>
                        <w:sz w:val="21"/>
                        <w:szCs w:val="21"/>
                      </w:rPr>
                      <w:t>递延收益</w:t>
                    </w:r>
                  </w:p>
                </w:tc>
                <w:tc>
                  <w:tcPr>
                    <w:tcW w:w="867" w:type="pct"/>
                  </w:tcPr>
                  <w:p w:rsidR="00FB2343" w:rsidRPr="00274DA2" w:rsidRDefault="00FB2343" w:rsidP="00AC34C9">
                    <w:pPr>
                      <w:jc w:val="right"/>
                      <w:rPr>
                        <w:sz w:val="21"/>
                        <w:szCs w:val="21"/>
                      </w:rPr>
                    </w:pPr>
                    <w:r w:rsidRPr="00274DA2">
                      <w:rPr>
                        <w:sz w:val="21"/>
                        <w:szCs w:val="21"/>
                      </w:rPr>
                      <w:t>52,102.86</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48078512"/>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基于工业互联网的服装全产业链精准协同创新体系项目</w:t>
                    </w:r>
                  </w:p>
                </w:tc>
                <w:tc>
                  <w:tcPr>
                    <w:tcW w:w="787" w:type="pct"/>
                  </w:tcPr>
                  <w:p w:rsidR="00FB2343" w:rsidRPr="00274DA2" w:rsidRDefault="00FB2343" w:rsidP="00AC34C9">
                    <w:pPr>
                      <w:jc w:val="right"/>
                      <w:rPr>
                        <w:sz w:val="21"/>
                        <w:szCs w:val="21"/>
                      </w:rPr>
                    </w:pPr>
                    <w:r w:rsidRPr="00274DA2">
                      <w:rPr>
                        <w:sz w:val="21"/>
                        <w:szCs w:val="21"/>
                      </w:rPr>
                      <w:t>2,050,000.00</w:t>
                    </w:r>
                  </w:p>
                </w:tc>
                <w:tc>
                  <w:tcPr>
                    <w:tcW w:w="861" w:type="pct"/>
                  </w:tcPr>
                  <w:p w:rsidR="00FB2343" w:rsidRPr="00274DA2" w:rsidRDefault="00FB2343" w:rsidP="00AC34C9">
                    <w:pPr>
                      <w:rPr>
                        <w:sz w:val="21"/>
                        <w:szCs w:val="21"/>
                      </w:rPr>
                    </w:pPr>
                    <w:r w:rsidRPr="00274DA2">
                      <w:rPr>
                        <w:sz w:val="21"/>
                        <w:szCs w:val="21"/>
                      </w:rPr>
                      <w:t>递延收益</w:t>
                    </w:r>
                  </w:p>
                </w:tc>
                <w:tc>
                  <w:tcPr>
                    <w:tcW w:w="867" w:type="pct"/>
                  </w:tcPr>
                  <w:p w:rsidR="00FB2343" w:rsidRPr="00274DA2" w:rsidRDefault="00FB2343" w:rsidP="00AC34C9">
                    <w:pPr>
                      <w:jc w:val="right"/>
                      <w:rPr>
                        <w:sz w:val="21"/>
                        <w:szCs w:val="21"/>
                      </w:rPr>
                    </w:pPr>
                    <w:r w:rsidRPr="00274DA2">
                      <w:rPr>
                        <w:sz w:val="21"/>
                        <w:szCs w:val="21"/>
                      </w:rPr>
                      <w:t>101,138.28</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1752028862"/>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政府扶持资金</w:t>
                    </w:r>
                  </w:p>
                </w:tc>
                <w:tc>
                  <w:tcPr>
                    <w:tcW w:w="787" w:type="pct"/>
                  </w:tcPr>
                  <w:p w:rsidR="00FB2343" w:rsidRPr="00274DA2" w:rsidRDefault="00FB2343" w:rsidP="00AC34C9">
                    <w:pPr>
                      <w:jc w:val="right"/>
                      <w:rPr>
                        <w:sz w:val="21"/>
                        <w:szCs w:val="21"/>
                      </w:rPr>
                    </w:pPr>
                    <w:r w:rsidRPr="00274DA2">
                      <w:rPr>
                        <w:sz w:val="21"/>
                        <w:szCs w:val="21"/>
                      </w:rPr>
                      <w:t>10,310,000.00</w:t>
                    </w:r>
                  </w:p>
                </w:tc>
                <w:tc>
                  <w:tcPr>
                    <w:tcW w:w="861" w:type="pct"/>
                  </w:tcPr>
                  <w:p w:rsidR="00FB2343" w:rsidRPr="00274DA2" w:rsidRDefault="00FB2343" w:rsidP="00AC34C9">
                    <w:pPr>
                      <w:rPr>
                        <w:sz w:val="21"/>
                        <w:szCs w:val="21"/>
                      </w:rPr>
                    </w:pPr>
                    <w:r w:rsidRPr="00274DA2">
                      <w:rPr>
                        <w:sz w:val="21"/>
                        <w:szCs w:val="21"/>
                      </w:rPr>
                      <w:t>其他收益</w:t>
                    </w:r>
                  </w:p>
                </w:tc>
                <w:tc>
                  <w:tcPr>
                    <w:tcW w:w="867" w:type="pct"/>
                  </w:tcPr>
                  <w:p w:rsidR="00FB2343" w:rsidRPr="00274DA2" w:rsidRDefault="00FB2343" w:rsidP="00AC34C9">
                    <w:pPr>
                      <w:jc w:val="right"/>
                      <w:rPr>
                        <w:sz w:val="21"/>
                        <w:szCs w:val="21"/>
                      </w:rPr>
                    </w:pPr>
                    <w:r w:rsidRPr="00274DA2">
                      <w:rPr>
                        <w:sz w:val="21"/>
                        <w:szCs w:val="21"/>
                      </w:rPr>
                      <w:t>10,310,000.00</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567078953"/>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稳岗补贴</w:t>
                    </w:r>
                  </w:p>
                </w:tc>
                <w:tc>
                  <w:tcPr>
                    <w:tcW w:w="787" w:type="pct"/>
                  </w:tcPr>
                  <w:p w:rsidR="00FB2343" w:rsidRPr="00274DA2" w:rsidRDefault="00FB2343" w:rsidP="00AC34C9">
                    <w:pPr>
                      <w:jc w:val="right"/>
                      <w:rPr>
                        <w:sz w:val="21"/>
                        <w:szCs w:val="21"/>
                      </w:rPr>
                    </w:pPr>
                    <w:r w:rsidRPr="00274DA2">
                      <w:rPr>
                        <w:sz w:val="21"/>
                        <w:szCs w:val="21"/>
                      </w:rPr>
                      <w:t>153,031.00</w:t>
                    </w:r>
                  </w:p>
                </w:tc>
                <w:tc>
                  <w:tcPr>
                    <w:tcW w:w="861" w:type="pct"/>
                  </w:tcPr>
                  <w:p w:rsidR="00FB2343" w:rsidRPr="00274DA2" w:rsidRDefault="00FB2343" w:rsidP="00AC34C9">
                    <w:pPr>
                      <w:rPr>
                        <w:sz w:val="21"/>
                        <w:szCs w:val="21"/>
                      </w:rPr>
                    </w:pPr>
                    <w:r w:rsidRPr="00274DA2">
                      <w:rPr>
                        <w:sz w:val="21"/>
                        <w:szCs w:val="21"/>
                      </w:rPr>
                      <w:t>其他收益</w:t>
                    </w:r>
                  </w:p>
                </w:tc>
                <w:tc>
                  <w:tcPr>
                    <w:tcW w:w="867" w:type="pct"/>
                  </w:tcPr>
                  <w:p w:rsidR="00FB2343" w:rsidRPr="00274DA2" w:rsidRDefault="00FB2343" w:rsidP="00AC34C9">
                    <w:pPr>
                      <w:jc w:val="right"/>
                      <w:rPr>
                        <w:sz w:val="21"/>
                        <w:szCs w:val="21"/>
                      </w:rPr>
                    </w:pPr>
                    <w:r w:rsidRPr="00274DA2">
                      <w:rPr>
                        <w:sz w:val="21"/>
                        <w:szCs w:val="21"/>
                      </w:rPr>
                      <w:t>153,031.00</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1224901025"/>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培训补贴</w:t>
                    </w:r>
                  </w:p>
                </w:tc>
                <w:tc>
                  <w:tcPr>
                    <w:tcW w:w="787" w:type="pct"/>
                  </w:tcPr>
                  <w:p w:rsidR="00FB2343" w:rsidRPr="00274DA2" w:rsidRDefault="00FB2343" w:rsidP="00AC34C9">
                    <w:pPr>
                      <w:jc w:val="right"/>
                      <w:rPr>
                        <w:sz w:val="21"/>
                        <w:szCs w:val="21"/>
                      </w:rPr>
                    </w:pPr>
                    <w:r w:rsidRPr="00274DA2">
                      <w:rPr>
                        <w:sz w:val="21"/>
                        <w:szCs w:val="21"/>
                      </w:rPr>
                      <w:t>303,000.00</w:t>
                    </w:r>
                  </w:p>
                </w:tc>
                <w:tc>
                  <w:tcPr>
                    <w:tcW w:w="861" w:type="pct"/>
                  </w:tcPr>
                  <w:p w:rsidR="00FB2343" w:rsidRPr="00274DA2" w:rsidRDefault="00FB2343" w:rsidP="00AC34C9">
                    <w:pPr>
                      <w:rPr>
                        <w:sz w:val="21"/>
                        <w:szCs w:val="21"/>
                      </w:rPr>
                    </w:pPr>
                    <w:r w:rsidRPr="00274DA2">
                      <w:rPr>
                        <w:sz w:val="21"/>
                        <w:szCs w:val="21"/>
                      </w:rPr>
                      <w:t>其他收益</w:t>
                    </w:r>
                  </w:p>
                </w:tc>
                <w:tc>
                  <w:tcPr>
                    <w:tcW w:w="867" w:type="pct"/>
                  </w:tcPr>
                  <w:p w:rsidR="00FB2343" w:rsidRPr="00274DA2" w:rsidRDefault="00FB2343" w:rsidP="00AC34C9">
                    <w:pPr>
                      <w:jc w:val="right"/>
                      <w:rPr>
                        <w:sz w:val="21"/>
                        <w:szCs w:val="21"/>
                      </w:rPr>
                    </w:pPr>
                    <w:r w:rsidRPr="00274DA2">
                      <w:rPr>
                        <w:sz w:val="21"/>
                        <w:szCs w:val="21"/>
                      </w:rPr>
                      <w:t>303,000.00</w:t>
                    </w:r>
                  </w:p>
                </w:tc>
              </w:tr>
            </w:sdtContent>
          </w:sdt>
          <w:sdt>
            <w:sdtPr>
              <w:rPr>
                <w:rFonts w:asciiTheme="minorHAnsi" w:eastAsiaTheme="minorEastAsia" w:hAnsiTheme="minorHAnsi" w:cstheme="minorBidi" w:hint="eastAsia"/>
                <w:bCs/>
                <w:kern w:val="2"/>
                <w:sz w:val="21"/>
                <w:szCs w:val="21"/>
              </w:rPr>
              <w:alias w:val="政府补助基本情况明细"/>
              <w:tag w:val="_TUP_6721ef78150942db8758c3d102513424"/>
              <w:id w:val="1703738627"/>
              <w:lock w:val="sdtLocked"/>
            </w:sdtPr>
            <w:sdtContent>
              <w:tr w:rsidR="00FB2343" w:rsidRPr="00274DA2" w:rsidTr="00514A54">
                <w:tc>
                  <w:tcPr>
                    <w:tcW w:w="2484" w:type="pct"/>
                  </w:tcPr>
                  <w:p w:rsidR="00FB2343" w:rsidRPr="00274DA2" w:rsidRDefault="00FB2343" w:rsidP="00AC34C9">
                    <w:pPr>
                      <w:rPr>
                        <w:sz w:val="21"/>
                        <w:szCs w:val="21"/>
                      </w:rPr>
                    </w:pPr>
                    <w:r w:rsidRPr="00274DA2">
                      <w:rPr>
                        <w:sz w:val="21"/>
                        <w:szCs w:val="21"/>
                      </w:rPr>
                      <w:t>专利资助</w:t>
                    </w:r>
                  </w:p>
                </w:tc>
                <w:tc>
                  <w:tcPr>
                    <w:tcW w:w="787" w:type="pct"/>
                  </w:tcPr>
                  <w:p w:rsidR="00FB2343" w:rsidRPr="00274DA2" w:rsidRDefault="00FB2343" w:rsidP="00AC34C9">
                    <w:pPr>
                      <w:jc w:val="right"/>
                      <w:rPr>
                        <w:sz w:val="21"/>
                        <w:szCs w:val="21"/>
                      </w:rPr>
                    </w:pPr>
                    <w:r w:rsidRPr="00274DA2">
                      <w:rPr>
                        <w:sz w:val="21"/>
                        <w:szCs w:val="21"/>
                      </w:rPr>
                      <w:t>6,000.00</w:t>
                    </w:r>
                  </w:p>
                </w:tc>
                <w:tc>
                  <w:tcPr>
                    <w:tcW w:w="861" w:type="pct"/>
                  </w:tcPr>
                  <w:p w:rsidR="00FB2343" w:rsidRPr="00274DA2" w:rsidRDefault="00FB2343" w:rsidP="00AC34C9">
                    <w:pPr>
                      <w:rPr>
                        <w:sz w:val="21"/>
                        <w:szCs w:val="21"/>
                      </w:rPr>
                    </w:pPr>
                    <w:r w:rsidRPr="00274DA2">
                      <w:rPr>
                        <w:sz w:val="21"/>
                        <w:szCs w:val="21"/>
                      </w:rPr>
                      <w:t>其他收益</w:t>
                    </w:r>
                  </w:p>
                </w:tc>
                <w:tc>
                  <w:tcPr>
                    <w:tcW w:w="867" w:type="pct"/>
                  </w:tcPr>
                  <w:p w:rsidR="00FB2343" w:rsidRPr="00274DA2" w:rsidRDefault="00FB2343" w:rsidP="00AC34C9">
                    <w:pPr>
                      <w:jc w:val="right"/>
                      <w:rPr>
                        <w:sz w:val="21"/>
                        <w:szCs w:val="21"/>
                      </w:rPr>
                    </w:pPr>
                    <w:r w:rsidRPr="00274DA2">
                      <w:rPr>
                        <w:sz w:val="21"/>
                        <w:szCs w:val="21"/>
                      </w:rPr>
                      <w:t>6,000.00</w:t>
                    </w:r>
                  </w:p>
                </w:tc>
              </w:tr>
            </w:sdtContent>
          </w:sdt>
        </w:tbl>
        <w:p w:rsidR="00FB2343" w:rsidRDefault="00FB2343"/>
        <w:p w:rsidR="0046235B" w:rsidRDefault="00D97DE4" w:rsidP="00ED4692">
          <w:pPr>
            <w:pStyle w:val="4"/>
            <w:numPr>
              <w:ilvl w:val="0"/>
              <w:numId w:val="84"/>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46235B" w:rsidRDefault="005158DF" w:rsidP="00FB2343">
              <w:r>
                <w:fldChar w:fldCharType="begin"/>
              </w:r>
              <w:r w:rsidR="00FB2343">
                <w:instrText xml:space="preserve"> MACROBUTTON  SnrToggleCheckbox □适用 </w:instrText>
              </w:r>
              <w:r>
                <w:fldChar w:fldCharType="end"/>
              </w:r>
              <w:r>
                <w:fldChar w:fldCharType="begin"/>
              </w:r>
              <w:r w:rsidR="00FB2343">
                <w:instrText xml:space="preserve"> MACROBUTTON  SnrToggleCheckbox √不适用 </w:instrText>
              </w:r>
              <w:r>
                <w:fldChar w:fldCharType="end"/>
              </w:r>
            </w:p>
          </w:sdtContent>
        </w:sdt>
        <w:p w:rsidR="0046235B" w:rsidRDefault="00D97DE4">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46235B" w:rsidRDefault="00AC34C9">
              <w:r>
                <w:rPr>
                  <w:rFonts w:hint="eastAsia"/>
                </w:rPr>
                <w:t>无</w:t>
              </w:r>
            </w:p>
          </w:sdtContent>
        </w:sdt>
      </w:sdtContent>
    </w:sdt>
    <w:sdt>
      <w:sdtPr>
        <w:rPr>
          <w:rFonts w:ascii="宋体" w:hAnsi="宋体" w:cs="宋体"/>
          <w:b w:val="0"/>
          <w:bCs/>
          <w:kern w:val="0"/>
          <w:sz w:val="24"/>
          <w:szCs w:val="24"/>
        </w:rPr>
        <w:alias w:val="模块:合并财务报表项目注释其他需要说明的事项"/>
        <w:tag w:val="_GBC_f027b70d30154df58ffdc310123f3e1f"/>
        <w:id w:val="-1118830552"/>
        <w:lock w:val="sdtLocked"/>
        <w:placeholder>
          <w:docPart w:val="GBC22222222222222222222222222222"/>
        </w:placeholder>
      </w:sdtPr>
      <w:sdtEndPr>
        <w:rPr>
          <w:bCs w:val="0"/>
        </w:rPr>
      </w:sdtEndPr>
      <w:sdtContent>
        <w:p w:rsidR="0046235B" w:rsidRDefault="00D97DE4" w:rsidP="00ED4692">
          <w:pPr>
            <w:pStyle w:val="3"/>
            <w:numPr>
              <w:ilvl w:val="0"/>
              <w:numId w:val="16"/>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46235B" w:rsidRDefault="005158DF" w:rsidP="001F0507">
              <w:r>
                <w:fldChar w:fldCharType="begin"/>
              </w:r>
              <w:r w:rsidR="001F0507">
                <w:instrText xml:space="preserve"> MACROBUTTON  SnrToggleCheckbox □适用 </w:instrText>
              </w:r>
              <w:r>
                <w:fldChar w:fldCharType="end"/>
              </w:r>
              <w:r>
                <w:fldChar w:fldCharType="begin"/>
              </w:r>
              <w:r w:rsidR="001F0507">
                <w:instrText xml:space="preserve"> MACROBUTTON  SnrToggleCheckbox √不适用 </w:instrText>
              </w:r>
              <w:r>
                <w:fldChar w:fldCharType="end"/>
              </w:r>
            </w:p>
          </w:sdtContent>
        </w:sdt>
        <w:p w:rsidR="0046235B" w:rsidRDefault="005158DF"/>
      </w:sdtContent>
    </w:sdt>
    <w:p w:rsidR="0046235B" w:rsidRDefault="00D97DE4" w:rsidP="00ED4692">
      <w:pPr>
        <w:pStyle w:val="2"/>
        <w:numPr>
          <w:ilvl w:val="0"/>
          <w:numId w:val="30"/>
        </w:numPr>
        <w:ind w:left="422" w:hanging="422"/>
        <w:rPr>
          <w:rFonts w:ascii="宋体" w:hAnsi="宋体"/>
        </w:rPr>
      </w:pPr>
      <w:r>
        <w:rPr>
          <w:rFonts w:ascii="宋体" w:hAnsi="宋体" w:hint="eastAsia"/>
        </w:rPr>
        <w:t>合并范围的变更</w:t>
      </w:r>
    </w:p>
    <w:p w:rsidR="0046235B" w:rsidRDefault="00D97DE4" w:rsidP="00ED4692">
      <w:pPr>
        <w:pStyle w:val="3"/>
        <w:numPr>
          <w:ilvl w:val="0"/>
          <w:numId w:val="57"/>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7714B9" w:rsidRDefault="005158DF" w:rsidP="007714B9">
          <w:pPr>
            <w:rPr>
              <w:rFonts w:cstheme="minorBidi"/>
            </w:rPr>
          </w:pPr>
          <w:r>
            <w:fldChar w:fldCharType="begin"/>
          </w:r>
          <w:r w:rsidR="007714B9">
            <w:instrText xml:space="preserve"> MACROBUTTON  SnrToggleCheckbox □适用 </w:instrText>
          </w:r>
          <w:r>
            <w:fldChar w:fldCharType="end"/>
          </w:r>
          <w:r>
            <w:fldChar w:fldCharType="begin"/>
          </w:r>
          <w:r w:rsidR="007714B9">
            <w:instrText xml:space="preserve"> MACROBUTTON  SnrToggleCheckbox √不适用 </w:instrText>
          </w:r>
          <w:r>
            <w:fldChar w:fldCharType="end"/>
          </w:r>
        </w:p>
      </w:sdtContent>
    </w:sdt>
    <w:p w:rsidR="0046235B" w:rsidRDefault="0046235B">
      <w:pPr>
        <w:rPr>
          <w:rFonts w:cstheme="minorBidi"/>
        </w:rPr>
      </w:pPr>
    </w:p>
    <w:p w:rsidR="0046235B" w:rsidRDefault="0046235B"/>
    <w:p w:rsidR="0046235B" w:rsidRDefault="00D97DE4" w:rsidP="00ED4692">
      <w:pPr>
        <w:pStyle w:val="3"/>
        <w:numPr>
          <w:ilvl w:val="0"/>
          <w:numId w:val="57"/>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7714B9" w:rsidRDefault="005158DF" w:rsidP="007714B9">
          <w:pPr>
            <w:rPr>
              <w:rFonts w:cs="Arial"/>
            </w:rPr>
          </w:pPr>
          <w:r>
            <w:fldChar w:fldCharType="begin"/>
          </w:r>
          <w:r w:rsidR="007714B9">
            <w:instrText xml:space="preserve"> MACROBUTTON  SnrToggleCheckbox □适用 </w:instrText>
          </w:r>
          <w:r>
            <w:fldChar w:fldCharType="end"/>
          </w:r>
          <w:r>
            <w:fldChar w:fldCharType="begin"/>
          </w:r>
          <w:r w:rsidR="007714B9">
            <w:instrText xml:space="preserve"> MACROBUTTON  SnrToggleCheckbox √不适用 </w:instrText>
          </w:r>
          <w:r>
            <w:fldChar w:fldCharType="end"/>
          </w:r>
        </w:p>
      </w:sdtContent>
    </w:sdt>
    <w:p w:rsidR="0046235B" w:rsidRDefault="0046235B">
      <w:pPr>
        <w:rPr>
          <w:rFonts w:cs="Arial"/>
        </w:rPr>
      </w:pPr>
    </w:p>
    <w:p w:rsidR="0046235B" w:rsidRDefault="0046235B"/>
    <w:sdt>
      <w:sdtPr>
        <w:rPr>
          <w:rFonts w:ascii="宋体" w:hAnsi="宋体" w:cs="Arial" w:hint="eastAsia"/>
          <w:b w:val="0"/>
          <w:bCs/>
          <w:kern w:val="0"/>
          <w:sz w:val="24"/>
          <w:szCs w:val="21"/>
        </w:rPr>
        <w:alias w:val="模块:反向购买"/>
        <w:tag w:val="_SEC_e0818786830d42ce99957d3ef113691a"/>
        <w:id w:val="950283463"/>
        <w:lock w:val="sdtLocked"/>
        <w:placeholder>
          <w:docPart w:val="GBC22222222222222222222222222222"/>
        </w:placeholder>
      </w:sdtPr>
      <w:sdtEndPr>
        <w:rPr>
          <w:rFonts w:hint="default"/>
          <w:bCs w:val="0"/>
          <w:szCs w:val="24"/>
        </w:rPr>
      </w:sdtEndPr>
      <w:sdtContent>
        <w:p w:rsidR="0046235B" w:rsidRDefault="00D97DE4" w:rsidP="00ED4692">
          <w:pPr>
            <w:pStyle w:val="3"/>
            <w:numPr>
              <w:ilvl w:val="0"/>
              <w:numId w:val="57"/>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7714B9" w:rsidRDefault="005158DF" w:rsidP="007714B9">
              <w:r>
                <w:fldChar w:fldCharType="begin"/>
              </w:r>
              <w:r w:rsidR="007714B9">
                <w:instrText xml:space="preserve"> MACROBUTTON  SnrToggleCheckbox □适用 </w:instrText>
              </w:r>
              <w:r>
                <w:fldChar w:fldCharType="end"/>
              </w:r>
              <w:r>
                <w:fldChar w:fldCharType="begin"/>
              </w:r>
              <w:r w:rsidR="007714B9">
                <w:instrText xml:space="preserve"> MACROBUTTON  SnrToggleCheckbox √不适用 </w:instrText>
              </w:r>
              <w:r>
                <w:fldChar w:fldCharType="end"/>
              </w:r>
            </w:p>
          </w:sdtContent>
        </w:sdt>
        <w:p w:rsidR="0046235B" w:rsidRDefault="005158DF">
          <w:pPr>
            <w:rPr>
              <w:rFonts w:cs="Arial"/>
            </w:rPr>
          </w:pPr>
        </w:p>
      </w:sdtContent>
    </w:sdt>
    <w:p w:rsidR="0046235B" w:rsidRDefault="0046235B">
      <w:pPr>
        <w:rPr>
          <w:rFonts w:cs="Arial"/>
          <w:color w:val="808080"/>
          <w:lang w:val="en-GB"/>
        </w:rPr>
        <w:sectPr w:rsidR="0046235B" w:rsidSect="00AA01F3">
          <w:pgSz w:w="11906" w:h="16838"/>
          <w:pgMar w:top="1525" w:right="1276" w:bottom="1440" w:left="1797" w:header="856" w:footer="992" w:gutter="0"/>
          <w:pgBorders w:offsetFrom="page">
            <w:top w:val="single" w:sz="4" w:space="24" w:color="auto"/>
          </w:pgBorders>
          <w:cols w:space="425"/>
          <w:docGrid w:linePitch="312"/>
        </w:sectPr>
      </w:pPr>
    </w:p>
    <w:sdt>
      <w:sdtPr>
        <w:rPr>
          <w:rFonts w:ascii="宋体" w:hAnsi="宋体" w:cs="Arial" w:hint="eastAsia"/>
          <w:b w:val="0"/>
          <w:bCs/>
          <w:kern w:val="0"/>
          <w:sz w:val="24"/>
          <w:szCs w:val="21"/>
        </w:rPr>
        <w:alias w:val="模块:处置子公司"/>
        <w:tag w:val="_GBC_cc6d41993eca4369a3cdb3c33d4f3299"/>
        <w:id w:val="1773269639"/>
        <w:lock w:val="sdtLocked"/>
        <w:placeholder>
          <w:docPart w:val="GBC22222222222222222222222222222"/>
        </w:placeholder>
      </w:sdtPr>
      <w:sdtEndPr>
        <w:rPr>
          <w:rFonts w:cs="宋体"/>
          <w:bCs w:val="0"/>
          <w:color w:val="000000"/>
          <w:szCs w:val="24"/>
        </w:rPr>
      </w:sdtEndPr>
      <w:sdtContent>
        <w:p w:rsidR="0046235B" w:rsidRDefault="00D97DE4" w:rsidP="00ED4692">
          <w:pPr>
            <w:pStyle w:val="3"/>
            <w:numPr>
              <w:ilvl w:val="0"/>
              <w:numId w:val="57"/>
            </w:numPr>
            <w:rPr>
              <w:rFonts w:ascii="宋体" w:hAnsi="宋体" w:cs="Arial"/>
              <w:szCs w:val="21"/>
            </w:rPr>
          </w:pPr>
          <w:r>
            <w:rPr>
              <w:rFonts w:ascii="宋体" w:hAnsi="宋体" w:cs="Arial" w:hint="eastAsia"/>
              <w:szCs w:val="21"/>
            </w:rPr>
            <w:t>处置子公司</w:t>
          </w:r>
        </w:p>
        <w:p w:rsidR="0046235B" w:rsidRDefault="00D97DE4">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46235B" w:rsidRDefault="005158DF" w:rsidP="007714B9">
              <w:pPr>
                <w:rPr>
                  <w:rFonts w:cs="Arial"/>
                  <w:color w:val="000000"/>
                </w:rPr>
              </w:pPr>
              <w:r>
                <w:rPr>
                  <w:rFonts w:cs="Arial"/>
                </w:rPr>
                <w:fldChar w:fldCharType="begin"/>
              </w:r>
              <w:r w:rsidR="007714B9">
                <w:rPr>
                  <w:rFonts w:cs="Arial"/>
                </w:rPr>
                <w:instrText>MACROBUTTON  SnrToggleCheckbox □适用</w:instrText>
              </w:r>
              <w:r>
                <w:rPr>
                  <w:rFonts w:cs="Arial"/>
                </w:rPr>
                <w:fldChar w:fldCharType="end"/>
              </w:r>
              <w:r>
                <w:rPr>
                  <w:rFonts w:cs="Arial"/>
                </w:rPr>
                <w:fldChar w:fldCharType="begin"/>
              </w:r>
              <w:r w:rsidR="007714B9">
                <w:rPr>
                  <w:rFonts w:cs="Arial"/>
                </w:rPr>
                <w:instrText xml:space="preserve"> MACROBUTTON  SnrToggleCheckbox √不适用 </w:instrText>
              </w:r>
              <w:r>
                <w:rPr>
                  <w:rFonts w:cs="Arial"/>
                </w:rPr>
                <w:fldChar w:fldCharType="end"/>
              </w:r>
            </w:p>
          </w:sdtContent>
        </w:sdt>
        <w:p w:rsidR="0046235B" w:rsidRDefault="00D97DE4">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46235B" w:rsidRDefault="005158DF" w:rsidP="007714B9">
              <w:pPr>
                <w:rPr>
                  <w:color w:val="000000"/>
                </w:rPr>
              </w:pPr>
              <w:r>
                <w:rPr>
                  <w:rFonts w:cs="Arial"/>
                  <w:color w:val="000000"/>
                </w:rPr>
                <w:fldChar w:fldCharType="begin"/>
              </w:r>
              <w:r w:rsidR="007714B9">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7714B9">
                <w:rPr>
                  <w:rFonts w:cs="Arial"/>
                  <w:color w:val="000000"/>
                </w:rPr>
                <w:instrText xml:space="preserve"> MACROBUTTON  SnrToggleCheckbox √不适用 </w:instrText>
              </w:r>
              <w:r>
                <w:rPr>
                  <w:rFonts w:cs="Arial"/>
                  <w:color w:val="000000"/>
                </w:rPr>
                <w:fldChar w:fldCharType="end"/>
              </w:r>
            </w:p>
          </w:sdtContent>
        </w:sdt>
      </w:sdtContent>
    </w:sdt>
    <w:p w:rsidR="0046235B" w:rsidRDefault="0046235B">
      <w:pPr>
        <w:rPr>
          <w:rFonts w:cs="Arial"/>
          <w:color w:val="000000"/>
        </w:rPr>
      </w:pPr>
    </w:p>
    <w:p w:rsidR="0046235B" w:rsidRDefault="0046235B" w:rsidP="007714B9">
      <w:pPr>
        <w:rPr>
          <w:rFonts w:cs="Arial"/>
          <w:color w:val="000000"/>
        </w:rPr>
      </w:pPr>
    </w:p>
    <w:sdt>
      <w:sdtPr>
        <w:rPr>
          <w:rFonts w:ascii="宋体" w:hAnsi="宋体" w:cs="Arial" w:hint="eastAsia"/>
          <w:b w:val="0"/>
          <w:bCs/>
          <w:color w:val="000000"/>
          <w:kern w:val="0"/>
          <w:sz w:val="24"/>
          <w:szCs w:val="24"/>
        </w:rPr>
        <w:alias w:val="模块:其他原因的合并范围变动"/>
        <w:tag w:val="_GBC_c61d869cb31c439992bb2118c8eaac1e"/>
        <w:id w:val="-347182654"/>
        <w:lock w:val="sdtLocked"/>
        <w:placeholder>
          <w:docPart w:val="GBC22222222222222222222222222222"/>
        </w:placeholder>
      </w:sdtPr>
      <w:sdtEndPr>
        <w:rPr>
          <w:bCs w:val="0"/>
        </w:rPr>
      </w:sdtEndPr>
      <w:sdtContent>
        <w:p w:rsidR="0046235B" w:rsidRDefault="00D97DE4" w:rsidP="00ED4692">
          <w:pPr>
            <w:pStyle w:val="3"/>
            <w:numPr>
              <w:ilvl w:val="0"/>
              <w:numId w:val="57"/>
            </w:numPr>
            <w:rPr>
              <w:rFonts w:ascii="宋体" w:hAnsi="宋体" w:cs="Arial"/>
              <w:color w:val="000000"/>
            </w:rPr>
          </w:pPr>
          <w:r>
            <w:rPr>
              <w:rFonts w:ascii="宋体" w:hAnsi="宋体" w:cs="Arial" w:hint="eastAsia"/>
              <w:color w:val="000000"/>
            </w:rPr>
            <w:t>其他原因的合并范围变动</w:t>
          </w:r>
        </w:p>
        <w:p w:rsidR="0046235B" w:rsidRDefault="00D97DE4">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46235B" w:rsidRDefault="005158DF" w:rsidP="007714B9">
              <w:pPr>
                <w:rPr>
                  <w:rFonts w:cs="Arial"/>
                  <w:color w:val="000000"/>
                </w:rPr>
              </w:pPr>
              <w:r>
                <w:fldChar w:fldCharType="begin"/>
              </w:r>
              <w:r w:rsidR="007714B9">
                <w:instrText xml:space="preserve"> MACROBUTTON  SnrToggleCheckbox □适用 </w:instrText>
              </w:r>
              <w:r>
                <w:fldChar w:fldCharType="end"/>
              </w:r>
              <w:r>
                <w:fldChar w:fldCharType="begin"/>
              </w:r>
              <w:r w:rsidR="007714B9">
                <w:instrText xml:space="preserve"> MACROBUTTON  SnrToggleCheckbox √不适用 </w:instrText>
              </w:r>
              <w:r>
                <w:fldChar w:fldCharType="end"/>
              </w:r>
            </w:p>
          </w:sdtContent>
        </w:sdt>
      </w:sdtContent>
    </w:sdt>
    <w:p w:rsidR="0046235B" w:rsidRDefault="0046235B">
      <w:pPr>
        <w:rPr>
          <w:rFonts w:cs="Arial"/>
          <w:color w:val="000000"/>
        </w:rPr>
      </w:pPr>
    </w:p>
    <w:sdt>
      <w:sdtPr>
        <w:rPr>
          <w:rFonts w:ascii="宋体" w:hAnsi="宋体" w:cs="Arial" w:hint="eastAsia"/>
          <w:b w:val="0"/>
          <w:bCs/>
          <w:color w:val="000000"/>
          <w:kern w:val="0"/>
          <w:sz w:val="24"/>
          <w:szCs w:val="24"/>
        </w:rPr>
        <w:alias w:val="模块:同一控制下企业合并其他"/>
        <w:tag w:val="_GBC_8ddcb59af8af49d295c61727d65b8301"/>
        <w:id w:val="1286004333"/>
        <w:lock w:val="sdtLocked"/>
        <w:placeholder>
          <w:docPart w:val="GBC22222222222222222222222222222"/>
        </w:placeholder>
      </w:sdtPr>
      <w:sdtEndPr>
        <w:rPr>
          <w:bCs w:val="0"/>
        </w:rPr>
      </w:sdtEndPr>
      <w:sdtContent>
        <w:p w:rsidR="0046235B" w:rsidRDefault="00D97DE4" w:rsidP="00ED4692">
          <w:pPr>
            <w:pStyle w:val="3"/>
            <w:numPr>
              <w:ilvl w:val="0"/>
              <w:numId w:val="57"/>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46235B" w:rsidRDefault="005158DF" w:rsidP="007714B9">
              <w:pPr>
                <w:rPr>
                  <w:rFonts w:cs="Arial"/>
                  <w:color w:val="000000"/>
                </w:rPr>
              </w:pPr>
              <w:r>
                <w:fldChar w:fldCharType="begin"/>
              </w:r>
              <w:r w:rsidR="007714B9">
                <w:instrText xml:space="preserve"> MACROBUTTON  SnrToggleCheckbox □适用 </w:instrText>
              </w:r>
              <w:r>
                <w:fldChar w:fldCharType="end"/>
              </w:r>
              <w:r>
                <w:fldChar w:fldCharType="begin"/>
              </w:r>
              <w:r w:rsidR="007714B9">
                <w:instrText xml:space="preserve"> MACROBUTTON  SnrToggleCheckbox √不适用 </w:instrText>
              </w:r>
              <w:r>
                <w:fldChar w:fldCharType="end"/>
              </w:r>
            </w:p>
          </w:sdtContent>
        </w:sdt>
      </w:sdtContent>
    </w:sdt>
    <w:p w:rsidR="0046235B" w:rsidRDefault="0046235B">
      <w:pPr>
        <w:sectPr w:rsidR="0046235B" w:rsidSect="00AA01F3">
          <w:pgSz w:w="16838" w:h="11906" w:orient="landscape"/>
          <w:pgMar w:top="1797" w:right="1525" w:bottom="1276" w:left="1440" w:header="856" w:footer="992" w:gutter="0"/>
          <w:pgBorders w:offsetFrom="page">
            <w:top w:val="single" w:sz="4" w:space="24" w:color="auto"/>
          </w:pgBorders>
          <w:cols w:space="425"/>
          <w:docGrid w:linePitch="312"/>
        </w:sectPr>
      </w:pPr>
    </w:p>
    <w:p w:rsidR="0046235B" w:rsidRDefault="00D97DE4" w:rsidP="00ED4692">
      <w:pPr>
        <w:pStyle w:val="2"/>
        <w:numPr>
          <w:ilvl w:val="0"/>
          <w:numId w:val="30"/>
        </w:numPr>
        <w:ind w:left="422" w:hanging="422"/>
        <w:rPr>
          <w:rFonts w:ascii="宋体" w:hAnsi="宋体"/>
        </w:rPr>
      </w:pPr>
      <w:r>
        <w:rPr>
          <w:rFonts w:ascii="宋体" w:hAnsi="宋体" w:hint="eastAsia"/>
        </w:rPr>
        <w:lastRenderedPageBreak/>
        <w:t>在其他主体中的权益</w:t>
      </w:r>
    </w:p>
    <w:p w:rsidR="0046235B" w:rsidRDefault="00D97DE4" w:rsidP="00ED4692">
      <w:pPr>
        <w:pStyle w:val="3"/>
        <w:numPr>
          <w:ilvl w:val="2"/>
          <w:numId w:val="58"/>
        </w:numPr>
        <w:rPr>
          <w:rFonts w:ascii="宋体" w:hAnsi="宋体"/>
        </w:rPr>
      </w:pPr>
      <w:r>
        <w:rPr>
          <w:rFonts w:ascii="宋体" w:hAnsi="宋体" w:hint="eastAsia"/>
        </w:rPr>
        <w:t>在子公司中的权益</w:t>
      </w:r>
    </w:p>
    <w:sdt>
      <w:sdtPr>
        <w:rPr>
          <w:rFonts w:ascii="宋体" w:hAnsi="宋体" w:cs="宋体" w:hint="eastAsia"/>
          <w:b w:val="0"/>
          <w:bCs/>
          <w:kern w:val="0"/>
          <w:sz w:val="24"/>
          <w:szCs w:val="24"/>
        </w:rPr>
        <w:alias w:val="模块:企业集团的构成"/>
        <w:tag w:val="_GBC_47f8b786d9024ebb977349f022d18c1c"/>
        <w:id w:val="-1660452624"/>
        <w:lock w:val="sdtLocked"/>
        <w:placeholder>
          <w:docPart w:val="GBC22222222222222222222222222222"/>
        </w:placeholder>
      </w:sdtPr>
      <w:sdtEndPr>
        <w:rPr>
          <w:rFonts w:cstheme="minorBidi" w:hint="default"/>
          <w:bCs w:val="0"/>
          <w:sz w:val="21"/>
          <w:szCs w:val="21"/>
        </w:rPr>
      </w:sdtEndPr>
      <w:sdtContent>
        <w:p w:rsidR="00E96E84" w:rsidRDefault="00E96E84" w:rsidP="00ED4692">
          <w:pPr>
            <w:pStyle w:val="4"/>
            <w:numPr>
              <w:ilvl w:val="3"/>
              <w:numId w:val="59"/>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sdtPr>
          <w:sdtContent>
            <w:p w:rsidR="00E96E84" w:rsidRDefault="005158DF">
              <w:r>
                <w:fldChar w:fldCharType="begin"/>
              </w:r>
              <w:r w:rsidR="00E96E84">
                <w:instrText xml:space="preserve"> MACROBUTTON  SnrToggleCheckbox √适用 </w:instrText>
              </w:r>
              <w:r>
                <w:fldChar w:fldCharType="end"/>
              </w:r>
              <w:r>
                <w:fldChar w:fldCharType="begin"/>
              </w:r>
              <w:r w:rsidR="00E96E8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3"/>
            <w:gridCol w:w="851"/>
            <w:gridCol w:w="851"/>
            <w:gridCol w:w="851"/>
            <w:gridCol w:w="709"/>
            <w:gridCol w:w="713"/>
            <w:gridCol w:w="1281"/>
          </w:tblGrid>
          <w:tr w:rsidR="00E96E84" w:rsidRPr="00274DA2" w:rsidTr="00E96E84">
            <w:trPr>
              <w:trHeight w:val="247"/>
            </w:trPr>
            <w:sdt>
              <w:sdtPr>
                <w:rPr>
                  <w:sz w:val="21"/>
                  <w:szCs w:val="21"/>
                </w:rPr>
                <w:tag w:val="_PLD_e6e24505838941c88a7f70e573a1261c"/>
                <w:id w:val="986051840"/>
                <w:lock w:val="sdtLocked"/>
              </w:sdtPr>
              <w:sdtContent>
                <w:tc>
                  <w:tcPr>
                    <w:tcW w:w="2096" w:type="pct"/>
                    <w:vMerge w:val="restart"/>
                    <w:shd w:val="clear" w:color="auto" w:fill="auto"/>
                    <w:vAlign w:val="center"/>
                  </w:tcPr>
                  <w:p w:rsidR="00E96E84" w:rsidRPr="00274DA2" w:rsidRDefault="00E96E84" w:rsidP="00941B62">
                    <w:pPr>
                      <w:jc w:val="center"/>
                      <w:rPr>
                        <w:rFonts w:cs="Arial"/>
                        <w:sz w:val="21"/>
                        <w:szCs w:val="21"/>
                        <w:lang w:val="en-GB"/>
                      </w:rPr>
                    </w:pPr>
                    <w:r w:rsidRPr="00274DA2">
                      <w:rPr>
                        <w:rFonts w:cs="Arial" w:hint="eastAsia"/>
                        <w:sz w:val="21"/>
                        <w:szCs w:val="21"/>
                        <w:lang w:val="en-GB"/>
                      </w:rPr>
                      <w:t>子公司</w:t>
                    </w:r>
                  </w:p>
                  <w:p w:rsidR="00E96E84" w:rsidRPr="00274DA2" w:rsidRDefault="00E96E84" w:rsidP="00941B62">
                    <w:pPr>
                      <w:jc w:val="center"/>
                      <w:rPr>
                        <w:rFonts w:cs="Arial"/>
                        <w:sz w:val="21"/>
                        <w:szCs w:val="21"/>
                      </w:rPr>
                    </w:pPr>
                    <w:r w:rsidRPr="00274DA2">
                      <w:rPr>
                        <w:rFonts w:cs="Arial" w:hint="eastAsia"/>
                        <w:sz w:val="21"/>
                        <w:szCs w:val="21"/>
                        <w:lang w:val="en-GB"/>
                      </w:rPr>
                      <w:t>名称</w:t>
                    </w:r>
                  </w:p>
                </w:tc>
              </w:sdtContent>
            </w:sdt>
            <w:sdt>
              <w:sdtPr>
                <w:rPr>
                  <w:sz w:val="21"/>
                  <w:szCs w:val="21"/>
                </w:rPr>
                <w:tag w:val="_PLD_056e18f052024978add90fe8aacf887d"/>
                <w:id w:val="-2132076553"/>
                <w:lock w:val="sdtLocked"/>
              </w:sdtPr>
              <w:sdtContent>
                <w:tc>
                  <w:tcPr>
                    <w:tcW w:w="470" w:type="pct"/>
                    <w:vMerge w:val="restart"/>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主要经营地</w:t>
                    </w:r>
                  </w:p>
                </w:tc>
              </w:sdtContent>
            </w:sdt>
            <w:sdt>
              <w:sdtPr>
                <w:rPr>
                  <w:sz w:val="21"/>
                  <w:szCs w:val="21"/>
                </w:rPr>
                <w:tag w:val="_PLD_591af8ff23104790a7ac5dbb3278e185"/>
                <w:id w:val="-1359730239"/>
                <w:lock w:val="sdtLocked"/>
              </w:sdtPr>
              <w:sdtContent>
                <w:tc>
                  <w:tcPr>
                    <w:tcW w:w="470" w:type="pct"/>
                    <w:vMerge w:val="restart"/>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注册地</w:t>
                    </w:r>
                  </w:p>
                </w:tc>
              </w:sdtContent>
            </w:sdt>
            <w:sdt>
              <w:sdtPr>
                <w:rPr>
                  <w:sz w:val="21"/>
                  <w:szCs w:val="21"/>
                </w:rPr>
                <w:tag w:val="_PLD_00f166f7d07d4fab80fa91c95fb5d089"/>
                <w:id w:val="262649733"/>
                <w:lock w:val="sdtLocked"/>
              </w:sdtPr>
              <w:sdtContent>
                <w:tc>
                  <w:tcPr>
                    <w:tcW w:w="470" w:type="pct"/>
                    <w:vMerge w:val="restart"/>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业务性质</w:t>
                    </w:r>
                  </w:p>
                </w:tc>
              </w:sdtContent>
            </w:sdt>
            <w:sdt>
              <w:sdtPr>
                <w:rPr>
                  <w:sz w:val="21"/>
                  <w:szCs w:val="21"/>
                </w:rPr>
                <w:tag w:val="_PLD_312b40f444994b628fc2b8c3e4c90fdc"/>
                <w:id w:val="-991560922"/>
                <w:lock w:val="sdtLocked"/>
              </w:sdtPr>
              <w:sdtContent>
                <w:tc>
                  <w:tcPr>
                    <w:tcW w:w="786" w:type="pct"/>
                    <w:gridSpan w:val="2"/>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持股比例</w:t>
                    </w:r>
                    <w:r w:rsidRPr="00274DA2">
                      <w:rPr>
                        <w:rFonts w:cs="Arial"/>
                        <w:sz w:val="21"/>
                        <w:szCs w:val="21"/>
                      </w:rPr>
                      <w:t>(%)</w:t>
                    </w:r>
                  </w:p>
                </w:tc>
              </w:sdtContent>
            </w:sdt>
            <w:sdt>
              <w:sdtPr>
                <w:rPr>
                  <w:sz w:val="21"/>
                  <w:szCs w:val="21"/>
                </w:rPr>
                <w:tag w:val="_PLD_7955b51c085a48948cb5518baa55ee50"/>
                <w:id w:val="1609393972"/>
                <w:lock w:val="sdtLocked"/>
              </w:sdtPr>
              <w:sdtContent>
                <w:tc>
                  <w:tcPr>
                    <w:tcW w:w="708" w:type="pct"/>
                    <w:vMerge w:val="restart"/>
                    <w:shd w:val="clear" w:color="auto" w:fill="auto"/>
                    <w:vAlign w:val="center"/>
                  </w:tcPr>
                  <w:p w:rsidR="00E96E84" w:rsidRPr="00274DA2" w:rsidRDefault="00E96E84" w:rsidP="00941B62">
                    <w:pPr>
                      <w:jc w:val="center"/>
                      <w:rPr>
                        <w:rFonts w:cs="Arial"/>
                        <w:sz w:val="21"/>
                        <w:szCs w:val="21"/>
                        <w:lang w:val="en-GB"/>
                      </w:rPr>
                    </w:pPr>
                    <w:r w:rsidRPr="00274DA2">
                      <w:rPr>
                        <w:rFonts w:cs="Arial" w:hint="eastAsia"/>
                        <w:sz w:val="21"/>
                        <w:szCs w:val="21"/>
                        <w:lang w:val="en-GB"/>
                      </w:rPr>
                      <w:t>取得</w:t>
                    </w:r>
                  </w:p>
                  <w:p w:rsidR="00E96E84" w:rsidRPr="00274DA2" w:rsidRDefault="00E96E84" w:rsidP="00941B62">
                    <w:pPr>
                      <w:jc w:val="center"/>
                      <w:rPr>
                        <w:rFonts w:cs="Arial"/>
                        <w:sz w:val="21"/>
                        <w:szCs w:val="21"/>
                        <w:lang w:val="en-GB"/>
                      </w:rPr>
                    </w:pPr>
                    <w:r w:rsidRPr="00274DA2">
                      <w:rPr>
                        <w:rFonts w:cs="Arial" w:hint="eastAsia"/>
                        <w:sz w:val="21"/>
                        <w:szCs w:val="21"/>
                        <w:lang w:val="en-GB"/>
                      </w:rPr>
                      <w:t>方式</w:t>
                    </w:r>
                  </w:p>
                </w:tc>
              </w:sdtContent>
            </w:sdt>
          </w:tr>
          <w:tr w:rsidR="00E96E84" w:rsidRPr="00274DA2" w:rsidTr="00E96E84">
            <w:trPr>
              <w:trHeight w:val="278"/>
            </w:trPr>
            <w:tc>
              <w:tcPr>
                <w:tcW w:w="2096" w:type="pct"/>
                <w:vMerge/>
                <w:shd w:val="clear" w:color="auto" w:fill="auto"/>
                <w:vAlign w:val="center"/>
              </w:tcPr>
              <w:p w:rsidR="00E96E84" w:rsidRPr="00274DA2" w:rsidRDefault="00E96E84" w:rsidP="00941B62">
                <w:pPr>
                  <w:rPr>
                    <w:rFonts w:cs="Arial"/>
                    <w:sz w:val="21"/>
                    <w:szCs w:val="21"/>
                  </w:rPr>
                </w:pPr>
              </w:p>
            </w:tc>
            <w:tc>
              <w:tcPr>
                <w:tcW w:w="470" w:type="pct"/>
                <w:vMerge/>
                <w:shd w:val="clear" w:color="auto" w:fill="auto"/>
                <w:vAlign w:val="center"/>
              </w:tcPr>
              <w:p w:rsidR="00E96E84" w:rsidRPr="00274DA2" w:rsidRDefault="00E96E84" w:rsidP="00941B62">
                <w:pPr>
                  <w:rPr>
                    <w:rFonts w:cs="Arial"/>
                    <w:sz w:val="21"/>
                    <w:szCs w:val="21"/>
                  </w:rPr>
                </w:pPr>
              </w:p>
            </w:tc>
            <w:tc>
              <w:tcPr>
                <w:tcW w:w="470" w:type="pct"/>
                <w:vMerge/>
                <w:shd w:val="clear" w:color="auto" w:fill="auto"/>
                <w:vAlign w:val="center"/>
              </w:tcPr>
              <w:p w:rsidR="00E96E84" w:rsidRPr="00274DA2" w:rsidRDefault="00E96E84" w:rsidP="00941B62">
                <w:pPr>
                  <w:rPr>
                    <w:rFonts w:cs="Arial"/>
                    <w:sz w:val="21"/>
                    <w:szCs w:val="21"/>
                  </w:rPr>
                </w:pPr>
              </w:p>
            </w:tc>
            <w:tc>
              <w:tcPr>
                <w:tcW w:w="470" w:type="pct"/>
                <w:vMerge/>
                <w:shd w:val="clear" w:color="auto" w:fill="auto"/>
                <w:vAlign w:val="center"/>
              </w:tcPr>
              <w:p w:rsidR="00E96E84" w:rsidRPr="00274DA2" w:rsidRDefault="00E96E84" w:rsidP="00941B62">
                <w:pPr>
                  <w:rPr>
                    <w:rFonts w:cs="Arial"/>
                    <w:sz w:val="21"/>
                    <w:szCs w:val="21"/>
                  </w:rPr>
                </w:pPr>
              </w:p>
            </w:tc>
            <w:sdt>
              <w:sdtPr>
                <w:rPr>
                  <w:sz w:val="21"/>
                  <w:szCs w:val="21"/>
                </w:rPr>
                <w:tag w:val="_PLD_ab045acafe9d4890848568705ddd5475"/>
                <w:id w:val="-2125684117"/>
                <w:lock w:val="sdtLocked"/>
              </w:sdtPr>
              <w:sdtContent>
                <w:tc>
                  <w:tcPr>
                    <w:tcW w:w="392" w:type="pct"/>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直接</w:t>
                    </w:r>
                  </w:p>
                </w:tc>
              </w:sdtContent>
            </w:sdt>
            <w:sdt>
              <w:sdtPr>
                <w:rPr>
                  <w:sz w:val="21"/>
                  <w:szCs w:val="21"/>
                </w:rPr>
                <w:tag w:val="_PLD_78e5db032e5044cba22bc40c16ee940a"/>
                <w:id w:val="1453514639"/>
                <w:lock w:val="sdtLocked"/>
              </w:sdtPr>
              <w:sdtContent>
                <w:tc>
                  <w:tcPr>
                    <w:tcW w:w="394" w:type="pct"/>
                    <w:shd w:val="clear" w:color="auto" w:fill="auto"/>
                    <w:vAlign w:val="center"/>
                  </w:tcPr>
                  <w:p w:rsidR="00E96E84" w:rsidRPr="00274DA2" w:rsidRDefault="00E96E84" w:rsidP="00941B62">
                    <w:pPr>
                      <w:jc w:val="center"/>
                      <w:rPr>
                        <w:rFonts w:cs="Arial"/>
                        <w:sz w:val="21"/>
                        <w:szCs w:val="21"/>
                      </w:rPr>
                    </w:pPr>
                    <w:r w:rsidRPr="00274DA2">
                      <w:rPr>
                        <w:rFonts w:cs="Arial" w:hint="eastAsia"/>
                        <w:sz w:val="21"/>
                        <w:szCs w:val="21"/>
                        <w:lang w:val="en-GB"/>
                      </w:rPr>
                      <w:t>间接</w:t>
                    </w:r>
                  </w:p>
                </w:tc>
              </w:sdtContent>
            </w:sdt>
            <w:tc>
              <w:tcPr>
                <w:tcW w:w="708" w:type="pct"/>
                <w:vMerge/>
              </w:tcPr>
              <w:p w:rsidR="00E96E84" w:rsidRPr="00274DA2" w:rsidRDefault="00E96E84" w:rsidP="00941B62">
                <w:pPr>
                  <w:rPr>
                    <w:rFonts w:cs="Arial"/>
                    <w:sz w:val="21"/>
                    <w:szCs w:val="21"/>
                  </w:rPr>
                </w:pPr>
              </w:p>
            </w:tc>
          </w:tr>
          <w:sdt>
            <w:sdtPr>
              <w:rPr>
                <w:sz w:val="21"/>
                <w:szCs w:val="21"/>
              </w:rPr>
              <w:alias w:val="企业合并及合并财务报表明细"/>
              <w:tag w:val="_GBC_986bfe326d834fea9d2920637e286f21"/>
              <w:id w:val="-868211997"/>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上海纺织时尚定制服饰有限公司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51</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490712684"/>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上海双龙高科技开发有限公司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94</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839225975"/>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上海龙头投资发展有限公司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房地产业</w:t>
                    </w:r>
                  </w:p>
                </w:tc>
                <w:tc>
                  <w:tcPr>
                    <w:tcW w:w="392" w:type="pct"/>
                  </w:tcPr>
                  <w:p w:rsidR="00E96E84" w:rsidRPr="00274DA2" w:rsidRDefault="00E96E84" w:rsidP="00941B62">
                    <w:pPr>
                      <w:jc w:val="right"/>
                      <w:rPr>
                        <w:sz w:val="21"/>
                        <w:szCs w:val="21"/>
                      </w:rPr>
                    </w:pPr>
                    <w:r w:rsidRPr="00274DA2">
                      <w:rPr>
                        <w:sz w:val="21"/>
                        <w:szCs w:val="21"/>
                      </w:rPr>
                      <w:t>95</w:t>
                    </w:r>
                  </w:p>
                </w:tc>
                <w:tc>
                  <w:tcPr>
                    <w:tcW w:w="394" w:type="pct"/>
                  </w:tcPr>
                  <w:p w:rsidR="00E96E84" w:rsidRPr="00274DA2" w:rsidRDefault="00E96E84" w:rsidP="00941B62">
                    <w:pPr>
                      <w:jc w:val="right"/>
                      <w:rPr>
                        <w:sz w:val="21"/>
                        <w:szCs w:val="21"/>
                      </w:rPr>
                    </w:pPr>
                    <w:r w:rsidRPr="00274DA2">
                      <w:rPr>
                        <w:sz w:val="21"/>
                        <w:szCs w:val="21"/>
                      </w:rPr>
                      <w:t>5</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555367366"/>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龙港实业发展（香港）有限公司</w:t>
                    </w:r>
                  </w:p>
                </w:tc>
                <w:tc>
                  <w:tcPr>
                    <w:tcW w:w="470" w:type="pct"/>
                  </w:tcPr>
                  <w:p w:rsidR="00E96E84" w:rsidRPr="00274DA2" w:rsidRDefault="00E96E84" w:rsidP="00941B62">
                    <w:pPr>
                      <w:rPr>
                        <w:sz w:val="21"/>
                        <w:szCs w:val="21"/>
                      </w:rPr>
                    </w:pPr>
                    <w:r w:rsidRPr="00274DA2">
                      <w:rPr>
                        <w:sz w:val="21"/>
                        <w:szCs w:val="21"/>
                      </w:rPr>
                      <w:t>香港</w:t>
                    </w:r>
                  </w:p>
                </w:tc>
                <w:tc>
                  <w:tcPr>
                    <w:tcW w:w="470" w:type="pct"/>
                  </w:tcPr>
                  <w:p w:rsidR="00E96E84" w:rsidRPr="00274DA2" w:rsidRDefault="00E96E84" w:rsidP="00941B62">
                    <w:pPr>
                      <w:rPr>
                        <w:sz w:val="21"/>
                        <w:szCs w:val="21"/>
                      </w:rPr>
                    </w:pPr>
                    <w:r w:rsidRPr="00274DA2">
                      <w:rPr>
                        <w:sz w:val="21"/>
                        <w:szCs w:val="21"/>
                      </w:rPr>
                      <w:t>香港</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100</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968228847"/>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杭州三枪内衣销售有限公司（注1）</w:t>
                    </w:r>
                  </w:p>
                </w:tc>
                <w:tc>
                  <w:tcPr>
                    <w:tcW w:w="470" w:type="pct"/>
                  </w:tcPr>
                  <w:p w:rsidR="00E96E84" w:rsidRPr="00274DA2" w:rsidRDefault="00E96E84" w:rsidP="00941B62">
                    <w:pPr>
                      <w:rPr>
                        <w:sz w:val="21"/>
                        <w:szCs w:val="21"/>
                      </w:rPr>
                    </w:pPr>
                    <w:r w:rsidRPr="00274DA2">
                      <w:rPr>
                        <w:sz w:val="21"/>
                        <w:szCs w:val="21"/>
                      </w:rPr>
                      <w:t>浙江</w:t>
                    </w:r>
                  </w:p>
                </w:tc>
                <w:tc>
                  <w:tcPr>
                    <w:tcW w:w="470" w:type="pct"/>
                  </w:tcPr>
                  <w:p w:rsidR="00E96E84" w:rsidRPr="00274DA2" w:rsidRDefault="00E96E84" w:rsidP="00941B62">
                    <w:pPr>
                      <w:rPr>
                        <w:sz w:val="21"/>
                        <w:szCs w:val="21"/>
                      </w:rPr>
                    </w:pPr>
                    <w:r w:rsidRPr="00274DA2">
                      <w:rPr>
                        <w:sz w:val="21"/>
                        <w:szCs w:val="21"/>
                      </w:rPr>
                      <w:t>浙江</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134304682"/>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南京三枪内衣有限公司（注1）</w:t>
                    </w:r>
                  </w:p>
                </w:tc>
                <w:tc>
                  <w:tcPr>
                    <w:tcW w:w="470" w:type="pct"/>
                  </w:tcPr>
                  <w:p w:rsidR="00E96E84" w:rsidRPr="00274DA2" w:rsidRDefault="00E96E84" w:rsidP="00941B62">
                    <w:pPr>
                      <w:rPr>
                        <w:sz w:val="21"/>
                        <w:szCs w:val="21"/>
                      </w:rPr>
                    </w:pPr>
                    <w:r w:rsidRPr="00274DA2">
                      <w:rPr>
                        <w:sz w:val="21"/>
                        <w:szCs w:val="21"/>
                      </w:rPr>
                      <w:t>江苏</w:t>
                    </w:r>
                  </w:p>
                </w:tc>
                <w:tc>
                  <w:tcPr>
                    <w:tcW w:w="470" w:type="pct"/>
                  </w:tcPr>
                  <w:p w:rsidR="00E96E84" w:rsidRPr="00274DA2" w:rsidRDefault="00E96E84" w:rsidP="00941B62">
                    <w:pPr>
                      <w:rPr>
                        <w:sz w:val="21"/>
                        <w:szCs w:val="21"/>
                      </w:rPr>
                    </w:pPr>
                    <w:r w:rsidRPr="00274DA2">
                      <w:rPr>
                        <w:sz w:val="21"/>
                        <w:szCs w:val="21"/>
                      </w:rPr>
                      <w:t>江苏</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441647057"/>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河南三枪内衣销售有限公司（注1）</w:t>
                    </w:r>
                  </w:p>
                </w:tc>
                <w:tc>
                  <w:tcPr>
                    <w:tcW w:w="470" w:type="pct"/>
                  </w:tcPr>
                  <w:p w:rsidR="00E96E84" w:rsidRPr="00274DA2" w:rsidRDefault="00E96E84" w:rsidP="00941B62">
                    <w:pPr>
                      <w:rPr>
                        <w:sz w:val="21"/>
                        <w:szCs w:val="21"/>
                      </w:rPr>
                    </w:pPr>
                    <w:r w:rsidRPr="00274DA2">
                      <w:rPr>
                        <w:sz w:val="21"/>
                        <w:szCs w:val="21"/>
                      </w:rPr>
                      <w:t>河南</w:t>
                    </w:r>
                  </w:p>
                </w:tc>
                <w:tc>
                  <w:tcPr>
                    <w:tcW w:w="470" w:type="pct"/>
                  </w:tcPr>
                  <w:p w:rsidR="00E96E84" w:rsidRPr="00274DA2" w:rsidRDefault="00E96E84" w:rsidP="00941B62">
                    <w:pPr>
                      <w:rPr>
                        <w:sz w:val="21"/>
                        <w:szCs w:val="21"/>
                      </w:rPr>
                    </w:pPr>
                    <w:r w:rsidRPr="00274DA2">
                      <w:rPr>
                        <w:sz w:val="21"/>
                        <w:szCs w:val="21"/>
                      </w:rPr>
                      <w:t>河南</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126310999"/>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沈阳三枪内衣销售有限公司（注1）</w:t>
                    </w:r>
                  </w:p>
                </w:tc>
                <w:tc>
                  <w:tcPr>
                    <w:tcW w:w="470" w:type="pct"/>
                  </w:tcPr>
                  <w:p w:rsidR="00E96E84" w:rsidRPr="00274DA2" w:rsidRDefault="00E96E84" w:rsidP="00941B62">
                    <w:pPr>
                      <w:rPr>
                        <w:sz w:val="21"/>
                        <w:szCs w:val="21"/>
                      </w:rPr>
                    </w:pPr>
                    <w:r w:rsidRPr="00274DA2">
                      <w:rPr>
                        <w:sz w:val="21"/>
                        <w:szCs w:val="21"/>
                      </w:rPr>
                      <w:t>辽宁</w:t>
                    </w:r>
                  </w:p>
                </w:tc>
                <w:tc>
                  <w:tcPr>
                    <w:tcW w:w="470" w:type="pct"/>
                  </w:tcPr>
                  <w:p w:rsidR="00E96E84" w:rsidRPr="00274DA2" w:rsidRDefault="00E96E84" w:rsidP="00941B62">
                    <w:pPr>
                      <w:rPr>
                        <w:sz w:val="21"/>
                        <w:szCs w:val="21"/>
                      </w:rPr>
                    </w:pPr>
                    <w:r w:rsidRPr="00274DA2">
                      <w:rPr>
                        <w:sz w:val="21"/>
                        <w:szCs w:val="21"/>
                      </w:rPr>
                      <w:t>辽宁</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1550192220"/>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上海三枪集团西安销售有限公司（注1）</w:t>
                    </w:r>
                  </w:p>
                </w:tc>
                <w:tc>
                  <w:tcPr>
                    <w:tcW w:w="470" w:type="pct"/>
                  </w:tcPr>
                  <w:p w:rsidR="00E96E84" w:rsidRPr="00274DA2" w:rsidRDefault="00E96E84" w:rsidP="00941B62">
                    <w:pPr>
                      <w:rPr>
                        <w:sz w:val="21"/>
                        <w:szCs w:val="21"/>
                      </w:rPr>
                    </w:pPr>
                    <w:r w:rsidRPr="00274DA2">
                      <w:rPr>
                        <w:sz w:val="21"/>
                        <w:szCs w:val="21"/>
                      </w:rPr>
                      <w:t>陕西</w:t>
                    </w:r>
                  </w:p>
                </w:tc>
                <w:tc>
                  <w:tcPr>
                    <w:tcW w:w="470" w:type="pct"/>
                  </w:tcPr>
                  <w:p w:rsidR="00E96E84" w:rsidRPr="00274DA2" w:rsidRDefault="00E96E84" w:rsidP="00941B62">
                    <w:pPr>
                      <w:rPr>
                        <w:sz w:val="21"/>
                        <w:szCs w:val="21"/>
                      </w:rPr>
                    </w:pPr>
                    <w:r w:rsidRPr="00274DA2">
                      <w:rPr>
                        <w:sz w:val="21"/>
                        <w:szCs w:val="21"/>
                      </w:rPr>
                      <w:t>陕西</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950200121"/>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上海三枪（集团）江苏纺织有限公司（注1）</w:t>
                    </w:r>
                  </w:p>
                </w:tc>
                <w:tc>
                  <w:tcPr>
                    <w:tcW w:w="470" w:type="pct"/>
                  </w:tcPr>
                  <w:p w:rsidR="00E96E84" w:rsidRPr="00274DA2" w:rsidRDefault="00E96E84" w:rsidP="00941B62">
                    <w:pPr>
                      <w:rPr>
                        <w:sz w:val="21"/>
                        <w:szCs w:val="21"/>
                      </w:rPr>
                    </w:pPr>
                    <w:r w:rsidRPr="00274DA2">
                      <w:rPr>
                        <w:sz w:val="21"/>
                        <w:szCs w:val="21"/>
                      </w:rPr>
                      <w:t>江苏</w:t>
                    </w:r>
                  </w:p>
                </w:tc>
                <w:tc>
                  <w:tcPr>
                    <w:tcW w:w="470" w:type="pct"/>
                  </w:tcPr>
                  <w:p w:rsidR="00E96E84" w:rsidRPr="00274DA2" w:rsidRDefault="00E96E84" w:rsidP="00941B62">
                    <w:pPr>
                      <w:rPr>
                        <w:sz w:val="21"/>
                        <w:szCs w:val="21"/>
                      </w:rPr>
                    </w:pPr>
                    <w:r w:rsidRPr="00274DA2">
                      <w:rPr>
                        <w:sz w:val="21"/>
                        <w:szCs w:val="21"/>
                      </w:rPr>
                      <w:t>江苏</w:t>
                    </w:r>
                  </w:p>
                </w:tc>
                <w:tc>
                  <w:tcPr>
                    <w:tcW w:w="470" w:type="pct"/>
                  </w:tcPr>
                  <w:p w:rsidR="00E96E84" w:rsidRPr="00274DA2" w:rsidRDefault="00E96E84" w:rsidP="00941B62">
                    <w:pPr>
                      <w:rPr>
                        <w:sz w:val="21"/>
                        <w:szCs w:val="21"/>
                      </w:rPr>
                    </w:pPr>
                    <w:r w:rsidRPr="00274DA2">
                      <w:rPr>
                        <w:sz w:val="21"/>
                        <w:szCs w:val="21"/>
                      </w:rPr>
                      <w:t>工业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828286512"/>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龙腾服饰（中国）有限公司（注2）</w:t>
                    </w:r>
                  </w:p>
                </w:tc>
                <w:tc>
                  <w:tcPr>
                    <w:tcW w:w="470" w:type="pct"/>
                  </w:tcPr>
                  <w:p w:rsidR="00E96E84" w:rsidRPr="00274DA2" w:rsidRDefault="00E96E84" w:rsidP="00941B62">
                    <w:pPr>
                      <w:rPr>
                        <w:sz w:val="21"/>
                        <w:szCs w:val="21"/>
                      </w:rPr>
                    </w:pPr>
                    <w:r w:rsidRPr="00274DA2">
                      <w:rPr>
                        <w:sz w:val="21"/>
                        <w:szCs w:val="21"/>
                      </w:rPr>
                      <w:t>埃塞俄比亚</w:t>
                    </w:r>
                  </w:p>
                </w:tc>
                <w:tc>
                  <w:tcPr>
                    <w:tcW w:w="470" w:type="pct"/>
                  </w:tcPr>
                  <w:p w:rsidR="00E96E84" w:rsidRPr="00274DA2" w:rsidRDefault="00E96E84" w:rsidP="00941B62">
                    <w:pPr>
                      <w:rPr>
                        <w:sz w:val="21"/>
                        <w:szCs w:val="21"/>
                      </w:rPr>
                    </w:pPr>
                    <w:r w:rsidRPr="00274DA2">
                      <w:rPr>
                        <w:sz w:val="21"/>
                        <w:szCs w:val="21"/>
                      </w:rPr>
                      <w:t>埃塞俄比亚</w:t>
                    </w:r>
                  </w:p>
                </w:tc>
                <w:tc>
                  <w:tcPr>
                    <w:tcW w:w="470" w:type="pct"/>
                  </w:tcPr>
                  <w:p w:rsidR="00E96E84" w:rsidRPr="00274DA2" w:rsidRDefault="00E96E84" w:rsidP="00941B62">
                    <w:pPr>
                      <w:rPr>
                        <w:sz w:val="21"/>
                        <w:szCs w:val="21"/>
                      </w:rPr>
                    </w:pPr>
                    <w:r w:rsidRPr="00274DA2">
                      <w:rPr>
                        <w:sz w:val="21"/>
                        <w:szCs w:val="21"/>
                      </w:rPr>
                      <w:t>工业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设立或投资</w:t>
                    </w:r>
                  </w:p>
                </w:tc>
              </w:tr>
            </w:sdtContent>
          </w:sdt>
          <w:sdt>
            <w:sdtPr>
              <w:rPr>
                <w:sz w:val="21"/>
                <w:szCs w:val="21"/>
              </w:rPr>
              <w:alias w:val="企业合并及合并财务报表明细"/>
              <w:tag w:val="_GBC_986bfe326d834fea9d2920637e286f21"/>
              <w:id w:val="-639106828"/>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上海三枪（集团）有限公司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100</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435676419"/>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上海龙头家纺有限公司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100</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597864522"/>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上海海螺服饰有限公司（注1）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26565827"/>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上海龙头纺织科技有限公司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科研开发</w:t>
                    </w:r>
                  </w:p>
                </w:tc>
                <w:tc>
                  <w:tcPr>
                    <w:tcW w:w="392" w:type="pct"/>
                  </w:tcPr>
                  <w:p w:rsidR="00E96E84" w:rsidRPr="00274DA2" w:rsidRDefault="00E96E84" w:rsidP="00941B62">
                    <w:pPr>
                      <w:jc w:val="right"/>
                      <w:rPr>
                        <w:sz w:val="21"/>
                        <w:szCs w:val="21"/>
                      </w:rPr>
                    </w:pPr>
                    <w:r w:rsidRPr="00274DA2">
                      <w:rPr>
                        <w:sz w:val="21"/>
                        <w:szCs w:val="21"/>
                      </w:rPr>
                      <w:t>100</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922868161"/>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上海四季海螺置业有限公司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房地产业</w:t>
                    </w:r>
                  </w:p>
                </w:tc>
                <w:tc>
                  <w:tcPr>
                    <w:tcW w:w="392" w:type="pct"/>
                  </w:tcPr>
                  <w:p w:rsidR="00E96E84" w:rsidRPr="00274DA2" w:rsidRDefault="00E96E84" w:rsidP="00941B62">
                    <w:pPr>
                      <w:jc w:val="right"/>
                      <w:rPr>
                        <w:sz w:val="21"/>
                        <w:szCs w:val="21"/>
                      </w:rPr>
                    </w:pPr>
                    <w:r w:rsidRPr="00274DA2">
                      <w:rPr>
                        <w:sz w:val="21"/>
                        <w:szCs w:val="21"/>
                      </w:rPr>
                      <w:t>90</w:t>
                    </w:r>
                  </w:p>
                </w:tc>
                <w:tc>
                  <w:tcPr>
                    <w:tcW w:w="394" w:type="pct"/>
                  </w:tcPr>
                  <w:p w:rsidR="00E96E84" w:rsidRPr="00274DA2" w:rsidRDefault="00E96E84" w:rsidP="00941B62">
                    <w:pPr>
                      <w:jc w:val="right"/>
                      <w:rPr>
                        <w:sz w:val="21"/>
                        <w:szCs w:val="21"/>
                      </w:rPr>
                    </w:pPr>
                    <w:r w:rsidRPr="00274DA2">
                      <w:rPr>
                        <w:sz w:val="21"/>
                        <w:szCs w:val="21"/>
                      </w:rPr>
                      <w:t>10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729302478"/>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上海龙头进出口有限公司</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r w:rsidRPr="00274DA2">
                      <w:rPr>
                        <w:sz w:val="21"/>
                        <w:szCs w:val="21"/>
                      </w:rPr>
                      <w:t>100</w:t>
                    </w:r>
                  </w:p>
                </w:tc>
                <w:tc>
                  <w:tcPr>
                    <w:tcW w:w="394" w:type="pct"/>
                  </w:tcPr>
                  <w:p w:rsidR="00E96E84" w:rsidRPr="00274DA2" w:rsidRDefault="00E96E84" w:rsidP="00941B62">
                    <w:pPr>
                      <w:jc w:val="right"/>
                      <w:rPr>
                        <w:sz w:val="21"/>
                        <w:szCs w:val="21"/>
                      </w:rPr>
                    </w:pP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602306993"/>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上海针织九厂有限公司（注1）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工业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793437961"/>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上海三枪实业有限公司（注1）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437882166"/>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上海市针织科学技术研究所有限公司（注1）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科研开发</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581046950"/>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上海针织九厂山东晋联销售中心（注1）</w:t>
                    </w:r>
                  </w:p>
                </w:tc>
                <w:tc>
                  <w:tcPr>
                    <w:tcW w:w="470" w:type="pct"/>
                  </w:tcPr>
                  <w:p w:rsidR="00E96E84" w:rsidRPr="00274DA2" w:rsidRDefault="00E96E84" w:rsidP="00941B62">
                    <w:pPr>
                      <w:rPr>
                        <w:sz w:val="21"/>
                        <w:szCs w:val="21"/>
                      </w:rPr>
                    </w:pPr>
                    <w:r w:rsidRPr="00274DA2">
                      <w:rPr>
                        <w:sz w:val="21"/>
                        <w:szCs w:val="21"/>
                      </w:rPr>
                      <w:t>山东</w:t>
                    </w:r>
                  </w:p>
                </w:tc>
                <w:tc>
                  <w:tcPr>
                    <w:tcW w:w="470" w:type="pct"/>
                  </w:tcPr>
                  <w:p w:rsidR="00E96E84" w:rsidRPr="00274DA2" w:rsidRDefault="00E96E84" w:rsidP="00941B62">
                    <w:pPr>
                      <w:rPr>
                        <w:sz w:val="21"/>
                        <w:szCs w:val="21"/>
                      </w:rPr>
                    </w:pPr>
                    <w:r w:rsidRPr="00274DA2">
                      <w:rPr>
                        <w:sz w:val="21"/>
                        <w:szCs w:val="21"/>
                      </w:rPr>
                      <w:t>山东</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929729173"/>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北京三枪针九纺织品销售中心（注1）</w:t>
                    </w:r>
                  </w:p>
                </w:tc>
                <w:tc>
                  <w:tcPr>
                    <w:tcW w:w="470" w:type="pct"/>
                  </w:tcPr>
                  <w:p w:rsidR="00E96E84" w:rsidRPr="00274DA2" w:rsidRDefault="00E96E84" w:rsidP="00941B62">
                    <w:pPr>
                      <w:rPr>
                        <w:sz w:val="21"/>
                        <w:szCs w:val="21"/>
                      </w:rPr>
                    </w:pPr>
                    <w:r w:rsidRPr="00274DA2">
                      <w:rPr>
                        <w:sz w:val="21"/>
                        <w:szCs w:val="21"/>
                      </w:rPr>
                      <w:t>北京</w:t>
                    </w:r>
                  </w:p>
                </w:tc>
                <w:tc>
                  <w:tcPr>
                    <w:tcW w:w="470" w:type="pct"/>
                  </w:tcPr>
                  <w:p w:rsidR="00E96E84" w:rsidRPr="00274DA2" w:rsidRDefault="00E96E84" w:rsidP="00941B62">
                    <w:pPr>
                      <w:rPr>
                        <w:sz w:val="21"/>
                        <w:szCs w:val="21"/>
                      </w:rPr>
                    </w:pPr>
                    <w:r w:rsidRPr="00274DA2">
                      <w:rPr>
                        <w:sz w:val="21"/>
                        <w:szCs w:val="21"/>
                      </w:rPr>
                      <w:t>北京</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2004116810"/>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上海三枪集团广州销售有限公司（注1）</w:t>
                    </w:r>
                  </w:p>
                </w:tc>
                <w:tc>
                  <w:tcPr>
                    <w:tcW w:w="470" w:type="pct"/>
                  </w:tcPr>
                  <w:p w:rsidR="00E96E84" w:rsidRPr="00274DA2" w:rsidRDefault="00E96E84" w:rsidP="00941B62">
                    <w:pPr>
                      <w:rPr>
                        <w:sz w:val="21"/>
                        <w:szCs w:val="21"/>
                      </w:rPr>
                    </w:pPr>
                    <w:r w:rsidRPr="00274DA2">
                      <w:rPr>
                        <w:sz w:val="21"/>
                        <w:szCs w:val="21"/>
                      </w:rPr>
                      <w:t>广东</w:t>
                    </w:r>
                  </w:p>
                </w:tc>
                <w:tc>
                  <w:tcPr>
                    <w:tcW w:w="470" w:type="pct"/>
                  </w:tcPr>
                  <w:p w:rsidR="00E96E84" w:rsidRPr="00274DA2" w:rsidRDefault="00E96E84" w:rsidP="00941B62">
                    <w:pPr>
                      <w:rPr>
                        <w:sz w:val="21"/>
                        <w:szCs w:val="21"/>
                      </w:rPr>
                    </w:pPr>
                    <w:r w:rsidRPr="00274DA2">
                      <w:rPr>
                        <w:sz w:val="21"/>
                        <w:szCs w:val="21"/>
                      </w:rPr>
                      <w:t>广东</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947687612"/>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上海三枪集团四川销售有限公司（注1）</w:t>
                    </w:r>
                  </w:p>
                </w:tc>
                <w:tc>
                  <w:tcPr>
                    <w:tcW w:w="470" w:type="pct"/>
                  </w:tcPr>
                  <w:p w:rsidR="00E96E84" w:rsidRPr="00274DA2" w:rsidRDefault="00E96E84" w:rsidP="00941B62">
                    <w:pPr>
                      <w:rPr>
                        <w:sz w:val="21"/>
                        <w:szCs w:val="21"/>
                      </w:rPr>
                    </w:pPr>
                    <w:r w:rsidRPr="00274DA2">
                      <w:rPr>
                        <w:sz w:val="21"/>
                        <w:szCs w:val="21"/>
                      </w:rPr>
                      <w:t>四川</w:t>
                    </w:r>
                  </w:p>
                </w:tc>
                <w:tc>
                  <w:tcPr>
                    <w:tcW w:w="470" w:type="pct"/>
                  </w:tcPr>
                  <w:p w:rsidR="00E96E84" w:rsidRPr="00274DA2" w:rsidRDefault="00E96E84" w:rsidP="00941B62">
                    <w:pPr>
                      <w:rPr>
                        <w:sz w:val="21"/>
                        <w:szCs w:val="21"/>
                      </w:rPr>
                    </w:pPr>
                    <w:r w:rsidRPr="00274DA2">
                      <w:rPr>
                        <w:sz w:val="21"/>
                        <w:szCs w:val="21"/>
                      </w:rPr>
                      <w:t>四川</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1897116438"/>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上海海螺（集团）时装有限公司（注1）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同一控制下企业合并</w:t>
                    </w:r>
                  </w:p>
                </w:tc>
              </w:tr>
            </w:sdtContent>
          </w:sdt>
          <w:sdt>
            <w:sdtPr>
              <w:rPr>
                <w:sz w:val="21"/>
                <w:szCs w:val="21"/>
              </w:rPr>
              <w:alias w:val="企业合并及合并财务报表明细"/>
              <w:tag w:val="_GBC_986bfe326d834fea9d2920637e286f21"/>
              <w:id w:val="225570009"/>
              <w:lock w:val="sdtLocked"/>
            </w:sdtPr>
            <w:sdtContent>
              <w:tr w:rsidR="00E96E84" w:rsidRPr="00274DA2" w:rsidTr="00E96E84">
                <w:tc>
                  <w:tcPr>
                    <w:tcW w:w="2096" w:type="pct"/>
                  </w:tcPr>
                  <w:p w:rsidR="00E96E84" w:rsidRPr="00274DA2" w:rsidRDefault="00E96E84" w:rsidP="00941B62">
                    <w:pPr>
                      <w:rPr>
                        <w:sz w:val="21"/>
                        <w:szCs w:val="21"/>
                      </w:rPr>
                    </w:pPr>
                    <w:r w:rsidRPr="00274DA2">
                      <w:rPr>
                        <w:sz w:val="21"/>
                        <w:szCs w:val="21"/>
                      </w:rPr>
                      <w:t>上海三枪纺织科技发展有限公司（注1）</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上海</w:t>
                    </w:r>
                  </w:p>
                </w:tc>
                <w:tc>
                  <w:tcPr>
                    <w:tcW w:w="470" w:type="pct"/>
                  </w:tcPr>
                  <w:p w:rsidR="00E96E84" w:rsidRPr="00274DA2" w:rsidRDefault="00E96E84" w:rsidP="00941B62">
                    <w:pPr>
                      <w:rPr>
                        <w:sz w:val="21"/>
                        <w:szCs w:val="21"/>
                      </w:rPr>
                    </w:pPr>
                    <w:r w:rsidRPr="00274DA2">
                      <w:rPr>
                        <w:sz w:val="21"/>
                        <w:szCs w:val="21"/>
                      </w:rPr>
                      <w:t>商业</w:t>
                    </w:r>
                  </w:p>
                </w:tc>
                <w:tc>
                  <w:tcPr>
                    <w:tcW w:w="392" w:type="pct"/>
                  </w:tcPr>
                  <w:p w:rsidR="00E96E84" w:rsidRPr="00274DA2" w:rsidRDefault="00E96E84" w:rsidP="00941B62">
                    <w:pPr>
                      <w:jc w:val="right"/>
                      <w:rPr>
                        <w:sz w:val="21"/>
                        <w:szCs w:val="21"/>
                      </w:rPr>
                    </w:pPr>
                  </w:p>
                </w:tc>
                <w:tc>
                  <w:tcPr>
                    <w:tcW w:w="394" w:type="pct"/>
                  </w:tcPr>
                  <w:p w:rsidR="00E96E84" w:rsidRPr="00274DA2" w:rsidRDefault="00E96E84" w:rsidP="00941B62">
                    <w:pPr>
                      <w:jc w:val="right"/>
                      <w:rPr>
                        <w:sz w:val="21"/>
                        <w:szCs w:val="21"/>
                      </w:rPr>
                    </w:pPr>
                    <w:r w:rsidRPr="00274DA2">
                      <w:rPr>
                        <w:sz w:val="21"/>
                        <w:szCs w:val="21"/>
                      </w:rPr>
                      <w:t>100</w:t>
                    </w:r>
                  </w:p>
                </w:tc>
                <w:tc>
                  <w:tcPr>
                    <w:tcW w:w="708" w:type="pct"/>
                  </w:tcPr>
                  <w:p w:rsidR="00E96E84" w:rsidRPr="00274DA2" w:rsidRDefault="00E96E84" w:rsidP="00941B62">
                    <w:pPr>
                      <w:rPr>
                        <w:sz w:val="21"/>
                        <w:szCs w:val="21"/>
                      </w:rPr>
                    </w:pPr>
                    <w:r w:rsidRPr="00274DA2">
                      <w:rPr>
                        <w:sz w:val="21"/>
                        <w:szCs w:val="21"/>
                      </w:rPr>
                      <w:t>非同一控制下企业合并</w:t>
                    </w:r>
                  </w:p>
                </w:tc>
              </w:tr>
            </w:sdtContent>
          </w:sdt>
        </w:tbl>
        <w:p w:rsidR="00E96E84" w:rsidRPr="00274DA2" w:rsidRDefault="00E96E84">
          <w:pPr>
            <w:rPr>
              <w:rFonts w:cs="Arial"/>
              <w:sz w:val="21"/>
              <w:szCs w:val="21"/>
            </w:rPr>
          </w:pPr>
        </w:p>
        <w:p w:rsidR="00E96E84" w:rsidRPr="00274DA2" w:rsidRDefault="00E96E84">
          <w:pPr>
            <w:rPr>
              <w:rFonts w:cs="Arial"/>
              <w:sz w:val="21"/>
              <w:szCs w:val="21"/>
            </w:rPr>
          </w:pPr>
          <w:r w:rsidRPr="00274DA2">
            <w:rPr>
              <w:rFonts w:cs="Arial" w:hint="eastAsia"/>
              <w:sz w:val="21"/>
              <w:szCs w:val="21"/>
            </w:rPr>
            <w:t>其他说明：</w:t>
          </w:r>
        </w:p>
        <w:sdt>
          <w:sdtPr>
            <w:rPr>
              <w:rFonts w:cs="Arial"/>
              <w:sz w:val="21"/>
              <w:szCs w:val="21"/>
            </w:rPr>
            <w:alias w:val="企业集团的构成的其他需要说明的事项"/>
            <w:tag w:val="_GBC_7dc3099f920f4546b2a983c0eb4c2ce0"/>
            <w:id w:val="1846123991"/>
            <w:lock w:val="sdtLocked"/>
          </w:sdtPr>
          <w:sdtContent>
            <w:p w:rsidR="00E96E84" w:rsidRPr="00274DA2" w:rsidRDefault="00E96E84" w:rsidP="00E96E84">
              <w:pPr>
                <w:rPr>
                  <w:rFonts w:cs="Arial"/>
                  <w:sz w:val="21"/>
                  <w:szCs w:val="21"/>
                </w:rPr>
              </w:pPr>
              <w:r w:rsidRPr="00274DA2">
                <w:rPr>
                  <w:rFonts w:cs="Arial" w:hint="eastAsia"/>
                  <w:sz w:val="21"/>
                  <w:szCs w:val="21"/>
                </w:rPr>
                <w:t>注</w:t>
              </w:r>
              <w:r w:rsidRPr="00274DA2">
                <w:rPr>
                  <w:rFonts w:cs="Arial"/>
                  <w:sz w:val="21"/>
                  <w:szCs w:val="21"/>
                </w:rPr>
                <w:t>1：为上海三枪（集团）有限公司的子公司。</w:t>
              </w:r>
            </w:p>
            <w:p w:rsidR="00E96E84" w:rsidRPr="00274DA2" w:rsidRDefault="00E96E84" w:rsidP="00E96E84">
              <w:pPr>
                <w:rPr>
                  <w:rFonts w:cstheme="minorBidi"/>
                  <w:sz w:val="21"/>
                  <w:szCs w:val="21"/>
                </w:rPr>
              </w:pPr>
              <w:r w:rsidRPr="00274DA2">
                <w:rPr>
                  <w:rFonts w:cs="Arial" w:hint="eastAsia"/>
                  <w:sz w:val="21"/>
                  <w:szCs w:val="21"/>
                </w:rPr>
                <w:t>注</w:t>
              </w:r>
              <w:r w:rsidRPr="00274DA2">
                <w:rPr>
                  <w:rFonts w:cs="Arial"/>
                  <w:sz w:val="21"/>
                  <w:szCs w:val="21"/>
                </w:rPr>
                <w:t>2：为龙港实业发展（香港）有限公司的子公司。</w:t>
              </w:r>
            </w:p>
          </w:sdtContent>
        </w:sdt>
        <w:p w:rsidR="0046235B" w:rsidRPr="00274DA2" w:rsidRDefault="005158DF">
          <w:pPr>
            <w:rPr>
              <w:rFonts w:cstheme="minorBidi"/>
              <w:sz w:val="21"/>
              <w:szCs w:val="21"/>
            </w:rPr>
          </w:pPr>
        </w:p>
      </w:sdtContent>
    </w:sdt>
    <w:p w:rsidR="0046235B" w:rsidRDefault="0046235B">
      <w:pPr>
        <w:rPr>
          <w:rFonts w:cs="Arial"/>
        </w:rPr>
      </w:pPr>
    </w:p>
    <w:sdt>
      <w:sdtPr>
        <w:rPr>
          <w:rFonts w:ascii="宋体" w:hAnsi="宋体" w:cs="Arial" w:hint="eastAsia"/>
          <w:b w:val="0"/>
          <w:bCs/>
          <w:kern w:val="0"/>
          <w:sz w:val="24"/>
          <w:szCs w:val="21"/>
        </w:rPr>
        <w:alias w:val="模块:重要的非全资子公司"/>
        <w:tag w:val="_GBC_a2ec6e05ebd34d2fa14b1ba6b3ba8eb1"/>
        <w:id w:val="-1003968337"/>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59"/>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46235B" w:rsidRDefault="005158DF">
              <w:r>
                <w:fldChar w:fldCharType="begin"/>
              </w:r>
              <w:r w:rsidR="00CA272F">
                <w:instrText xml:space="preserve"> MACROBUTTON  SnrToggleCheckbox √适用 </w:instrText>
              </w:r>
              <w:r>
                <w:fldChar w:fldCharType="end"/>
              </w:r>
              <w:r>
                <w:fldChar w:fldCharType="begin"/>
              </w:r>
              <w:r w:rsidR="00CA272F">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518"/>
            <w:gridCol w:w="1559"/>
            <w:gridCol w:w="1558"/>
            <w:gridCol w:w="1832"/>
            <w:gridCol w:w="1582"/>
          </w:tblGrid>
          <w:tr w:rsidR="00CA272F" w:rsidRPr="00274DA2" w:rsidTr="00CA272F">
            <w:trPr>
              <w:trHeight w:val="241"/>
            </w:trPr>
            <w:sdt>
              <w:sdtPr>
                <w:rPr>
                  <w:sz w:val="21"/>
                  <w:szCs w:val="21"/>
                </w:rPr>
                <w:tag w:val="_PLD_214f5d23d0ff4cd08577f444026e3bf2"/>
                <w:id w:val="-360044882"/>
                <w:lock w:val="sdtLocked"/>
              </w:sdtPr>
              <w:sdtContent>
                <w:tc>
                  <w:tcPr>
                    <w:tcW w:w="1391" w:type="pct"/>
                    <w:tcBorders>
                      <w:top w:val="single" w:sz="4" w:space="0" w:color="auto"/>
                      <w:left w:val="single" w:sz="4" w:space="0" w:color="auto"/>
                      <w:bottom w:val="single" w:sz="6" w:space="0" w:color="auto"/>
                      <w:right w:val="single" w:sz="6" w:space="0" w:color="auto"/>
                    </w:tcBorders>
                    <w:shd w:val="clear" w:color="auto" w:fill="auto"/>
                    <w:vAlign w:val="center"/>
                  </w:tcPr>
                  <w:p w:rsidR="00CA272F" w:rsidRPr="00274DA2" w:rsidRDefault="00CA272F" w:rsidP="00941B62">
                    <w:pPr>
                      <w:jc w:val="center"/>
                      <w:rPr>
                        <w:rFonts w:cs="Arial"/>
                        <w:sz w:val="21"/>
                        <w:szCs w:val="21"/>
                      </w:rPr>
                    </w:pPr>
                    <w:r w:rsidRPr="00274DA2">
                      <w:rPr>
                        <w:rFonts w:cs="Arial" w:hint="eastAsia"/>
                        <w:sz w:val="21"/>
                        <w:szCs w:val="21"/>
                        <w:lang w:val="en-GB"/>
                      </w:rPr>
                      <w:t>子公司名称</w:t>
                    </w:r>
                  </w:p>
                </w:tc>
              </w:sdtContent>
            </w:sdt>
            <w:sdt>
              <w:sdtPr>
                <w:rPr>
                  <w:sz w:val="21"/>
                  <w:szCs w:val="21"/>
                </w:rPr>
                <w:tag w:val="_PLD_8f337a5f047e4f5eb2e03caf3b5ce2bb"/>
                <w:id w:val="1038548419"/>
                <w:lock w:val="sdtLocked"/>
              </w:sdtPr>
              <w:sdtContent>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rsidR="00CA272F" w:rsidRPr="00274DA2" w:rsidRDefault="00CA272F" w:rsidP="00941B62">
                    <w:pPr>
                      <w:jc w:val="center"/>
                      <w:rPr>
                        <w:rFonts w:cs="Arial"/>
                        <w:bCs/>
                        <w:sz w:val="21"/>
                        <w:szCs w:val="21"/>
                        <w:lang w:val="en-GB"/>
                      </w:rPr>
                    </w:pPr>
                    <w:r w:rsidRPr="00274DA2">
                      <w:rPr>
                        <w:rFonts w:cs="Arial" w:hint="eastAsia"/>
                        <w:sz w:val="21"/>
                        <w:szCs w:val="21"/>
                        <w:lang w:val="en-GB"/>
                      </w:rPr>
                      <w:t>少数股东持股</w:t>
                    </w:r>
                  </w:p>
                  <w:p w:rsidR="00CA272F" w:rsidRPr="00274DA2" w:rsidRDefault="00CA272F" w:rsidP="00941B62">
                    <w:pPr>
                      <w:jc w:val="center"/>
                      <w:rPr>
                        <w:rFonts w:cs="Arial"/>
                        <w:sz w:val="21"/>
                        <w:szCs w:val="21"/>
                      </w:rPr>
                    </w:pPr>
                    <w:r w:rsidRPr="00274DA2">
                      <w:rPr>
                        <w:rFonts w:cs="Arial" w:hint="eastAsia"/>
                        <w:sz w:val="21"/>
                        <w:szCs w:val="21"/>
                        <w:lang w:val="en-GB"/>
                      </w:rPr>
                      <w:t>比例</w:t>
                    </w:r>
                    <w:r w:rsidRPr="00274DA2">
                      <w:rPr>
                        <w:rFonts w:hint="eastAsia"/>
                        <w:sz w:val="21"/>
                        <w:szCs w:val="21"/>
                      </w:rPr>
                      <w:t>（%）</w:t>
                    </w:r>
                  </w:p>
                </w:tc>
              </w:sdtContent>
            </w:sdt>
            <w:sdt>
              <w:sdtPr>
                <w:rPr>
                  <w:sz w:val="21"/>
                  <w:szCs w:val="21"/>
                </w:rPr>
                <w:tag w:val="_PLD_70aca7c8f09a4a579e632e06c25a6ab5"/>
                <w:id w:val="-2121596646"/>
                <w:lock w:val="sdtLocked"/>
              </w:sdtPr>
              <w:sdtContent>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rsidR="00CA272F" w:rsidRPr="00274DA2" w:rsidRDefault="00CA272F" w:rsidP="00941B62">
                    <w:pPr>
                      <w:jc w:val="center"/>
                      <w:rPr>
                        <w:rFonts w:cs="Arial"/>
                        <w:sz w:val="21"/>
                        <w:szCs w:val="21"/>
                      </w:rPr>
                    </w:pPr>
                    <w:r w:rsidRPr="00274DA2">
                      <w:rPr>
                        <w:rFonts w:cs="Arial" w:hint="eastAsia"/>
                        <w:sz w:val="21"/>
                        <w:szCs w:val="21"/>
                        <w:lang w:val="en-GB"/>
                      </w:rPr>
                      <w:t>本期归属于少数股东的损益</w:t>
                    </w:r>
                  </w:p>
                </w:tc>
              </w:sdtContent>
            </w:sdt>
            <w:sdt>
              <w:sdtPr>
                <w:rPr>
                  <w:sz w:val="21"/>
                  <w:szCs w:val="21"/>
                </w:rPr>
                <w:tag w:val="_PLD_4154a89239e54416bb4c7ab182b0ae5a"/>
                <w:id w:val="-1803601496"/>
                <w:lock w:val="sdtLocked"/>
              </w:sdtPr>
              <w:sdtContent>
                <w:tc>
                  <w:tcPr>
                    <w:tcW w:w="1012" w:type="pct"/>
                    <w:tcBorders>
                      <w:top w:val="single" w:sz="4" w:space="0" w:color="auto"/>
                      <w:left w:val="single" w:sz="6" w:space="0" w:color="auto"/>
                      <w:bottom w:val="single" w:sz="6" w:space="0" w:color="auto"/>
                      <w:right w:val="single" w:sz="6" w:space="0" w:color="auto"/>
                    </w:tcBorders>
                    <w:shd w:val="clear" w:color="auto" w:fill="auto"/>
                    <w:vAlign w:val="center"/>
                  </w:tcPr>
                  <w:p w:rsidR="00CA272F" w:rsidRPr="00274DA2" w:rsidRDefault="00CA272F" w:rsidP="00941B62">
                    <w:pPr>
                      <w:jc w:val="center"/>
                      <w:rPr>
                        <w:rFonts w:cs="Arial"/>
                        <w:sz w:val="21"/>
                        <w:szCs w:val="21"/>
                      </w:rPr>
                    </w:pPr>
                    <w:r w:rsidRPr="00274DA2">
                      <w:rPr>
                        <w:rFonts w:cs="Arial" w:hint="eastAsia"/>
                        <w:sz w:val="21"/>
                        <w:szCs w:val="21"/>
                        <w:lang w:val="en-GB"/>
                      </w:rPr>
                      <w:t>本期向少数股东宣告分派的股利</w:t>
                    </w:r>
                  </w:p>
                </w:tc>
              </w:sdtContent>
            </w:sdt>
            <w:sdt>
              <w:sdtPr>
                <w:rPr>
                  <w:sz w:val="21"/>
                  <w:szCs w:val="21"/>
                </w:rPr>
                <w:tag w:val="_PLD_cea34ef7af164cc8816d90890b528f36"/>
                <w:id w:val="1039395994"/>
                <w:lock w:val="sdtLocked"/>
              </w:sdtPr>
              <w:sdtContent>
                <w:tc>
                  <w:tcPr>
                    <w:tcW w:w="874" w:type="pct"/>
                    <w:tcBorders>
                      <w:top w:val="single" w:sz="4" w:space="0" w:color="auto"/>
                      <w:left w:val="single" w:sz="6" w:space="0" w:color="auto"/>
                      <w:bottom w:val="single" w:sz="6" w:space="0" w:color="auto"/>
                      <w:right w:val="single" w:sz="4" w:space="0" w:color="auto"/>
                    </w:tcBorders>
                    <w:shd w:val="clear" w:color="auto" w:fill="auto"/>
                    <w:vAlign w:val="center"/>
                  </w:tcPr>
                  <w:p w:rsidR="00CA272F" w:rsidRPr="00274DA2" w:rsidRDefault="00CA272F" w:rsidP="00941B62">
                    <w:pPr>
                      <w:ind w:right="-16"/>
                      <w:jc w:val="center"/>
                      <w:rPr>
                        <w:rFonts w:cs="Arial"/>
                        <w:bCs/>
                        <w:sz w:val="21"/>
                        <w:szCs w:val="21"/>
                      </w:rPr>
                    </w:pPr>
                    <w:r w:rsidRPr="00274DA2">
                      <w:rPr>
                        <w:rFonts w:cs="Arial" w:hint="eastAsia"/>
                        <w:sz w:val="21"/>
                        <w:szCs w:val="21"/>
                        <w:lang w:val="en-GB"/>
                      </w:rPr>
                      <w:t>期末少数股东权益余额</w:t>
                    </w:r>
                  </w:p>
                </w:tc>
              </w:sdtContent>
            </w:sdt>
          </w:tr>
          <w:sdt>
            <w:sdtPr>
              <w:rPr>
                <w:sz w:val="21"/>
                <w:szCs w:val="21"/>
              </w:rPr>
              <w:alias w:val="重要的非全资子公司明细"/>
              <w:tag w:val="_GBC_786318b12f804986888adc0492796ebd"/>
              <w:id w:val="925390004"/>
              <w:lock w:val="sdtLocked"/>
            </w:sdtPr>
            <w:sdtContent>
              <w:tr w:rsidR="00CA272F" w:rsidRPr="00274DA2" w:rsidTr="00CA272F">
                <w:tc>
                  <w:tcPr>
                    <w:tcW w:w="1391" w:type="pct"/>
                    <w:tcBorders>
                      <w:top w:val="single" w:sz="6" w:space="0" w:color="auto"/>
                      <w:left w:val="single" w:sz="4" w:space="0" w:color="auto"/>
                      <w:bottom w:val="single" w:sz="4" w:space="0" w:color="auto"/>
                      <w:right w:val="single" w:sz="6" w:space="0" w:color="auto"/>
                    </w:tcBorders>
                  </w:tcPr>
                  <w:p w:rsidR="00CA272F" w:rsidRPr="00274DA2" w:rsidRDefault="00CA272F" w:rsidP="00941B62">
                    <w:pPr>
                      <w:rPr>
                        <w:sz w:val="21"/>
                        <w:szCs w:val="21"/>
                      </w:rPr>
                    </w:pPr>
                    <w:r w:rsidRPr="00274DA2">
                      <w:rPr>
                        <w:sz w:val="21"/>
                        <w:szCs w:val="21"/>
                      </w:rPr>
                      <w:t>上海双龙高科技开发有限公司</w:t>
                    </w:r>
                  </w:p>
                </w:tc>
                <w:tc>
                  <w:tcPr>
                    <w:tcW w:w="861"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r w:rsidRPr="00274DA2">
                      <w:rPr>
                        <w:sz w:val="21"/>
                        <w:szCs w:val="21"/>
                      </w:rPr>
                      <w:t>6%</w:t>
                    </w:r>
                  </w:p>
                </w:tc>
                <w:tc>
                  <w:tcPr>
                    <w:tcW w:w="861"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r w:rsidRPr="00274DA2">
                      <w:rPr>
                        <w:sz w:val="21"/>
                        <w:szCs w:val="21"/>
                      </w:rPr>
                      <w:t>569.74</w:t>
                    </w:r>
                  </w:p>
                </w:tc>
                <w:tc>
                  <w:tcPr>
                    <w:tcW w:w="1012"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p>
                </w:tc>
                <w:tc>
                  <w:tcPr>
                    <w:tcW w:w="874" w:type="pct"/>
                    <w:tcBorders>
                      <w:top w:val="single" w:sz="6" w:space="0" w:color="auto"/>
                      <w:left w:val="single" w:sz="6" w:space="0" w:color="auto"/>
                      <w:bottom w:val="single" w:sz="4" w:space="0" w:color="auto"/>
                      <w:right w:val="single" w:sz="4" w:space="0" w:color="auto"/>
                    </w:tcBorders>
                    <w:vAlign w:val="center"/>
                  </w:tcPr>
                  <w:p w:rsidR="00CA272F" w:rsidRPr="00274DA2" w:rsidRDefault="00CA272F" w:rsidP="00CA272F">
                    <w:pPr>
                      <w:jc w:val="right"/>
                      <w:rPr>
                        <w:sz w:val="21"/>
                        <w:szCs w:val="21"/>
                      </w:rPr>
                    </w:pPr>
                    <w:r w:rsidRPr="00274DA2">
                      <w:rPr>
                        <w:sz w:val="21"/>
                        <w:szCs w:val="21"/>
                      </w:rPr>
                      <w:t>1,459,243.97</w:t>
                    </w:r>
                  </w:p>
                </w:tc>
              </w:tr>
            </w:sdtContent>
          </w:sdt>
          <w:sdt>
            <w:sdtPr>
              <w:rPr>
                <w:sz w:val="21"/>
                <w:szCs w:val="21"/>
              </w:rPr>
              <w:alias w:val="重要的非全资子公司明细"/>
              <w:tag w:val="_GBC_786318b12f804986888adc0492796ebd"/>
              <w:id w:val="-739628445"/>
              <w:lock w:val="sdtLocked"/>
            </w:sdtPr>
            <w:sdtContent>
              <w:tr w:rsidR="00CA272F" w:rsidRPr="00274DA2" w:rsidTr="00CA272F">
                <w:tc>
                  <w:tcPr>
                    <w:tcW w:w="1391" w:type="pct"/>
                    <w:tcBorders>
                      <w:top w:val="single" w:sz="6" w:space="0" w:color="auto"/>
                      <w:left w:val="single" w:sz="4" w:space="0" w:color="auto"/>
                      <w:bottom w:val="single" w:sz="4" w:space="0" w:color="auto"/>
                      <w:right w:val="single" w:sz="6" w:space="0" w:color="auto"/>
                    </w:tcBorders>
                  </w:tcPr>
                  <w:p w:rsidR="00CA272F" w:rsidRPr="00274DA2" w:rsidRDefault="00CA272F" w:rsidP="00941B62">
                    <w:pPr>
                      <w:rPr>
                        <w:sz w:val="21"/>
                        <w:szCs w:val="21"/>
                      </w:rPr>
                    </w:pPr>
                    <w:r w:rsidRPr="00274DA2">
                      <w:rPr>
                        <w:sz w:val="21"/>
                        <w:szCs w:val="21"/>
                      </w:rPr>
                      <w:t>上海纺织时尚定制服饰有限公司</w:t>
                    </w:r>
                  </w:p>
                </w:tc>
                <w:tc>
                  <w:tcPr>
                    <w:tcW w:w="861"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r w:rsidRPr="00274DA2">
                      <w:rPr>
                        <w:sz w:val="21"/>
                        <w:szCs w:val="21"/>
                      </w:rPr>
                      <w:t>49%</w:t>
                    </w:r>
                  </w:p>
                </w:tc>
                <w:tc>
                  <w:tcPr>
                    <w:tcW w:w="861"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r w:rsidRPr="00274DA2">
                      <w:rPr>
                        <w:sz w:val="21"/>
                        <w:szCs w:val="21"/>
                      </w:rPr>
                      <w:t>542,302.97</w:t>
                    </w:r>
                  </w:p>
                </w:tc>
                <w:tc>
                  <w:tcPr>
                    <w:tcW w:w="1012" w:type="pct"/>
                    <w:tcBorders>
                      <w:top w:val="single" w:sz="6" w:space="0" w:color="auto"/>
                      <w:left w:val="single" w:sz="6" w:space="0" w:color="auto"/>
                      <w:bottom w:val="single" w:sz="4" w:space="0" w:color="auto"/>
                      <w:right w:val="single" w:sz="6" w:space="0" w:color="auto"/>
                    </w:tcBorders>
                    <w:vAlign w:val="center"/>
                  </w:tcPr>
                  <w:p w:rsidR="00CA272F" w:rsidRPr="00274DA2" w:rsidRDefault="00CA272F" w:rsidP="00CA272F">
                    <w:pPr>
                      <w:jc w:val="right"/>
                      <w:rPr>
                        <w:sz w:val="21"/>
                        <w:szCs w:val="21"/>
                      </w:rPr>
                    </w:pPr>
                  </w:p>
                </w:tc>
                <w:tc>
                  <w:tcPr>
                    <w:tcW w:w="874" w:type="pct"/>
                    <w:tcBorders>
                      <w:top w:val="single" w:sz="6" w:space="0" w:color="auto"/>
                      <w:left w:val="single" w:sz="6" w:space="0" w:color="auto"/>
                      <w:bottom w:val="single" w:sz="4" w:space="0" w:color="auto"/>
                      <w:right w:val="single" w:sz="4" w:space="0" w:color="auto"/>
                    </w:tcBorders>
                    <w:vAlign w:val="center"/>
                  </w:tcPr>
                  <w:p w:rsidR="00CA272F" w:rsidRPr="00274DA2" w:rsidRDefault="00CA272F" w:rsidP="00CA272F">
                    <w:pPr>
                      <w:jc w:val="right"/>
                      <w:rPr>
                        <w:sz w:val="21"/>
                        <w:szCs w:val="21"/>
                      </w:rPr>
                    </w:pPr>
                    <w:r w:rsidRPr="00274DA2">
                      <w:rPr>
                        <w:sz w:val="21"/>
                        <w:szCs w:val="21"/>
                      </w:rPr>
                      <w:t>20,455,988.40</w:t>
                    </w:r>
                  </w:p>
                </w:tc>
              </w:tr>
            </w:sdtContent>
          </w:sdt>
        </w:tbl>
        <w:p w:rsidR="00CA272F" w:rsidRPr="00274DA2" w:rsidRDefault="00CA272F">
          <w:pPr>
            <w:rPr>
              <w:sz w:val="21"/>
              <w:szCs w:val="21"/>
            </w:rPr>
          </w:pPr>
        </w:p>
        <w:p w:rsidR="0046235B" w:rsidRDefault="00D97DE4">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490446999"/>
            <w:lock w:val="sdtLocked"/>
            <w:placeholder>
              <w:docPart w:val="GBC22222222222222222222222222222"/>
            </w:placeholder>
          </w:sdtPr>
          <w:sdtContent>
            <w:p w:rsidR="0046235B" w:rsidRDefault="005158DF" w:rsidP="00CA272F">
              <w:pPr>
                <w:rPr>
                  <w:rFonts w:cs="Arial"/>
                </w:rPr>
              </w:pPr>
              <w:r>
                <w:rPr>
                  <w:rFonts w:cs="Arial"/>
                </w:rPr>
                <w:fldChar w:fldCharType="begin"/>
              </w:r>
              <w:r w:rsidR="00CA272F">
                <w:rPr>
                  <w:rFonts w:cs="Arial"/>
                </w:rPr>
                <w:instrText xml:space="preserve"> MACROBUTTON  SnrToggleCheckbox □适用 </w:instrText>
              </w:r>
              <w:r>
                <w:rPr>
                  <w:rFonts w:cs="Arial"/>
                </w:rPr>
                <w:fldChar w:fldCharType="end"/>
              </w:r>
              <w:r>
                <w:rPr>
                  <w:rFonts w:cs="Arial"/>
                </w:rPr>
                <w:fldChar w:fldCharType="begin"/>
              </w:r>
              <w:r w:rsidR="00CA272F">
                <w:rPr>
                  <w:rFonts w:cs="Arial"/>
                </w:rPr>
                <w:instrText xml:space="preserve"> MACROBUTTON  SnrToggleCheckbox √不适用 </w:instrText>
              </w:r>
              <w:r>
                <w:rPr>
                  <w:rFonts w:cs="Arial"/>
                </w:rPr>
                <w:fldChar w:fldCharType="end"/>
              </w:r>
            </w:p>
          </w:sdtContent>
        </w:sdt>
        <w:p w:rsidR="0046235B" w:rsidRDefault="0046235B">
          <w:pPr>
            <w:rPr>
              <w:rFonts w:cs="Arial"/>
            </w:rPr>
          </w:pPr>
        </w:p>
        <w:p w:rsidR="0046235B" w:rsidRDefault="00D97DE4">
          <w:pPr>
            <w:rPr>
              <w:rFonts w:cs="Arial"/>
            </w:rPr>
          </w:pPr>
          <w:r>
            <w:rPr>
              <w:rFonts w:cs="Arial" w:hint="eastAsia"/>
            </w:rPr>
            <w:t>其他说明：</w:t>
          </w:r>
        </w:p>
        <w:sdt>
          <w:sdtPr>
            <w:rPr>
              <w:rFonts w:cs="Arial"/>
            </w:rPr>
            <w:alias w:val="是否适用：重要的非全资子公司其他说明[双击切换]"/>
            <w:tag w:val="_GBC_c511ac7f8f1f42bfa9130e28b68d1f19"/>
            <w:id w:val="-57321386"/>
            <w:lock w:val="sdtLocked"/>
            <w:placeholder>
              <w:docPart w:val="GBC22222222222222222222222222222"/>
            </w:placeholder>
          </w:sdtPr>
          <w:sdtContent>
            <w:p w:rsidR="0046235B" w:rsidRDefault="005158DF" w:rsidP="00CA272F">
              <w:pPr>
                <w:rPr>
                  <w:rFonts w:cs="Arial"/>
                </w:rPr>
              </w:pPr>
              <w:r>
                <w:rPr>
                  <w:rFonts w:cs="Arial"/>
                </w:rPr>
                <w:fldChar w:fldCharType="begin"/>
              </w:r>
              <w:r w:rsidR="00CA272F">
                <w:rPr>
                  <w:rFonts w:cs="Arial"/>
                </w:rPr>
                <w:instrText xml:space="preserve"> MACROBUTTON  SnrToggleCheckbox □适用 </w:instrText>
              </w:r>
              <w:r>
                <w:rPr>
                  <w:rFonts w:cs="Arial"/>
                </w:rPr>
                <w:fldChar w:fldCharType="end"/>
              </w:r>
              <w:r>
                <w:rPr>
                  <w:rFonts w:cs="Arial"/>
                </w:rPr>
                <w:fldChar w:fldCharType="begin"/>
              </w:r>
              <w:r w:rsidR="00CA272F">
                <w:rPr>
                  <w:rFonts w:cs="Arial"/>
                </w:rPr>
                <w:instrText xml:space="preserve"> MACROBUTTON  SnrToggleCheckbox √不适用 </w:instrText>
              </w:r>
              <w:r>
                <w:rPr>
                  <w:rFonts w:cs="Arial"/>
                </w:rPr>
                <w:fldChar w:fldCharType="end"/>
              </w:r>
            </w:p>
          </w:sdtContent>
        </w:sdt>
      </w:sdtContent>
    </w:sdt>
    <w:p w:rsidR="0046235B" w:rsidRDefault="0046235B">
      <w:pPr>
        <w:rPr>
          <w:rFonts w:cs="Arial"/>
        </w:rPr>
      </w:pPr>
    </w:p>
    <w:sdt>
      <w:sdtPr>
        <w:rPr>
          <w:rFonts w:ascii="宋体" w:hAnsi="宋体" w:cs="Arial" w:hint="eastAsia"/>
          <w:b w:val="0"/>
          <w:bCs/>
          <w:kern w:val="0"/>
          <w:sz w:val="24"/>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59"/>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46235B" w:rsidRDefault="005158DF">
              <w:r>
                <w:fldChar w:fldCharType="begin"/>
              </w:r>
              <w:r w:rsidR="00CA272F">
                <w:instrText xml:space="preserve"> MACROBUTTON  SnrToggleCheckbox √适用 </w:instrText>
              </w:r>
              <w:r>
                <w:fldChar w:fldCharType="end"/>
              </w:r>
              <w:r>
                <w:fldChar w:fldCharType="begin"/>
              </w:r>
              <w:r w:rsidR="00CA272F">
                <w:instrText xml:space="preserve"> MACROBUTTON  SnrToggleCheckbox □不适用 </w:instrText>
              </w:r>
              <w:r>
                <w:fldChar w:fldCharType="end"/>
              </w:r>
            </w:p>
          </w:sdtContent>
        </w:sdt>
        <w:p w:rsidR="0046235B" w:rsidRPr="00274DA2" w:rsidRDefault="00D97DE4">
          <w:pPr>
            <w:jc w:val="right"/>
            <w:rPr>
              <w:sz w:val="21"/>
              <w:szCs w:val="21"/>
            </w:rPr>
          </w:pPr>
          <w:r w:rsidRPr="00274DA2">
            <w:rPr>
              <w:rFonts w:hint="eastAsia"/>
              <w:sz w:val="21"/>
              <w:szCs w:val="21"/>
            </w:rPr>
            <w:t>单位：</w:t>
          </w:r>
          <w:sdt>
            <w:sdtPr>
              <w:rPr>
                <w:rFonts w:hint="eastAsia"/>
                <w:sz w:val="21"/>
                <w:szCs w:val="21"/>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74DA2">
                <w:rPr>
                  <w:rFonts w:hint="eastAsia"/>
                  <w:sz w:val="21"/>
                  <w:szCs w:val="21"/>
                </w:rPr>
                <w:t>元</w:t>
              </w:r>
            </w:sdtContent>
          </w:sdt>
          <w:r w:rsidRPr="00274DA2">
            <w:rPr>
              <w:rFonts w:hint="eastAsia"/>
              <w:sz w:val="21"/>
              <w:szCs w:val="21"/>
            </w:rPr>
            <w:t xml:space="preserve">  币种：</w:t>
          </w:r>
          <w:sdt>
            <w:sdtPr>
              <w:rPr>
                <w:rFonts w:hint="eastAsia"/>
                <w:sz w:val="21"/>
                <w:szCs w:val="21"/>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274DA2">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9"/>
            <w:gridCol w:w="757"/>
            <w:gridCol w:w="715"/>
            <w:gridCol w:w="757"/>
            <w:gridCol w:w="757"/>
            <w:gridCol w:w="632"/>
            <w:gridCol w:w="757"/>
            <w:gridCol w:w="757"/>
            <w:gridCol w:w="715"/>
            <w:gridCol w:w="757"/>
            <w:gridCol w:w="757"/>
            <w:gridCol w:w="632"/>
            <w:gridCol w:w="757"/>
          </w:tblGrid>
          <w:tr w:rsidR="00941B62" w:rsidRPr="00274DA2" w:rsidTr="00941B62">
            <w:trPr>
              <w:trHeight w:val="241"/>
            </w:trPr>
            <w:sdt>
              <w:sdtPr>
                <w:rPr>
                  <w:sz w:val="21"/>
                  <w:szCs w:val="21"/>
                </w:rPr>
                <w:tag w:val="_PLD_e65ae60c1beb4e5aa4e9c5250ffb188a"/>
                <w:id w:val="-1055697806"/>
                <w:lock w:val="sdtLocked"/>
              </w:sdt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41B62" w:rsidRPr="00274DA2" w:rsidRDefault="00941B62" w:rsidP="00941B62">
                    <w:pPr>
                      <w:ind w:right="-16"/>
                      <w:jc w:val="center"/>
                      <w:rPr>
                        <w:rFonts w:cs="Arial"/>
                        <w:bCs/>
                        <w:sz w:val="21"/>
                        <w:szCs w:val="21"/>
                      </w:rPr>
                    </w:pPr>
                    <w:r w:rsidRPr="00274DA2">
                      <w:rPr>
                        <w:rFonts w:cs="Arial" w:hint="eastAsia"/>
                        <w:sz w:val="21"/>
                        <w:szCs w:val="21"/>
                        <w:lang w:val="en-GB"/>
                      </w:rPr>
                      <w:t>子公司名称</w:t>
                    </w:r>
                  </w:p>
                </w:tc>
              </w:sdtContent>
            </w:sdt>
            <w:sdt>
              <w:sdtPr>
                <w:rPr>
                  <w:sz w:val="21"/>
                  <w:szCs w:val="21"/>
                </w:rPr>
                <w:tag w:val="_PLD_878e21e6ce5e466eb427e7200cc9e5bb"/>
                <w:id w:val="7884146"/>
                <w:lock w:val="sdtLocked"/>
              </w:sdt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ind w:right="-16"/>
                      <w:jc w:val="center"/>
                      <w:rPr>
                        <w:rFonts w:cs="Arial"/>
                        <w:bCs/>
                        <w:sz w:val="21"/>
                        <w:szCs w:val="21"/>
                      </w:rPr>
                    </w:pPr>
                    <w:r w:rsidRPr="00274DA2">
                      <w:rPr>
                        <w:rFonts w:cs="Arial" w:hint="eastAsia"/>
                        <w:sz w:val="21"/>
                        <w:szCs w:val="21"/>
                        <w:lang w:val="en-GB"/>
                      </w:rPr>
                      <w:t>期末余额</w:t>
                    </w:r>
                  </w:p>
                </w:tc>
              </w:sdtContent>
            </w:sdt>
            <w:sdt>
              <w:sdtPr>
                <w:rPr>
                  <w:sz w:val="21"/>
                  <w:szCs w:val="21"/>
                </w:rPr>
                <w:tag w:val="_PLD_86b93e4e78424106874bd84d54fb24df"/>
                <w:id w:val="1827774562"/>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941B62" w:rsidRPr="00274DA2" w:rsidRDefault="00941B62" w:rsidP="00941B62">
                    <w:pPr>
                      <w:ind w:right="-16"/>
                      <w:jc w:val="center"/>
                      <w:rPr>
                        <w:rFonts w:cs="Arial"/>
                        <w:bCs/>
                        <w:sz w:val="21"/>
                        <w:szCs w:val="21"/>
                      </w:rPr>
                    </w:pPr>
                    <w:r w:rsidRPr="00274DA2">
                      <w:rPr>
                        <w:rFonts w:cs="Arial" w:hint="eastAsia"/>
                        <w:sz w:val="21"/>
                        <w:szCs w:val="21"/>
                        <w:lang w:val="en-GB"/>
                      </w:rPr>
                      <w:t>期初余额</w:t>
                    </w:r>
                  </w:p>
                </w:tc>
              </w:sdtContent>
            </w:sdt>
          </w:tr>
          <w:tr w:rsidR="00941B62" w:rsidRPr="00274DA2" w:rsidTr="00941B62">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941B62" w:rsidRPr="00274DA2" w:rsidRDefault="00941B62" w:rsidP="00941B62">
                <w:pPr>
                  <w:rPr>
                    <w:rFonts w:cs="Arial"/>
                    <w:bCs/>
                    <w:sz w:val="21"/>
                    <w:szCs w:val="21"/>
                  </w:rPr>
                </w:pPr>
              </w:p>
            </w:tc>
            <w:sdt>
              <w:sdtPr>
                <w:rPr>
                  <w:sz w:val="21"/>
                  <w:szCs w:val="21"/>
                </w:rPr>
                <w:tag w:val="_PLD_0154d63f3f2c482ebe0cf00460d87fbd"/>
                <w:id w:val="74554646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流动资产</w:t>
                    </w:r>
                  </w:p>
                </w:tc>
              </w:sdtContent>
            </w:sdt>
            <w:sdt>
              <w:sdtPr>
                <w:rPr>
                  <w:sz w:val="21"/>
                  <w:szCs w:val="21"/>
                </w:rPr>
                <w:tag w:val="_PLD_0f817c02730447aca042c6a931d447e8"/>
                <w:id w:val="101387762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ind w:left="-40" w:right="-97"/>
                      <w:jc w:val="center"/>
                      <w:rPr>
                        <w:rFonts w:cs="Arial"/>
                        <w:sz w:val="21"/>
                        <w:szCs w:val="21"/>
                      </w:rPr>
                    </w:pPr>
                    <w:r w:rsidRPr="00274DA2">
                      <w:rPr>
                        <w:rFonts w:cs="Arial" w:hint="eastAsia"/>
                        <w:sz w:val="21"/>
                        <w:szCs w:val="21"/>
                        <w:lang w:val="en-GB"/>
                      </w:rPr>
                      <w:t>非流动资产</w:t>
                    </w:r>
                  </w:p>
                </w:tc>
              </w:sdtContent>
            </w:sdt>
            <w:sdt>
              <w:sdtPr>
                <w:rPr>
                  <w:sz w:val="21"/>
                  <w:szCs w:val="21"/>
                </w:rPr>
                <w:tag w:val="_PLD_553e0814e94f491784b88cc5aa7d6adb"/>
                <w:id w:val="103708480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资产合计</w:t>
                    </w:r>
                  </w:p>
                </w:tc>
              </w:sdtContent>
            </w:sdt>
            <w:sdt>
              <w:sdtPr>
                <w:rPr>
                  <w:sz w:val="21"/>
                  <w:szCs w:val="21"/>
                </w:rPr>
                <w:tag w:val="_PLD_3db84901ffa544afb174531f0384a82f"/>
                <w:id w:val="181005601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流动负债</w:t>
                    </w:r>
                  </w:p>
                </w:tc>
              </w:sdtContent>
            </w:sdt>
            <w:sdt>
              <w:sdtPr>
                <w:rPr>
                  <w:sz w:val="21"/>
                  <w:szCs w:val="21"/>
                </w:rPr>
                <w:tag w:val="_PLD_50c217cc437b4c3496e1aab622fba053"/>
                <w:id w:val="46833057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ind w:left="-40" w:right="-97"/>
                      <w:jc w:val="center"/>
                      <w:rPr>
                        <w:rFonts w:cs="Arial"/>
                        <w:sz w:val="21"/>
                        <w:szCs w:val="21"/>
                      </w:rPr>
                    </w:pPr>
                    <w:r w:rsidRPr="00274DA2">
                      <w:rPr>
                        <w:rFonts w:cs="Arial" w:hint="eastAsia"/>
                        <w:sz w:val="21"/>
                        <w:szCs w:val="21"/>
                        <w:lang w:val="en-GB"/>
                      </w:rPr>
                      <w:t>非流动负债</w:t>
                    </w:r>
                  </w:p>
                </w:tc>
              </w:sdtContent>
            </w:sdt>
            <w:sdt>
              <w:sdtPr>
                <w:rPr>
                  <w:sz w:val="21"/>
                  <w:szCs w:val="21"/>
                </w:rPr>
                <w:tag w:val="_PLD_ccd9a8d3652e4485a763cfb37eb6fa37"/>
                <w:id w:val="1813482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负债合计</w:t>
                    </w:r>
                  </w:p>
                </w:tc>
              </w:sdtContent>
            </w:sdt>
            <w:sdt>
              <w:sdtPr>
                <w:rPr>
                  <w:sz w:val="21"/>
                  <w:szCs w:val="21"/>
                </w:rPr>
                <w:tag w:val="_PLD_ec07cd6513b74d49b586125d4b66dd0a"/>
                <w:id w:val="-159855063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流动资产</w:t>
                    </w:r>
                  </w:p>
                </w:tc>
              </w:sdtContent>
            </w:sdt>
            <w:sdt>
              <w:sdtPr>
                <w:rPr>
                  <w:sz w:val="21"/>
                  <w:szCs w:val="21"/>
                </w:rPr>
                <w:tag w:val="_PLD_fb97ce65ab144768b4fb9978546fce37"/>
                <w:id w:val="173164681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ind w:left="-40" w:right="-97"/>
                      <w:jc w:val="center"/>
                      <w:rPr>
                        <w:rFonts w:cs="Arial"/>
                        <w:sz w:val="21"/>
                        <w:szCs w:val="21"/>
                      </w:rPr>
                    </w:pPr>
                    <w:r w:rsidRPr="00274DA2">
                      <w:rPr>
                        <w:rFonts w:cs="Arial" w:hint="eastAsia"/>
                        <w:sz w:val="21"/>
                        <w:szCs w:val="21"/>
                        <w:lang w:val="en-GB"/>
                      </w:rPr>
                      <w:t>非流动资产</w:t>
                    </w:r>
                  </w:p>
                </w:tc>
              </w:sdtContent>
            </w:sdt>
            <w:sdt>
              <w:sdtPr>
                <w:rPr>
                  <w:sz w:val="21"/>
                  <w:szCs w:val="21"/>
                </w:rPr>
                <w:tag w:val="_PLD_412845ecfd2e45e8ae03b43cf8ca32f4"/>
                <w:id w:val="-119915882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资产合计</w:t>
                    </w:r>
                  </w:p>
                </w:tc>
              </w:sdtContent>
            </w:sdt>
            <w:sdt>
              <w:sdtPr>
                <w:rPr>
                  <w:sz w:val="21"/>
                  <w:szCs w:val="21"/>
                </w:rPr>
                <w:tag w:val="_PLD_2a24724c66b442e994f401266a55d5df"/>
                <w:id w:val="-49025157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流动负债</w:t>
                    </w:r>
                  </w:p>
                </w:tc>
              </w:sdtContent>
            </w:sdt>
            <w:sdt>
              <w:sdtPr>
                <w:rPr>
                  <w:sz w:val="21"/>
                  <w:szCs w:val="21"/>
                </w:rPr>
                <w:tag w:val="_PLD_937f557a5cdb4ea99a0a914e755f781f"/>
                <w:id w:val="5251723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ind w:left="-40" w:right="-97"/>
                      <w:jc w:val="center"/>
                      <w:rPr>
                        <w:rFonts w:cs="Arial"/>
                        <w:sz w:val="21"/>
                        <w:szCs w:val="21"/>
                      </w:rPr>
                    </w:pPr>
                    <w:r w:rsidRPr="00274DA2">
                      <w:rPr>
                        <w:rFonts w:cs="Arial" w:hint="eastAsia"/>
                        <w:sz w:val="21"/>
                        <w:szCs w:val="21"/>
                        <w:lang w:val="en-GB"/>
                      </w:rPr>
                      <w:t>非流动负债</w:t>
                    </w:r>
                  </w:p>
                </w:tc>
              </w:sdtContent>
            </w:sdt>
            <w:sdt>
              <w:sdtPr>
                <w:rPr>
                  <w:sz w:val="21"/>
                  <w:szCs w:val="21"/>
                </w:rPr>
                <w:tag w:val="_PLD_c4b998a44f394e1eb0924a4f19409ff8"/>
                <w:id w:val="2054114533"/>
                <w:lock w:val="sdtLocked"/>
              </w:sdt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941B62" w:rsidRPr="00274DA2" w:rsidRDefault="00941B62" w:rsidP="00941B62">
                    <w:pPr>
                      <w:jc w:val="center"/>
                      <w:rPr>
                        <w:rFonts w:cs="Arial"/>
                        <w:sz w:val="21"/>
                        <w:szCs w:val="21"/>
                      </w:rPr>
                    </w:pPr>
                    <w:r w:rsidRPr="00274DA2">
                      <w:rPr>
                        <w:rFonts w:cs="Arial" w:hint="eastAsia"/>
                        <w:sz w:val="21"/>
                        <w:szCs w:val="21"/>
                        <w:lang w:val="en-GB"/>
                      </w:rPr>
                      <w:t>负债合计</w:t>
                    </w:r>
                  </w:p>
                </w:tc>
              </w:sdtContent>
            </w:sdt>
          </w:tr>
          <w:sdt>
            <w:sdtPr>
              <w:rPr>
                <w:sz w:val="21"/>
                <w:szCs w:val="21"/>
              </w:rPr>
              <w:alias w:val="重要非全资子公司的主要财务信息明细"/>
              <w:tag w:val="_GBC_feef0d2d67a84217a9099e634bb2d3df"/>
              <w:id w:val="1231268886"/>
              <w:lock w:val="sdtLocked"/>
            </w:sdtPr>
            <w:sdtContent>
              <w:tr w:rsidR="00941B62" w:rsidRPr="00274DA2" w:rsidTr="00941B62">
                <w:tc>
                  <w:tcPr>
                    <w:tcW w:w="385" w:type="pct"/>
                    <w:tcBorders>
                      <w:top w:val="single" w:sz="6" w:space="0" w:color="auto"/>
                      <w:left w:val="single" w:sz="4" w:space="0" w:color="auto"/>
                      <w:bottom w:val="single" w:sz="4" w:space="0" w:color="auto"/>
                      <w:right w:val="single" w:sz="6" w:space="0" w:color="auto"/>
                    </w:tcBorders>
                  </w:tcPr>
                  <w:p w:rsidR="00941B62" w:rsidRPr="00274DA2" w:rsidRDefault="00941B62" w:rsidP="00941B62">
                    <w:pPr>
                      <w:rPr>
                        <w:sz w:val="21"/>
                        <w:szCs w:val="21"/>
                      </w:rPr>
                    </w:pPr>
                    <w:r w:rsidRPr="00274DA2">
                      <w:rPr>
                        <w:sz w:val="21"/>
                        <w:szCs w:val="21"/>
                      </w:rPr>
                      <w:t>上海双龙高科技开发有限公司</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22,368,892.98</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1,500,000.00</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23,868,892.98</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239,442.95</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0.00</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239,442.95</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22,359,397.37</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1,500,000.00</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23,859,397.37</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239,442.95</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p>
                </w:tc>
                <w:tc>
                  <w:tcPr>
                    <w:tcW w:w="385" w:type="pct"/>
                    <w:tcBorders>
                      <w:top w:val="single" w:sz="6" w:space="0" w:color="auto"/>
                      <w:left w:val="single" w:sz="6" w:space="0" w:color="auto"/>
                      <w:bottom w:val="single" w:sz="4" w:space="0" w:color="auto"/>
                      <w:right w:val="single" w:sz="4" w:space="0" w:color="auto"/>
                    </w:tcBorders>
                  </w:tcPr>
                  <w:p w:rsidR="00941B62" w:rsidRPr="00274DA2" w:rsidRDefault="00941B62" w:rsidP="00941B62">
                    <w:pPr>
                      <w:jc w:val="right"/>
                      <w:rPr>
                        <w:sz w:val="21"/>
                        <w:szCs w:val="21"/>
                      </w:rPr>
                    </w:pPr>
                    <w:r w:rsidRPr="00274DA2">
                      <w:rPr>
                        <w:sz w:val="21"/>
                        <w:szCs w:val="21"/>
                      </w:rPr>
                      <w:t>239,442.95</w:t>
                    </w:r>
                  </w:p>
                </w:tc>
              </w:tr>
            </w:sdtContent>
          </w:sdt>
          <w:sdt>
            <w:sdtPr>
              <w:rPr>
                <w:sz w:val="21"/>
                <w:szCs w:val="21"/>
              </w:rPr>
              <w:alias w:val="重要非全资子公司的主要财务信息明细"/>
              <w:tag w:val="_GBC_feef0d2d67a84217a9099e634bb2d3df"/>
              <w:id w:val="678320922"/>
              <w:lock w:val="sdtLocked"/>
            </w:sdtPr>
            <w:sdtContent>
              <w:tr w:rsidR="00941B62" w:rsidRPr="00274DA2" w:rsidTr="00941B62">
                <w:tc>
                  <w:tcPr>
                    <w:tcW w:w="385" w:type="pct"/>
                    <w:tcBorders>
                      <w:top w:val="single" w:sz="6" w:space="0" w:color="auto"/>
                      <w:left w:val="single" w:sz="4" w:space="0" w:color="auto"/>
                      <w:bottom w:val="single" w:sz="4" w:space="0" w:color="auto"/>
                      <w:right w:val="single" w:sz="6" w:space="0" w:color="auto"/>
                    </w:tcBorders>
                  </w:tcPr>
                  <w:p w:rsidR="00941B62" w:rsidRPr="00274DA2" w:rsidRDefault="00941B62" w:rsidP="00941B62">
                    <w:pPr>
                      <w:rPr>
                        <w:sz w:val="21"/>
                        <w:szCs w:val="21"/>
                      </w:rPr>
                    </w:pPr>
                    <w:r w:rsidRPr="00274DA2">
                      <w:rPr>
                        <w:sz w:val="21"/>
                        <w:szCs w:val="21"/>
                      </w:rPr>
                      <w:t>上海纺</w:t>
                    </w:r>
                    <w:r w:rsidRPr="00274DA2">
                      <w:rPr>
                        <w:sz w:val="21"/>
                        <w:szCs w:val="21"/>
                      </w:rPr>
                      <w:lastRenderedPageBreak/>
                      <w:t>织时尚定制服饰有限公司</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lastRenderedPageBreak/>
                      <w:t>58,617,031.75</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853,750.21</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59,470,781.96</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17,448,866.86</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275,000.0</w:t>
                    </w:r>
                    <w:r w:rsidRPr="00274DA2">
                      <w:rPr>
                        <w:sz w:val="21"/>
                        <w:szCs w:val="21"/>
                      </w:rPr>
                      <w:lastRenderedPageBreak/>
                      <w:t>0</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lastRenderedPageBreak/>
                      <w:t>17,723,866.86</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53,182,045.16</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948,616.87</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54,130,662.03</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13,035,815.29</w:t>
                    </w:r>
                  </w:p>
                </w:tc>
                <w:tc>
                  <w:tcPr>
                    <w:tcW w:w="385"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jc w:val="right"/>
                      <w:rPr>
                        <w:sz w:val="21"/>
                        <w:szCs w:val="21"/>
                      </w:rPr>
                    </w:pPr>
                    <w:r w:rsidRPr="00274DA2">
                      <w:rPr>
                        <w:sz w:val="21"/>
                        <w:szCs w:val="21"/>
                      </w:rPr>
                      <w:t>454,672.4</w:t>
                    </w:r>
                    <w:r w:rsidRPr="00274DA2">
                      <w:rPr>
                        <w:sz w:val="21"/>
                        <w:szCs w:val="21"/>
                      </w:rPr>
                      <w:lastRenderedPageBreak/>
                      <w:t>0</w:t>
                    </w:r>
                  </w:p>
                </w:tc>
                <w:tc>
                  <w:tcPr>
                    <w:tcW w:w="385" w:type="pct"/>
                    <w:tcBorders>
                      <w:top w:val="single" w:sz="6" w:space="0" w:color="auto"/>
                      <w:left w:val="single" w:sz="6" w:space="0" w:color="auto"/>
                      <w:bottom w:val="single" w:sz="4" w:space="0" w:color="auto"/>
                      <w:right w:val="single" w:sz="4" w:space="0" w:color="auto"/>
                    </w:tcBorders>
                  </w:tcPr>
                  <w:p w:rsidR="00941B62" w:rsidRPr="00274DA2" w:rsidRDefault="00941B62" w:rsidP="00941B62">
                    <w:pPr>
                      <w:jc w:val="right"/>
                      <w:rPr>
                        <w:sz w:val="21"/>
                        <w:szCs w:val="21"/>
                      </w:rPr>
                    </w:pPr>
                    <w:r w:rsidRPr="00274DA2">
                      <w:rPr>
                        <w:sz w:val="21"/>
                        <w:szCs w:val="21"/>
                      </w:rPr>
                      <w:lastRenderedPageBreak/>
                      <w:t>13,490,487.69</w:t>
                    </w:r>
                  </w:p>
                </w:tc>
              </w:tr>
            </w:sdtContent>
          </w:sdt>
        </w:tbl>
        <w:p w:rsidR="00941B62" w:rsidRPr="00274DA2" w:rsidRDefault="00941B62">
          <w:pPr>
            <w:rPr>
              <w:sz w:val="21"/>
              <w:szCs w:val="21"/>
            </w:rPr>
          </w:pPr>
        </w:p>
        <w:p w:rsidR="00941B62" w:rsidRPr="00274DA2" w:rsidRDefault="00941B62">
          <w:pPr>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45"/>
            <w:gridCol w:w="1624"/>
            <w:gridCol w:w="984"/>
            <w:gridCol w:w="984"/>
            <w:gridCol w:w="1112"/>
            <w:gridCol w:w="1048"/>
            <w:gridCol w:w="984"/>
            <w:gridCol w:w="984"/>
            <w:gridCol w:w="984"/>
          </w:tblGrid>
          <w:tr w:rsidR="00941B62" w:rsidRPr="00274DA2" w:rsidTr="00941B62">
            <w:trPr>
              <w:trHeight w:val="241"/>
            </w:trPr>
            <w:sdt>
              <w:sdtPr>
                <w:rPr>
                  <w:sz w:val="21"/>
                  <w:szCs w:val="21"/>
                </w:rPr>
                <w:tag w:val="_PLD_87ab97227e5642b988e110c5a28abb39"/>
                <w:id w:val="1073941543"/>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ind w:right="-16"/>
                      <w:jc w:val="center"/>
                      <w:rPr>
                        <w:rFonts w:cs="Arial"/>
                        <w:bCs/>
                        <w:sz w:val="21"/>
                        <w:szCs w:val="21"/>
                      </w:rPr>
                    </w:pPr>
                    <w:r w:rsidRPr="00274DA2">
                      <w:rPr>
                        <w:rFonts w:cs="Arial" w:hint="eastAsia"/>
                        <w:sz w:val="21"/>
                        <w:szCs w:val="21"/>
                        <w:lang w:val="en-GB"/>
                      </w:rPr>
                      <w:t>子公司名称</w:t>
                    </w:r>
                  </w:p>
                </w:tc>
              </w:sdtContent>
            </w:sdt>
            <w:sdt>
              <w:sdtPr>
                <w:rPr>
                  <w:sz w:val="21"/>
                  <w:szCs w:val="21"/>
                </w:rPr>
                <w:tag w:val="_PLD_85f8737cebf641b2aa266052f4118ba8"/>
                <w:id w:val="2003763021"/>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ind w:right="-16"/>
                      <w:jc w:val="center"/>
                      <w:rPr>
                        <w:rFonts w:cs="Arial"/>
                        <w:bCs/>
                        <w:sz w:val="21"/>
                        <w:szCs w:val="21"/>
                      </w:rPr>
                    </w:pPr>
                    <w:r w:rsidRPr="00274DA2">
                      <w:rPr>
                        <w:rFonts w:cs="Arial" w:hint="eastAsia"/>
                        <w:sz w:val="21"/>
                        <w:szCs w:val="21"/>
                        <w:lang w:val="en-GB"/>
                      </w:rPr>
                      <w:t>本期发生额</w:t>
                    </w:r>
                  </w:p>
                </w:tc>
              </w:sdtContent>
            </w:sdt>
            <w:sdt>
              <w:sdtPr>
                <w:rPr>
                  <w:sz w:val="21"/>
                  <w:szCs w:val="21"/>
                </w:rPr>
                <w:tag w:val="_PLD_32dac50c80854f268b3afdebef20332e"/>
                <w:id w:val="-1811079012"/>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941B62" w:rsidRPr="00274DA2" w:rsidRDefault="00941B62" w:rsidP="00941B62">
                    <w:pPr>
                      <w:spacing w:line="276" w:lineRule="auto"/>
                      <w:ind w:right="-16"/>
                      <w:jc w:val="center"/>
                      <w:rPr>
                        <w:rFonts w:cs="Arial"/>
                        <w:bCs/>
                        <w:sz w:val="21"/>
                        <w:szCs w:val="21"/>
                      </w:rPr>
                    </w:pPr>
                    <w:r w:rsidRPr="00274DA2">
                      <w:rPr>
                        <w:rFonts w:cs="Arial" w:hint="eastAsia"/>
                        <w:sz w:val="21"/>
                        <w:szCs w:val="21"/>
                        <w:lang w:val="en-GB"/>
                      </w:rPr>
                      <w:t>上期发生额</w:t>
                    </w:r>
                  </w:p>
                </w:tc>
              </w:sdtContent>
            </w:sdt>
          </w:tr>
          <w:tr w:rsidR="00941B62" w:rsidRPr="00274DA2" w:rsidTr="00941B62">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941B62" w:rsidRPr="00274DA2" w:rsidRDefault="00941B62" w:rsidP="00941B62">
                <w:pPr>
                  <w:jc w:val="center"/>
                  <w:rPr>
                    <w:rFonts w:cs="Arial"/>
                    <w:bCs/>
                    <w:sz w:val="21"/>
                    <w:szCs w:val="21"/>
                  </w:rPr>
                </w:pPr>
              </w:p>
            </w:tc>
            <w:sdt>
              <w:sdtPr>
                <w:rPr>
                  <w:sz w:val="21"/>
                  <w:szCs w:val="21"/>
                </w:rPr>
                <w:tag w:val="_PLD_29407a86c6924579a6442f5b24e6decd"/>
                <w:id w:val="1315759905"/>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营业收入</w:t>
                    </w:r>
                  </w:p>
                </w:tc>
              </w:sdtContent>
            </w:sdt>
            <w:sdt>
              <w:sdtPr>
                <w:rPr>
                  <w:sz w:val="21"/>
                  <w:szCs w:val="21"/>
                </w:rPr>
                <w:tag w:val="_PLD_bc59f1076f2243f8984efa8df921ad2c"/>
                <w:id w:val="1497771105"/>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净利润</w:t>
                    </w:r>
                  </w:p>
                </w:tc>
              </w:sdtContent>
            </w:sdt>
            <w:sdt>
              <w:sdtPr>
                <w:rPr>
                  <w:sz w:val="21"/>
                  <w:szCs w:val="21"/>
                </w:rPr>
                <w:tag w:val="_PLD_90f87c27e3fb4843892cceb85599a3b1"/>
                <w:id w:val="-569569223"/>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综合收益总额</w:t>
                    </w:r>
                  </w:p>
                </w:tc>
              </w:sdtContent>
            </w:sdt>
            <w:sdt>
              <w:sdtPr>
                <w:rPr>
                  <w:sz w:val="21"/>
                  <w:szCs w:val="21"/>
                </w:rPr>
                <w:tag w:val="_PLD_3126fb1798f346de95a39458603c4301"/>
                <w:id w:val="-1325581134"/>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经营活动现金流量</w:t>
                    </w:r>
                  </w:p>
                </w:tc>
              </w:sdtContent>
            </w:sdt>
            <w:sdt>
              <w:sdtPr>
                <w:rPr>
                  <w:sz w:val="21"/>
                  <w:szCs w:val="21"/>
                </w:rPr>
                <w:tag w:val="_PLD_44ccfb27fc6943ac84654ba7c7bef20e"/>
                <w:id w:val="-1063024101"/>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营业收入</w:t>
                    </w:r>
                  </w:p>
                </w:tc>
              </w:sdtContent>
            </w:sdt>
            <w:sdt>
              <w:sdtPr>
                <w:rPr>
                  <w:sz w:val="21"/>
                  <w:szCs w:val="21"/>
                </w:rPr>
                <w:tag w:val="_PLD_c08aebbf24fa4b1aa2c4f79232c7c630"/>
                <w:id w:val="2031448795"/>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净利润</w:t>
                    </w:r>
                  </w:p>
                </w:tc>
              </w:sdtContent>
            </w:sdt>
            <w:sdt>
              <w:sdtPr>
                <w:rPr>
                  <w:sz w:val="21"/>
                  <w:szCs w:val="21"/>
                </w:rPr>
                <w:tag w:val="_PLD_0a377a03553f4d909179190a153a31b7"/>
                <w:id w:val="-1875922908"/>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综合收益总额</w:t>
                    </w:r>
                  </w:p>
                </w:tc>
              </w:sdtContent>
            </w:sdt>
            <w:sdt>
              <w:sdtPr>
                <w:rPr>
                  <w:sz w:val="21"/>
                  <w:szCs w:val="21"/>
                </w:rPr>
                <w:tag w:val="_PLD_400ec1e5e2cf42e5a9eea23ddbdbd572"/>
                <w:id w:val="-1055692585"/>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941B62" w:rsidRPr="00274DA2" w:rsidRDefault="00941B62" w:rsidP="00941B62">
                    <w:pPr>
                      <w:spacing w:line="276" w:lineRule="auto"/>
                      <w:jc w:val="center"/>
                      <w:rPr>
                        <w:rFonts w:cs="Arial"/>
                        <w:sz w:val="21"/>
                        <w:szCs w:val="21"/>
                      </w:rPr>
                    </w:pPr>
                    <w:r w:rsidRPr="00274DA2">
                      <w:rPr>
                        <w:rFonts w:cs="Arial" w:hint="eastAsia"/>
                        <w:sz w:val="21"/>
                        <w:szCs w:val="21"/>
                        <w:lang w:val="en-GB"/>
                      </w:rPr>
                      <w:t>经营活动现金流量</w:t>
                    </w:r>
                  </w:p>
                </w:tc>
              </w:sdtContent>
            </w:sdt>
          </w:tr>
          <w:sdt>
            <w:sdtPr>
              <w:rPr>
                <w:sz w:val="21"/>
                <w:szCs w:val="21"/>
              </w:rPr>
              <w:alias w:val="重要非全资子公司的主要财务信息明细"/>
              <w:tag w:val="_GBC_330f4405d49345f7b8f69770f6eb8b4a"/>
              <w:id w:val="1508720103"/>
              <w:lock w:val="sdtLocked"/>
            </w:sdtPr>
            <w:sdtContent>
              <w:tr w:rsidR="00941B62" w:rsidRPr="00274DA2" w:rsidTr="00941B62">
                <w:tc>
                  <w:tcPr>
                    <w:tcW w:w="833" w:type="pct"/>
                    <w:tcBorders>
                      <w:top w:val="single" w:sz="6" w:space="0" w:color="auto"/>
                      <w:left w:val="single" w:sz="4" w:space="0" w:color="auto"/>
                      <w:bottom w:val="single" w:sz="4" w:space="0" w:color="auto"/>
                      <w:right w:val="single" w:sz="6" w:space="0" w:color="auto"/>
                    </w:tcBorders>
                  </w:tcPr>
                  <w:p w:rsidR="00941B62" w:rsidRPr="00274DA2" w:rsidRDefault="00941B62" w:rsidP="00941B62">
                    <w:pPr>
                      <w:spacing w:line="276" w:lineRule="auto"/>
                      <w:rPr>
                        <w:sz w:val="21"/>
                        <w:szCs w:val="21"/>
                      </w:rPr>
                    </w:pPr>
                    <w:r w:rsidRPr="00274DA2">
                      <w:rPr>
                        <w:sz w:val="21"/>
                        <w:szCs w:val="21"/>
                      </w:rPr>
                      <w:t>上海双龙高科技开发有限公司</w:t>
                    </w:r>
                  </w:p>
                </w:tc>
                <w:tc>
                  <w:tcPr>
                    <w:tcW w:w="498"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           </w:t>
                    </w:r>
                  </w:p>
                </w:tc>
                <w:tc>
                  <w:tcPr>
                    <w:tcW w:w="476"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9,495.61</w:t>
                    </w:r>
                  </w:p>
                </w:tc>
                <w:tc>
                  <w:tcPr>
                    <w:tcW w:w="527"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9,495.61</w:t>
                    </w:r>
                  </w:p>
                </w:tc>
                <w:tc>
                  <w:tcPr>
                    <w:tcW w:w="583"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9,495.61</w:t>
                    </w:r>
                  </w:p>
                </w:tc>
                <w:tc>
                  <w:tcPr>
                    <w:tcW w:w="498"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p>
                </w:tc>
                <w:tc>
                  <w:tcPr>
                    <w:tcW w:w="476"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13,489.38</w:t>
                    </w:r>
                  </w:p>
                </w:tc>
                <w:tc>
                  <w:tcPr>
                    <w:tcW w:w="527"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13,489.38</w:t>
                    </w:r>
                  </w:p>
                </w:tc>
                <w:tc>
                  <w:tcPr>
                    <w:tcW w:w="583" w:type="pct"/>
                    <w:tcBorders>
                      <w:top w:val="single" w:sz="6" w:space="0" w:color="auto"/>
                      <w:left w:val="single" w:sz="6" w:space="0" w:color="auto"/>
                      <w:bottom w:val="single" w:sz="4" w:space="0" w:color="auto"/>
                      <w:right w:val="single" w:sz="4" w:space="0" w:color="auto"/>
                    </w:tcBorders>
                  </w:tcPr>
                  <w:p w:rsidR="00941B62" w:rsidRPr="00274DA2" w:rsidRDefault="00941B62" w:rsidP="00941B62">
                    <w:pPr>
                      <w:spacing w:line="276" w:lineRule="auto"/>
                      <w:jc w:val="right"/>
                      <w:rPr>
                        <w:sz w:val="21"/>
                        <w:szCs w:val="21"/>
                      </w:rPr>
                    </w:pPr>
                    <w:r w:rsidRPr="00274DA2">
                      <w:rPr>
                        <w:sz w:val="21"/>
                        <w:szCs w:val="21"/>
                      </w:rPr>
                      <w:t>513,489.38</w:t>
                    </w:r>
                  </w:p>
                </w:tc>
              </w:tr>
            </w:sdtContent>
          </w:sdt>
          <w:sdt>
            <w:sdtPr>
              <w:rPr>
                <w:sz w:val="21"/>
                <w:szCs w:val="21"/>
              </w:rPr>
              <w:alias w:val="重要非全资子公司的主要财务信息明细"/>
              <w:tag w:val="_GBC_330f4405d49345f7b8f69770f6eb8b4a"/>
              <w:id w:val="672919985"/>
              <w:lock w:val="sdtLocked"/>
            </w:sdtPr>
            <w:sdtContent>
              <w:tr w:rsidR="00941B62" w:rsidRPr="00274DA2" w:rsidTr="00941B62">
                <w:tc>
                  <w:tcPr>
                    <w:tcW w:w="833" w:type="pct"/>
                    <w:tcBorders>
                      <w:top w:val="single" w:sz="6" w:space="0" w:color="auto"/>
                      <w:left w:val="single" w:sz="4" w:space="0" w:color="auto"/>
                      <w:bottom w:val="single" w:sz="4" w:space="0" w:color="auto"/>
                      <w:right w:val="single" w:sz="6" w:space="0" w:color="auto"/>
                    </w:tcBorders>
                  </w:tcPr>
                  <w:p w:rsidR="00941B62" w:rsidRPr="00274DA2" w:rsidRDefault="00941B62" w:rsidP="00941B62">
                    <w:pPr>
                      <w:spacing w:line="276" w:lineRule="auto"/>
                      <w:rPr>
                        <w:sz w:val="21"/>
                        <w:szCs w:val="21"/>
                      </w:rPr>
                    </w:pPr>
                    <w:r w:rsidRPr="00274DA2">
                      <w:rPr>
                        <w:sz w:val="21"/>
                        <w:szCs w:val="21"/>
                      </w:rPr>
                      <w:t>上海纺织时尚定制服饰有限公司</w:t>
                    </w:r>
                  </w:p>
                </w:tc>
                <w:tc>
                  <w:tcPr>
                    <w:tcW w:w="498"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57,321,283.13</w:t>
                    </w:r>
                  </w:p>
                </w:tc>
                <w:tc>
                  <w:tcPr>
                    <w:tcW w:w="476"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1,106,740.76</w:t>
                    </w:r>
                  </w:p>
                </w:tc>
                <w:tc>
                  <w:tcPr>
                    <w:tcW w:w="527"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1,106,740.76</w:t>
                    </w:r>
                  </w:p>
                </w:tc>
                <w:tc>
                  <w:tcPr>
                    <w:tcW w:w="583"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-15,817,287.92</w:t>
                    </w:r>
                  </w:p>
                </w:tc>
                <w:tc>
                  <w:tcPr>
                    <w:tcW w:w="498"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62,442,935.51</w:t>
                    </w:r>
                  </w:p>
                </w:tc>
                <w:tc>
                  <w:tcPr>
                    <w:tcW w:w="476"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1,185,608.53</w:t>
                    </w:r>
                  </w:p>
                </w:tc>
                <w:tc>
                  <w:tcPr>
                    <w:tcW w:w="527" w:type="pct"/>
                    <w:tcBorders>
                      <w:top w:val="single" w:sz="6" w:space="0" w:color="auto"/>
                      <w:left w:val="single" w:sz="6" w:space="0" w:color="auto"/>
                      <w:bottom w:val="single" w:sz="4" w:space="0" w:color="auto"/>
                      <w:right w:val="single" w:sz="6" w:space="0" w:color="auto"/>
                    </w:tcBorders>
                  </w:tcPr>
                  <w:p w:rsidR="00941B62" w:rsidRPr="00274DA2" w:rsidRDefault="00941B62" w:rsidP="00941B62">
                    <w:pPr>
                      <w:spacing w:line="276" w:lineRule="auto"/>
                      <w:jc w:val="right"/>
                      <w:rPr>
                        <w:sz w:val="21"/>
                        <w:szCs w:val="21"/>
                      </w:rPr>
                    </w:pPr>
                    <w:r w:rsidRPr="00274DA2">
                      <w:rPr>
                        <w:sz w:val="21"/>
                        <w:szCs w:val="21"/>
                      </w:rPr>
                      <w:t>1,185,608.53</w:t>
                    </w:r>
                  </w:p>
                </w:tc>
                <w:tc>
                  <w:tcPr>
                    <w:tcW w:w="583" w:type="pct"/>
                    <w:tcBorders>
                      <w:top w:val="single" w:sz="6" w:space="0" w:color="auto"/>
                      <w:left w:val="single" w:sz="6" w:space="0" w:color="auto"/>
                      <w:bottom w:val="single" w:sz="4" w:space="0" w:color="auto"/>
                      <w:right w:val="single" w:sz="4" w:space="0" w:color="auto"/>
                    </w:tcBorders>
                  </w:tcPr>
                  <w:p w:rsidR="00941B62" w:rsidRPr="00274DA2" w:rsidRDefault="00941B62" w:rsidP="00941B62">
                    <w:pPr>
                      <w:spacing w:line="276" w:lineRule="auto"/>
                      <w:jc w:val="right"/>
                      <w:rPr>
                        <w:sz w:val="21"/>
                        <w:szCs w:val="21"/>
                      </w:rPr>
                    </w:pPr>
                    <w:r w:rsidRPr="00274DA2">
                      <w:rPr>
                        <w:sz w:val="21"/>
                        <w:szCs w:val="21"/>
                      </w:rPr>
                      <w:t>1,742,564.52</w:t>
                    </w:r>
                  </w:p>
                </w:tc>
              </w:tr>
            </w:sdtContent>
          </w:sdt>
        </w:tbl>
        <w:p w:rsidR="0046235B" w:rsidRDefault="005158DF">
          <w:pPr>
            <w:rPr>
              <w:rFonts w:cs="Arial"/>
            </w:rPr>
          </w:pPr>
        </w:p>
      </w:sdtContent>
    </w:sdt>
    <w:p w:rsidR="0046235B" w:rsidRDefault="0046235B">
      <w:pPr>
        <w:rPr>
          <w:rFonts w:cs="Arial"/>
        </w:rPr>
      </w:pPr>
    </w:p>
    <w:sdt>
      <w:sdtPr>
        <w:rPr>
          <w:rFonts w:ascii="宋体" w:hAnsi="宋体" w:cs="Arial" w:hint="eastAsia"/>
          <w:b w:val="0"/>
          <w:bCs/>
          <w:kern w:val="0"/>
          <w:sz w:val="24"/>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bCs w:val="0"/>
          <w:szCs w:val="24"/>
        </w:rPr>
      </w:sdtEndPr>
      <w:sdtContent>
        <w:p w:rsidR="0046235B" w:rsidRDefault="00D97DE4" w:rsidP="00ED4692">
          <w:pPr>
            <w:pStyle w:val="4"/>
            <w:numPr>
              <w:ilvl w:val="3"/>
              <w:numId w:val="59"/>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46235B" w:rsidRDefault="005158DF" w:rsidP="00941B62">
              <w:pPr>
                <w:rPr>
                  <w:rFonts w:cs="Arial"/>
                  <w:b/>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sdtContent>
    </w:sdt>
    <w:p w:rsidR="0046235B" w:rsidRDefault="0046235B">
      <w:pPr>
        <w:rPr>
          <w:rFonts w:cs="Arial"/>
        </w:rPr>
      </w:pPr>
    </w:p>
    <w:sdt>
      <w:sdtPr>
        <w:rPr>
          <w:rFonts w:ascii="宋体" w:hAnsi="宋体" w:cs="Arial" w:hint="eastAsia"/>
          <w:b w:val="0"/>
          <w:bCs/>
          <w:kern w:val="0"/>
          <w:sz w:val="24"/>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EndPr>
        <w:rPr>
          <w:bCs w:val="0"/>
          <w:szCs w:val="24"/>
        </w:rPr>
      </w:sdtEndPr>
      <w:sdtContent>
        <w:p w:rsidR="0046235B" w:rsidRDefault="00D97DE4" w:rsidP="00ED4692">
          <w:pPr>
            <w:pStyle w:val="4"/>
            <w:numPr>
              <w:ilvl w:val="3"/>
              <w:numId w:val="59"/>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46235B" w:rsidRDefault="005158DF" w:rsidP="00941B62">
              <w:pPr>
                <w:rPr>
                  <w:rFonts w:cs="Arial"/>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sdtContent>
    </w:sdt>
    <w:p w:rsidR="0046235B" w:rsidRDefault="0046235B">
      <w:pPr>
        <w:rPr>
          <w:rFonts w:cs="Arial"/>
          <w:b/>
        </w:rPr>
      </w:pPr>
    </w:p>
    <w:sdt>
      <w:sdtPr>
        <w:alias w:val="模块:在子公司中的权益其他说明"/>
        <w:tag w:val="_GBC_a0f68dc0a3a24efaa431a8c8d768eb0f"/>
        <w:id w:val="1863860147"/>
        <w:lock w:val="sdtLocked"/>
        <w:placeholder>
          <w:docPart w:val="GBC22222222222222222222222222222"/>
        </w:placeholder>
      </w:sdtPr>
      <w:sdtContent>
        <w:p w:rsidR="0046235B" w:rsidRDefault="00D97DE4">
          <w:r>
            <w:rPr>
              <w:rFonts w:hint="eastAsia"/>
            </w:rPr>
            <w:t>其他说明：</w:t>
          </w:r>
        </w:p>
        <w:sdt>
          <w:sdtPr>
            <w:alias w:val="是否适用：在子公司中的权益其他说明[双击切换]"/>
            <w:tag w:val="_GBC_e4c33fb40d7a42bc88681a9facbf5ba5"/>
            <w:id w:val="1638536168"/>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2"/>
          <w:numId w:val="58"/>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941B62"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46235B"/>
    <w:p w:rsidR="0046235B" w:rsidRDefault="00D97DE4" w:rsidP="00ED4692">
      <w:pPr>
        <w:pStyle w:val="3"/>
        <w:numPr>
          <w:ilvl w:val="2"/>
          <w:numId w:val="58"/>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rsidR="00941B62" w:rsidRDefault="005158DF" w:rsidP="00941B62">
          <w:pPr>
            <w:rPr>
              <w:rFonts w:cs="Arial"/>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46235B">
      <w:pPr>
        <w:rPr>
          <w:rFonts w:cs="Arial"/>
        </w:rPr>
      </w:pPr>
    </w:p>
    <w:p w:rsidR="0046235B" w:rsidRDefault="0046235B">
      <w:pPr>
        <w:rPr>
          <w:rFonts w:cs="Arial"/>
        </w:rPr>
      </w:pPr>
    </w:p>
    <w:sdt>
      <w:sdtPr>
        <w:rPr>
          <w:rFonts w:ascii="宋体" w:hAnsi="宋体" w:cs="Arial" w:hint="eastAsia"/>
          <w:b w:val="0"/>
          <w:bCs/>
          <w:kern w:val="0"/>
          <w:sz w:val="24"/>
          <w:szCs w:val="21"/>
        </w:rPr>
        <w:alias w:val="模块:重要的共同经营"/>
        <w:tag w:val="_GBC_90d44eb1222944759107483908112493"/>
        <w:id w:val="2049020771"/>
        <w:lock w:val="sdtLocked"/>
        <w:placeholder>
          <w:docPart w:val="GBC22222222222222222222222222222"/>
        </w:placeholder>
      </w:sdtPr>
      <w:sdtEndPr>
        <w:rPr>
          <w:rFonts w:cstheme="minorBidi" w:hint="default"/>
          <w:bCs w:val="0"/>
          <w:szCs w:val="24"/>
        </w:rPr>
      </w:sdtEndPr>
      <w:sdtContent>
        <w:p w:rsidR="0046235B" w:rsidRDefault="00D97DE4" w:rsidP="00ED4692">
          <w:pPr>
            <w:pStyle w:val="3"/>
            <w:numPr>
              <w:ilvl w:val="2"/>
              <w:numId w:val="58"/>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941B62"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pPr>
            <w:rPr>
              <w:rFonts w:cs="Arial"/>
            </w:rPr>
          </w:pPr>
        </w:p>
      </w:sdtContent>
    </w:sdt>
    <w:p w:rsidR="0046235B" w:rsidRDefault="0046235B">
      <w:pPr>
        <w:rPr>
          <w:rFonts w:cs="Arial"/>
        </w:rPr>
      </w:pPr>
    </w:p>
    <w:sdt>
      <w:sdtPr>
        <w:rPr>
          <w:rFonts w:ascii="宋体" w:hAnsi="宋体" w:cs="Arial" w:hint="eastAsia"/>
          <w:b w:val="0"/>
          <w:bCs/>
          <w:kern w:val="0"/>
          <w:sz w:val="24"/>
          <w:szCs w:val="21"/>
        </w:rPr>
        <w:alias w:val="模块:在未纳入合并财务报表范围的结构化主体中的权益"/>
        <w:tag w:val="_GBC_5cfea65e45c44f1b9fdec762be35880d"/>
        <w:id w:val="291489580"/>
        <w:lock w:val="sdtLocked"/>
        <w:placeholder>
          <w:docPart w:val="GBC22222222222222222222222222222"/>
        </w:placeholder>
      </w:sdtPr>
      <w:sdtEndPr>
        <w:rPr>
          <w:bCs w:val="0"/>
          <w:szCs w:val="24"/>
        </w:rPr>
      </w:sdtEndPr>
      <w:sdtContent>
        <w:p w:rsidR="0046235B" w:rsidRDefault="00D97DE4" w:rsidP="00ED4692">
          <w:pPr>
            <w:pStyle w:val="3"/>
            <w:numPr>
              <w:ilvl w:val="2"/>
              <w:numId w:val="58"/>
            </w:numPr>
            <w:rPr>
              <w:rFonts w:ascii="宋体" w:hAnsi="宋体" w:cs="Arial"/>
              <w:szCs w:val="21"/>
            </w:rPr>
          </w:pPr>
          <w:r>
            <w:rPr>
              <w:rFonts w:ascii="宋体" w:hAnsi="宋体" w:cs="Arial" w:hint="eastAsia"/>
              <w:szCs w:val="21"/>
            </w:rPr>
            <w:t>在未纳入合并财务报表范围的结构化主体中的权益</w:t>
          </w:r>
        </w:p>
        <w:p w:rsidR="0046235B" w:rsidRDefault="00D97DE4">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46235B" w:rsidRDefault="005158DF" w:rsidP="00941B62">
              <w:pPr>
                <w:rPr>
                  <w:rFonts w:cs="Arial"/>
                </w:rPr>
              </w:pPr>
              <w:r>
                <w:rPr>
                  <w:rFonts w:cs="Arial"/>
                </w:rPr>
                <w:fldChar w:fldCharType="begin"/>
              </w:r>
              <w:r w:rsidR="00941B62">
                <w:rPr>
                  <w:rFonts w:cs="Arial"/>
                </w:rPr>
                <w:instrText xml:space="preserve"> MACROBUTTON  SnrToggleCheckbox □适用 </w:instrText>
              </w:r>
              <w:r>
                <w:rPr>
                  <w:rFonts w:cs="Arial"/>
                </w:rPr>
                <w:fldChar w:fldCharType="end"/>
              </w:r>
              <w:r>
                <w:rPr>
                  <w:rFonts w:cs="Arial"/>
                </w:rPr>
                <w:fldChar w:fldCharType="begin"/>
              </w:r>
              <w:r w:rsidR="00941B62">
                <w:rPr>
                  <w:rFonts w:cs="Arial"/>
                </w:rPr>
                <w:instrText xml:space="preserve"> MACROBUTTON  SnrToggleCheckbox √不适用 </w:instrText>
              </w:r>
              <w:r>
                <w:rPr>
                  <w:rFonts w:cs="Arial"/>
                </w:rPr>
                <w:fldChar w:fldCharType="end"/>
              </w:r>
            </w:p>
          </w:sdtContent>
        </w:sdt>
        <w:p w:rsidR="0046235B" w:rsidRDefault="005158DF">
          <w:pPr>
            <w:rPr>
              <w:rFonts w:cs="Arial"/>
            </w:rPr>
          </w:pPr>
        </w:p>
      </w:sdtContent>
    </w:sdt>
    <w:sdt>
      <w:sdtPr>
        <w:rPr>
          <w:rFonts w:ascii="宋体" w:hAnsi="宋体" w:cs="Arial" w:hint="eastAsia"/>
          <w:b w:val="0"/>
          <w:bCs/>
          <w:kern w:val="0"/>
          <w:sz w:val="24"/>
          <w:szCs w:val="21"/>
        </w:rPr>
        <w:alias w:val="模块:在其他主体中的权益其他需要说明的事项"/>
        <w:tag w:val="_GBC_b24eb633f5244c748225389f3b3cedd1"/>
        <w:id w:val="-1932501229"/>
        <w:lock w:val="sdtLocked"/>
        <w:placeholder>
          <w:docPart w:val="GBC22222222222222222222222222222"/>
        </w:placeholder>
      </w:sdtPr>
      <w:sdtEndPr>
        <w:rPr>
          <w:bCs w:val="0"/>
          <w:szCs w:val="24"/>
        </w:rPr>
      </w:sdtEndPr>
      <w:sdtContent>
        <w:p w:rsidR="0046235B" w:rsidRDefault="00D97DE4" w:rsidP="00ED4692">
          <w:pPr>
            <w:pStyle w:val="3"/>
            <w:numPr>
              <w:ilvl w:val="2"/>
              <w:numId w:val="58"/>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与金融工具相关的风险"/>
        <w:tag w:val="_GBC_815d628fea814e7191d23a3fcbe2783c"/>
        <w:id w:val="-433215572"/>
        <w:lock w:val="sdtLocked"/>
        <w:placeholder>
          <w:docPart w:val="GBC22222222222222222222222222222"/>
        </w:placeholder>
      </w:sdtPr>
      <w:sdtEndPr>
        <w:rPr>
          <w:bCs w:val="0"/>
        </w:rPr>
      </w:sdtEndPr>
      <w:sdtContent>
        <w:p w:rsidR="0046235B" w:rsidRDefault="00D97DE4" w:rsidP="00864ED1">
          <w:pPr>
            <w:pStyle w:val="2"/>
            <w:numPr>
              <w:ilvl w:val="0"/>
              <w:numId w:val="30"/>
            </w:numPr>
            <w:ind w:left="480" w:hanging="48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46235B" w:rsidRDefault="005158DF" w:rsidP="00941B62">
              <w:pPr>
                <w:rPr>
                  <w:b/>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pPr>
            <w:rPr>
              <w:color w:val="808080"/>
            </w:rPr>
          </w:pPr>
        </w:p>
      </w:sdtContent>
    </w:sdt>
    <w:p w:rsidR="0046235B" w:rsidRPr="00D20C7C" w:rsidRDefault="00D97DE4" w:rsidP="00ED4692">
      <w:pPr>
        <w:pStyle w:val="2"/>
        <w:numPr>
          <w:ilvl w:val="0"/>
          <w:numId w:val="30"/>
        </w:numPr>
        <w:ind w:left="422" w:hanging="422"/>
        <w:rPr>
          <w:rFonts w:ascii="宋体" w:hAnsi="宋体"/>
        </w:rPr>
      </w:pPr>
      <w:r w:rsidRPr="00D20C7C">
        <w:rPr>
          <w:rFonts w:ascii="宋体" w:hAnsi="宋体" w:hint="eastAsia"/>
        </w:rPr>
        <w:t>公允价值的披露</w:t>
      </w:r>
    </w:p>
    <w:bookmarkStart w:id="216" w:name="_Hlk10539195" w:displacedByCustomXml="next"/>
    <w:sdt>
      <w:sdtPr>
        <w:rPr>
          <w:rFonts w:ascii="宋体" w:hAnsi="宋体" w:cs="宋体" w:hint="eastAsia"/>
          <w:b w:val="0"/>
          <w:bCs/>
          <w:kern w:val="0"/>
          <w:sz w:val="24"/>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0"/>
            </w:numPr>
            <w:rPr>
              <w:rFonts w:ascii="宋体" w:hAnsi="宋体"/>
            </w:rPr>
          </w:pPr>
          <w:r>
            <w:rPr>
              <w:rFonts w:ascii="宋体" w:hAnsi="宋体" w:hint="eastAsia"/>
            </w:rPr>
            <w:t>以</w:t>
          </w:r>
          <w:r w:rsidRPr="00153B13">
            <w:rPr>
              <w:rFonts w:ascii="宋体" w:hAnsi="宋体" w:hint="eastAsia"/>
            </w:rPr>
            <w:t>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D81B09" w:rsidRPr="00F72944" w:rsidRDefault="005158DF" w:rsidP="00153B13">
              <w:pPr>
                <w:rPr>
                  <w:sz w:val="21"/>
                  <w:szCs w:val="21"/>
                </w:rPr>
              </w:pPr>
              <w:r>
                <w:fldChar w:fldCharType="begin"/>
              </w:r>
              <w:r w:rsidR="00153B13">
                <w:instrText xml:space="preserve"> MACROBUTTON  SnrToggleCheckbox □适用 </w:instrText>
              </w:r>
              <w:r>
                <w:fldChar w:fldCharType="end"/>
              </w:r>
              <w:r>
                <w:fldChar w:fldCharType="begin"/>
              </w:r>
              <w:r w:rsidR="00153B13">
                <w:instrText xml:space="preserve"> MACROBUTTON  SnrToggleCheckbox √不适用 </w:instrText>
              </w:r>
              <w:r>
                <w:fldChar w:fldCharType="end"/>
              </w:r>
            </w:p>
          </w:sdtContent>
        </w:sdt>
        <w:p w:rsidR="0046235B" w:rsidRDefault="005158DF" w:rsidP="00941B62">
          <w:pPr>
            <w:rPr>
              <w:rFonts w:cs="Cambria"/>
              <w:b/>
            </w:rPr>
          </w:pPr>
        </w:p>
      </w:sdtContent>
    </w:sdt>
    <w:bookmarkEnd w:id="216" w:displacedByCustomXml="prev"/>
    <w:sdt>
      <w:sdtPr>
        <w:rPr>
          <w:rFonts w:ascii="宋体" w:hAnsi="宋体" w:cs="Arial" w:hint="eastAsia"/>
          <w:b w:val="0"/>
          <w:bCs/>
          <w:kern w:val="0"/>
          <w:sz w:val="24"/>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bCs w:val="0"/>
          <w:szCs w:val="24"/>
        </w:rPr>
      </w:sdtEndPr>
      <w:sdtContent>
        <w:p w:rsidR="0046235B" w:rsidRDefault="00D97DE4" w:rsidP="00ED4692">
          <w:pPr>
            <w:pStyle w:val="3"/>
            <w:numPr>
              <w:ilvl w:val="0"/>
              <w:numId w:val="60"/>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BC001F" w:rsidRDefault="005158DF" w:rsidP="00153B13">
              <w:pPr>
                <w:rPr>
                  <w:rFonts w:cs="Arial"/>
                </w:rPr>
              </w:pPr>
              <w:r>
                <w:fldChar w:fldCharType="begin"/>
              </w:r>
              <w:r w:rsidR="00153B13">
                <w:instrText xml:space="preserve"> MACROBUTTON  SnrToggleCheckbox □适用 </w:instrText>
              </w:r>
              <w:r>
                <w:fldChar w:fldCharType="end"/>
              </w:r>
              <w:r>
                <w:fldChar w:fldCharType="begin"/>
              </w:r>
              <w:r w:rsidR="00153B13">
                <w:instrText xml:space="preserve"> MACROBUTTON  SnrToggleCheckbox √不适用 </w:instrText>
              </w:r>
              <w:r>
                <w:fldChar w:fldCharType="end"/>
              </w:r>
            </w:p>
          </w:sdtContent>
        </w:sdt>
        <w:p w:rsidR="0046235B" w:rsidRDefault="005158DF">
          <w:pPr>
            <w:tabs>
              <w:tab w:val="left" w:pos="1134"/>
            </w:tabs>
            <w:rPr>
              <w:rFonts w:cs="Cambria"/>
              <w:b/>
            </w:rPr>
          </w:pPr>
        </w:p>
      </w:sdtContent>
    </w:sdt>
    <w:sdt>
      <w:sdtPr>
        <w:rPr>
          <w:rFonts w:ascii="宋体" w:hAnsi="宋体" w:cs="Arial" w:hint="eastAsia"/>
          <w:b w:val="0"/>
          <w:bCs/>
          <w:kern w:val="0"/>
          <w:sz w:val="24"/>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bCs w:val="0"/>
          <w:szCs w:val="24"/>
        </w:rPr>
      </w:sdtEndPr>
      <w:sdtContent>
        <w:p w:rsidR="0046235B" w:rsidRDefault="00D97DE4" w:rsidP="00ED4692">
          <w:pPr>
            <w:pStyle w:val="3"/>
            <w:numPr>
              <w:ilvl w:val="0"/>
              <w:numId w:val="60"/>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46235B" w:rsidRDefault="005158DF" w:rsidP="00941B62">
              <w:pPr>
                <w:tabs>
                  <w:tab w:val="left" w:pos="1134"/>
                </w:tabs>
                <w:rPr>
                  <w:rFonts w:cs="Cambria"/>
                </w:rPr>
              </w:pPr>
              <w:r>
                <w:rPr>
                  <w:rFonts w:cs="Cambria"/>
                </w:rPr>
                <w:fldChar w:fldCharType="begin"/>
              </w:r>
              <w:r w:rsidR="00941B62">
                <w:rPr>
                  <w:rFonts w:cs="Cambria"/>
                </w:rPr>
                <w:instrText xml:space="preserve"> MACROBUTTON  SnrToggleCheckbox □适用 </w:instrText>
              </w:r>
              <w:r>
                <w:rPr>
                  <w:rFonts w:cs="Cambria"/>
                </w:rPr>
                <w:fldChar w:fldCharType="end"/>
              </w:r>
              <w:r>
                <w:rPr>
                  <w:rFonts w:cs="Cambria"/>
                </w:rPr>
                <w:fldChar w:fldCharType="begin"/>
              </w:r>
              <w:r w:rsidR="00941B62">
                <w:rPr>
                  <w:rFonts w:cs="Cambria"/>
                </w:rPr>
                <w:instrText xml:space="preserve"> MACROBUTTON  SnrToggleCheckbox √不适用 </w:instrText>
              </w:r>
              <w:r>
                <w:rPr>
                  <w:rFonts w:cs="Cambria"/>
                </w:rPr>
                <w:fldChar w:fldCharType="end"/>
              </w:r>
            </w:p>
          </w:sdtContent>
        </w:sdt>
      </w:sdtContent>
    </w:sdt>
    <w:p w:rsidR="0046235B" w:rsidRDefault="0046235B"/>
    <w:sdt>
      <w:sdtPr>
        <w:rPr>
          <w:rFonts w:ascii="宋体" w:hAnsi="宋体" w:cs="Arial" w:hint="eastAsia"/>
          <w:b w:val="0"/>
          <w:bCs/>
          <w:kern w:val="0"/>
          <w:sz w:val="24"/>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bCs w:val="0"/>
          <w:color w:val="808080"/>
          <w:szCs w:val="24"/>
        </w:rPr>
      </w:sdtEndPr>
      <w:sdtContent>
        <w:p w:rsidR="0046235B" w:rsidRDefault="00D97DE4" w:rsidP="00ED4692">
          <w:pPr>
            <w:pStyle w:val="3"/>
            <w:numPr>
              <w:ilvl w:val="0"/>
              <w:numId w:val="60"/>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FA702B" w:rsidRDefault="005158DF" w:rsidP="00386DD9">
              <w:r>
                <w:fldChar w:fldCharType="begin"/>
              </w:r>
              <w:r w:rsidR="00386DD9">
                <w:instrText xml:space="preserve"> MACROBUTTON  SnrToggleCheckbox □适用 </w:instrText>
              </w:r>
              <w:r>
                <w:fldChar w:fldCharType="end"/>
              </w:r>
              <w:r>
                <w:fldChar w:fldCharType="begin"/>
              </w:r>
              <w:r w:rsidR="00386DD9">
                <w:instrText xml:space="preserve"> MACROBUTTON  SnrToggleCheckbox √不适用 </w:instrText>
              </w:r>
              <w:r>
                <w:fldChar w:fldCharType="end"/>
              </w:r>
            </w:p>
          </w:sdtContent>
        </w:sdt>
        <w:p w:rsidR="0046235B" w:rsidRDefault="005158DF">
          <w:pPr>
            <w:tabs>
              <w:tab w:val="left" w:pos="1134"/>
            </w:tabs>
            <w:rPr>
              <w:rFonts w:cs="Cambria"/>
              <w:b/>
            </w:rPr>
          </w:pPr>
        </w:p>
      </w:sdtContent>
    </w:sdt>
    <w:sdt>
      <w:sdtPr>
        <w:rPr>
          <w:rFonts w:ascii="宋体" w:hAnsi="宋体" w:cs="宋体" w:hint="eastAsia"/>
          <w:b w:val="0"/>
          <w:bCs/>
          <w:kern w:val="0"/>
          <w:sz w:val="24"/>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bCs w:val="0"/>
          <w:color w:val="808080"/>
        </w:rPr>
      </w:sdtEndPr>
      <w:sdtContent>
        <w:p w:rsidR="0046235B" w:rsidRDefault="00D97DE4" w:rsidP="00ED4692">
          <w:pPr>
            <w:pStyle w:val="3"/>
            <w:numPr>
              <w:ilvl w:val="0"/>
              <w:numId w:val="60"/>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pPr>
            <w:tabs>
              <w:tab w:val="left" w:pos="1134"/>
            </w:tabs>
            <w:rPr>
              <w:rFonts w:cs="Cambria"/>
              <w:b/>
            </w:rPr>
          </w:pPr>
        </w:p>
      </w:sdtContent>
    </w:sdt>
    <w:sdt>
      <w:sdtPr>
        <w:rPr>
          <w:rFonts w:ascii="宋体" w:hAnsi="宋体" w:cs="宋体" w:hint="eastAsia"/>
          <w:b w:val="0"/>
          <w:bCs/>
          <w:kern w:val="0"/>
          <w:sz w:val="24"/>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bCs w:val="0"/>
        </w:rPr>
      </w:sdtEndPr>
      <w:sdtContent>
        <w:p w:rsidR="0046235B" w:rsidRDefault="00D97DE4" w:rsidP="00ED4692">
          <w:pPr>
            <w:pStyle w:val="3"/>
            <w:numPr>
              <w:ilvl w:val="0"/>
              <w:numId w:val="60"/>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pPr>
            <w:tabs>
              <w:tab w:val="left" w:pos="1134"/>
            </w:tabs>
            <w:rPr>
              <w:rFonts w:cs="Cambria"/>
              <w:b/>
            </w:rPr>
          </w:pPr>
        </w:p>
      </w:sdtContent>
    </w:sdt>
    <w:sdt>
      <w:sdtPr>
        <w:rPr>
          <w:rFonts w:ascii="宋体" w:hAnsi="宋体" w:cs="宋体" w:hint="eastAsia"/>
          <w:b w:val="0"/>
          <w:bCs/>
          <w:kern w:val="0"/>
          <w:sz w:val="24"/>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0"/>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pPr>
            <w:rPr>
              <w:rFonts w:cstheme="minorBidi"/>
            </w:rPr>
          </w:pPr>
        </w:p>
      </w:sdtContent>
    </w:sdt>
    <w:sdt>
      <w:sdtPr>
        <w:rPr>
          <w:rFonts w:ascii="宋体" w:hAnsi="宋体" w:cstheme="minorBidi" w:hint="eastAsia"/>
          <w:b w:val="0"/>
          <w:bCs/>
          <w:kern w:val="0"/>
          <w:sz w:val="24"/>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EndPr>
        <w:rPr>
          <w:bCs w:val="0"/>
          <w:szCs w:val="24"/>
        </w:rPr>
      </w:sdtEndPr>
      <w:sdtContent>
        <w:p w:rsidR="0046235B" w:rsidRDefault="00D97DE4" w:rsidP="00ED4692">
          <w:pPr>
            <w:pStyle w:val="3"/>
            <w:numPr>
              <w:ilvl w:val="0"/>
              <w:numId w:val="60"/>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46235B" w:rsidRDefault="005158DF" w:rsidP="00941B62">
              <w:pPr>
                <w:rPr>
                  <w:rFonts w:cstheme="minorBidi"/>
                </w:rPr>
              </w:pPr>
              <w:r>
                <w:rPr>
                  <w:rFonts w:cstheme="minorBidi"/>
                </w:rPr>
                <w:fldChar w:fldCharType="begin"/>
              </w:r>
              <w:r w:rsidR="00941B62">
                <w:rPr>
                  <w:rFonts w:cstheme="minorBidi"/>
                </w:rPr>
                <w:instrText xml:space="preserve"> MACROBUTTON  SnrToggleCheckbox □适用 </w:instrText>
              </w:r>
              <w:r>
                <w:rPr>
                  <w:rFonts w:cstheme="minorBidi"/>
                </w:rPr>
                <w:fldChar w:fldCharType="end"/>
              </w:r>
              <w:r>
                <w:rPr>
                  <w:rFonts w:cstheme="minorBidi"/>
                </w:rPr>
                <w:fldChar w:fldCharType="begin"/>
              </w:r>
              <w:r w:rsidR="00941B62">
                <w:rPr>
                  <w:rFonts w:cstheme="minorBidi"/>
                </w:rPr>
                <w:instrText xml:space="preserve"> MACROBUTTON  SnrToggleCheckbox √不适用 </w:instrText>
              </w:r>
              <w:r>
                <w:rPr>
                  <w:rFonts w:cstheme="minorBidi"/>
                </w:rPr>
                <w:fldChar w:fldCharType="end"/>
              </w:r>
            </w:p>
          </w:sdtContent>
        </w:sdt>
      </w:sdtContent>
    </w:sdt>
    <w:p w:rsidR="0046235B" w:rsidRDefault="0046235B">
      <w:pPr>
        <w:rPr>
          <w:rFonts w:cstheme="minorBidi"/>
        </w:rPr>
      </w:pPr>
    </w:p>
    <w:sdt>
      <w:sdtPr>
        <w:rPr>
          <w:rFonts w:ascii="宋体" w:hAnsi="宋体" w:cs="宋体"/>
          <w:b w:val="0"/>
          <w:bCs/>
          <w:kern w:val="0"/>
          <w:sz w:val="24"/>
          <w:szCs w:val="21"/>
        </w:rPr>
        <w:alias w:val="模块:公允价值其他需要披露的事项"/>
        <w:tag w:val="_GBC_1551c1b4fedc4ac0ae859b67b4b79904"/>
        <w:id w:val="1018898348"/>
        <w:lock w:val="sdtLocked"/>
        <w:placeholder>
          <w:docPart w:val="GBC22222222222222222222222222222"/>
        </w:placeholder>
      </w:sdtPr>
      <w:sdtEndPr>
        <w:rPr>
          <w:bCs w:val="0"/>
          <w:szCs w:val="24"/>
        </w:rPr>
      </w:sdtEndPr>
      <w:sdtContent>
        <w:p w:rsidR="0046235B" w:rsidRDefault="00D97DE4" w:rsidP="00ED4692">
          <w:pPr>
            <w:pStyle w:val="3"/>
            <w:numPr>
              <w:ilvl w:val="0"/>
              <w:numId w:val="60"/>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407382603"/>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5158DF"/>
      </w:sdtContent>
    </w:sdt>
    <w:p w:rsidR="0046235B" w:rsidRDefault="00D97DE4" w:rsidP="00ED4692">
      <w:pPr>
        <w:pStyle w:val="2"/>
        <w:numPr>
          <w:ilvl w:val="0"/>
          <w:numId w:val="30"/>
        </w:numPr>
        <w:ind w:left="422" w:hanging="422"/>
        <w:rPr>
          <w:rFonts w:ascii="宋体" w:hAnsi="宋体"/>
        </w:rPr>
      </w:pPr>
      <w:r>
        <w:rPr>
          <w:rFonts w:ascii="宋体" w:hAnsi="宋体" w:hint="eastAsia"/>
        </w:rPr>
        <w:t>关联方及关联交易</w:t>
      </w:r>
    </w:p>
    <w:sdt>
      <w:sdtPr>
        <w:rPr>
          <w:rFonts w:ascii="宋体" w:hAnsi="宋体" w:cs="宋体" w:hint="eastAsia"/>
          <w:b w:val="0"/>
          <w:bCs/>
          <w:kern w:val="0"/>
          <w:sz w:val="24"/>
          <w:szCs w:val="24"/>
        </w:rPr>
        <w:alias w:val="模块:本企业的母公司情况"/>
        <w:tag w:val="_GBC_29e1f7491caa4c3e96eef8c84532de84"/>
        <w:id w:val="-1052152164"/>
        <w:lock w:val="sdtLocked"/>
        <w:placeholder>
          <w:docPart w:val="GBC22222222222222222222222222222"/>
        </w:placeholder>
      </w:sdtPr>
      <w:sdtEndPr>
        <w:rPr>
          <w:rFonts w:cs="Cambria"/>
          <w:bCs w:val="0"/>
        </w:rPr>
      </w:sdtEndPr>
      <w:sdtContent>
        <w:p w:rsidR="0046235B" w:rsidRDefault="00D97DE4" w:rsidP="00ED4692">
          <w:pPr>
            <w:pStyle w:val="3"/>
            <w:numPr>
              <w:ilvl w:val="0"/>
              <w:numId w:val="61"/>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EndPr>
            <w:rPr>
              <w:sz w:val="21"/>
              <w:szCs w:val="21"/>
            </w:rPr>
          </w:sdtEndPr>
          <w:sdtContent>
            <w:p w:rsidR="0046235B" w:rsidRPr="00F854C7" w:rsidRDefault="005158DF">
              <w:pPr>
                <w:rPr>
                  <w:sz w:val="21"/>
                  <w:szCs w:val="21"/>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万元</w:t>
              </w:r>
            </w:sdtContent>
          </w:sdt>
          <w:r w:rsidRPr="00F854C7">
            <w:rPr>
              <w:rFonts w:hint="eastAsia"/>
              <w:sz w:val="21"/>
              <w:szCs w:val="21"/>
            </w:rPr>
            <w:t xml:space="preserve">  币种：</w:t>
          </w:r>
          <w:sdt>
            <w:sdtPr>
              <w:rPr>
                <w:rFonts w:hint="eastAsia"/>
                <w:sz w:val="21"/>
                <w:szCs w:val="21"/>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994"/>
            <w:gridCol w:w="1841"/>
            <w:gridCol w:w="1562"/>
            <w:gridCol w:w="1701"/>
            <w:gridCol w:w="1567"/>
          </w:tblGrid>
          <w:tr w:rsidR="00941B62" w:rsidRPr="00F854C7" w:rsidTr="00ED73B8">
            <w:trPr>
              <w:trHeight w:val="842"/>
            </w:trPr>
            <w:sdt>
              <w:sdtPr>
                <w:rPr>
                  <w:sz w:val="21"/>
                  <w:szCs w:val="21"/>
                </w:rPr>
                <w:tag w:val="_PLD_19f86fac20c44d648212d3b573ca4c90"/>
                <w:id w:val="1525446701"/>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母公司名称</w:t>
                    </w:r>
                  </w:p>
                </w:tc>
              </w:sdtContent>
            </w:sdt>
            <w:sdt>
              <w:sdtPr>
                <w:rPr>
                  <w:sz w:val="21"/>
                  <w:szCs w:val="21"/>
                </w:rPr>
                <w:tag w:val="_PLD_d0e9e84346084d4db76e60afa87cf85a"/>
                <w:id w:val="-1178647191"/>
                <w:lock w:val="sdtLocked"/>
              </w:sdtPr>
              <w:sdtContent>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注册地</w:t>
                    </w:r>
                  </w:p>
                </w:tc>
              </w:sdtContent>
            </w:sdt>
            <w:sdt>
              <w:sdtPr>
                <w:rPr>
                  <w:sz w:val="21"/>
                  <w:szCs w:val="21"/>
                </w:rPr>
                <w:tag w:val="_PLD_862851f8ff08431ea28c3420f555e42d"/>
                <w:id w:val="333193498"/>
                <w:lock w:val="sdtLocked"/>
              </w:sdtPr>
              <w:sdtContent>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业务性质</w:t>
                    </w:r>
                  </w:p>
                </w:tc>
              </w:sdtContent>
            </w:sdt>
            <w:sdt>
              <w:sdtPr>
                <w:rPr>
                  <w:sz w:val="21"/>
                  <w:szCs w:val="21"/>
                </w:rPr>
                <w:tag w:val="_PLD_77ed8bc59084448aa6eced74a15c106f"/>
                <w:id w:val="1070934062"/>
                <w:lock w:val="sdtLocked"/>
              </w:sdtPr>
              <w:sdtContent>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注册资本</w:t>
                    </w:r>
                  </w:p>
                </w:tc>
              </w:sdtContent>
            </w:sdt>
            <w:sdt>
              <w:sdtPr>
                <w:rPr>
                  <w:sz w:val="21"/>
                  <w:szCs w:val="21"/>
                </w:rPr>
                <w:tag w:val="_PLD_360f61c4c6c14f0abe6480ef7f30e958"/>
                <w:id w:val="-1058472569"/>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母公司对本企业的持股比例</w:t>
                    </w:r>
                    <w:r w:rsidRPr="00F854C7">
                      <w:rPr>
                        <w:rFonts w:cs="Cambria"/>
                        <w:sz w:val="21"/>
                        <w:szCs w:val="21"/>
                      </w:rPr>
                      <w:t>(%)</w:t>
                    </w:r>
                  </w:p>
                </w:tc>
              </w:sdtContent>
            </w:sdt>
            <w:sdt>
              <w:sdtPr>
                <w:rPr>
                  <w:sz w:val="21"/>
                  <w:szCs w:val="21"/>
                </w:rPr>
                <w:tag w:val="_PLD_3ef945e24ca64fc394d2e6b861604fcf"/>
                <w:id w:val="-205098142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jc w:val="center"/>
                      <w:rPr>
                        <w:rFonts w:cs="Cambria"/>
                        <w:sz w:val="21"/>
                        <w:szCs w:val="21"/>
                      </w:rPr>
                    </w:pPr>
                    <w:r w:rsidRPr="00F854C7">
                      <w:rPr>
                        <w:rFonts w:cs="Cambria" w:hint="eastAsia"/>
                        <w:sz w:val="21"/>
                        <w:szCs w:val="21"/>
                      </w:rPr>
                      <w:t>母公司对本企业的表决权比例</w:t>
                    </w:r>
                    <w:r w:rsidRPr="00F854C7">
                      <w:rPr>
                        <w:rFonts w:cs="Cambria"/>
                        <w:sz w:val="21"/>
                        <w:szCs w:val="21"/>
                      </w:rPr>
                      <w:t>(%)</w:t>
                    </w:r>
                  </w:p>
                </w:tc>
              </w:sdtContent>
            </w:sdt>
          </w:tr>
          <w:sdt>
            <w:sdtPr>
              <w:rPr>
                <w:rFonts w:cs="Cambria"/>
                <w:sz w:val="21"/>
                <w:szCs w:val="21"/>
              </w:rPr>
              <w:alias w:val="本企业的母公司情况明细"/>
              <w:tag w:val="_GBC_e3a0ec4880544cc4ad472a056e28a2a2"/>
              <w:id w:val="492149947"/>
              <w:lock w:val="sdtLocked"/>
            </w:sdtPr>
            <w:sdtContent>
              <w:tr w:rsidR="00941B62" w:rsidRPr="00F854C7" w:rsidTr="00ED73B8">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941B62" w:rsidRPr="00F854C7" w:rsidRDefault="00941B62" w:rsidP="00941B62">
                    <w:pPr>
                      <w:rPr>
                        <w:rFonts w:cs="Cambria"/>
                        <w:sz w:val="21"/>
                        <w:szCs w:val="21"/>
                      </w:rPr>
                    </w:pPr>
                    <w:r w:rsidRPr="00F854C7">
                      <w:rPr>
                        <w:sz w:val="21"/>
                        <w:szCs w:val="21"/>
                      </w:rPr>
                      <w:t>上海纺织（集团）有限公司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941B62" w:rsidRPr="00F854C7" w:rsidRDefault="00941B62" w:rsidP="00941B62">
                    <w:pPr>
                      <w:rPr>
                        <w:rFonts w:cs="Cambria"/>
                        <w:sz w:val="21"/>
                        <w:szCs w:val="21"/>
                      </w:rPr>
                    </w:pPr>
                    <w:r w:rsidRPr="00F854C7">
                      <w:rPr>
                        <w:sz w:val="21"/>
                        <w:szCs w:val="21"/>
                      </w:rPr>
                      <w:t>上海</w:t>
                    </w:r>
                  </w:p>
                </w:tc>
                <w:tc>
                  <w:tcPr>
                    <w:tcW w:w="1017" w:type="pct"/>
                    <w:tcBorders>
                      <w:top w:val="single" w:sz="4" w:space="0" w:color="auto"/>
                      <w:left w:val="single" w:sz="4" w:space="0" w:color="auto"/>
                      <w:bottom w:val="single" w:sz="4" w:space="0" w:color="auto"/>
                      <w:right w:val="single" w:sz="4" w:space="0" w:color="auto"/>
                    </w:tcBorders>
                    <w:shd w:val="clear" w:color="auto" w:fill="auto"/>
                  </w:tcPr>
                  <w:p w:rsidR="00941B62" w:rsidRPr="00F854C7" w:rsidRDefault="00941B62" w:rsidP="00941B62">
                    <w:pPr>
                      <w:rPr>
                        <w:rFonts w:cs="Cambria"/>
                        <w:sz w:val="21"/>
                        <w:szCs w:val="21"/>
                      </w:rPr>
                    </w:pPr>
                    <w:r w:rsidRPr="00F854C7">
                      <w:rPr>
                        <w:sz w:val="21"/>
                        <w:szCs w:val="21"/>
                      </w:rPr>
                      <w:t>纺织品、实业投资、资产经营等</w:t>
                    </w:r>
                  </w:p>
                </w:tc>
                <w:tc>
                  <w:tcPr>
                    <w:tcW w:w="863" w:type="pct"/>
                    <w:tcBorders>
                      <w:top w:val="single" w:sz="4" w:space="0" w:color="auto"/>
                      <w:left w:val="single" w:sz="4" w:space="0" w:color="auto"/>
                      <w:bottom w:val="single" w:sz="4" w:space="0" w:color="auto"/>
                      <w:right w:val="single" w:sz="4" w:space="0" w:color="auto"/>
                    </w:tcBorders>
                    <w:shd w:val="clear" w:color="auto" w:fill="auto"/>
                  </w:tcPr>
                  <w:p w:rsidR="00941B62" w:rsidRPr="00F854C7" w:rsidRDefault="00941B62" w:rsidP="00941B62">
                    <w:pPr>
                      <w:jc w:val="right"/>
                      <w:rPr>
                        <w:rFonts w:cs="Cambria"/>
                        <w:sz w:val="21"/>
                        <w:szCs w:val="21"/>
                      </w:rPr>
                    </w:pPr>
                    <w:r w:rsidRPr="00F854C7">
                      <w:rPr>
                        <w:sz w:val="21"/>
                        <w:szCs w:val="21"/>
                      </w:rPr>
                      <w:t>1,276,456.89</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941B62" w:rsidRPr="00F854C7" w:rsidRDefault="00941B62" w:rsidP="00941B62">
                    <w:pPr>
                      <w:jc w:val="right"/>
                      <w:rPr>
                        <w:rFonts w:cs="Cambria"/>
                        <w:sz w:val="21"/>
                        <w:szCs w:val="21"/>
                      </w:rPr>
                    </w:pPr>
                    <w:r w:rsidRPr="00F854C7">
                      <w:rPr>
                        <w:sz w:val="21"/>
                        <w:szCs w:val="21"/>
                      </w:rPr>
                      <w:t>30.08</w:t>
                    </w: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941B62" w:rsidRPr="00F854C7" w:rsidRDefault="00941B62" w:rsidP="00941B62">
                    <w:pPr>
                      <w:jc w:val="right"/>
                      <w:rPr>
                        <w:rFonts w:cs="Cambria"/>
                        <w:sz w:val="21"/>
                        <w:szCs w:val="21"/>
                      </w:rPr>
                    </w:pPr>
                    <w:r w:rsidRPr="00F854C7">
                      <w:rPr>
                        <w:sz w:val="21"/>
                        <w:szCs w:val="21"/>
                      </w:rPr>
                      <w:t>30.08</w:t>
                    </w:r>
                  </w:p>
                </w:tc>
              </w:tr>
            </w:sdtContent>
          </w:sdt>
        </w:tbl>
        <w:p w:rsidR="0046235B" w:rsidRPr="00F854C7" w:rsidRDefault="0046235B">
          <w:pPr>
            <w:tabs>
              <w:tab w:val="left" w:pos="1134"/>
            </w:tabs>
            <w:rPr>
              <w:rFonts w:cs="Cambria"/>
              <w:sz w:val="21"/>
              <w:szCs w:val="21"/>
            </w:rPr>
          </w:pPr>
        </w:p>
        <w:p w:rsidR="0046235B" w:rsidRPr="00F854C7" w:rsidRDefault="00D97DE4">
          <w:pPr>
            <w:rPr>
              <w:sz w:val="21"/>
              <w:szCs w:val="21"/>
            </w:rPr>
          </w:pPr>
          <w:r w:rsidRPr="00F854C7">
            <w:rPr>
              <w:rFonts w:hint="eastAsia"/>
              <w:sz w:val="21"/>
              <w:szCs w:val="21"/>
            </w:rPr>
            <w:t>本企业最终控制方是</w:t>
          </w:r>
          <w:sdt>
            <w:sdtPr>
              <w:rPr>
                <w:rFonts w:hint="eastAsia"/>
                <w:sz w:val="21"/>
                <w:szCs w:val="21"/>
              </w:rPr>
              <w:alias w:val="本企业最终控制方"/>
              <w:tag w:val="_GBC_951a676520994ab7a3822c5f58c20b7d"/>
              <w:id w:val="466630387"/>
              <w:lock w:val="sdtLocked"/>
              <w:placeholder>
                <w:docPart w:val="GBC22222222222222222222222222222"/>
              </w:placeholder>
            </w:sdtPr>
            <w:sdtContent>
              <w:r w:rsidR="00941B62" w:rsidRPr="00F854C7">
                <w:rPr>
                  <w:rFonts w:hint="eastAsia"/>
                  <w:sz w:val="21"/>
                  <w:szCs w:val="21"/>
                </w:rPr>
                <w:t>上海市国有资产监督管理委员会。</w:t>
              </w:r>
            </w:sdtContent>
          </w:sdt>
        </w:p>
        <w:p w:rsidR="0046235B" w:rsidRDefault="005158DF"/>
      </w:sdtContent>
    </w:sdt>
    <w:sdt>
      <w:sdtPr>
        <w:rPr>
          <w:rFonts w:ascii="宋体" w:hAnsi="宋体" w:cs="Arial" w:hint="eastAsia"/>
          <w:b w:val="0"/>
          <w:bCs/>
          <w:kern w:val="0"/>
          <w:sz w:val="24"/>
          <w:szCs w:val="21"/>
        </w:rPr>
        <w:alias w:val="模块:本企业的子公司情况"/>
        <w:tag w:val="_GBC_244a434a920446c1838410fee0ac8ba8"/>
        <w:id w:val="-1430571002"/>
        <w:lock w:val="sdtLocked"/>
        <w:placeholder>
          <w:docPart w:val="GBC22222222222222222222222222222"/>
        </w:placeholder>
      </w:sdtPr>
      <w:sdtEndPr>
        <w:rPr>
          <w:rFonts w:cs="Cambria"/>
          <w:bCs w:val="0"/>
          <w:szCs w:val="24"/>
        </w:rPr>
      </w:sdtEndPr>
      <w:sdtContent>
        <w:p w:rsidR="0046235B" w:rsidRDefault="00D97DE4" w:rsidP="00ED4692">
          <w:pPr>
            <w:pStyle w:val="3"/>
            <w:numPr>
              <w:ilvl w:val="0"/>
              <w:numId w:val="61"/>
            </w:numPr>
            <w:rPr>
              <w:rFonts w:ascii="宋体" w:hAnsi="宋体" w:cs="Arial"/>
              <w:szCs w:val="21"/>
            </w:rPr>
          </w:pPr>
          <w:r>
            <w:rPr>
              <w:rFonts w:ascii="宋体" w:hAnsi="宋体" w:cs="Arial" w:hint="eastAsia"/>
              <w:szCs w:val="21"/>
            </w:rPr>
            <w:t>本企业的子公司情况</w:t>
          </w:r>
        </w:p>
        <w:p w:rsidR="0046235B" w:rsidRDefault="00D97DE4">
          <w:r>
            <w:rPr>
              <w:rFonts w:hint="eastAsia"/>
            </w:rPr>
            <w:t>本企业子公司的情况详见附注</w:t>
          </w:r>
        </w:p>
        <w:sdt>
          <w:sdtPr>
            <w:alias w:val="是否适用：本公司的子公司情况详见附注[双击切换]"/>
            <w:tag w:val="_GBC_a8d551b9f62149d3bf9322adae2c671f"/>
            <w:id w:val="1545025869"/>
            <w:lock w:val="sdtLocked"/>
            <w:placeholder>
              <w:docPart w:val="GBC22222222222222222222222222222"/>
            </w:placeholder>
          </w:sdtPr>
          <w:sdtContent>
            <w:p w:rsidR="0046235B" w:rsidRDefault="005158DF">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464038270"/>
            <w:lock w:val="sdtLocked"/>
            <w:placeholder>
              <w:docPart w:val="GBC22222222222222222222222222222"/>
            </w:placeholder>
          </w:sdtPr>
          <w:sdtEndPr>
            <w:rPr>
              <w:sz w:val="21"/>
              <w:szCs w:val="21"/>
            </w:rPr>
          </w:sdtEndPr>
          <w:sdtContent>
            <w:p w:rsidR="0046235B" w:rsidRPr="00F854C7" w:rsidRDefault="00941B62">
              <w:pPr>
                <w:rPr>
                  <w:sz w:val="21"/>
                  <w:szCs w:val="21"/>
                </w:rPr>
              </w:pPr>
              <w:r w:rsidRPr="00F854C7">
                <w:rPr>
                  <w:rFonts w:ascii="Times New Roman" w:hAnsi="Times New Roman" w:cs="Times New Roman"/>
                  <w:sz w:val="21"/>
                  <w:szCs w:val="21"/>
                </w:rPr>
                <w:t>本公司子公司的情况详见本附</w:t>
              </w:r>
              <w:r w:rsidRPr="00F854C7">
                <w:rPr>
                  <w:rFonts w:cs="Times New Roman"/>
                  <w:sz w:val="21"/>
                  <w:szCs w:val="21"/>
                </w:rPr>
                <w:t>注“</w:t>
              </w:r>
              <w:r w:rsidRPr="00F854C7">
                <w:rPr>
                  <w:rFonts w:cs="Times New Roman" w:hint="eastAsia"/>
                  <w:sz w:val="21"/>
                  <w:szCs w:val="21"/>
                </w:rPr>
                <w:t>九</w:t>
              </w:r>
              <w:r w:rsidRPr="00F854C7">
                <w:rPr>
                  <w:rFonts w:cs="Times New Roman"/>
                  <w:sz w:val="21"/>
                  <w:szCs w:val="21"/>
                </w:rPr>
                <w:t>、</w:t>
              </w:r>
              <w:r w:rsidRPr="00F854C7">
                <w:rPr>
                  <w:rFonts w:cs="Times New Roman" w:hint="eastAsia"/>
                  <w:sz w:val="21"/>
                  <w:szCs w:val="21"/>
                </w:rPr>
                <w:t>1、</w:t>
              </w:r>
              <w:r w:rsidRPr="00F854C7">
                <w:rPr>
                  <w:rFonts w:cs="Times New Roman"/>
                  <w:sz w:val="21"/>
                  <w:szCs w:val="21"/>
                </w:rPr>
                <w:t>在</w:t>
              </w:r>
              <w:r w:rsidRPr="00F854C7">
                <w:rPr>
                  <w:rFonts w:cs="Times New Roman" w:hint="eastAsia"/>
                  <w:sz w:val="21"/>
                  <w:szCs w:val="21"/>
                </w:rPr>
                <w:t>子公司</w:t>
              </w:r>
              <w:r w:rsidRPr="00F854C7">
                <w:rPr>
                  <w:rFonts w:cs="Times New Roman"/>
                  <w:sz w:val="21"/>
                  <w:szCs w:val="21"/>
                </w:rPr>
                <w:t>中的权益”</w:t>
              </w:r>
              <w:r w:rsidRPr="00F854C7">
                <w:rPr>
                  <w:rFonts w:ascii="Times New Roman" w:hAnsi="Times New Roman" w:cs="Times New Roman"/>
                  <w:sz w:val="21"/>
                  <w:szCs w:val="21"/>
                </w:rPr>
                <w:t>。</w:t>
              </w:r>
            </w:p>
          </w:sdtContent>
        </w:sdt>
        <w:p w:rsidR="0046235B" w:rsidRDefault="005158DF">
          <w:pPr>
            <w:tabs>
              <w:tab w:val="left" w:pos="1134"/>
            </w:tabs>
            <w:rPr>
              <w:rFonts w:cs="Cambria"/>
            </w:rPr>
          </w:pPr>
        </w:p>
      </w:sdtContent>
    </w:sdt>
    <w:sdt>
      <w:sdtPr>
        <w:rPr>
          <w:rFonts w:ascii="宋体" w:hAnsi="宋体" w:cs="宋体" w:hint="eastAsia"/>
          <w:b w:val="0"/>
          <w:bCs/>
          <w:kern w:val="0"/>
          <w:sz w:val="24"/>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bCs w:val="0"/>
        </w:rPr>
      </w:sdtEndPr>
      <w:sdtContent>
        <w:p w:rsidR="0046235B" w:rsidRDefault="00D97DE4" w:rsidP="00ED4692">
          <w:pPr>
            <w:pStyle w:val="3"/>
            <w:numPr>
              <w:ilvl w:val="0"/>
              <w:numId w:val="61"/>
            </w:numPr>
            <w:rPr>
              <w:rFonts w:ascii="宋体" w:hAnsi="宋体"/>
            </w:rPr>
          </w:pPr>
          <w:r>
            <w:rPr>
              <w:rFonts w:ascii="宋体" w:hAnsi="宋体" w:hint="eastAsia"/>
            </w:rPr>
            <w:t>本企业合营和联营企业情况</w:t>
          </w:r>
        </w:p>
        <w:p w:rsidR="0046235B" w:rsidRDefault="00D97DE4">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46235B" w:rsidRDefault="005158DF" w:rsidP="00941B62">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46235B"/>
        <w:p w:rsidR="0046235B" w:rsidRDefault="00D97DE4">
          <w:r>
            <w:rPr>
              <w:rFonts w:hint="eastAsia"/>
            </w:rPr>
            <w:lastRenderedPageBreak/>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941B62" w:rsidRDefault="005158DF" w:rsidP="00941B62">
              <w:pPr>
                <w:rPr>
                  <w:rFonts w:cs="Cambria"/>
                </w:rPr>
              </w:pPr>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Default="0046235B">
          <w:pPr>
            <w:tabs>
              <w:tab w:val="left" w:pos="1134"/>
            </w:tabs>
            <w:rPr>
              <w:rFonts w:cs="Cambria"/>
            </w:rPr>
          </w:pPr>
        </w:p>
        <w:p w:rsidR="0046235B" w:rsidRDefault="005158DF">
          <w:pPr>
            <w:tabs>
              <w:tab w:val="left" w:pos="1134"/>
            </w:tabs>
            <w:rPr>
              <w:rFonts w:cs="Cambria"/>
            </w:rPr>
          </w:pPr>
        </w:p>
      </w:sdtContent>
    </w:sdt>
    <w:sdt>
      <w:sdtPr>
        <w:rPr>
          <w:rFonts w:ascii="宋体" w:hAnsi="宋体" w:cs="宋体" w:hint="eastAsia"/>
          <w:b w:val="0"/>
          <w:bCs/>
          <w:kern w:val="0"/>
          <w:sz w:val="24"/>
          <w:szCs w:val="24"/>
        </w:rPr>
        <w:alias w:val="模块:其他关联方情况"/>
        <w:tag w:val="_GBC_047a0ce3dc594d779db6d4cbc1623727"/>
        <w:id w:val="720168677"/>
        <w:lock w:val="sdtLocked"/>
        <w:placeholder>
          <w:docPart w:val="GBC22222222222222222222222222222"/>
        </w:placeholder>
      </w:sdtPr>
      <w:sdtEndPr>
        <w:rPr>
          <w:rFonts w:cs="Cambria"/>
          <w:bCs w:val="0"/>
        </w:rPr>
      </w:sdtEndPr>
      <w:sdtContent>
        <w:p w:rsidR="0046235B" w:rsidRDefault="00D97DE4" w:rsidP="00ED4692">
          <w:pPr>
            <w:pStyle w:val="3"/>
            <w:numPr>
              <w:ilvl w:val="0"/>
              <w:numId w:val="61"/>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rsidR="00C61D04" w:rsidRDefault="005158DF" w:rsidP="00C61D04">
              <w:r>
                <w:fldChar w:fldCharType="begin"/>
              </w:r>
              <w:r w:rsidR="00367EA6">
                <w:instrText xml:space="preserve"> MACROBUTTON  SnrToggleCheckbox √适用 </w:instrText>
              </w:r>
              <w:r>
                <w:fldChar w:fldCharType="end"/>
              </w:r>
              <w:r>
                <w:fldChar w:fldCharType="begin"/>
              </w:r>
              <w:r w:rsidR="00367EA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3554"/>
          </w:tblGrid>
          <w:tr w:rsidR="00367EA6" w:rsidTr="00367EA6">
            <w:trPr>
              <w:trHeight w:val="267"/>
            </w:trPr>
            <w:sdt>
              <w:sdtPr>
                <w:rPr>
                  <w:sz w:val="21"/>
                  <w:szCs w:val="21"/>
                </w:rPr>
                <w:tag w:val="_PLD_8fe00abbc9b249a98b2e3ac6b12f12db"/>
                <w:id w:val="-251598599"/>
                <w:lock w:val="sdtLocked"/>
              </w:sdtPr>
              <w:sdtContent>
                <w:tc>
                  <w:tcPr>
                    <w:tcW w:w="3036" w:type="pct"/>
                    <w:tcBorders>
                      <w:top w:val="single" w:sz="4" w:space="0" w:color="auto"/>
                      <w:left w:val="single" w:sz="4" w:space="0" w:color="auto"/>
                      <w:bottom w:val="single" w:sz="4" w:space="0" w:color="auto"/>
                      <w:right w:val="single" w:sz="4" w:space="0" w:color="auto"/>
                    </w:tcBorders>
                    <w:shd w:val="clear" w:color="auto" w:fill="auto"/>
                  </w:tcPr>
                  <w:p w:rsidR="00367EA6" w:rsidRPr="00F854C7" w:rsidRDefault="00367EA6" w:rsidP="00207778">
                    <w:pPr>
                      <w:jc w:val="center"/>
                      <w:rPr>
                        <w:rFonts w:cs="Cambria"/>
                        <w:sz w:val="21"/>
                        <w:szCs w:val="21"/>
                      </w:rPr>
                    </w:pPr>
                    <w:r w:rsidRPr="00F854C7">
                      <w:rPr>
                        <w:rFonts w:cs="Cambria" w:hint="eastAsia"/>
                        <w:sz w:val="21"/>
                        <w:szCs w:val="21"/>
                      </w:rPr>
                      <w:t>其他关联方名称</w:t>
                    </w:r>
                  </w:p>
                </w:tc>
              </w:sdtContent>
            </w:sdt>
            <w:sdt>
              <w:sdtPr>
                <w:rPr>
                  <w:sz w:val="21"/>
                  <w:szCs w:val="21"/>
                </w:rPr>
                <w:tag w:val="_PLD_c1304840da1e482f80286e0c7ca19002"/>
                <w:id w:val="337895912"/>
                <w:lock w:val="sdtLocked"/>
              </w:sdtPr>
              <w:sdtContent>
                <w:tc>
                  <w:tcPr>
                    <w:tcW w:w="1964" w:type="pct"/>
                    <w:tcBorders>
                      <w:top w:val="single" w:sz="4" w:space="0" w:color="auto"/>
                      <w:left w:val="single" w:sz="4" w:space="0" w:color="auto"/>
                      <w:bottom w:val="single" w:sz="4" w:space="0" w:color="auto"/>
                      <w:right w:val="single" w:sz="4" w:space="0" w:color="auto"/>
                    </w:tcBorders>
                    <w:shd w:val="clear" w:color="auto" w:fill="auto"/>
                  </w:tcPr>
                  <w:p w:rsidR="00367EA6" w:rsidRPr="00F854C7" w:rsidRDefault="00367EA6" w:rsidP="00207778">
                    <w:pPr>
                      <w:jc w:val="center"/>
                      <w:rPr>
                        <w:rFonts w:cs="Cambria"/>
                        <w:sz w:val="21"/>
                        <w:szCs w:val="21"/>
                      </w:rPr>
                    </w:pPr>
                    <w:r w:rsidRPr="00F854C7">
                      <w:rPr>
                        <w:rFonts w:cs="Cambria" w:hint="eastAsia"/>
                        <w:sz w:val="21"/>
                        <w:szCs w:val="21"/>
                      </w:rPr>
                      <w:t>其他关联方与本企业关系</w:t>
                    </w:r>
                  </w:p>
                </w:tc>
              </w:sdtContent>
            </w:sdt>
          </w:tr>
          <w:sdt>
            <w:sdtPr>
              <w:rPr>
                <w:rFonts w:cs="Cambria"/>
                <w:sz w:val="21"/>
                <w:szCs w:val="21"/>
              </w:rPr>
              <w:alias w:val="本企业的其他关联方情况明细"/>
              <w:tag w:val="_GBC_2ec4adf7a1ce48faaeba9536b2bf6d81"/>
              <w:id w:val="-1836757964"/>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东方国际（集团）有限公司</w:t>
                    </w:r>
                  </w:p>
                </w:tc>
                <w:sdt>
                  <w:sdtPr>
                    <w:rPr>
                      <w:rFonts w:cs="Cambria"/>
                      <w:sz w:val="21"/>
                      <w:szCs w:val="21"/>
                    </w:rPr>
                    <w:alias w:val="本企业的其他关联方情况明细－其他关联方与本公司关系"/>
                    <w:tag w:val="_GBC_2205fb8ea5f648b5a0c9e8e3f8499f9f"/>
                    <w:id w:val="-2858183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sz w:val="21"/>
                            <w:szCs w:val="21"/>
                          </w:rPr>
                          <w:t>其他</w:t>
                        </w:r>
                      </w:p>
                    </w:tc>
                  </w:sdtContent>
                </w:sdt>
              </w:tr>
            </w:sdtContent>
          </w:sdt>
          <w:sdt>
            <w:sdtPr>
              <w:rPr>
                <w:rFonts w:cs="Cambria"/>
                <w:sz w:val="21"/>
                <w:szCs w:val="21"/>
              </w:rPr>
              <w:alias w:val="本企业的其他关联方情况明细"/>
              <w:tag w:val="_GBC_2ec4adf7a1ce48faaeba9536b2bf6d81"/>
              <w:id w:val="-2098386255"/>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东方国际创业股份有限公司</w:t>
                    </w:r>
                  </w:p>
                </w:tc>
                <w:sdt>
                  <w:sdtPr>
                    <w:rPr>
                      <w:rFonts w:cs="Cambria"/>
                      <w:sz w:val="21"/>
                      <w:szCs w:val="21"/>
                    </w:rPr>
                    <w:alias w:val="本企业的其他关联方情况明细－其他关联方与本公司关系"/>
                    <w:tag w:val="_GBC_2205fb8ea5f648b5a0c9e8e3f8499f9f"/>
                    <w:id w:val="-13020803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10979738"/>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东方国际集团财务有限公司</w:t>
                    </w:r>
                  </w:p>
                </w:tc>
                <w:sdt>
                  <w:sdtPr>
                    <w:rPr>
                      <w:rFonts w:cs="Cambria"/>
                      <w:sz w:val="21"/>
                      <w:szCs w:val="21"/>
                    </w:rPr>
                    <w:alias w:val="本企业的其他关联方情况明细－其他关联方与本公司关系"/>
                    <w:tag w:val="_GBC_2205fb8ea5f648b5a0c9e8e3f8499f9f"/>
                    <w:id w:val="3974887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457602779"/>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东方国际集团上海健康科技发展有限公司</w:t>
                    </w:r>
                  </w:p>
                </w:tc>
                <w:sdt>
                  <w:sdtPr>
                    <w:rPr>
                      <w:rFonts w:cs="Cambria"/>
                      <w:sz w:val="21"/>
                      <w:szCs w:val="21"/>
                    </w:rPr>
                    <w:alias w:val="本企业的其他关联方情况明细－其他关联方与本公司关系"/>
                    <w:tag w:val="_GBC_2205fb8ea5f648b5a0c9e8e3f8499f9f"/>
                    <w:id w:val="-10145337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261731606"/>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东方国际集团上海利泰进出口有限公司</w:t>
                    </w:r>
                  </w:p>
                </w:tc>
                <w:sdt>
                  <w:sdtPr>
                    <w:rPr>
                      <w:rFonts w:cs="Cambria"/>
                      <w:sz w:val="21"/>
                      <w:szCs w:val="21"/>
                    </w:rPr>
                    <w:alias w:val="本企业的其他关联方情况明细－其他关联方与本公司关系"/>
                    <w:tag w:val="_GBC_2205fb8ea5f648b5a0c9e8e3f8499f9f"/>
                    <w:id w:val="18361896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272855999"/>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东方国际集团上海市对外贸易有限公司</w:t>
                    </w:r>
                  </w:p>
                </w:tc>
                <w:sdt>
                  <w:sdtPr>
                    <w:rPr>
                      <w:rFonts w:cs="Cambria"/>
                      <w:sz w:val="21"/>
                      <w:szCs w:val="21"/>
                    </w:rPr>
                    <w:alias w:val="本企业的其他关联方情况明细－其他关联方与本公司关系"/>
                    <w:tag w:val="_GBC_2205fb8ea5f648b5a0c9e8e3f8499f9f"/>
                    <w:id w:val="20605785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478305109"/>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东方国际集团上海投资有限公司</w:t>
                    </w:r>
                  </w:p>
                </w:tc>
                <w:sdt>
                  <w:sdtPr>
                    <w:rPr>
                      <w:rFonts w:cs="Cambria"/>
                      <w:sz w:val="21"/>
                      <w:szCs w:val="21"/>
                    </w:rPr>
                    <w:alias w:val="本企业的其他关联方情况明细－其他关联方与本公司关系"/>
                    <w:tag w:val="_GBC_2205fb8ea5f648b5a0c9e8e3f8499f9f"/>
                    <w:id w:val="-14654991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55716075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东方国际商业（集团）有限公司</w:t>
                    </w:r>
                  </w:p>
                </w:tc>
                <w:sdt>
                  <w:sdtPr>
                    <w:rPr>
                      <w:rFonts w:cs="Cambria"/>
                      <w:sz w:val="21"/>
                      <w:szCs w:val="21"/>
                    </w:rPr>
                    <w:alias w:val="本企业的其他关联方情况明细－其他关联方与本公司关系"/>
                    <w:tag w:val="_GBC_2205fb8ea5f648b5a0c9e8e3f8499f9f"/>
                    <w:id w:val="-18693666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205040837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东方（上海）健康产业投资中心（有限合伙）</w:t>
                    </w:r>
                  </w:p>
                </w:tc>
                <w:sdt>
                  <w:sdtPr>
                    <w:rPr>
                      <w:rFonts w:cs="Cambria"/>
                      <w:sz w:val="21"/>
                      <w:szCs w:val="21"/>
                    </w:rPr>
                    <w:alias w:val="本企业的其他关联方情况明细－其他关联方与本公司关系"/>
                    <w:tag w:val="_GBC_2205fb8ea5f648b5a0c9e8e3f8499f9f"/>
                    <w:id w:val="-5243256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102765905"/>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上海东方国际创业股份有限公司分公司 </w:t>
                    </w:r>
                  </w:p>
                </w:tc>
                <w:sdt>
                  <w:sdtPr>
                    <w:rPr>
                      <w:rFonts w:cs="Cambria"/>
                      <w:sz w:val="21"/>
                      <w:szCs w:val="21"/>
                    </w:rPr>
                    <w:alias w:val="本企业的其他关联方情况明细－其他关联方与本公司关系"/>
                    <w:tag w:val="_GBC_2205fb8ea5f648b5a0c9e8e3f8499f9f"/>
                    <w:id w:val="20742358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303275962"/>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上海纺织（集团）有限公司</w:t>
                    </w:r>
                  </w:p>
                </w:tc>
                <w:sdt>
                  <w:sdtPr>
                    <w:rPr>
                      <w:rFonts w:cs="Cambria"/>
                      <w:sz w:val="21"/>
                      <w:szCs w:val="21"/>
                    </w:rPr>
                    <w:alias w:val="本企业的其他关联方情况明细－其他关联方与本公司关系"/>
                    <w:tag w:val="_GBC_2205fb8ea5f648b5a0c9e8e3f8499f9f"/>
                    <w:id w:val="-19194663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sz w:val="21"/>
                            <w:szCs w:val="21"/>
                          </w:rPr>
                          <w:t>其他</w:t>
                        </w:r>
                      </w:p>
                    </w:tc>
                  </w:sdtContent>
                </w:sdt>
              </w:tr>
            </w:sdtContent>
          </w:sdt>
          <w:sdt>
            <w:sdtPr>
              <w:rPr>
                <w:rFonts w:cs="Cambria"/>
                <w:sz w:val="21"/>
                <w:szCs w:val="21"/>
              </w:rPr>
              <w:alias w:val="本企业的其他关联方情况明细"/>
              <w:tag w:val="_GBC_2ec4adf7a1ce48faaeba9536b2bf6d81"/>
              <w:id w:val="-1698224854"/>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上海纺织产业园区大丰投资管理有限公司</w:t>
                    </w:r>
                  </w:p>
                </w:tc>
                <w:sdt>
                  <w:sdtPr>
                    <w:rPr>
                      <w:rFonts w:cs="Cambria"/>
                      <w:sz w:val="21"/>
                      <w:szCs w:val="21"/>
                    </w:rPr>
                    <w:alias w:val="本企业的其他关联方情况明细－其他关联方与本公司关系"/>
                    <w:tag w:val="_GBC_2205fb8ea5f648b5a0c9e8e3f8499f9f"/>
                    <w:id w:val="18628637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090852948"/>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上海纺织集团国际物流有限公司</w:t>
                    </w:r>
                  </w:p>
                </w:tc>
                <w:sdt>
                  <w:sdtPr>
                    <w:rPr>
                      <w:rFonts w:cs="Cambria"/>
                      <w:sz w:val="21"/>
                      <w:szCs w:val="21"/>
                    </w:rPr>
                    <w:alias w:val="本企业的其他关联方情况明细－其他关联方与本公司关系"/>
                    <w:tag w:val="_GBC_2205fb8ea5f648b5a0c9e8e3f8499f9f"/>
                    <w:id w:val="45607865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68995431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上海纺织集团检测标准有限公司</w:t>
                    </w:r>
                  </w:p>
                </w:tc>
                <w:sdt>
                  <w:sdtPr>
                    <w:rPr>
                      <w:rFonts w:cs="Cambria"/>
                      <w:sz w:val="21"/>
                      <w:szCs w:val="21"/>
                    </w:rPr>
                    <w:alias w:val="本企业的其他关联方情况明细－其他关联方与本公司关系"/>
                    <w:tag w:val="_GBC_2205fb8ea5f648b5a0c9e8e3f8499f9f"/>
                    <w:id w:val="4445816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095706845"/>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上海纺织进出口有限公司</w:t>
                    </w:r>
                  </w:p>
                </w:tc>
                <w:sdt>
                  <w:sdtPr>
                    <w:rPr>
                      <w:rFonts w:cs="Cambria"/>
                      <w:sz w:val="21"/>
                      <w:szCs w:val="21"/>
                    </w:rPr>
                    <w:alias w:val="本企业的其他关联方情况明细－其他关联方与本公司关系"/>
                    <w:tag w:val="_GBC_2205fb8ea5f648b5a0c9e8e3f8499f9f"/>
                    <w:id w:val="-1335722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603887202"/>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上海纺织投资管理有限公司</w:t>
                    </w:r>
                  </w:p>
                </w:tc>
                <w:sdt>
                  <w:sdtPr>
                    <w:rPr>
                      <w:rFonts w:cs="Cambria"/>
                      <w:sz w:val="21"/>
                      <w:szCs w:val="21"/>
                    </w:rPr>
                    <w:alias w:val="本企业的其他关联方情况明细－其他关联方与本公司关系"/>
                    <w:tag w:val="_GBC_2205fb8ea5f648b5a0c9e8e3f8499f9f"/>
                    <w:id w:val="-12984474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632359809"/>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上海国际时尚中心园区管理有限公司</w:t>
                    </w:r>
                  </w:p>
                </w:tc>
                <w:sdt>
                  <w:sdtPr>
                    <w:rPr>
                      <w:rFonts w:cs="Cambria"/>
                      <w:sz w:val="21"/>
                      <w:szCs w:val="21"/>
                    </w:rPr>
                    <w:alias w:val="本企业的其他关联方情况明细－其他关联方与本公司关系"/>
                    <w:tag w:val="_GBC_2205fb8ea5f648b5a0c9e8e3f8499f9f"/>
                    <w:id w:val="7164046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437208448"/>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上海华申进出口有限公司</w:t>
                    </w:r>
                  </w:p>
                </w:tc>
                <w:sdt>
                  <w:sdtPr>
                    <w:rPr>
                      <w:rFonts w:cs="Cambria"/>
                      <w:sz w:val="21"/>
                      <w:szCs w:val="21"/>
                    </w:rPr>
                    <w:alias w:val="本企业的其他关联方情况明细－其他关联方与本公司关系"/>
                    <w:tag w:val="_GBC_2205fb8ea5f648b5a0c9e8e3f8499f9f"/>
                    <w:id w:val="7114574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48811430"/>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上海经贸国际货运实业有限公司</w:t>
                    </w:r>
                  </w:p>
                </w:tc>
                <w:sdt>
                  <w:sdtPr>
                    <w:rPr>
                      <w:rFonts w:cs="Cambria"/>
                      <w:sz w:val="21"/>
                      <w:szCs w:val="21"/>
                    </w:rPr>
                    <w:alias w:val="本企业的其他关联方情况明细－其他关联方与本公司关系"/>
                    <w:tag w:val="_GBC_2205fb8ea5f648b5a0c9e8e3f8499f9f"/>
                    <w:id w:val="-11512165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22482990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上海康健进出口有限公司</w:t>
                    </w:r>
                  </w:p>
                </w:tc>
                <w:sdt>
                  <w:sdtPr>
                    <w:rPr>
                      <w:rFonts w:cs="Cambria"/>
                      <w:sz w:val="21"/>
                      <w:szCs w:val="21"/>
                    </w:rPr>
                    <w:alias w:val="本企业的其他关联方情况明细－其他关联方与本公司关系"/>
                    <w:tag w:val="_GBC_2205fb8ea5f648b5a0c9e8e3f8499f9f"/>
                    <w:id w:val="-13257385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653993296"/>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上海汽车地毯总厂有限公司</w:t>
                    </w:r>
                  </w:p>
                </w:tc>
                <w:sdt>
                  <w:sdtPr>
                    <w:rPr>
                      <w:rFonts w:cs="Cambria"/>
                      <w:sz w:val="21"/>
                      <w:szCs w:val="21"/>
                    </w:rPr>
                    <w:alias w:val="本企业的其他关联方情况明细－其他关联方与本公司关系"/>
                    <w:tag w:val="_GBC_2205fb8ea5f648b5a0c9e8e3f8499f9f"/>
                    <w:id w:val="-5684963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10207320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上海日舒科技纺织有限公司</w:t>
                    </w:r>
                  </w:p>
                </w:tc>
                <w:sdt>
                  <w:sdtPr>
                    <w:rPr>
                      <w:rFonts w:cs="Cambria"/>
                      <w:sz w:val="21"/>
                      <w:szCs w:val="21"/>
                    </w:rPr>
                    <w:alias w:val="本企业的其他关联方情况明细－其他关联方与本公司关系"/>
                    <w:tag w:val="_GBC_2205fb8ea5f648b5a0c9e8e3f8499f9f"/>
                    <w:id w:val="-2472021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810356684"/>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上海尚界投资有限公司</w:t>
                    </w:r>
                  </w:p>
                </w:tc>
                <w:sdt>
                  <w:sdtPr>
                    <w:rPr>
                      <w:rFonts w:cs="Cambria"/>
                      <w:sz w:val="21"/>
                      <w:szCs w:val="21"/>
                    </w:rPr>
                    <w:alias w:val="本企业的其他关联方情况明细－其他关联方与本公司关系"/>
                    <w:tag w:val="_GBC_2205fb8ea5f648b5a0c9e8e3f8499f9f"/>
                    <w:id w:val="4901405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994440728"/>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上海申达股份有限公司</w:t>
                    </w:r>
                  </w:p>
                </w:tc>
                <w:sdt>
                  <w:sdtPr>
                    <w:rPr>
                      <w:rFonts w:cs="Cambria"/>
                      <w:sz w:val="21"/>
                      <w:szCs w:val="21"/>
                    </w:rPr>
                    <w:alias w:val="本企业的其他关联方情况明细－其他关联方与本公司关系"/>
                    <w:tag w:val="_GBC_2205fb8ea5f648b5a0c9e8e3f8499f9f"/>
                    <w:id w:val="-6768074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902359517"/>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上海申达进出口有限公司</w:t>
                    </w:r>
                  </w:p>
                </w:tc>
                <w:sdt>
                  <w:sdtPr>
                    <w:rPr>
                      <w:rFonts w:cs="Cambria"/>
                      <w:sz w:val="21"/>
                      <w:szCs w:val="21"/>
                    </w:rPr>
                    <w:alias w:val="本企业的其他关联方情况明细－其他关联方与本公司关系"/>
                    <w:tag w:val="_GBC_2205fb8ea5f648b5a0c9e8e3f8499f9f"/>
                    <w:id w:val="-12243680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992058602"/>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上海时尚之都商务咨询有限公司</w:t>
                    </w:r>
                  </w:p>
                </w:tc>
                <w:sdt>
                  <w:sdtPr>
                    <w:rPr>
                      <w:rFonts w:cs="Cambria"/>
                      <w:sz w:val="21"/>
                      <w:szCs w:val="21"/>
                    </w:rPr>
                    <w:alias w:val="本企业的其他关联方情况明细－其他关联方与本公司关系"/>
                    <w:tag w:val="_GBC_2205fb8ea5f648b5a0c9e8e3f8499f9f"/>
                    <w:id w:val="8916113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757201423"/>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上海市纺织原料有限公司</w:t>
                    </w:r>
                  </w:p>
                </w:tc>
                <w:tc>
                  <w:tcPr>
                    <w:tcW w:w="1964" w:type="pct"/>
                    <w:tcBorders>
                      <w:top w:val="single" w:sz="4" w:space="0" w:color="auto"/>
                      <w:left w:val="single" w:sz="4" w:space="0" w:color="auto"/>
                      <w:bottom w:val="single" w:sz="4" w:space="0" w:color="auto"/>
                      <w:right w:val="single" w:sz="4" w:space="0" w:color="auto"/>
                    </w:tcBorders>
                  </w:tcPr>
                  <w:p w:rsidR="00367EA6" w:rsidRPr="00F854C7" w:rsidRDefault="005158DF" w:rsidP="00207778">
                    <w:pPr>
                      <w:rPr>
                        <w:rFonts w:cs="Cambria"/>
                        <w:sz w:val="21"/>
                        <w:szCs w:val="21"/>
                      </w:rPr>
                    </w:pPr>
                    <w:sdt>
                      <w:sdtPr>
                        <w:rPr>
                          <w:rFonts w:cs="Cambria"/>
                          <w:sz w:val="21"/>
                          <w:szCs w:val="21"/>
                        </w:rPr>
                        <w:alias w:val="本企业的其他关联方情况明细－其他关联方与本公司关系"/>
                        <w:tag w:val="_GBC_2205fb8ea5f648b5a0c9e8e3f8499f9f"/>
                        <w:id w:val="17462213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r w:rsidR="00367EA6" w:rsidRPr="00F854C7">
                          <w:rPr>
                            <w:rFonts w:cs="Cambria"/>
                            <w:sz w:val="21"/>
                            <w:szCs w:val="21"/>
                          </w:rPr>
                          <w:t>集团兄弟公司</w:t>
                        </w:r>
                      </w:sdtContent>
                    </w:sdt>
                  </w:p>
                </w:tc>
              </w:tr>
            </w:sdtContent>
          </w:sdt>
          <w:sdt>
            <w:sdtPr>
              <w:rPr>
                <w:rFonts w:cs="Cambria"/>
                <w:sz w:val="21"/>
                <w:szCs w:val="21"/>
              </w:rPr>
              <w:alias w:val="本企业的其他关联方情况明细"/>
              <w:tag w:val="_GBC_2ec4adf7a1ce48faaeba9536b2bf6d81"/>
              <w:id w:val="1295246734"/>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上海新联纺诚晔贸易有限公司</w:t>
                    </w:r>
                  </w:p>
                </w:tc>
                <w:sdt>
                  <w:sdtPr>
                    <w:rPr>
                      <w:rFonts w:cs="Cambria"/>
                      <w:sz w:val="21"/>
                      <w:szCs w:val="21"/>
                    </w:rPr>
                    <w:alias w:val="本企业的其他关联方情况明细－其他关联方与本公司关系"/>
                    <w:tag w:val="_GBC_2205fb8ea5f648b5a0c9e8e3f8499f9f"/>
                    <w:id w:val="-3363808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194500692"/>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上海新联纺进出口有限公司</w:t>
                    </w:r>
                  </w:p>
                </w:tc>
                <w:sdt>
                  <w:sdtPr>
                    <w:rPr>
                      <w:rFonts w:cs="Cambria"/>
                      <w:sz w:val="21"/>
                      <w:szCs w:val="21"/>
                    </w:rPr>
                    <w:alias w:val="本企业的其他关联方情况明细－其他关联方与本公司关系"/>
                    <w:tag w:val="_GBC_2205fb8ea5f648b5a0c9e8e3f8499f9f"/>
                    <w:id w:val="-2715583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695543670"/>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上海新贸海国际集装箱储运有限公司</w:t>
                    </w:r>
                  </w:p>
                </w:tc>
                <w:sdt>
                  <w:sdtPr>
                    <w:rPr>
                      <w:rFonts w:cs="Cambria"/>
                      <w:sz w:val="21"/>
                      <w:szCs w:val="21"/>
                    </w:rPr>
                    <w:alias w:val="本企业的其他关联方情况明细－其他关联方与本公司关系"/>
                    <w:tag w:val="_GBC_2205fb8ea5f648b5a0c9e8e3f8499f9f"/>
                    <w:id w:val="-6054318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sdt>
            <w:sdtPr>
              <w:rPr>
                <w:rFonts w:cs="Cambria"/>
                <w:sz w:val="21"/>
                <w:szCs w:val="21"/>
              </w:rPr>
              <w:alias w:val="本企业的其他关联方情况明细"/>
              <w:tag w:val="_GBC_2ec4adf7a1ce48faaeba9536b2bf6d81"/>
              <w:id w:val="-1791126745"/>
              <w:lock w:val="sdtLocked"/>
            </w:sdtPr>
            <w:sdtContent>
              <w:tr w:rsidR="00367EA6" w:rsidTr="00367EA6">
                <w:trPr>
                  <w:trHeight w:val="267"/>
                </w:trPr>
                <w:tc>
                  <w:tcPr>
                    <w:tcW w:w="3036" w:type="pct"/>
                    <w:tcBorders>
                      <w:top w:val="single" w:sz="4" w:space="0" w:color="auto"/>
                      <w:left w:val="single" w:sz="4" w:space="0" w:color="auto"/>
                      <w:bottom w:val="single" w:sz="4" w:space="0" w:color="auto"/>
                      <w:right w:val="single" w:sz="4" w:space="0" w:color="auto"/>
                    </w:tcBorders>
                    <w:vAlign w:val="center"/>
                  </w:tcPr>
                  <w:p w:rsidR="00367EA6" w:rsidRPr="00F854C7" w:rsidRDefault="00367EA6" w:rsidP="00207778">
                    <w:pPr>
                      <w:rPr>
                        <w:rFonts w:cs="Cambria"/>
                        <w:sz w:val="21"/>
                        <w:szCs w:val="21"/>
                      </w:rPr>
                    </w:pPr>
                    <w:r w:rsidRPr="00F854C7">
                      <w:rPr>
                        <w:sz w:val="21"/>
                        <w:szCs w:val="21"/>
                      </w:rPr>
                      <w:t>上海星海时尚物业经营管理有限公司</w:t>
                    </w:r>
                  </w:p>
                </w:tc>
                <w:sdt>
                  <w:sdtPr>
                    <w:rPr>
                      <w:rFonts w:cs="Cambria"/>
                      <w:sz w:val="21"/>
                      <w:szCs w:val="21"/>
                    </w:rPr>
                    <w:alias w:val="本企业的其他关联方情况明细－其他关联方与本公司关系"/>
                    <w:tag w:val="_GBC_2205fb8ea5f648b5a0c9e8e3f8499f9f"/>
                    <w:id w:val="-18389852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964" w:type="pct"/>
                        <w:tcBorders>
                          <w:top w:val="single" w:sz="4" w:space="0" w:color="auto"/>
                          <w:left w:val="single" w:sz="4" w:space="0" w:color="auto"/>
                          <w:bottom w:val="single" w:sz="4" w:space="0" w:color="auto"/>
                          <w:right w:val="single" w:sz="4" w:space="0" w:color="auto"/>
                        </w:tcBorders>
                      </w:tcPr>
                      <w:p w:rsidR="00367EA6" w:rsidRPr="00F854C7" w:rsidRDefault="00367EA6" w:rsidP="00207778">
                        <w:pPr>
                          <w:rPr>
                            <w:rFonts w:cs="Cambria"/>
                            <w:sz w:val="21"/>
                            <w:szCs w:val="21"/>
                          </w:rPr>
                        </w:pPr>
                        <w:r w:rsidRPr="00F854C7">
                          <w:rPr>
                            <w:rFonts w:cs="Cambria" w:hint="eastAsia"/>
                            <w:sz w:val="21"/>
                            <w:szCs w:val="21"/>
                          </w:rPr>
                          <w:t>集团兄弟公司</w:t>
                        </w:r>
                      </w:p>
                    </w:tc>
                  </w:sdtContent>
                </w:sdt>
              </w:tr>
            </w:sdtContent>
          </w:sdt>
        </w:tbl>
        <w:p w:rsidR="0046235B" w:rsidRDefault="005158DF">
          <w:pPr>
            <w:tabs>
              <w:tab w:val="left" w:pos="1134"/>
            </w:tabs>
            <w:rPr>
              <w:rFonts w:cs="Cambria"/>
              <w:b/>
            </w:rPr>
          </w:pPr>
        </w:p>
      </w:sdtContent>
    </w:sdt>
    <w:p w:rsidR="0046235B" w:rsidRDefault="00D97DE4" w:rsidP="00ED4692">
      <w:pPr>
        <w:pStyle w:val="3"/>
        <w:numPr>
          <w:ilvl w:val="0"/>
          <w:numId w:val="61"/>
        </w:numPr>
        <w:rPr>
          <w:rFonts w:ascii="宋体" w:hAnsi="宋体"/>
        </w:rPr>
      </w:pPr>
      <w:r>
        <w:rPr>
          <w:rFonts w:ascii="宋体" w:hAnsi="宋体" w:hint="eastAsia"/>
        </w:rPr>
        <w:t>关联交易情况</w:t>
      </w:r>
    </w:p>
    <w:p w:rsidR="0046235B" w:rsidRDefault="00D97DE4" w:rsidP="00ED4692">
      <w:pPr>
        <w:pStyle w:val="4"/>
        <w:numPr>
          <w:ilvl w:val="0"/>
          <w:numId w:val="62"/>
        </w:numPr>
        <w:tabs>
          <w:tab w:val="left" w:pos="616"/>
        </w:tabs>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sz w:val="21"/>
          <w:szCs w:val="21"/>
        </w:rPr>
      </w:sdtEndPr>
      <w:sdtContent>
        <w:p w:rsidR="0046235B" w:rsidRDefault="00D97DE4">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Content>
            <w:p w:rsidR="0046235B" w:rsidRDefault="005158DF">
              <w:r>
                <w:fldChar w:fldCharType="begin"/>
              </w:r>
              <w:r w:rsidR="00DB5031">
                <w:instrText xml:space="preserve"> MACROBUTTON  SnrToggleCheckbox √适用 </w:instrText>
              </w:r>
              <w:r>
                <w:fldChar w:fldCharType="end"/>
              </w:r>
              <w:r>
                <w:fldChar w:fldCharType="begin"/>
              </w:r>
              <w:r w:rsidR="00DB5031">
                <w:instrText xml:space="preserve"> MACROBUTTON  SnrToggleCheckbox □不适用 </w:instrText>
              </w:r>
              <w:r>
                <w:fldChar w:fldCharType="end"/>
              </w:r>
            </w:p>
          </w:sdtContent>
        </w:sdt>
        <w:p w:rsidR="0046235B" w:rsidRPr="00F854C7" w:rsidRDefault="00D97DE4">
          <w:pPr>
            <w:jc w:val="right"/>
            <w:rPr>
              <w:rFonts w:cs="Cambria"/>
              <w:b/>
              <w:bCs/>
              <w:sz w:val="21"/>
              <w:szCs w:val="21"/>
            </w:rPr>
          </w:pPr>
          <w:r w:rsidRPr="00F854C7">
            <w:rPr>
              <w:rFonts w:cs="Cambria" w:hint="eastAsia"/>
              <w:sz w:val="21"/>
              <w:szCs w:val="21"/>
            </w:rPr>
            <w:t>单位：</w:t>
          </w:r>
          <w:sdt>
            <w:sdtPr>
              <w:rPr>
                <w:rFonts w:cs="Cambria" w:hint="eastAsia"/>
                <w:sz w:val="21"/>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cs="Cambria" w:hint="eastAsia"/>
                  <w:sz w:val="21"/>
                  <w:szCs w:val="21"/>
                </w:rPr>
                <w:t>元</w:t>
              </w:r>
            </w:sdtContent>
          </w:sdt>
          <w:r w:rsidRPr="00F854C7">
            <w:rPr>
              <w:rFonts w:cs="Cambria" w:hint="eastAsia"/>
              <w:sz w:val="21"/>
              <w:szCs w:val="21"/>
            </w:rPr>
            <w:t xml:space="preserve">  币种：</w:t>
          </w:r>
          <w:sdt>
            <w:sdtPr>
              <w:rPr>
                <w:rFonts w:cs="Cambria" w:hint="eastAsia"/>
                <w:sz w:val="21"/>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cs="Cambria"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566"/>
            <w:gridCol w:w="1135"/>
            <w:gridCol w:w="1693"/>
            <w:gridCol w:w="1499"/>
          </w:tblGrid>
          <w:tr w:rsidR="00C96A91" w:rsidRPr="00F854C7" w:rsidTr="00712527">
            <w:trPr>
              <w:cantSplit/>
              <w:trHeight w:val="295"/>
            </w:trPr>
            <w:sdt>
              <w:sdtPr>
                <w:rPr>
                  <w:sz w:val="21"/>
                  <w:szCs w:val="21"/>
                </w:rPr>
                <w:tag w:val="_PLD_5b37ccbdc11a45c3bbc2cf6527561c9d"/>
                <w:id w:val="1513496348"/>
                <w:lock w:val="sdtLocked"/>
              </w:sdtPr>
              <w:sdtContent>
                <w:tc>
                  <w:tcPr>
                    <w:tcW w:w="2567" w:type="pct"/>
                    <w:tcBorders>
                      <w:top w:val="single" w:sz="4" w:space="0" w:color="auto"/>
                      <w:left w:val="single" w:sz="4" w:space="0" w:color="auto"/>
                      <w:bottom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关联方</w:t>
                    </w:r>
                  </w:p>
                </w:tc>
              </w:sdtContent>
            </w:sdt>
            <w:sdt>
              <w:sdtPr>
                <w:rPr>
                  <w:sz w:val="21"/>
                  <w:szCs w:val="21"/>
                </w:rPr>
                <w:tag w:val="_PLD_2d7b095c1f35485da0de73d655b7a571"/>
                <w:id w:val="-842628027"/>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关联交易内容</w:t>
                    </w:r>
                  </w:p>
                </w:tc>
              </w:sdtContent>
            </w:sdt>
            <w:sdt>
              <w:sdtPr>
                <w:rPr>
                  <w:sz w:val="21"/>
                  <w:szCs w:val="21"/>
                </w:rPr>
                <w:tag w:val="_PLD_2d255188abfa41f4af0fad1a74ac6d6d"/>
                <w:id w:val="-1400896308"/>
                <w:lock w:val="sdtLocked"/>
              </w:sdtPr>
              <w:sdtContent>
                <w:tc>
                  <w:tcPr>
                    <w:tcW w:w="952" w:type="pct"/>
                    <w:tcBorders>
                      <w:top w:val="single" w:sz="4" w:space="0" w:color="auto"/>
                      <w:left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本期发生额</w:t>
                    </w:r>
                  </w:p>
                </w:tc>
              </w:sdtContent>
            </w:sdt>
            <w:sdt>
              <w:sdtPr>
                <w:rPr>
                  <w:sz w:val="21"/>
                  <w:szCs w:val="21"/>
                </w:rPr>
                <w:tag w:val="_PLD_60fc9f0737164f9694363f102a4420bb"/>
                <w:id w:val="1255483816"/>
                <w:lock w:val="sdtLocked"/>
              </w:sdtPr>
              <w:sdtContent>
                <w:tc>
                  <w:tcPr>
                    <w:tcW w:w="843" w:type="pct"/>
                    <w:tcBorders>
                      <w:top w:val="single" w:sz="4" w:space="0" w:color="auto"/>
                      <w:left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上期发生额</w:t>
                    </w:r>
                  </w:p>
                </w:tc>
              </w:sdtContent>
            </w:sdt>
          </w:tr>
          <w:sdt>
            <w:sdtPr>
              <w:rPr>
                <w:sz w:val="21"/>
                <w:szCs w:val="21"/>
              </w:rPr>
              <w:alias w:val="采购商品接受劳务情况明细"/>
              <w:tag w:val="_GBC_0c9767805cb8416eaba14f759181aa29"/>
              <w:id w:val="1762175913"/>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上海新联纺进出口有限公司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1,089,141.25</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109,115.05</w:t>
                    </w:r>
                  </w:p>
                </w:tc>
              </w:tr>
            </w:sdtContent>
          </w:sdt>
          <w:sdt>
            <w:sdtPr>
              <w:rPr>
                <w:sz w:val="21"/>
                <w:szCs w:val="21"/>
              </w:rPr>
              <w:alias w:val="采购商品接受劳务情况明细"/>
              <w:tag w:val="_GBC_0c9767805cb8416eaba14f759181aa29"/>
              <w:id w:val="-786510626"/>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东方国际集团上海利泰进出口有限公司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53.05</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689989287"/>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东方国际商业（集团）有限公司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372.13</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1135369979"/>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上海东方国际创业股份有限公司分公司 </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604.34</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765263579"/>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上海华申进出口有限公司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393.95</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2129771768"/>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上海康健进出口有限公司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1,677.64</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894586853"/>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上海日舒科技纺织有限公司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购买商品</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54,992.36</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1378508213"/>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上海时尚之都商务咨询有限公司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169,811.32</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908204456"/>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上海尚界投资有限公司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2,594,339.55</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2127683062"/>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上海经贸国际货运实业有限公司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384,560.79</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695661205"/>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上海国际时尚中心园区管理有限公司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90,694.85</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采购商品接受劳务情况明细"/>
              <w:tag w:val="_GBC_0c9767805cb8416eaba14f759181aa29"/>
              <w:id w:val="-1544824209"/>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上海新贸海国际集装箱储运有限公司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20,986.80</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67,079.54</w:t>
                    </w:r>
                  </w:p>
                </w:tc>
              </w:tr>
            </w:sdtContent>
          </w:sdt>
          <w:sdt>
            <w:sdtPr>
              <w:rPr>
                <w:sz w:val="21"/>
                <w:szCs w:val="21"/>
              </w:rPr>
              <w:alias w:val="采购商品接受劳务情况明细"/>
              <w:tag w:val="_GBC_0c9767805cb8416eaba14f759181aa29"/>
              <w:id w:val="1202747113"/>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上海星海时尚物业经营管理有限公司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3,171,305.59</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662,941.81</w:t>
                    </w:r>
                  </w:p>
                </w:tc>
              </w:tr>
            </w:sdtContent>
          </w:sdt>
          <w:sdt>
            <w:sdtPr>
              <w:rPr>
                <w:sz w:val="21"/>
                <w:szCs w:val="21"/>
              </w:rPr>
              <w:alias w:val="采购商品接受劳务情况明细"/>
              <w:tag w:val="_GBC_0c9767805cb8416eaba14f759181aa29"/>
              <w:id w:val="434098005"/>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上海纺织集团国际物流有限公司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311,276.63</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139,570.87</w:t>
                    </w:r>
                  </w:p>
                </w:tc>
              </w:tr>
            </w:sdtContent>
          </w:sdt>
          <w:sdt>
            <w:sdtPr>
              <w:rPr>
                <w:sz w:val="21"/>
                <w:szCs w:val="21"/>
              </w:rPr>
              <w:alias w:val="采购商品接受劳务情况明细"/>
              <w:tag w:val="_GBC_0c9767805cb8416eaba14f759181aa29"/>
              <w:id w:val="1621570114"/>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上海纺织集团检测标准有限公司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43,201.73</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243,604.00</w:t>
                    </w:r>
                  </w:p>
                </w:tc>
              </w:tr>
            </w:sdtContent>
          </w:sdt>
          <w:sdt>
            <w:sdtPr>
              <w:rPr>
                <w:sz w:val="21"/>
                <w:szCs w:val="21"/>
              </w:rPr>
              <w:alias w:val="采购商品接受劳务情况明细"/>
              <w:tag w:val="_GBC_0c9767805cb8416eaba14f759181aa29"/>
              <w:id w:val="1823850442"/>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上海纺织产业园区大丰投资管理有限公司</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接受劳务</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2,047,875.90</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2,139,162.00</w:t>
                    </w:r>
                  </w:p>
                </w:tc>
              </w:tr>
            </w:sdtContent>
          </w:sdt>
          <w:sdt>
            <w:sdtPr>
              <w:rPr>
                <w:sz w:val="21"/>
                <w:szCs w:val="21"/>
              </w:rPr>
              <w:alias w:val="采购商品接受劳务情况明细"/>
              <w:tag w:val="_GBC_0c9767805cb8416eaba14f759181aa29"/>
              <w:id w:val="-27027572"/>
              <w:lock w:val="sdtLocked"/>
            </w:sdtPr>
            <w:sdtContent>
              <w:tr w:rsidR="00C96A91" w:rsidRPr="00F854C7" w:rsidTr="00712527">
                <w:trPr>
                  <w:cantSplit/>
                </w:trPr>
                <w:tc>
                  <w:tcPr>
                    <w:tcW w:w="2567"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C96A91">
                    <w:pPr>
                      <w:jc w:val="center"/>
                      <w:rPr>
                        <w:sz w:val="21"/>
                        <w:szCs w:val="21"/>
                      </w:rPr>
                    </w:pPr>
                    <w:r w:rsidRPr="00F854C7">
                      <w:rPr>
                        <w:sz w:val="21"/>
                        <w:szCs w:val="21"/>
                      </w:rPr>
                      <w:t>合  计</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 xml:space="preserve">　</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9,981,287.88</w:t>
                    </w:r>
                  </w:p>
                </w:tc>
                <w:tc>
                  <w:tcPr>
                    <w:tcW w:w="843"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3,361,473.27</w:t>
                    </w:r>
                  </w:p>
                </w:tc>
              </w:tr>
            </w:sdtContent>
          </w:sdt>
        </w:tbl>
        <w:p w:rsidR="00C96A91" w:rsidRPr="00F854C7" w:rsidRDefault="00C96A91">
          <w:pPr>
            <w:rPr>
              <w:sz w:val="21"/>
              <w:szCs w:val="21"/>
            </w:rPr>
          </w:pPr>
        </w:p>
        <w:p w:rsidR="0046235B" w:rsidRPr="00F854C7" w:rsidRDefault="005158DF">
          <w:pPr>
            <w:rPr>
              <w:sz w:val="21"/>
              <w:szCs w:val="21"/>
            </w:rPr>
          </w:pPr>
        </w:p>
      </w:sdtContent>
    </w:sdt>
    <w:sdt>
      <w:sdtPr>
        <w:rPr>
          <w:rFonts w:hint="eastAsia"/>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46235B" w:rsidRDefault="00D97DE4" w:rsidP="00A303AC">
          <w:pPr>
            <w:ind w:rightChars="-369" w:right="-886"/>
          </w:pPr>
          <w:r>
            <w:rPr>
              <w:rFonts w:hint="eastAsia"/>
            </w:rPr>
            <w:t>出售商品/提供劳务情况表</w:t>
          </w:r>
        </w:p>
        <w:sdt>
          <w:sdtPr>
            <w:alias w:val="是否适用：出售商品或提供劳务情况表[双击切换]"/>
            <w:tag w:val="_GBC_18ae630e2f3641959d3a9fc1a3f3ccf3"/>
            <w:id w:val="-1529877384"/>
            <w:lock w:val="sdtLocked"/>
            <w:placeholder>
              <w:docPart w:val="GBC22222222222222222222222222222"/>
            </w:placeholder>
          </w:sdtPr>
          <w:sdtEndPr>
            <w:rPr>
              <w:sz w:val="21"/>
              <w:szCs w:val="21"/>
            </w:rPr>
          </w:sdtEndPr>
          <w:sdtContent>
            <w:p w:rsidR="0046235B" w:rsidRPr="00F854C7" w:rsidRDefault="005158DF" w:rsidP="00A303AC">
              <w:pPr>
                <w:ind w:rightChars="-369" w:right="-886"/>
                <w:rPr>
                  <w:sz w:val="21"/>
                  <w:szCs w:val="21"/>
                </w:rPr>
              </w:pPr>
              <w:r>
                <w:fldChar w:fldCharType="begin"/>
              </w:r>
              <w:r w:rsidR="00C96A91">
                <w:instrText xml:space="preserve"> MACROBUTTON  SnrToggleCheckbox √适用 </w:instrText>
              </w:r>
              <w:r>
                <w:fldChar w:fldCharType="end"/>
              </w:r>
              <w:r>
                <w:fldChar w:fldCharType="begin"/>
              </w:r>
              <w:r w:rsidR="00C96A91">
                <w:instrText xml:space="preserve"> MACROBUTTON  SnrToggleCheckbox □不适用 </w:instrText>
              </w:r>
              <w:r>
                <w:fldChar w:fldCharType="end"/>
              </w:r>
            </w:p>
          </w:sdtContent>
        </w:sdt>
        <w:p w:rsidR="0046235B" w:rsidRPr="00F854C7" w:rsidRDefault="00D97DE4">
          <w:pPr>
            <w:tabs>
              <w:tab w:val="left" w:pos="3870"/>
            </w:tabs>
            <w:jc w:val="right"/>
            <w:rPr>
              <w:rFonts w:cs="Cambria"/>
              <w:sz w:val="21"/>
              <w:szCs w:val="21"/>
            </w:rPr>
          </w:pPr>
          <w:r w:rsidRPr="00F854C7">
            <w:rPr>
              <w:sz w:val="21"/>
              <w:szCs w:val="21"/>
            </w:rPr>
            <w:t>单位</w:t>
          </w:r>
          <w:r w:rsidRPr="00F854C7">
            <w:rPr>
              <w:rFonts w:hint="eastAsia"/>
              <w:sz w:val="21"/>
              <w:szCs w:val="21"/>
            </w:rPr>
            <w:t>：</w:t>
          </w:r>
          <w:sdt>
            <w:sdtPr>
              <w:rPr>
                <w:sz w:val="21"/>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sz w:val="21"/>
                  <w:szCs w:val="21"/>
                </w:rPr>
                <w:t>元</w:t>
              </w:r>
            </w:sdtContent>
          </w:sdt>
          <w:r w:rsidRPr="00F854C7">
            <w:rPr>
              <w:sz w:val="21"/>
              <w:szCs w:val="21"/>
            </w:rPr>
            <w:t xml:space="preserve">  币种：</w:t>
          </w:r>
          <w:sdt>
            <w:sdtPr>
              <w:rPr>
                <w:sz w:val="21"/>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425"/>
            <w:gridCol w:w="1416"/>
            <w:gridCol w:w="1562"/>
            <w:gridCol w:w="1490"/>
          </w:tblGrid>
          <w:tr w:rsidR="00C96A91" w:rsidRPr="00F854C7" w:rsidTr="00C86915">
            <w:trPr>
              <w:cantSplit/>
              <w:trHeight w:val="273"/>
            </w:trPr>
            <w:sdt>
              <w:sdtPr>
                <w:rPr>
                  <w:sz w:val="21"/>
                  <w:szCs w:val="21"/>
                </w:rPr>
                <w:tag w:val="_PLD_70510986aab647e99b00ba57c32e64cd"/>
                <w:id w:val="-1800595488"/>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关联方</w:t>
                    </w:r>
                  </w:p>
                </w:tc>
              </w:sdtContent>
            </w:sdt>
            <w:sdt>
              <w:sdtPr>
                <w:rPr>
                  <w:sz w:val="21"/>
                  <w:szCs w:val="21"/>
                </w:rPr>
                <w:tag w:val="_PLD_66da90262f3d401c8151235b4c6f5e93"/>
                <w:id w:val="934859875"/>
                <w:lock w:val="sdtLocked"/>
              </w:sdtPr>
              <w:sdtContent>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关联交易内容</w:t>
                    </w:r>
                  </w:p>
                </w:tc>
              </w:sdtContent>
            </w:sdt>
            <w:sdt>
              <w:sdtPr>
                <w:rPr>
                  <w:sz w:val="21"/>
                  <w:szCs w:val="21"/>
                </w:rPr>
                <w:tag w:val="_PLD_09c424bd80324eb49dafea569ce1931b"/>
                <w:id w:val="-1143580795"/>
                <w:lock w:val="sdtLocked"/>
              </w:sdtPr>
              <w:sdtContent>
                <w:tc>
                  <w:tcPr>
                    <w:tcW w:w="878" w:type="pct"/>
                    <w:tcBorders>
                      <w:top w:val="single" w:sz="4" w:space="0" w:color="auto"/>
                      <w:left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本期发生额</w:t>
                    </w:r>
                  </w:p>
                </w:tc>
              </w:sdtContent>
            </w:sdt>
            <w:sdt>
              <w:sdtPr>
                <w:rPr>
                  <w:sz w:val="21"/>
                  <w:szCs w:val="21"/>
                </w:rPr>
                <w:tag w:val="_PLD_fd0f9e0691744db49d5ceaf95d42197c"/>
                <w:id w:val="-740476685"/>
                <w:lock w:val="sdtLocked"/>
              </w:sdtPr>
              <w:sdtContent>
                <w:tc>
                  <w:tcPr>
                    <w:tcW w:w="838" w:type="pct"/>
                    <w:tcBorders>
                      <w:top w:val="single" w:sz="4" w:space="0" w:color="auto"/>
                      <w:left w:val="single" w:sz="4" w:space="0" w:color="auto"/>
                      <w:right w:val="single" w:sz="4" w:space="0" w:color="auto"/>
                    </w:tcBorders>
                    <w:shd w:val="clear" w:color="auto" w:fill="auto"/>
                    <w:vAlign w:val="center"/>
                  </w:tcPr>
                  <w:p w:rsidR="00C96A91" w:rsidRPr="00F854C7" w:rsidRDefault="00C96A91" w:rsidP="0071154A">
                    <w:pPr>
                      <w:jc w:val="center"/>
                      <w:rPr>
                        <w:rFonts w:cs="Cambria"/>
                        <w:sz w:val="21"/>
                        <w:szCs w:val="21"/>
                      </w:rPr>
                    </w:pPr>
                    <w:r w:rsidRPr="00F854C7">
                      <w:rPr>
                        <w:rFonts w:cs="Cambria" w:hint="eastAsia"/>
                        <w:sz w:val="21"/>
                        <w:szCs w:val="21"/>
                      </w:rPr>
                      <w:t>上期发生额</w:t>
                    </w:r>
                  </w:p>
                </w:tc>
              </w:sdtContent>
            </w:sdt>
          </w:tr>
          <w:sdt>
            <w:sdtPr>
              <w:rPr>
                <w:sz w:val="21"/>
                <w:szCs w:val="21"/>
              </w:rPr>
              <w:alias w:val="出售商品提供劳务情况明细"/>
              <w:tag w:val="_GBC_d6e24b6ca62645f180ecf5d4621afdc6"/>
              <w:id w:val="577792007"/>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上海新联纺进出口有限公司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5,060,027.18</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6,953,197.67</w:t>
                    </w:r>
                  </w:p>
                </w:tc>
              </w:tr>
            </w:sdtContent>
          </w:sdt>
          <w:sdt>
            <w:sdtPr>
              <w:rPr>
                <w:sz w:val="21"/>
                <w:szCs w:val="21"/>
              </w:rPr>
              <w:alias w:val="出售商品提供劳务情况明细"/>
              <w:tag w:val="_GBC_d6e24b6ca62645f180ecf5d4621afdc6"/>
              <w:id w:val="660286833"/>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上海纺织（集团）有限公司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454,530.40</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787.61</w:t>
                    </w:r>
                  </w:p>
                </w:tc>
              </w:tr>
            </w:sdtContent>
          </w:sdt>
          <w:sdt>
            <w:sdtPr>
              <w:rPr>
                <w:sz w:val="21"/>
                <w:szCs w:val="21"/>
              </w:rPr>
              <w:alias w:val="出售商品提供劳务情况明细"/>
              <w:tag w:val="_GBC_d6e24b6ca62645f180ecf5d4621afdc6"/>
              <w:id w:val="-1661839668"/>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上海纺织集团国际物流有限公司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19,950.00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2,123.89</w:t>
                    </w:r>
                  </w:p>
                </w:tc>
              </w:tr>
            </w:sdtContent>
          </w:sdt>
          <w:sdt>
            <w:sdtPr>
              <w:rPr>
                <w:sz w:val="21"/>
                <w:szCs w:val="21"/>
              </w:rPr>
              <w:alias w:val="出售商品提供劳务情况明细"/>
              <w:tag w:val="_GBC_d6e24b6ca62645f180ecf5d4621afdc6"/>
              <w:id w:val="754167727"/>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5,469.03</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3,330.97</w:t>
                    </w:r>
                  </w:p>
                </w:tc>
              </w:tr>
            </w:sdtContent>
          </w:sdt>
          <w:sdt>
            <w:sdtPr>
              <w:rPr>
                <w:sz w:val="21"/>
                <w:szCs w:val="21"/>
              </w:rPr>
              <w:alias w:val="出售商品提供劳务情况明细"/>
              <w:tag w:val="_GBC_d6e24b6ca62645f180ecf5d4621afdc6"/>
              <w:id w:val="792414929"/>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东方国际集团财务有限公司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25,246.01</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24,060.18</w:t>
                    </w:r>
                  </w:p>
                </w:tc>
              </w:tr>
            </w:sdtContent>
          </w:sdt>
          <w:sdt>
            <w:sdtPr>
              <w:rPr>
                <w:sz w:val="21"/>
                <w:szCs w:val="21"/>
              </w:rPr>
              <w:alias w:val="出售商品提供劳务情况明细"/>
              <w:tag w:val="_GBC_d6e24b6ca62645f180ecf5d4621afdc6"/>
              <w:id w:val="-2116584851"/>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东方国际商业（集团）有限公司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94,550.00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3,639.02</w:t>
                    </w:r>
                  </w:p>
                </w:tc>
              </w:tr>
            </w:sdtContent>
          </w:sdt>
          <w:sdt>
            <w:sdtPr>
              <w:rPr>
                <w:sz w:val="21"/>
                <w:szCs w:val="21"/>
              </w:rPr>
              <w:alias w:val="出售商品提供劳务情况明细"/>
              <w:tag w:val="_GBC_d6e24b6ca62645f180ecf5d4621afdc6"/>
              <w:id w:val="25531866"/>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东方国际集团上海市对外贸易有限公司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9,823.01</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15,132.74</w:t>
                    </w:r>
                  </w:p>
                </w:tc>
              </w:tr>
            </w:sdtContent>
          </w:sdt>
          <w:sdt>
            <w:sdtPr>
              <w:rPr>
                <w:sz w:val="21"/>
                <w:szCs w:val="21"/>
              </w:rPr>
              <w:alias w:val="出售商品提供劳务情况明细"/>
              <w:tag w:val="_GBC_d6e24b6ca62645f180ecf5d4621afdc6"/>
              <w:id w:val="636678737"/>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东方国际集团上海投资有限公司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3,200.00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810903937"/>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上海汽车地毯总厂有限公司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24,778.76</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256.64</w:t>
                    </w:r>
                  </w:p>
                </w:tc>
              </w:tr>
            </w:sdtContent>
          </w:sdt>
          <w:sdt>
            <w:sdtPr>
              <w:rPr>
                <w:sz w:val="21"/>
                <w:szCs w:val="21"/>
              </w:rPr>
              <w:alias w:val="出售商品提供劳务情况明细"/>
              <w:tag w:val="_GBC_d6e24b6ca62645f180ecf5d4621afdc6"/>
              <w:id w:val="809748297"/>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上海新联纺诚晔贸易有限公司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17,354.11</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28,245.62</w:t>
                    </w:r>
                  </w:p>
                </w:tc>
              </w:tr>
            </w:sdtContent>
          </w:sdt>
          <w:sdt>
            <w:sdtPr>
              <w:rPr>
                <w:sz w:val="21"/>
                <w:szCs w:val="21"/>
              </w:rPr>
              <w:alias w:val="出售商品提供劳务情况明细"/>
              <w:tag w:val="_GBC_d6e24b6ca62645f180ecf5d4621afdc6"/>
              <w:id w:val="-1340919632"/>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东方国际创业股份有限公司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1,541,813.45</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440723309"/>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东方翌睿（上海）健康产业投资中心（有限合伙）</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1,200.00</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264831018"/>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上海纺织进出口有限公司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45,707.08</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343614841"/>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上海申达股份有限公司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2,504.42</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493376334"/>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上海申达进出口有限公司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4,778.76</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946223968"/>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上海市纺织原料有限公司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12,482.75</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852646199"/>
              <w:lock w:val="sdtLocked"/>
            </w:sdtPr>
            <w:sdtContent>
              <w:tr w:rsidR="007313D3"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7313D3" w:rsidRPr="00F854C7" w:rsidRDefault="007313D3" w:rsidP="007313D3">
                    <w:pPr>
                      <w:rPr>
                        <w:sz w:val="21"/>
                        <w:szCs w:val="21"/>
                      </w:rPr>
                    </w:pPr>
                    <w:r w:rsidRPr="00F854C7">
                      <w:rPr>
                        <w:rFonts w:hint="eastAsia"/>
                        <w:sz w:val="21"/>
                        <w:szCs w:val="21"/>
                      </w:rPr>
                      <w:t>上海纺织投资管理有限公司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7313D3" w:rsidRPr="00F854C7" w:rsidRDefault="007313D3" w:rsidP="0071154A">
                    <w:pPr>
                      <w:rPr>
                        <w:sz w:val="21"/>
                        <w:szCs w:val="21"/>
                      </w:rPr>
                    </w:pPr>
                    <w:r w:rsidRPr="00F854C7">
                      <w:rPr>
                        <w:rFonts w:hint="eastAsia"/>
                        <w:sz w:val="21"/>
                        <w:szCs w:val="21"/>
                      </w:rPr>
                      <w:t>销售商品</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7313D3" w:rsidRPr="00F854C7" w:rsidRDefault="007313D3" w:rsidP="0071154A">
                    <w:pPr>
                      <w:jc w:val="right"/>
                      <w:rPr>
                        <w:sz w:val="21"/>
                        <w:szCs w:val="21"/>
                      </w:rPr>
                    </w:pPr>
                    <w:r w:rsidRPr="00F854C7">
                      <w:rPr>
                        <w:sz w:val="21"/>
                        <w:szCs w:val="21"/>
                      </w:rPr>
                      <w:t>43,362,831.84</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7313D3" w:rsidRPr="00F854C7" w:rsidRDefault="007313D3" w:rsidP="0071154A">
                    <w:pPr>
                      <w:jc w:val="right"/>
                      <w:rPr>
                        <w:sz w:val="21"/>
                        <w:szCs w:val="21"/>
                      </w:rPr>
                    </w:pPr>
                  </w:p>
                </w:tc>
              </w:tr>
            </w:sdtContent>
          </w:sdt>
          <w:sdt>
            <w:sdtPr>
              <w:rPr>
                <w:sz w:val="21"/>
                <w:szCs w:val="21"/>
              </w:rPr>
              <w:alias w:val="出售商品提供劳务情况明细"/>
              <w:tag w:val="_GBC_d6e24b6ca62645f180ecf5d4621afdc6"/>
              <w:id w:val="715781929"/>
              <w:lock w:val="sdtLocked"/>
            </w:sdtPr>
            <w:sdtContent>
              <w:tr w:rsidR="00C96A91" w:rsidRPr="00F854C7"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东方国际集团上海健康科技发展有限公司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D20C7C">
                      <w:rPr>
                        <w:sz w:val="21"/>
                        <w:szCs w:val="21"/>
                      </w:rPr>
                      <w:t>出售固定资产</w:t>
                    </w:r>
                    <w:r w:rsidR="00546186">
                      <w:rPr>
                        <w:sz w:val="21"/>
                        <w:szCs w:val="21"/>
                      </w:rPr>
                      <w:t>使用权</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2,573,451.32</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r>
            </w:sdtContent>
          </w:sdt>
          <w:sdt>
            <w:sdtPr>
              <w:rPr>
                <w:sz w:val="21"/>
                <w:szCs w:val="21"/>
              </w:rPr>
              <w:alias w:val="出售商品提供劳务情况明细"/>
              <w:tag w:val="_GBC_d6e24b6ca62645f180ecf5d4621afdc6"/>
              <w:id w:val="1162972635"/>
              <w:lock w:val="sdtLocked"/>
            </w:sdtPr>
            <w:sdtContent>
              <w:tr w:rsidR="00C96A91"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东方国际集团上海健康科技发展有限公司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提供劳务</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6,048,273.52</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12,319,520.30</w:t>
                    </w:r>
                  </w:p>
                </w:tc>
              </w:tr>
            </w:sdtContent>
          </w:sdt>
          <w:sdt>
            <w:sdtPr>
              <w:rPr>
                <w:sz w:val="21"/>
                <w:szCs w:val="21"/>
              </w:rPr>
              <w:alias w:val="出售商品提供劳务情况明细"/>
              <w:tag w:val="_GBC_d6e24b6ca62645f180ecf5d4621afdc6"/>
              <w:id w:val="-1873834090"/>
              <w:lock w:val="sdtLocked"/>
            </w:sdtPr>
            <w:sdtContent>
              <w:tr w:rsidR="00C96A91"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上海尚界投资有限公司</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提供劳务</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14,628,622.80</w:t>
                    </w:r>
                  </w:p>
                </w:tc>
              </w:tr>
            </w:sdtContent>
          </w:sdt>
          <w:sdt>
            <w:sdtPr>
              <w:rPr>
                <w:sz w:val="21"/>
                <w:szCs w:val="21"/>
              </w:rPr>
              <w:alias w:val="出售商品提供劳务情况明细"/>
              <w:tag w:val="_GBC_d6e24b6ca62645f180ecf5d4621afdc6"/>
              <w:id w:val="448972915"/>
              <w:lock w:val="sdtLocked"/>
            </w:sdtPr>
            <w:sdtContent>
              <w:tr w:rsidR="00C96A91" w:rsidTr="00C86915">
                <w:trPr>
                  <w:cantSplit/>
                </w:trPr>
                <w:tc>
                  <w:tcPr>
                    <w:tcW w:w="248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C96A91">
                    <w:pPr>
                      <w:jc w:val="center"/>
                      <w:rPr>
                        <w:sz w:val="21"/>
                        <w:szCs w:val="21"/>
                      </w:rPr>
                    </w:pPr>
                    <w:r w:rsidRPr="00F854C7">
                      <w:rPr>
                        <w:sz w:val="21"/>
                        <w:szCs w:val="21"/>
                      </w:rPr>
                      <w:t>合  计</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rPr>
                        <w:sz w:val="21"/>
                        <w:szCs w:val="21"/>
                      </w:rPr>
                    </w:pPr>
                    <w:r w:rsidRPr="00F854C7">
                      <w:rPr>
                        <w:sz w:val="21"/>
                        <w:szCs w:val="21"/>
                      </w:rPr>
                      <w:t xml:space="preserve">　</w:t>
                    </w:r>
                  </w:p>
                </w:tc>
                <w:tc>
                  <w:tcPr>
                    <w:tcW w:w="87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7313D3" w:rsidP="0071154A">
                    <w:pPr>
                      <w:jc w:val="right"/>
                      <w:rPr>
                        <w:sz w:val="21"/>
                        <w:szCs w:val="21"/>
                      </w:rPr>
                    </w:pPr>
                    <w:r w:rsidRPr="00F854C7">
                      <w:rPr>
                        <w:sz w:val="21"/>
                        <w:szCs w:val="21"/>
                      </w:rPr>
                      <w:t>59,307,971.65</w:t>
                    </w:r>
                  </w:p>
                </w:tc>
                <w:tc>
                  <w:tcPr>
                    <w:tcW w:w="838" w:type="pct"/>
                    <w:tcBorders>
                      <w:top w:val="single" w:sz="4" w:space="0" w:color="auto"/>
                      <w:left w:val="single" w:sz="4" w:space="0" w:color="auto"/>
                      <w:bottom w:val="single" w:sz="4" w:space="0" w:color="auto"/>
                      <w:right w:val="single" w:sz="4" w:space="0" w:color="auto"/>
                    </w:tcBorders>
                    <w:shd w:val="clear" w:color="auto" w:fill="auto"/>
                  </w:tcPr>
                  <w:p w:rsidR="00C96A91" w:rsidRPr="00F854C7" w:rsidRDefault="00C96A91" w:rsidP="0071154A">
                    <w:pPr>
                      <w:jc w:val="right"/>
                      <w:rPr>
                        <w:sz w:val="21"/>
                        <w:szCs w:val="21"/>
                      </w:rPr>
                    </w:pPr>
                    <w:r w:rsidRPr="00F854C7">
                      <w:rPr>
                        <w:sz w:val="21"/>
                        <w:szCs w:val="21"/>
                      </w:rPr>
                      <w:t>33,978,917.44</w:t>
                    </w:r>
                  </w:p>
                </w:tc>
              </w:tr>
            </w:sdtContent>
          </w:sdt>
        </w:tbl>
        <w:p w:rsidR="00C96A91" w:rsidRDefault="00C96A91"/>
        <w:p w:rsidR="0046235B" w:rsidRDefault="00D97DE4">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46235B" w:rsidRDefault="005158DF">
              <w:pPr>
                <w:rPr>
                  <w:rFonts w:cs="Cambria"/>
                </w:rPr>
              </w:pPr>
              <w:r>
                <w:rPr>
                  <w:rFonts w:cs="Cambria"/>
                </w:rPr>
                <w:fldChar w:fldCharType="begin"/>
              </w:r>
              <w:r w:rsidR="00941B62">
                <w:rPr>
                  <w:rFonts w:cs="Cambria"/>
                </w:rPr>
                <w:instrText xml:space="preserve"> MACROBUTTON  SnrToggleCheckbox √适用 </w:instrText>
              </w:r>
              <w:r>
                <w:rPr>
                  <w:rFonts w:cs="Cambria"/>
                </w:rPr>
                <w:fldChar w:fldCharType="end"/>
              </w:r>
              <w:r>
                <w:rPr>
                  <w:rFonts w:cs="Cambria"/>
                </w:rPr>
                <w:fldChar w:fldCharType="begin"/>
              </w:r>
              <w:r w:rsidR="00941B62">
                <w:rPr>
                  <w:rFonts w:cs="Cambria"/>
                </w:rPr>
                <w:instrText xml:space="preserve"> MACROBUTTON  SnrToggleCheckbox □不适用 </w:instrText>
              </w:r>
              <w:r>
                <w:rPr>
                  <w:rFonts w:cs="Cambria"/>
                </w:rPr>
                <w:fldChar w:fldCharType="end"/>
              </w:r>
            </w:p>
          </w:sdtContent>
        </w:sdt>
        <w:sdt>
          <w:sdtPr>
            <w:rPr>
              <w:rFonts w:cs="Cambria"/>
            </w:rPr>
            <w:alias w:val="购销商品、提供和接受劳务的关联交易说明"/>
            <w:tag w:val="_GBC_b40d5cc82ee746028d6efa52b270cc25"/>
            <w:id w:val="656042908"/>
            <w:lock w:val="sdtLocked"/>
            <w:placeholder>
              <w:docPart w:val="GBC22222222222222222222222222222"/>
            </w:placeholder>
          </w:sdtPr>
          <w:sdtContent>
            <w:p w:rsidR="0046235B" w:rsidRDefault="00941B62" w:rsidP="00941B62">
              <w:pPr>
                <w:pStyle w:val="119"/>
                <w:spacing w:line="380" w:lineRule="exact"/>
                <w:ind w:left="0"/>
                <w:rPr>
                  <w:rFonts w:cs="Cambria"/>
                </w:rPr>
              </w:pPr>
              <w:r w:rsidRPr="0008411D">
                <w:rPr>
                  <w:color w:val="auto"/>
                </w:rPr>
                <w:t>关联交易定价参照同类货物或交易的市场价格。</w:t>
              </w:r>
            </w:p>
          </w:sdtContent>
        </w:sdt>
        <w:p w:rsidR="0046235B" w:rsidRDefault="005158DF">
          <w:pPr>
            <w:rPr>
              <w:rFonts w:cs="Cambria"/>
            </w:rPr>
          </w:pPr>
        </w:p>
      </w:sdtContent>
    </w:sdt>
    <w:sdt>
      <w:sdtPr>
        <w:rPr>
          <w:rFonts w:ascii="宋体" w:hAnsi="宋体" w:cs="宋体" w:hint="eastAsia"/>
          <w:b w:val="0"/>
          <w:bCs/>
          <w:kern w:val="0"/>
          <w:sz w:val="24"/>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bCs w:val="0"/>
        </w:rPr>
      </w:sdtEndPr>
      <w:sdtContent>
        <w:p w:rsidR="0046235B" w:rsidRDefault="00D97DE4" w:rsidP="00ED4692">
          <w:pPr>
            <w:pStyle w:val="4"/>
            <w:numPr>
              <w:ilvl w:val="0"/>
              <w:numId w:val="62"/>
            </w:numPr>
            <w:tabs>
              <w:tab w:val="left" w:pos="616"/>
            </w:tabs>
            <w:rPr>
              <w:rFonts w:ascii="宋体" w:hAnsi="宋体"/>
            </w:rPr>
          </w:pPr>
          <w:r>
            <w:rPr>
              <w:rFonts w:ascii="宋体" w:hAnsi="宋体" w:hint="eastAsia"/>
            </w:rPr>
            <w:t>关联受托管理/承包及委托管理/出包情况</w:t>
          </w:r>
        </w:p>
        <w:p w:rsidR="0046235B" w:rsidRDefault="00D97DE4">
          <w:r>
            <w:rPr>
              <w:rFonts w:hint="eastAsia"/>
            </w:rPr>
            <w:t>本公司受托管理/承包情况表：</w:t>
          </w:r>
        </w:p>
        <w:sdt>
          <w:sdtPr>
            <w:rPr>
              <w:rFonts w:cs="Cambria"/>
            </w:rPr>
            <w:alias w:val="是否适用：本公司受托管理或承包情况表[双击切换]"/>
            <w:tag w:val="_GBC_3810b3cad54c4b2f9754e7d6be3e9480"/>
            <w:id w:val="873661283"/>
            <w:lock w:val="sdtLocked"/>
            <w:placeholder>
              <w:docPart w:val="GBC22222222222222222222222222222"/>
            </w:placeholder>
          </w:sdtPr>
          <w:sdtContent>
            <w:p w:rsidR="0046235B" w:rsidRDefault="005158DF" w:rsidP="00941B62">
              <w:pPr>
                <w:rPr>
                  <w:rFonts w:cs="Cambria"/>
                </w:rPr>
              </w:pPr>
              <w:r>
                <w:rPr>
                  <w:rFonts w:cs="Cambria"/>
                </w:rPr>
                <w:fldChar w:fldCharType="begin"/>
              </w:r>
              <w:r w:rsidR="00941B62">
                <w:rPr>
                  <w:rFonts w:cs="Cambria"/>
                </w:rPr>
                <w:instrText xml:space="preserve"> MACROBUTTON  SnrToggleCheckbox □适用 </w:instrText>
              </w:r>
              <w:r>
                <w:rPr>
                  <w:rFonts w:cs="Cambria"/>
                </w:rPr>
                <w:fldChar w:fldCharType="end"/>
              </w:r>
              <w:r>
                <w:rPr>
                  <w:rFonts w:cs="Cambria"/>
                </w:rPr>
                <w:fldChar w:fldCharType="begin"/>
              </w:r>
              <w:r w:rsidR="00941B62">
                <w:rPr>
                  <w:rFonts w:cs="Cambria"/>
                </w:rPr>
                <w:instrText xml:space="preserve"> MACROBUTTON  SnrToggleCheckbox √不适用 </w:instrText>
              </w:r>
              <w:r>
                <w:rPr>
                  <w:rFonts w:cs="Cambria"/>
                </w:rPr>
                <w:fldChar w:fldCharType="end"/>
              </w:r>
            </w:p>
          </w:sdtContent>
        </w:sdt>
        <w:p w:rsidR="0046235B" w:rsidRDefault="00D97DE4">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61170074"/>
            <w:lock w:val="sdtLocked"/>
            <w:placeholder>
              <w:docPart w:val="GBC22222222222222222222222222222"/>
            </w:placeholder>
          </w:sdtPr>
          <w:sdtContent>
            <w:p w:rsidR="0046235B" w:rsidRDefault="005158DF" w:rsidP="00941B62">
              <w:pPr>
                <w:rPr>
                  <w:rFonts w:cs="Cambria"/>
                </w:rPr>
              </w:pPr>
              <w:r>
                <w:rPr>
                  <w:rFonts w:cs="Cambria"/>
                </w:rPr>
                <w:fldChar w:fldCharType="begin"/>
              </w:r>
              <w:r w:rsidR="00941B62">
                <w:rPr>
                  <w:rFonts w:cs="Cambria"/>
                </w:rPr>
                <w:instrText xml:space="preserve"> MACROBUTTON  SnrToggleCheckbox □适用 </w:instrText>
              </w:r>
              <w:r>
                <w:rPr>
                  <w:rFonts w:cs="Cambria"/>
                </w:rPr>
                <w:fldChar w:fldCharType="end"/>
              </w:r>
              <w:r>
                <w:rPr>
                  <w:rFonts w:cs="Cambria"/>
                </w:rPr>
                <w:fldChar w:fldCharType="begin"/>
              </w:r>
              <w:r w:rsidR="00941B62">
                <w:rPr>
                  <w:rFonts w:cs="Cambria"/>
                </w:rPr>
                <w:instrText xml:space="preserve"> MACROBUTTON  SnrToggleCheckbox √不适用 </w:instrText>
              </w:r>
              <w:r>
                <w:rPr>
                  <w:rFonts w:cs="Cambria"/>
                </w:rPr>
                <w:fldChar w:fldCharType="end"/>
              </w:r>
            </w:p>
          </w:sdtContent>
        </w:sdt>
        <w:p w:rsidR="0046235B" w:rsidRDefault="0046235B">
          <w:pPr>
            <w:rPr>
              <w:rFonts w:cs="Cambria"/>
            </w:rPr>
          </w:pPr>
        </w:p>
        <w:p w:rsidR="0046235B" w:rsidRDefault="00D97DE4">
          <w:pPr>
            <w:rPr>
              <w:rFonts w:cs="Cambria"/>
              <w:bCs/>
            </w:rPr>
          </w:pPr>
          <w:r>
            <w:rPr>
              <w:rFonts w:hint="eastAsia"/>
            </w:rPr>
            <w:t>本公司</w:t>
          </w:r>
          <w:r>
            <w:rPr>
              <w:rFonts w:cs="Cambria" w:hint="eastAsia"/>
            </w:rPr>
            <w:t>委托管理/出包情况表：</w:t>
          </w:r>
        </w:p>
        <w:sdt>
          <w:sdtPr>
            <w:rPr>
              <w:rFonts w:cs="Cambria"/>
              <w:bCs/>
            </w:rPr>
            <w:alias w:val="是否适用：本公司委托管理或出包情况表[双击切换]"/>
            <w:tag w:val="_GBC_37bf111a27194665b76f71bb5418d53c"/>
            <w:id w:val="982124778"/>
            <w:lock w:val="sdtLocked"/>
            <w:placeholder>
              <w:docPart w:val="GBC22222222222222222222222222222"/>
            </w:placeholder>
          </w:sdtPr>
          <w:sdtContent>
            <w:p w:rsidR="0046235B" w:rsidRDefault="005158DF" w:rsidP="00941B62">
              <w:pPr>
                <w:rPr>
                  <w:rFonts w:cs="Cambria"/>
                  <w:bCs/>
                </w:rPr>
              </w:pPr>
              <w:r>
                <w:rPr>
                  <w:rFonts w:cs="Cambria"/>
                  <w:bCs/>
                </w:rPr>
                <w:fldChar w:fldCharType="begin"/>
              </w:r>
              <w:r w:rsidR="00941B62">
                <w:rPr>
                  <w:rFonts w:cs="Cambria"/>
                </w:rPr>
                <w:instrText xml:space="preserve"> MACROBUTTON  SnrToggleCheckbox □适用 </w:instrText>
              </w:r>
              <w:r>
                <w:rPr>
                  <w:rFonts w:cs="Cambria"/>
                  <w:bCs/>
                </w:rPr>
                <w:fldChar w:fldCharType="end"/>
              </w:r>
              <w:r>
                <w:rPr>
                  <w:rFonts w:cs="Cambria"/>
                  <w:bCs/>
                </w:rPr>
                <w:fldChar w:fldCharType="begin"/>
              </w:r>
              <w:r w:rsidR="00941B62">
                <w:rPr>
                  <w:rFonts w:cs="Cambria"/>
                </w:rPr>
                <w:instrText xml:space="preserve"> MACROBUTTON  SnrToggleCheckbox √不适用 </w:instrText>
              </w:r>
              <w:r>
                <w:rPr>
                  <w:rFonts w:cs="Cambria"/>
                  <w:bCs/>
                </w:rPr>
                <w:fldChar w:fldCharType="end"/>
              </w:r>
            </w:p>
          </w:sdtContent>
        </w:sdt>
        <w:p w:rsidR="0046235B" w:rsidRDefault="00D97DE4">
          <w:pPr>
            <w:rPr>
              <w:rFonts w:cs="Cambria"/>
              <w:bCs/>
            </w:rPr>
          </w:pPr>
          <w:r>
            <w:rPr>
              <w:rFonts w:cs="Cambria" w:hint="eastAsia"/>
            </w:rPr>
            <w:t>关联管理/出包情况说明</w:t>
          </w:r>
        </w:p>
        <w:sdt>
          <w:sdtPr>
            <w:rPr>
              <w:rFonts w:cs="Cambria"/>
              <w:bCs/>
            </w:rPr>
            <w:alias w:val="是否适用：关联管理或出包情况说明[双击切换]"/>
            <w:tag w:val="_GBC_0b0339c118c542eb8a6e3a68fab8e375"/>
            <w:id w:val="2025748419"/>
            <w:lock w:val="sdtLocked"/>
            <w:placeholder>
              <w:docPart w:val="GBC22222222222222222222222222222"/>
            </w:placeholder>
          </w:sdtPr>
          <w:sdtContent>
            <w:p w:rsidR="0046235B" w:rsidRDefault="005158DF" w:rsidP="00941B62">
              <w:pPr>
                <w:rPr>
                  <w:rFonts w:cs="Cambria"/>
                  <w:bCs/>
                </w:rPr>
              </w:pPr>
              <w:r>
                <w:rPr>
                  <w:rFonts w:cs="Cambria"/>
                  <w:bCs/>
                </w:rPr>
                <w:fldChar w:fldCharType="begin"/>
              </w:r>
              <w:r w:rsidR="00941B62">
                <w:rPr>
                  <w:rFonts w:cs="Cambria"/>
                </w:rPr>
                <w:instrText xml:space="preserve"> MACROBUTTON  SnrToggleCheckbox □适用 </w:instrText>
              </w:r>
              <w:r>
                <w:rPr>
                  <w:rFonts w:cs="Cambria"/>
                  <w:bCs/>
                </w:rPr>
                <w:fldChar w:fldCharType="end"/>
              </w:r>
              <w:r>
                <w:rPr>
                  <w:rFonts w:cs="Cambria"/>
                  <w:bCs/>
                </w:rPr>
                <w:fldChar w:fldCharType="begin"/>
              </w:r>
              <w:r w:rsidR="00941B62">
                <w:rPr>
                  <w:rFonts w:cs="Cambria"/>
                </w:rPr>
                <w:instrText xml:space="preserve"> MACROBUTTON  SnrToggleCheckbox √不适用 </w:instrText>
              </w:r>
              <w:r>
                <w:rPr>
                  <w:rFonts w:cs="Cambria"/>
                  <w:bCs/>
                </w:rPr>
                <w:fldChar w:fldCharType="end"/>
              </w:r>
            </w:p>
          </w:sdtContent>
        </w:sdt>
        <w:p w:rsidR="0046235B" w:rsidRDefault="005158DF">
          <w:pPr>
            <w:rPr>
              <w:rFonts w:cs="Cambria"/>
            </w:rPr>
          </w:pPr>
        </w:p>
      </w:sdtContent>
    </w:sdt>
    <w:bookmarkStart w:id="217" w:name="_Hlk105747475" w:displacedByCustomXml="next"/>
    <w:sdt>
      <w:sdtPr>
        <w:rPr>
          <w:rFonts w:ascii="宋体" w:hAnsi="宋体" w:cs="宋体" w:hint="eastAsia"/>
          <w:b w:val="0"/>
          <w:bCs/>
          <w:kern w:val="0"/>
          <w:sz w:val="24"/>
          <w:szCs w:val="24"/>
        </w:rPr>
        <w:alias w:val="模块:关联租赁情况"/>
        <w:tag w:val="_GBC_17f3281299e640aa88ca71463490c054"/>
        <w:id w:val="-1408770529"/>
        <w:lock w:val="sdtLocked"/>
        <w:placeholder>
          <w:docPart w:val="GBC22222222222222222222222222222"/>
        </w:placeholder>
      </w:sdtPr>
      <w:sdtEndPr>
        <w:rPr>
          <w:bCs w:val="0"/>
        </w:rPr>
      </w:sdtEndPr>
      <w:sdtContent>
        <w:p w:rsidR="0046235B" w:rsidRDefault="00D97DE4" w:rsidP="00ED4692">
          <w:pPr>
            <w:pStyle w:val="4"/>
            <w:numPr>
              <w:ilvl w:val="0"/>
              <w:numId w:val="62"/>
            </w:numPr>
            <w:tabs>
              <w:tab w:val="left" w:pos="616"/>
            </w:tabs>
            <w:rPr>
              <w:rFonts w:ascii="宋体" w:hAnsi="宋体"/>
            </w:rPr>
          </w:pPr>
          <w:r>
            <w:rPr>
              <w:rFonts w:ascii="宋体" w:hAnsi="宋体" w:hint="eastAsia"/>
            </w:rPr>
            <w:t>关联租赁情况</w:t>
          </w:r>
        </w:p>
        <w:p w:rsidR="0046235B" w:rsidRDefault="00D97DE4">
          <w:r>
            <w:rPr>
              <w:rFonts w:hint="eastAsia"/>
            </w:rPr>
            <w:t>本公司作为出租方：</w:t>
          </w:r>
        </w:p>
        <w:sdt>
          <w:sdtPr>
            <w:alias w:val="是否适用：本公司作为出租方的租赁情况表[双击切换]"/>
            <w:tag w:val="_GBC_f12cb8266cbd482b93c6a4bba1b05fb7"/>
            <w:id w:val="556829171"/>
            <w:lock w:val="sdtLocked"/>
            <w:placeholder>
              <w:docPart w:val="GBC22222222222222222222222222222"/>
            </w:placeholder>
          </w:sdtPr>
          <w:sdtContent>
            <w:p w:rsidR="0046235B" w:rsidRDefault="005158DF">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关联租赁情况"/>
              <w:tag w:val="_GBC_b6ac4f0274e84bf2bac59898fb55e11d"/>
              <w:id w:val="-97410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关联租赁情况"/>
              <w:tag w:val="_GBC_268dafb121cf40fdbb2bbe55df2badf0"/>
              <w:id w:val="21178599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5"/>
            <w:gridCol w:w="2127"/>
            <w:gridCol w:w="2410"/>
            <w:gridCol w:w="2341"/>
          </w:tblGrid>
          <w:tr w:rsidR="00000C6C" w:rsidRPr="00F854C7" w:rsidTr="00000C6C">
            <w:trPr>
              <w:trHeight w:val="338"/>
            </w:trPr>
            <w:sdt>
              <w:sdtPr>
                <w:rPr>
                  <w:sz w:val="21"/>
                  <w:szCs w:val="21"/>
                </w:rPr>
                <w:tag w:val="_PLD_d0bc662d818f4cea8a5953be241f0994"/>
                <w:id w:val="-1457555448"/>
                <w:lock w:val="sdtLocked"/>
              </w:sdtPr>
              <w:sdtContent>
                <w:tc>
                  <w:tcPr>
                    <w:tcW w:w="1133" w:type="pct"/>
                    <w:tcBorders>
                      <w:top w:val="single" w:sz="4" w:space="0" w:color="auto"/>
                      <w:left w:val="single" w:sz="4" w:space="0" w:color="auto"/>
                      <w:right w:val="single" w:sz="4" w:space="0" w:color="auto"/>
                    </w:tcBorders>
                    <w:shd w:val="clear" w:color="auto" w:fill="auto"/>
                    <w:vAlign w:val="center"/>
                  </w:tcPr>
                  <w:p w:rsidR="00000C6C" w:rsidRPr="00F854C7" w:rsidRDefault="00000C6C" w:rsidP="00DB5031">
                    <w:pPr>
                      <w:jc w:val="center"/>
                      <w:rPr>
                        <w:sz w:val="21"/>
                        <w:szCs w:val="21"/>
                      </w:rPr>
                    </w:pPr>
                    <w:r w:rsidRPr="00F854C7">
                      <w:rPr>
                        <w:rFonts w:hint="eastAsia"/>
                        <w:sz w:val="21"/>
                        <w:szCs w:val="21"/>
                      </w:rPr>
                      <w:t>承租方名称</w:t>
                    </w:r>
                  </w:p>
                </w:tc>
              </w:sdtContent>
            </w:sdt>
            <w:sdt>
              <w:sdtPr>
                <w:rPr>
                  <w:sz w:val="21"/>
                  <w:szCs w:val="21"/>
                </w:rPr>
                <w:tag w:val="_PLD_b201e1ba80ff4620b34885e088e03080"/>
                <w:id w:val="853236441"/>
                <w:lock w:val="sdtLocked"/>
              </w:sdtPr>
              <w:sdtContent>
                <w:tc>
                  <w:tcPr>
                    <w:tcW w:w="1196" w:type="pct"/>
                    <w:tcBorders>
                      <w:top w:val="single" w:sz="4" w:space="0" w:color="auto"/>
                      <w:left w:val="single" w:sz="4" w:space="0" w:color="auto"/>
                      <w:right w:val="single" w:sz="4" w:space="0" w:color="auto"/>
                    </w:tcBorders>
                    <w:shd w:val="clear" w:color="auto" w:fill="auto"/>
                    <w:vAlign w:val="center"/>
                  </w:tcPr>
                  <w:p w:rsidR="00000C6C" w:rsidRPr="00F854C7" w:rsidRDefault="00000C6C" w:rsidP="00DB5031">
                    <w:pPr>
                      <w:jc w:val="center"/>
                      <w:rPr>
                        <w:sz w:val="21"/>
                        <w:szCs w:val="21"/>
                      </w:rPr>
                    </w:pPr>
                    <w:r w:rsidRPr="00F854C7">
                      <w:rPr>
                        <w:rFonts w:hint="eastAsia"/>
                        <w:sz w:val="21"/>
                        <w:szCs w:val="21"/>
                      </w:rPr>
                      <w:t>租赁资产种类</w:t>
                    </w:r>
                  </w:p>
                </w:tc>
              </w:sdtContent>
            </w:sdt>
            <w:sdt>
              <w:sdtPr>
                <w:rPr>
                  <w:sz w:val="21"/>
                  <w:szCs w:val="21"/>
                </w:rPr>
                <w:tag w:val="_PLD_2247dbd372c64f6bb229457f3849c03a"/>
                <w:id w:val="2114865015"/>
                <w:lock w:val="sdtLocked"/>
              </w:sdtPr>
              <w:sdtContent>
                <w:tc>
                  <w:tcPr>
                    <w:tcW w:w="1355" w:type="pct"/>
                    <w:tcBorders>
                      <w:top w:val="single" w:sz="4" w:space="0" w:color="auto"/>
                      <w:left w:val="single" w:sz="4" w:space="0" w:color="auto"/>
                      <w:right w:val="single" w:sz="4" w:space="0" w:color="auto"/>
                    </w:tcBorders>
                    <w:shd w:val="clear" w:color="auto" w:fill="auto"/>
                    <w:vAlign w:val="center"/>
                  </w:tcPr>
                  <w:p w:rsidR="00000C6C" w:rsidRPr="00F854C7" w:rsidRDefault="00000C6C" w:rsidP="00DB5031">
                    <w:pPr>
                      <w:jc w:val="center"/>
                      <w:rPr>
                        <w:sz w:val="21"/>
                        <w:szCs w:val="21"/>
                      </w:rPr>
                    </w:pPr>
                    <w:r w:rsidRPr="00F854C7">
                      <w:rPr>
                        <w:rFonts w:hint="eastAsia"/>
                        <w:sz w:val="21"/>
                        <w:szCs w:val="21"/>
                      </w:rPr>
                      <w:t>本期确认的租赁收入</w:t>
                    </w:r>
                  </w:p>
                </w:tc>
              </w:sdtContent>
            </w:sdt>
            <w:sdt>
              <w:sdtPr>
                <w:rPr>
                  <w:sz w:val="21"/>
                  <w:szCs w:val="21"/>
                </w:rPr>
                <w:tag w:val="_PLD_94eb47eaf858403e8c39eab08f54efb9"/>
                <w:id w:val="-103040585"/>
                <w:lock w:val="sdtLocked"/>
              </w:sdtPr>
              <w:sdtContent>
                <w:tc>
                  <w:tcPr>
                    <w:tcW w:w="1316" w:type="pct"/>
                    <w:tcBorders>
                      <w:top w:val="single" w:sz="4" w:space="0" w:color="auto"/>
                      <w:left w:val="single" w:sz="4" w:space="0" w:color="auto"/>
                      <w:right w:val="single" w:sz="4" w:space="0" w:color="auto"/>
                    </w:tcBorders>
                    <w:shd w:val="clear" w:color="auto" w:fill="auto"/>
                    <w:vAlign w:val="center"/>
                  </w:tcPr>
                  <w:p w:rsidR="00000C6C" w:rsidRPr="00F854C7" w:rsidRDefault="00000C6C" w:rsidP="00DB5031">
                    <w:pPr>
                      <w:jc w:val="center"/>
                      <w:rPr>
                        <w:sz w:val="21"/>
                        <w:szCs w:val="21"/>
                      </w:rPr>
                    </w:pPr>
                    <w:r w:rsidRPr="00F854C7">
                      <w:rPr>
                        <w:rFonts w:hint="eastAsia"/>
                        <w:sz w:val="21"/>
                        <w:szCs w:val="21"/>
                      </w:rPr>
                      <w:t>上期确认的租赁收入</w:t>
                    </w:r>
                  </w:p>
                </w:tc>
              </w:sdtContent>
            </w:sdt>
          </w:tr>
          <w:sdt>
            <w:sdtPr>
              <w:rPr>
                <w:sz w:val="21"/>
                <w:szCs w:val="21"/>
              </w:rPr>
              <w:alias w:val="关联租赁情况"/>
              <w:tag w:val="_GBC_b0112b4dc9284dc5a94109344af1edea"/>
              <w:id w:val="-177818862"/>
              <w:lock w:val="sdtLocked"/>
            </w:sdtPr>
            <w:sdtContent>
              <w:tr w:rsidR="00000C6C" w:rsidRPr="00F854C7" w:rsidTr="00000C6C">
                <w:tc>
                  <w:tcPr>
                    <w:tcW w:w="1133" w:type="pct"/>
                    <w:tcBorders>
                      <w:top w:val="single" w:sz="4" w:space="0" w:color="auto"/>
                      <w:left w:val="single" w:sz="4" w:space="0" w:color="auto"/>
                      <w:bottom w:val="single" w:sz="4" w:space="0" w:color="auto"/>
                      <w:right w:val="single" w:sz="4" w:space="0" w:color="auto"/>
                    </w:tcBorders>
                  </w:tcPr>
                  <w:p w:rsidR="00000C6C" w:rsidRPr="00F854C7" w:rsidRDefault="00000C6C" w:rsidP="00DB5031">
                    <w:pPr>
                      <w:rPr>
                        <w:sz w:val="21"/>
                        <w:szCs w:val="21"/>
                      </w:rPr>
                    </w:pPr>
                    <w:r w:rsidRPr="00F854C7">
                      <w:rPr>
                        <w:sz w:val="21"/>
                        <w:szCs w:val="21"/>
                      </w:rPr>
                      <w:t>东方国际集团上海健康科技发展有限公司</w:t>
                    </w:r>
                  </w:p>
                </w:tc>
                <w:tc>
                  <w:tcPr>
                    <w:tcW w:w="1196" w:type="pct"/>
                    <w:tcBorders>
                      <w:top w:val="single" w:sz="4" w:space="0" w:color="auto"/>
                      <w:left w:val="single" w:sz="4" w:space="0" w:color="auto"/>
                      <w:bottom w:val="single" w:sz="4" w:space="0" w:color="auto"/>
                      <w:right w:val="single" w:sz="4" w:space="0" w:color="auto"/>
                    </w:tcBorders>
                    <w:vAlign w:val="center"/>
                  </w:tcPr>
                  <w:p w:rsidR="00000C6C" w:rsidRPr="00F854C7" w:rsidRDefault="00000C6C" w:rsidP="00DB5031">
                    <w:pPr>
                      <w:rPr>
                        <w:sz w:val="21"/>
                        <w:szCs w:val="21"/>
                      </w:rPr>
                    </w:pPr>
                    <w:r w:rsidRPr="00F854C7">
                      <w:rPr>
                        <w:sz w:val="21"/>
                        <w:szCs w:val="21"/>
                      </w:rPr>
                      <w:t>制造局路584号房产</w:t>
                    </w:r>
                  </w:p>
                </w:tc>
                <w:tc>
                  <w:tcPr>
                    <w:tcW w:w="1355" w:type="pct"/>
                    <w:tcBorders>
                      <w:top w:val="single" w:sz="4" w:space="0" w:color="auto"/>
                      <w:left w:val="single" w:sz="4" w:space="0" w:color="auto"/>
                      <w:bottom w:val="single" w:sz="4" w:space="0" w:color="auto"/>
                      <w:right w:val="single" w:sz="4" w:space="0" w:color="auto"/>
                    </w:tcBorders>
                    <w:vAlign w:val="center"/>
                  </w:tcPr>
                  <w:p w:rsidR="00000C6C" w:rsidRPr="00F854C7" w:rsidRDefault="00000C6C" w:rsidP="00000C6C">
                    <w:pPr>
                      <w:jc w:val="right"/>
                      <w:rPr>
                        <w:sz w:val="21"/>
                        <w:szCs w:val="21"/>
                      </w:rPr>
                    </w:pPr>
                    <w:r w:rsidRPr="00F854C7">
                      <w:rPr>
                        <w:sz w:val="21"/>
                        <w:szCs w:val="21"/>
                      </w:rPr>
                      <w:t>5,885,830.18</w:t>
                    </w:r>
                  </w:p>
                </w:tc>
                <w:tc>
                  <w:tcPr>
                    <w:tcW w:w="1316" w:type="pct"/>
                    <w:tcBorders>
                      <w:top w:val="single" w:sz="4" w:space="0" w:color="auto"/>
                      <w:left w:val="single" w:sz="4" w:space="0" w:color="auto"/>
                      <w:bottom w:val="single" w:sz="4" w:space="0" w:color="auto"/>
                      <w:right w:val="single" w:sz="4" w:space="0" w:color="auto"/>
                    </w:tcBorders>
                    <w:vAlign w:val="center"/>
                  </w:tcPr>
                  <w:p w:rsidR="00000C6C" w:rsidRPr="00F854C7" w:rsidRDefault="00000C6C" w:rsidP="00000C6C">
                    <w:pPr>
                      <w:jc w:val="right"/>
                      <w:rPr>
                        <w:sz w:val="21"/>
                        <w:szCs w:val="21"/>
                      </w:rPr>
                    </w:pPr>
                    <w:r w:rsidRPr="00F854C7">
                      <w:rPr>
                        <w:sz w:val="21"/>
                        <w:szCs w:val="21"/>
                      </w:rPr>
                      <w:t>12,319,520.30</w:t>
                    </w:r>
                  </w:p>
                </w:tc>
              </w:tr>
            </w:sdtContent>
          </w:sdt>
        </w:tbl>
        <w:p w:rsidR="00000C6C" w:rsidRPr="00F854C7" w:rsidRDefault="00000C6C">
          <w:pPr>
            <w:rPr>
              <w:sz w:val="21"/>
              <w:szCs w:val="21"/>
            </w:rPr>
          </w:pPr>
        </w:p>
        <w:p w:rsidR="0046235B" w:rsidRDefault="0046235B">
          <w:pPr>
            <w:sectPr w:rsidR="0046235B" w:rsidSect="00AA01F3">
              <w:pgSz w:w="11906" w:h="16838"/>
              <w:pgMar w:top="1525" w:right="1276" w:bottom="1440" w:left="1797" w:header="856" w:footer="992" w:gutter="0"/>
              <w:pgBorders w:offsetFrom="page">
                <w:top w:val="single" w:sz="4" w:space="24" w:color="auto"/>
              </w:pgBorders>
              <w:cols w:space="425"/>
              <w:docGrid w:linePitch="312"/>
            </w:sectPr>
          </w:pPr>
        </w:p>
        <w:p w:rsidR="0046235B" w:rsidRDefault="0046235B"/>
        <w:p w:rsidR="0046235B" w:rsidRDefault="00D97DE4">
          <w:r>
            <w:rPr>
              <w:rFonts w:hint="eastAsia"/>
            </w:rPr>
            <w:t>本公司作为承租方：</w:t>
          </w:r>
        </w:p>
        <w:sdt>
          <w:sdtPr>
            <w:alias w:val="是否适用：本公司作为承租方的租赁情况表[双击切换]"/>
            <w:tag w:val="_GBC_e3319fb4cbb04bb0ab5516046d7e77a4"/>
            <w:id w:val="-1791808626"/>
            <w:lock w:val="sdtLocked"/>
            <w:placeholder>
              <w:docPart w:val="GBC22222222222222222222222222222"/>
            </w:placeholder>
          </w:sdtPr>
          <w:sdtContent>
            <w:p w:rsidR="0046235B" w:rsidRDefault="005158DF">
              <w:r>
                <w:fldChar w:fldCharType="begin"/>
              </w:r>
              <w:r w:rsidR="00941B62">
                <w:instrText xml:space="preserve"> MACROBUTTON  SnrToggleCheckbox √适用 </w:instrText>
              </w:r>
              <w:r>
                <w:fldChar w:fldCharType="end"/>
              </w:r>
              <w:r>
                <w:fldChar w:fldCharType="begin"/>
              </w:r>
              <w:r w:rsidR="00941B62">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公司承租情况表"/>
              <w:tag w:val="_GBC_c4f9d2e7743f429a85c30d009abea834"/>
              <w:id w:val="-13610414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公司承租情况表"/>
              <w:tag w:val="_GBC_bad2c4d4779f4dc2bace6d7ca19d4585"/>
              <w:id w:val="-9287352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p w:rsidR="0046235B" w:rsidRPr="00F854C7" w:rsidRDefault="0046235B">
          <w:pPr>
            <w:rPr>
              <w:sz w:val="21"/>
              <w:szCs w:val="21"/>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1100"/>
            <w:gridCol w:w="1007"/>
            <w:gridCol w:w="1007"/>
            <w:gridCol w:w="1007"/>
            <w:gridCol w:w="1007"/>
            <w:gridCol w:w="1476"/>
            <w:gridCol w:w="1476"/>
            <w:gridCol w:w="1266"/>
            <w:gridCol w:w="1007"/>
            <w:gridCol w:w="1007"/>
            <w:gridCol w:w="996"/>
          </w:tblGrid>
          <w:tr w:rsidR="00000C6C" w:rsidRPr="00F854C7" w:rsidTr="0071154A">
            <w:trPr>
              <w:trHeight w:val="310"/>
            </w:trPr>
            <w:sdt>
              <w:sdtPr>
                <w:rPr>
                  <w:rFonts w:hint="eastAsia"/>
                  <w:sz w:val="21"/>
                  <w:szCs w:val="21"/>
                </w:rPr>
                <w:tag w:val="_PLD_76aca40f4bc449749d53bb5001736e76"/>
                <w:id w:val="1864252595"/>
                <w:lock w:val="sdtLocked"/>
              </w:sdtPr>
              <w:sdtContent>
                <w:tc>
                  <w:tcPr>
                    <w:tcW w:w="596" w:type="pct"/>
                    <w:vMerge w:val="restart"/>
                    <w:shd w:val="clear" w:color="auto" w:fill="auto"/>
                    <w:vAlign w:val="center"/>
                  </w:tcPr>
                  <w:p w:rsidR="00000C6C" w:rsidRPr="00F854C7" w:rsidRDefault="00000C6C" w:rsidP="00DB5031">
                    <w:pPr>
                      <w:jc w:val="center"/>
                      <w:rPr>
                        <w:sz w:val="21"/>
                        <w:szCs w:val="21"/>
                      </w:rPr>
                    </w:pPr>
                    <w:r w:rsidRPr="00F854C7">
                      <w:rPr>
                        <w:rFonts w:hint="eastAsia"/>
                        <w:sz w:val="21"/>
                        <w:szCs w:val="21"/>
                      </w:rPr>
                      <w:t>出租方名称</w:t>
                    </w:r>
                  </w:p>
                </w:tc>
              </w:sdtContent>
            </w:sdt>
            <w:sdt>
              <w:sdtPr>
                <w:rPr>
                  <w:rFonts w:hint="eastAsia"/>
                  <w:sz w:val="21"/>
                  <w:szCs w:val="21"/>
                </w:rPr>
                <w:tag w:val="_PLD_fa7f13b1b3c846b7b6ec217c49c1dd79"/>
                <w:id w:val="-561412511"/>
                <w:lock w:val="sdtLocked"/>
              </w:sdtPr>
              <w:sdtContent>
                <w:tc>
                  <w:tcPr>
                    <w:tcW w:w="402" w:type="pct"/>
                    <w:vMerge w:val="restart"/>
                    <w:shd w:val="clear" w:color="auto" w:fill="auto"/>
                    <w:vAlign w:val="center"/>
                  </w:tcPr>
                  <w:p w:rsidR="00000C6C" w:rsidRPr="00F854C7" w:rsidRDefault="00000C6C" w:rsidP="00DB5031">
                    <w:pPr>
                      <w:jc w:val="center"/>
                      <w:rPr>
                        <w:sz w:val="21"/>
                        <w:szCs w:val="21"/>
                      </w:rPr>
                    </w:pPr>
                    <w:r w:rsidRPr="00F854C7">
                      <w:rPr>
                        <w:rFonts w:hint="eastAsia"/>
                        <w:sz w:val="21"/>
                        <w:szCs w:val="21"/>
                      </w:rPr>
                      <w:t>租赁资产种类</w:t>
                    </w:r>
                  </w:p>
                </w:tc>
              </w:sdtContent>
            </w:sdt>
            <w:sdt>
              <w:sdtPr>
                <w:rPr>
                  <w:rFonts w:hint="eastAsia"/>
                  <w:sz w:val="21"/>
                  <w:szCs w:val="21"/>
                </w:rPr>
                <w:tag w:val="_PLD_6ecc19a4e57f4a8bbe7a93c5010d71e3"/>
                <w:id w:val="-1671255221"/>
                <w:lock w:val="sdtLocked"/>
              </w:sdtPr>
              <w:sdtContent>
                <w:tc>
                  <w:tcPr>
                    <w:tcW w:w="738" w:type="pct"/>
                    <w:gridSpan w:val="2"/>
                    <w:shd w:val="clear" w:color="auto" w:fill="auto"/>
                    <w:vAlign w:val="center"/>
                  </w:tcPr>
                  <w:p w:rsidR="00000C6C" w:rsidRPr="00F854C7" w:rsidRDefault="00000C6C" w:rsidP="00DB5031">
                    <w:pPr>
                      <w:jc w:val="center"/>
                      <w:rPr>
                        <w:sz w:val="21"/>
                        <w:szCs w:val="21"/>
                      </w:rPr>
                    </w:pPr>
                    <w:r w:rsidRPr="00F854C7">
                      <w:rPr>
                        <w:rFonts w:hint="eastAsia"/>
                        <w:sz w:val="21"/>
                        <w:szCs w:val="21"/>
                      </w:rPr>
                      <w:t>简化处理的短期租赁和低价值资产租赁的租金费用（如适用）</w:t>
                    </w:r>
                  </w:p>
                </w:tc>
              </w:sdtContent>
            </w:sdt>
            <w:sdt>
              <w:sdtPr>
                <w:rPr>
                  <w:rFonts w:hint="eastAsia"/>
                  <w:sz w:val="21"/>
                  <w:szCs w:val="21"/>
                </w:rPr>
                <w:tag w:val="_PLD_ab29166f37ff4e4bb85562c3bf83efb0"/>
                <w:id w:val="-1252203714"/>
                <w:lock w:val="sdtLocked"/>
              </w:sdtPr>
              <w:sdtContent>
                <w:tc>
                  <w:tcPr>
                    <w:tcW w:w="738" w:type="pct"/>
                    <w:gridSpan w:val="2"/>
                    <w:shd w:val="clear" w:color="auto" w:fill="auto"/>
                    <w:vAlign w:val="center"/>
                  </w:tcPr>
                  <w:p w:rsidR="00000C6C" w:rsidRPr="00F854C7" w:rsidDel="00744BDE" w:rsidRDefault="00000C6C" w:rsidP="00DB5031">
                    <w:pPr>
                      <w:jc w:val="center"/>
                      <w:rPr>
                        <w:sz w:val="21"/>
                        <w:szCs w:val="21"/>
                      </w:rPr>
                    </w:pPr>
                    <w:r w:rsidRPr="00F854C7">
                      <w:rPr>
                        <w:rFonts w:hint="eastAsia"/>
                        <w:sz w:val="21"/>
                        <w:szCs w:val="21"/>
                      </w:rPr>
                      <w:t>未纳入租赁负债计量的可变租赁付款额（如适用）</w:t>
                    </w:r>
                  </w:p>
                </w:tc>
              </w:sdtContent>
            </w:sdt>
            <w:sdt>
              <w:sdtPr>
                <w:rPr>
                  <w:rFonts w:hint="eastAsia"/>
                  <w:sz w:val="21"/>
                  <w:szCs w:val="21"/>
                </w:rPr>
                <w:tag w:val="_PLD_642c6ab33b4f4d1d9d41b813f2f91a86"/>
                <w:id w:val="546576010"/>
                <w:lock w:val="sdtLocked"/>
              </w:sdtPr>
              <w:sdtContent>
                <w:tc>
                  <w:tcPr>
                    <w:tcW w:w="1054" w:type="pct"/>
                    <w:gridSpan w:val="2"/>
                    <w:shd w:val="clear" w:color="auto" w:fill="auto"/>
                    <w:vAlign w:val="center"/>
                  </w:tcPr>
                  <w:p w:rsidR="00000C6C" w:rsidRPr="00F854C7" w:rsidRDefault="00000C6C" w:rsidP="00DB5031">
                    <w:pPr>
                      <w:jc w:val="center"/>
                      <w:rPr>
                        <w:sz w:val="21"/>
                        <w:szCs w:val="21"/>
                      </w:rPr>
                    </w:pPr>
                    <w:r w:rsidRPr="00F854C7">
                      <w:rPr>
                        <w:rFonts w:hint="eastAsia"/>
                        <w:sz w:val="21"/>
                        <w:szCs w:val="21"/>
                      </w:rPr>
                      <w:t>支付的租金</w:t>
                    </w:r>
                  </w:p>
                </w:tc>
              </w:sdtContent>
            </w:sdt>
            <w:sdt>
              <w:sdtPr>
                <w:rPr>
                  <w:rFonts w:hint="eastAsia"/>
                  <w:sz w:val="21"/>
                  <w:szCs w:val="21"/>
                </w:rPr>
                <w:tag w:val="_PLD_534b9c3cd786451ca8426e2dbe74e423"/>
                <w:id w:val="177238607"/>
                <w:lock w:val="sdtLocked"/>
              </w:sdtPr>
              <w:sdtContent>
                <w:tc>
                  <w:tcPr>
                    <w:tcW w:w="738" w:type="pct"/>
                    <w:gridSpan w:val="2"/>
                    <w:shd w:val="clear" w:color="auto" w:fill="auto"/>
                    <w:vAlign w:val="center"/>
                  </w:tcPr>
                  <w:p w:rsidR="00000C6C" w:rsidRPr="00F854C7" w:rsidRDefault="00000C6C" w:rsidP="00DB5031">
                    <w:pPr>
                      <w:jc w:val="center"/>
                      <w:rPr>
                        <w:sz w:val="21"/>
                        <w:szCs w:val="21"/>
                      </w:rPr>
                    </w:pPr>
                    <w:r w:rsidRPr="00F854C7">
                      <w:rPr>
                        <w:rFonts w:hint="eastAsia"/>
                        <w:sz w:val="21"/>
                        <w:szCs w:val="21"/>
                      </w:rPr>
                      <w:t>承担的租赁负债利息支出</w:t>
                    </w:r>
                  </w:p>
                </w:tc>
              </w:sdtContent>
            </w:sdt>
            <w:sdt>
              <w:sdtPr>
                <w:rPr>
                  <w:rFonts w:hint="eastAsia"/>
                  <w:sz w:val="21"/>
                  <w:szCs w:val="21"/>
                </w:rPr>
                <w:tag w:val="_PLD_c1a4cc4298514d1cb5bdb94631e3c574"/>
                <w:id w:val="-1635863534"/>
                <w:lock w:val="sdtLocked"/>
              </w:sdtPr>
              <w:sdtContent>
                <w:tc>
                  <w:tcPr>
                    <w:tcW w:w="734" w:type="pct"/>
                    <w:gridSpan w:val="2"/>
                    <w:shd w:val="clear" w:color="auto" w:fill="auto"/>
                    <w:vAlign w:val="center"/>
                  </w:tcPr>
                  <w:p w:rsidR="00000C6C" w:rsidRPr="00F854C7" w:rsidDel="00744BDE" w:rsidRDefault="00000C6C" w:rsidP="00DB5031">
                    <w:pPr>
                      <w:jc w:val="center"/>
                      <w:rPr>
                        <w:sz w:val="21"/>
                        <w:szCs w:val="21"/>
                      </w:rPr>
                    </w:pPr>
                    <w:r w:rsidRPr="00F854C7">
                      <w:rPr>
                        <w:rFonts w:hint="eastAsia"/>
                        <w:sz w:val="21"/>
                        <w:szCs w:val="21"/>
                      </w:rPr>
                      <w:t>增加的使用权资产</w:t>
                    </w:r>
                  </w:p>
                </w:tc>
              </w:sdtContent>
            </w:sdt>
          </w:tr>
          <w:tr w:rsidR="00000C6C" w:rsidRPr="00F854C7" w:rsidTr="0071154A">
            <w:tc>
              <w:tcPr>
                <w:tcW w:w="596" w:type="pct"/>
                <w:vMerge/>
                <w:shd w:val="clear" w:color="auto" w:fill="auto"/>
                <w:vAlign w:val="center"/>
              </w:tcPr>
              <w:p w:rsidR="00000C6C" w:rsidRPr="00F854C7" w:rsidRDefault="00000C6C" w:rsidP="00DB5031">
                <w:pPr>
                  <w:jc w:val="center"/>
                  <w:rPr>
                    <w:sz w:val="21"/>
                    <w:szCs w:val="21"/>
                  </w:rPr>
                </w:pPr>
              </w:p>
            </w:tc>
            <w:tc>
              <w:tcPr>
                <w:tcW w:w="402" w:type="pct"/>
                <w:vMerge/>
                <w:shd w:val="clear" w:color="auto" w:fill="auto"/>
                <w:vAlign w:val="center"/>
              </w:tcPr>
              <w:p w:rsidR="00000C6C" w:rsidRPr="00F854C7" w:rsidRDefault="00000C6C" w:rsidP="00DB5031">
                <w:pPr>
                  <w:jc w:val="center"/>
                  <w:rPr>
                    <w:sz w:val="21"/>
                    <w:szCs w:val="21"/>
                  </w:rPr>
                </w:pPr>
              </w:p>
            </w:tc>
            <w:sdt>
              <w:sdtPr>
                <w:rPr>
                  <w:rFonts w:hint="eastAsia"/>
                  <w:sz w:val="21"/>
                  <w:szCs w:val="21"/>
                </w:rPr>
                <w:tag w:val="_PLD_7ad1f178a13f41219eec3254cdcbbb48"/>
                <w:id w:val="-1915775919"/>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本期发生额</w:t>
                    </w:r>
                  </w:p>
                </w:tc>
              </w:sdtContent>
            </w:sdt>
            <w:sdt>
              <w:sdtPr>
                <w:rPr>
                  <w:rFonts w:hint="eastAsia"/>
                  <w:sz w:val="21"/>
                  <w:szCs w:val="21"/>
                </w:rPr>
                <w:tag w:val="_PLD_0e21c9ca316944d6a04f85d680bccf8f"/>
                <w:id w:val="1303278653"/>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上期发生额</w:t>
                    </w:r>
                  </w:p>
                </w:tc>
              </w:sdtContent>
            </w:sdt>
            <w:sdt>
              <w:sdtPr>
                <w:rPr>
                  <w:rFonts w:hint="eastAsia"/>
                  <w:sz w:val="21"/>
                  <w:szCs w:val="21"/>
                </w:rPr>
                <w:tag w:val="_PLD_92c72aa8e24f47a693d9c7f167e09d5a"/>
                <w:id w:val="-1285193243"/>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本期发生额</w:t>
                    </w:r>
                  </w:p>
                </w:tc>
              </w:sdtContent>
            </w:sdt>
            <w:sdt>
              <w:sdtPr>
                <w:rPr>
                  <w:rFonts w:hint="eastAsia"/>
                  <w:sz w:val="21"/>
                  <w:szCs w:val="21"/>
                </w:rPr>
                <w:tag w:val="_PLD_30e3ff102d364b9f9f2cfc275450bd4d"/>
                <w:id w:val="-1998949097"/>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上期发生额</w:t>
                    </w:r>
                  </w:p>
                </w:tc>
              </w:sdtContent>
            </w:sdt>
            <w:sdt>
              <w:sdtPr>
                <w:rPr>
                  <w:rFonts w:hint="eastAsia"/>
                  <w:sz w:val="21"/>
                  <w:szCs w:val="21"/>
                </w:rPr>
                <w:tag w:val="_PLD_3d3485301d714adba4c2dc2dc5f91abd"/>
                <w:id w:val="1606306573"/>
                <w:lock w:val="sdtLocked"/>
              </w:sdtPr>
              <w:sdtContent>
                <w:tc>
                  <w:tcPr>
                    <w:tcW w:w="527"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本期发生额</w:t>
                    </w:r>
                  </w:p>
                </w:tc>
              </w:sdtContent>
            </w:sdt>
            <w:sdt>
              <w:sdtPr>
                <w:rPr>
                  <w:rFonts w:hint="eastAsia"/>
                  <w:sz w:val="21"/>
                  <w:szCs w:val="21"/>
                </w:rPr>
                <w:tag w:val="_PLD_bbeb4166e121465a8bb94926b668d59c"/>
                <w:id w:val="-35351157"/>
                <w:lock w:val="sdtLocked"/>
              </w:sdtPr>
              <w:sdtContent>
                <w:tc>
                  <w:tcPr>
                    <w:tcW w:w="527"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上期发生额</w:t>
                    </w:r>
                  </w:p>
                </w:tc>
              </w:sdtContent>
            </w:sdt>
            <w:sdt>
              <w:sdtPr>
                <w:rPr>
                  <w:rFonts w:hint="eastAsia"/>
                  <w:sz w:val="21"/>
                  <w:szCs w:val="21"/>
                </w:rPr>
                <w:tag w:val="_PLD_0b3a00f70c0149f2b4e65f55e9faf8b4"/>
                <w:id w:val="1350527493"/>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本期发生额</w:t>
                    </w:r>
                  </w:p>
                </w:tc>
              </w:sdtContent>
            </w:sdt>
            <w:sdt>
              <w:sdtPr>
                <w:rPr>
                  <w:rFonts w:hint="eastAsia"/>
                  <w:sz w:val="21"/>
                  <w:szCs w:val="21"/>
                </w:rPr>
                <w:tag w:val="_PLD_8209169c1fb54a4f97fd162a9cadb47c"/>
                <w:id w:val="-1817168751"/>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上期发生额</w:t>
                    </w:r>
                  </w:p>
                </w:tc>
              </w:sdtContent>
            </w:sdt>
            <w:sdt>
              <w:sdtPr>
                <w:rPr>
                  <w:rFonts w:hint="eastAsia"/>
                  <w:sz w:val="21"/>
                  <w:szCs w:val="21"/>
                </w:rPr>
                <w:tag w:val="_PLD_a91b668a1d1643beb722209ea183733a"/>
                <w:id w:val="-321816421"/>
                <w:lock w:val="sdtLocked"/>
              </w:sdtPr>
              <w:sdtContent>
                <w:tc>
                  <w:tcPr>
                    <w:tcW w:w="369"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本期发生额</w:t>
                    </w:r>
                  </w:p>
                </w:tc>
              </w:sdtContent>
            </w:sdt>
            <w:sdt>
              <w:sdtPr>
                <w:rPr>
                  <w:rFonts w:hint="eastAsia"/>
                  <w:sz w:val="21"/>
                  <w:szCs w:val="21"/>
                </w:rPr>
                <w:tag w:val="_PLD_2a4518df3a054fca8d460165eb2a7272"/>
                <w:id w:val="517589490"/>
                <w:lock w:val="sdtLocked"/>
              </w:sdtPr>
              <w:sdtContent>
                <w:tc>
                  <w:tcPr>
                    <w:tcW w:w="365" w:type="pct"/>
                    <w:shd w:val="clear" w:color="auto" w:fill="auto"/>
                    <w:vAlign w:val="center"/>
                  </w:tcPr>
                  <w:p w:rsidR="00000C6C" w:rsidRPr="00F854C7" w:rsidRDefault="00000C6C" w:rsidP="00DB5031">
                    <w:pPr>
                      <w:jc w:val="center"/>
                      <w:rPr>
                        <w:sz w:val="21"/>
                        <w:szCs w:val="21"/>
                      </w:rPr>
                    </w:pPr>
                    <w:r w:rsidRPr="00F854C7">
                      <w:rPr>
                        <w:rFonts w:hint="eastAsia"/>
                        <w:sz w:val="21"/>
                        <w:szCs w:val="21"/>
                      </w:rPr>
                      <w:t>上期发生额</w:t>
                    </w:r>
                  </w:p>
                </w:tc>
              </w:sdtContent>
            </w:sdt>
          </w:tr>
          <w:sdt>
            <w:sdtPr>
              <w:rPr>
                <w:sz w:val="21"/>
                <w:szCs w:val="21"/>
              </w:rPr>
              <w:alias w:val="公司承租情况明细"/>
              <w:tag w:val="_TUP_65fa5894689a4627b097e0eea37dfc76"/>
              <w:id w:val="174929992"/>
              <w:lock w:val="sdtLocked"/>
            </w:sdtPr>
            <w:sdtContent>
              <w:tr w:rsidR="00000C6C" w:rsidRPr="00F854C7" w:rsidTr="0071154A">
                <w:tc>
                  <w:tcPr>
                    <w:tcW w:w="596" w:type="pct"/>
                    <w:shd w:val="clear" w:color="auto" w:fill="auto"/>
                    <w:vAlign w:val="center"/>
                  </w:tcPr>
                  <w:p w:rsidR="00000C6C" w:rsidRPr="00F854C7" w:rsidRDefault="00000C6C" w:rsidP="00DB5031">
                    <w:pPr>
                      <w:rPr>
                        <w:sz w:val="21"/>
                        <w:szCs w:val="21"/>
                      </w:rPr>
                    </w:pPr>
                    <w:r w:rsidRPr="00F854C7">
                      <w:rPr>
                        <w:sz w:val="21"/>
                        <w:szCs w:val="21"/>
                      </w:rPr>
                      <w:t>上海纺织产业园区大丰投资管理有限公司</w:t>
                    </w:r>
                  </w:p>
                </w:tc>
                <w:tc>
                  <w:tcPr>
                    <w:tcW w:w="402" w:type="pct"/>
                    <w:shd w:val="clear" w:color="auto" w:fill="auto"/>
                    <w:vAlign w:val="center"/>
                  </w:tcPr>
                  <w:p w:rsidR="00000C6C" w:rsidRPr="00F854C7" w:rsidRDefault="00000C6C" w:rsidP="00DB5031">
                    <w:pPr>
                      <w:rPr>
                        <w:sz w:val="21"/>
                        <w:szCs w:val="21"/>
                      </w:rPr>
                    </w:pPr>
                    <w:r w:rsidRPr="00F854C7">
                      <w:rPr>
                        <w:sz w:val="21"/>
                        <w:szCs w:val="21"/>
                      </w:rPr>
                      <w:t>房屋及配套设施</w:t>
                    </w:r>
                  </w:p>
                </w:tc>
                <w:tc>
                  <w:tcPr>
                    <w:tcW w:w="369" w:type="pct"/>
                    <w:shd w:val="clear" w:color="auto" w:fill="auto"/>
                    <w:vAlign w:val="center"/>
                  </w:tcPr>
                  <w:p w:rsidR="00000C6C" w:rsidRPr="00F854C7" w:rsidRDefault="00000C6C" w:rsidP="00DB5031">
                    <w:pPr>
                      <w:jc w:val="right"/>
                      <w:rPr>
                        <w:sz w:val="21"/>
                        <w:szCs w:val="21"/>
                      </w:rPr>
                    </w:pPr>
                  </w:p>
                </w:tc>
                <w:tc>
                  <w:tcPr>
                    <w:tcW w:w="369" w:type="pct"/>
                    <w:shd w:val="clear" w:color="auto" w:fill="auto"/>
                    <w:vAlign w:val="center"/>
                  </w:tcPr>
                  <w:p w:rsidR="00000C6C" w:rsidRPr="00F854C7" w:rsidRDefault="00000C6C" w:rsidP="00DB5031">
                    <w:pPr>
                      <w:jc w:val="right"/>
                      <w:rPr>
                        <w:sz w:val="21"/>
                        <w:szCs w:val="21"/>
                      </w:rPr>
                    </w:pPr>
                  </w:p>
                </w:tc>
                <w:tc>
                  <w:tcPr>
                    <w:tcW w:w="369" w:type="pct"/>
                    <w:shd w:val="clear" w:color="auto" w:fill="auto"/>
                    <w:vAlign w:val="center"/>
                  </w:tcPr>
                  <w:p w:rsidR="00000C6C" w:rsidRPr="00F854C7" w:rsidRDefault="00000C6C" w:rsidP="00DB5031">
                    <w:pPr>
                      <w:jc w:val="right"/>
                      <w:rPr>
                        <w:sz w:val="21"/>
                        <w:szCs w:val="21"/>
                      </w:rPr>
                    </w:pPr>
                  </w:p>
                </w:tc>
                <w:tc>
                  <w:tcPr>
                    <w:tcW w:w="369" w:type="pct"/>
                    <w:shd w:val="clear" w:color="auto" w:fill="auto"/>
                    <w:vAlign w:val="center"/>
                  </w:tcPr>
                  <w:p w:rsidR="00000C6C" w:rsidRPr="00F854C7" w:rsidRDefault="00000C6C" w:rsidP="00DB5031">
                    <w:pPr>
                      <w:jc w:val="right"/>
                      <w:rPr>
                        <w:sz w:val="21"/>
                        <w:szCs w:val="21"/>
                      </w:rPr>
                    </w:pPr>
                  </w:p>
                </w:tc>
                <w:tc>
                  <w:tcPr>
                    <w:tcW w:w="527" w:type="pct"/>
                    <w:shd w:val="clear" w:color="auto" w:fill="auto"/>
                    <w:vAlign w:val="center"/>
                  </w:tcPr>
                  <w:p w:rsidR="00000C6C" w:rsidRPr="00F854C7" w:rsidRDefault="00000C6C">
                    <w:pPr>
                      <w:rPr>
                        <w:sz w:val="21"/>
                        <w:szCs w:val="21"/>
                      </w:rPr>
                    </w:pPr>
                    <w:r w:rsidRPr="00F854C7">
                      <w:rPr>
                        <w:sz w:val="21"/>
                        <w:szCs w:val="21"/>
                      </w:rPr>
                      <w:t>2,047,875.90</w:t>
                    </w:r>
                  </w:p>
                </w:tc>
                <w:tc>
                  <w:tcPr>
                    <w:tcW w:w="527" w:type="pct"/>
                    <w:shd w:val="clear" w:color="auto" w:fill="auto"/>
                    <w:vAlign w:val="center"/>
                  </w:tcPr>
                  <w:p w:rsidR="00000C6C" w:rsidRPr="00F854C7" w:rsidRDefault="00000C6C">
                    <w:pPr>
                      <w:rPr>
                        <w:sz w:val="21"/>
                        <w:szCs w:val="21"/>
                      </w:rPr>
                    </w:pPr>
                    <w:r w:rsidRPr="00F854C7">
                      <w:rPr>
                        <w:sz w:val="21"/>
                        <w:szCs w:val="21"/>
                      </w:rPr>
                      <w:t>2,139,162.00</w:t>
                    </w:r>
                  </w:p>
                </w:tc>
                <w:tc>
                  <w:tcPr>
                    <w:tcW w:w="369" w:type="pct"/>
                    <w:shd w:val="clear" w:color="auto" w:fill="auto"/>
                    <w:vAlign w:val="center"/>
                  </w:tcPr>
                  <w:p w:rsidR="00000C6C" w:rsidRPr="00F854C7" w:rsidRDefault="009D1E29" w:rsidP="00DB5031">
                    <w:pPr>
                      <w:jc w:val="right"/>
                      <w:rPr>
                        <w:sz w:val="21"/>
                        <w:szCs w:val="21"/>
                      </w:rPr>
                    </w:pPr>
                    <w:r w:rsidRPr="00F854C7">
                      <w:rPr>
                        <w:sz w:val="21"/>
                        <w:szCs w:val="21"/>
                      </w:rPr>
                      <w:t>718,587.29</w:t>
                    </w:r>
                  </w:p>
                </w:tc>
                <w:tc>
                  <w:tcPr>
                    <w:tcW w:w="369" w:type="pct"/>
                    <w:shd w:val="clear" w:color="auto" w:fill="auto"/>
                    <w:vAlign w:val="center"/>
                  </w:tcPr>
                  <w:p w:rsidR="00000C6C" w:rsidRPr="00F854C7" w:rsidRDefault="00000C6C" w:rsidP="00DB5031">
                    <w:pPr>
                      <w:jc w:val="right"/>
                      <w:rPr>
                        <w:sz w:val="21"/>
                        <w:szCs w:val="21"/>
                      </w:rPr>
                    </w:pPr>
                  </w:p>
                </w:tc>
                <w:tc>
                  <w:tcPr>
                    <w:tcW w:w="369" w:type="pct"/>
                    <w:shd w:val="clear" w:color="auto" w:fill="auto"/>
                    <w:vAlign w:val="center"/>
                  </w:tcPr>
                  <w:p w:rsidR="00000C6C" w:rsidRPr="00F854C7" w:rsidRDefault="00000C6C" w:rsidP="00DB5031">
                    <w:pPr>
                      <w:jc w:val="right"/>
                      <w:rPr>
                        <w:sz w:val="21"/>
                        <w:szCs w:val="21"/>
                      </w:rPr>
                    </w:pPr>
                  </w:p>
                </w:tc>
                <w:tc>
                  <w:tcPr>
                    <w:tcW w:w="365" w:type="pct"/>
                    <w:shd w:val="clear" w:color="auto" w:fill="auto"/>
                    <w:vAlign w:val="center"/>
                  </w:tcPr>
                  <w:p w:rsidR="00000C6C" w:rsidRPr="00F854C7" w:rsidRDefault="00000C6C" w:rsidP="00DB5031">
                    <w:pPr>
                      <w:jc w:val="right"/>
                      <w:rPr>
                        <w:sz w:val="21"/>
                        <w:szCs w:val="21"/>
                      </w:rPr>
                    </w:pPr>
                  </w:p>
                </w:tc>
              </w:tr>
            </w:sdtContent>
          </w:sdt>
        </w:tbl>
        <w:p w:rsidR="00000C6C" w:rsidRDefault="00000C6C"/>
        <w:p w:rsidR="0046235B" w:rsidRDefault="00D97DE4">
          <w:r>
            <w:rPr>
              <w:rFonts w:hint="eastAsia"/>
            </w:rPr>
            <w:t>关联租赁情况说明</w:t>
          </w:r>
        </w:p>
        <w:sdt>
          <w:sdtPr>
            <w:alias w:val="是否适用：关联租赁情况说明[双击切换]"/>
            <w:tag w:val="_GBC_a8d25c1a27d24bbeb9dd0063be85a310"/>
            <w:id w:val="-1566184594"/>
            <w:lock w:val="sdtLocked"/>
            <w:placeholder>
              <w:docPart w:val="GBC22222222222222222222222222222"/>
            </w:placeholder>
          </w:sdtPr>
          <w:sdtContent>
            <w:p w:rsidR="0046235B" w:rsidRDefault="005158DF" w:rsidP="00D537CC">
              <w:r>
                <w:fldChar w:fldCharType="begin"/>
              </w:r>
              <w:r w:rsidR="00D537CC">
                <w:instrText xml:space="preserve"> MACROBUTTON  SnrToggleCheckbox □适用 </w:instrText>
              </w:r>
              <w:r>
                <w:fldChar w:fldCharType="end"/>
              </w:r>
              <w:r>
                <w:fldChar w:fldCharType="begin"/>
              </w:r>
              <w:r w:rsidR="00D537CC">
                <w:instrText xml:space="preserve"> MACROBUTTON  SnrToggleCheckbox √不适用 </w:instrText>
              </w:r>
              <w:r>
                <w:fldChar w:fldCharType="end"/>
              </w:r>
            </w:p>
          </w:sdtContent>
        </w:sdt>
        <w:p w:rsidR="0046235B" w:rsidRDefault="0046235B"/>
        <w:p w:rsidR="0046235B" w:rsidRDefault="005158DF"/>
      </w:sdtContent>
    </w:sdt>
    <w:bookmarkEnd w:id="217" w:displacedByCustomXml="prev"/>
    <w:p w:rsidR="0046235B" w:rsidRDefault="0046235B">
      <w:pPr>
        <w:sectPr w:rsidR="0046235B" w:rsidSect="00AA01F3">
          <w:pgSz w:w="16838" w:h="11906" w:orient="landscape"/>
          <w:pgMar w:top="1797" w:right="1525" w:bottom="1276" w:left="1440" w:header="856" w:footer="992" w:gutter="0"/>
          <w:pgBorders w:offsetFrom="page">
            <w:top w:val="single" w:sz="4" w:space="24" w:color="auto"/>
          </w:pgBorders>
          <w:cols w:space="425"/>
          <w:docGrid w:linePitch="312"/>
        </w:sectPr>
      </w:pPr>
    </w:p>
    <w:p w:rsidR="0046235B" w:rsidRDefault="0046235B"/>
    <w:bookmarkStart w:id="218" w:name="_Hlk105747684" w:displacedByCustomXml="next"/>
    <w:sdt>
      <w:sdtPr>
        <w:rPr>
          <w:rFonts w:ascii="宋体" w:hAnsi="宋体" w:cs="Arial" w:hint="eastAsia"/>
          <w:b w:val="0"/>
          <w:bCs/>
          <w:kern w:val="0"/>
          <w:sz w:val="24"/>
          <w:szCs w:val="21"/>
        </w:rPr>
        <w:alias w:val="模块:关联担保情况"/>
        <w:tag w:val="_GBC_a87b2e666bc14a67817d2d3189396350"/>
        <w:id w:val="1816059737"/>
        <w:lock w:val="sdtLocked"/>
        <w:placeholder>
          <w:docPart w:val="GBC22222222222222222222222222222"/>
        </w:placeholder>
      </w:sdtPr>
      <w:sdtEndPr>
        <w:rPr>
          <w:rFonts w:cs="Cambria" w:hint="default"/>
          <w:bCs w:val="0"/>
          <w:sz w:val="20"/>
          <w:szCs w:val="20"/>
        </w:rPr>
      </w:sdtEndPr>
      <w:sdtContent>
        <w:p w:rsidR="0046235B" w:rsidRPr="00163B56" w:rsidRDefault="00D97DE4" w:rsidP="00E4475C">
          <w:pPr>
            <w:pStyle w:val="4"/>
            <w:numPr>
              <w:ilvl w:val="0"/>
              <w:numId w:val="62"/>
            </w:numPr>
            <w:tabs>
              <w:tab w:val="num" w:pos="360"/>
              <w:tab w:val="left" w:pos="616"/>
            </w:tabs>
            <w:rPr>
              <w:rFonts w:ascii="宋体" w:hAnsi="宋体" w:cs="Arial"/>
              <w:szCs w:val="21"/>
            </w:rPr>
          </w:pPr>
          <w:r w:rsidRPr="00163B56">
            <w:rPr>
              <w:rFonts w:ascii="宋体" w:hAnsi="宋体" w:cs="Arial" w:hint="eastAsia"/>
              <w:kern w:val="0"/>
              <w:szCs w:val="21"/>
            </w:rPr>
            <w:t>关联担保情况</w:t>
          </w:r>
        </w:p>
        <w:p w:rsidR="0046235B" w:rsidRDefault="00D97DE4">
          <w:r w:rsidRPr="00163B56">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46235B" w:rsidRDefault="005158DF">
              <w:r>
                <w:fldChar w:fldCharType="begin"/>
              </w:r>
              <w:r w:rsidR="0071154A">
                <w:instrText xml:space="preserve"> MACROBUTTON  SnrToggleCheckbox √适用 </w:instrText>
              </w:r>
              <w:r>
                <w:fldChar w:fldCharType="end"/>
              </w:r>
              <w:r>
                <w:fldChar w:fldCharType="begin"/>
              </w:r>
              <w:r w:rsidR="0071154A">
                <w:instrText xml:space="preserve"> MACROBUTTON  SnrToggleCheckbox □不适用 </w:instrText>
              </w:r>
              <w:r>
                <w:fldChar w:fldCharType="end"/>
              </w:r>
            </w:p>
          </w:sdtContent>
        </w:sdt>
        <w:p w:rsidR="0046235B" w:rsidRPr="00F854C7" w:rsidRDefault="00D97DE4">
          <w:pPr>
            <w:jc w:val="right"/>
            <w:rPr>
              <w:rFonts w:cs="Cambria"/>
              <w:b/>
              <w:bCs/>
              <w:sz w:val="21"/>
              <w:szCs w:val="21"/>
            </w:rPr>
          </w:pPr>
          <w:r w:rsidRPr="00F854C7">
            <w:rPr>
              <w:rFonts w:cs="Cambria" w:hint="eastAsia"/>
              <w:sz w:val="21"/>
              <w:szCs w:val="21"/>
            </w:rPr>
            <w:t>单位：</w:t>
          </w:r>
          <w:sdt>
            <w:sdtPr>
              <w:rPr>
                <w:rFonts w:cs="Cambria" w:hint="eastAsia"/>
                <w:sz w:val="21"/>
                <w:szCs w:val="21"/>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CE7701" w:rsidRPr="00F854C7">
                <w:rPr>
                  <w:rFonts w:cs="Cambria" w:hint="eastAsia"/>
                  <w:sz w:val="21"/>
                  <w:szCs w:val="21"/>
                </w:rPr>
                <w:t>万元</w:t>
              </w:r>
            </w:sdtContent>
          </w:sdt>
          <w:r w:rsidRPr="00F854C7">
            <w:rPr>
              <w:rFonts w:cs="Cambria" w:hint="eastAsia"/>
              <w:sz w:val="21"/>
              <w:szCs w:val="21"/>
            </w:rPr>
            <w:t xml:space="preserve">  币种：</w:t>
          </w:r>
          <w:sdt>
            <w:sdtPr>
              <w:rPr>
                <w:rFonts w:cs="Cambria" w:hint="eastAsia"/>
                <w:sz w:val="21"/>
                <w:szCs w:val="21"/>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cs="Cambria"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90"/>
            <w:gridCol w:w="1418"/>
            <w:gridCol w:w="1560"/>
            <w:gridCol w:w="1419"/>
            <w:gridCol w:w="1206"/>
          </w:tblGrid>
          <w:tr w:rsidR="00CE7701" w:rsidRPr="00F854C7" w:rsidTr="00CE7701">
            <w:sdt>
              <w:sdtPr>
                <w:rPr>
                  <w:sz w:val="21"/>
                  <w:szCs w:val="21"/>
                </w:rPr>
                <w:tag w:val="_PLD_7fb310b8c01a472093d9d29e302daa4b"/>
                <w:id w:val="1787389063"/>
                <w:lock w:val="sdtLocked"/>
              </w:sdtPr>
              <w:sdtContent>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rsidR="00CE7701" w:rsidRPr="00F854C7" w:rsidRDefault="00CE7701" w:rsidP="00234581">
                    <w:pPr>
                      <w:jc w:val="center"/>
                      <w:rPr>
                        <w:rFonts w:cs="Cambria"/>
                        <w:sz w:val="21"/>
                        <w:szCs w:val="21"/>
                      </w:rPr>
                    </w:pPr>
                    <w:r w:rsidRPr="00F854C7">
                      <w:rPr>
                        <w:rFonts w:cs="Cambria" w:hint="eastAsia"/>
                        <w:sz w:val="21"/>
                        <w:szCs w:val="21"/>
                      </w:rPr>
                      <w:t>被担保方</w:t>
                    </w:r>
                  </w:p>
                </w:tc>
              </w:sdtContent>
            </w:sdt>
            <w:sdt>
              <w:sdtPr>
                <w:rPr>
                  <w:sz w:val="21"/>
                  <w:szCs w:val="21"/>
                </w:rPr>
                <w:tag w:val="_PLD_cd6852cb7c5a4dea84a100ea01b8219f"/>
                <w:id w:val="-134567660"/>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CE7701" w:rsidRPr="00F854C7" w:rsidRDefault="00CE7701" w:rsidP="00234581">
                    <w:pPr>
                      <w:jc w:val="center"/>
                      <w:rPr>
                        <w:rFonts w:cs="Cambria"/>
                        <w:sz w:val="21"/>
                        <w:szCs w:val="21"/>
                      </w:rPr>
                    </w:pPr>
                    <w:r w:rsidRPr="00F854C7">
                      <w:rPr>
                        <w:rFonts w:cs="Cambria" w:hint="eastAsia"/>
                        <w:sz w:val="21"/>
                        <w:szCs w:val="21"/>
                      </w:rPr>
                      <w:t>担保金额</w:t>
                    </w:r>
                  </w:p>
                </w:tc>
              </w:sdtContent>
            </w:sdt>
            <w:sdt>
              <w:sdtPr>
                <w:rPr>
                  <w:sz w:val="21"/>
                  <w:szCs w:val="21"/>
                </w:rPr>
                <w:tag w:val="_PLD_bb272624fc77442486c7a9b0b734043e"/>
                <w:id w:val="-1275777892"/>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CE7701" w:rsidRPr="00F854C7" w:rsidRDefault="00CE7701" w:rsidP="00234581">
                    <w:pPr>
                      <w:jc w:val="center"/>
                      <w:rPr>
                        <w:rFonts w:cs="Cambria"/>
                        <w:sz w:val="21"/>
                        <w:szCs w:val="21"/>
                      </w:rPr>
                    </w:pPr>
                    <w:r w:rsidRPr="00F854C7">
                      <w:rPr>
                        <w:rFonts w:cs="Cambria" w:hint="eastAsia"/>
                        <w:sz w:val="21"/>
                        <w:szCs w:val="21"/>
                      </w:rPr>
                      <w:t>担保起始日</w:t>
                    </w:r>
                  </w:p>
                </w:tc>
              </w:sdtContent>
            </w:sdt>
            <w:sdt>
              <w:sdtPr>
                <w:rPr>
                  <w:sz w:val="21"/>
                  <w:szCs w:val="21"/>
                </w:rPr>
                <w:tag w:val="_PLD_a35eb33b3ab1461794f97ed15e18ee6a"/>
                <w:id w:val="-1389575051"/>
                <w:lock w:val="sdtLocked"/>
              </w:sdtPr>
              <w:sdtContent>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CE7701" w:rsidRPr="00F854C7" w:rsidRDefault="00CE7701" w:rsidP="00234581">
                    <w:pPr>
                      <w:jc w:val="center"/>
                      <w:rPr>
                        <w:rFonts w:cs="Cambria"/>
                        <w:sz w:val="21"/>
                        <w:szCs w:val="21"/>
                      </w:rPr>
                    </w:pPr>
                    <w:r w:rsidRPr="00F854C7">
                      <w:rPr>
                        <w:rFonts w:cs="Cambria" w:hint="eastAsia"/>
                        <w:sz w:val="21"/>
                        <w:szCs w:val="21"/>
                      </w:rPr>
                      <w:t>担保到期日</w:t>
                    </w:r>
                  </w:p>
                </w:tc>
              </w:sdtContent>
            </w:sdt>
            <w:sdt>
              <w:sdtPr>
                <w:rPr>
                  <w:sz w:val="21"/>
                  <w:szCs w:val="21"/>
                </w:rPr>
                <w:tag w:val="_PLD_4d5bb53717184afaad59a41f21a18bd1"/>
                <w:id w:val="501167228"/>
                <w:lock w:val="sdtLocked"/>
              </w:sdt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CE7701" w:rsidRPr="00F854C7" w:rsidRDefault="00CE7701" w:rsidP="00234581">
                    <w:pPr>
                      <w:jc w:val="center"/>
                      <w:rPr>
                        <w:rFonts w:cs="Cambria"/>
                        <w:sz w:val="21"/>
                        <w:szCs w:val="21"/>
                      </w:rPr>
                    </w:pPr>
                    <w:r w:rsidRPr="00F854C7">
                      <w:rPr>
                        <w:rFonts w:cs="Cambria" w:hint="eastAsia"/>
                        <w:sz w:val="21"/>
                        <w:szCs w:val="21"/>
                      </w:rPr>
                      <w:t>担保是否已经履行完毕</w:t>
                    </w:r>
                  </w:p>
                </w:tc>
              </w:sdtContent>
            </w:sdt>
          </w:tr>
          <w:sdt>
            <w:sdtPr>
              <w:rPr>
                <w:rFonts w:cs="Cambria"/>
                <w:sz w:val="21"/>
                <w:szCs w:val="21"/>
              </w:rPr>
              <w:alias w:val="本公司作为担保方的关联担保情况明细"/>
              <w:tag w:val="_GBC_26ae64a16be64ca7926417c455e176fc"/>
              <w:id w:val="-1337376421"/>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上海针织九厂有限公司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4E2557" w:rsidP="00234581">
                    <w:pPr>
                      <w:jc w:val="right"/>
                      <w:rPr>
                        <w:rFonts w:cs="Cambria"/>
                        <w:sz w:val="21"/>
                        <w:szCs w:val="21"/>
                      </w:rPr>
                    </w:pPr>
                    <w:r>
                      <w:rPr>
                        <w:rFonts w:hint="eastAsia"/>
                        <w:sz w:val="21"/>
                        <w:szCs w:val="21"/>
                      </w:rPr>
                      <w:t>3</w:t>
                    </w:r>
                    <w:r w:rsidR="00CE7701" w:rsidRPr="00F854C7">
                      <w:rPr>
                        <w:sz w:val="21"/>
                        <w:szCs w:val="21"/>
                      </w:rPr>
                      <w:t>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2.4.14</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3.10.14</w:t>
                    </w:r>
                  </w:p>
                </w:tc>
                <w:sdt>
                  <w:sdtPr>
                    <w:rPr>
                      <w:rFonts w:cs="Cambria"/>
                      <w:sz w:val="21"/>
                      <w:szCs w:val="21"/>
                    </w:rPr>
                    <w:alias w:val="本公司作为担保方的关联担保情况明细-担保是否已经履行完毕"/>
                    <w:tag w:val="_GBC_4d8807e0244c4281aa68d5aba3d78918"/>
                    <w:id w:val="-947783926"/>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1738672056"/>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上海针织九厂有限公司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jc w:val="right"/>
                      <w:rPr>
                        <w:rFonts w:cs="Cambria"/>
                        <w:sz w:val="21"/>
                        <w:szCs w:val="21"/>
                      </w:rPr>
                    </w:pPr>
                    <w:r w:rsidRPr="00F854C7">
                      <w:rPr>
                        <w:sz w:val="21"/>
                        <w:szCs w:val="21"/>
                      </w:rPr>
                      <w:t>10,000.00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2.3.31</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4.3.30</w:t>
                    </w:r>
                  </w:p>
                </w:tc>
                <w:sdt>
                  <w:sdtPr>
                    <w:rPr>
                      <w:rFonts w:cs="Cambria"/>
                      <w:sz w:val="21"/>
                      <w:szCs w:val="21"/>
                    </w:rPr>
                    <w:alias w:val="本公司作为担保方的关联担保情况明细-担保是否已经履行完毕"/>
                    <w:tag w:val="_GBC_4d8807e0244c4281aa68d5aba3d78918"/>
                    <w:id w:val="-1613814977"/>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2006326366"/>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上海三枪（集团）有限公司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jc w:val="right"/>
                      <w:rPr>
                        <w:rFonts w:cs="Cambria"/>
                        <w:sz w:val="21"/>
                        <w:szCs w:val="21"/>
                      </w:rPr>
                    </w:pPr>
                    <w:r w:rsidRPr="00F854C7">
                      <w:rPr>
                        <w:sz w:val="21"/>
                        <w:szCs w:val="21"/>
                      </w:rPr>
                      <w:t>5,000.00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2.6.22</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3.6.21</w:t>
                    </w:r>
                  </w:p>
                </w:tc>
                <w:sdt>
                  <w:sdtPr>
                    <w:rPr>
                      <w:rFonts w:cs="Cambria"/>
                      <w:sz w:val="21"/>
                      <w:szCs w:val="21"/>
                    </w:rPr>
                    <w:alias w:val="本公司作为担保方的关联担保情况明细-担保是否已经履行完毕"/>
                    <w:tag w:val="_GBC_4d8807e0244c4281aa68d5aba3d78918"/>
                    <w:id w:val="1380591213"/>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1675025429"/>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上海三枪（集团）有限公司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jc w:val="right"/>
                      <w:rPr>
                        <w:rFonts w:cs="Cambria"/>
                        <w:sz w:val="21"/>
                        <w:szCs w:val="21"/>
                      </w:rPr>
                    </w:pPr>
                    <w:r w:rsidRPr="00F854C7">
                      <w:rPr>
                        <w:sz w:val="21"/>
                        <w:szCs w:val="21"/>
                      </w:rPr>
                      <w:t>2,000.00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2021.11.27</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2022.11.26</w:t>
                    </w:r>
                  </w:p>
                </w:tc>
                <w:sdt>
                  <w:sdtPr>
                    <w:rPr>
                      <w:rFonts w:cs="Cambria"/>
                      <w:sz w:val="21"/>
                      <w:szCs w:val="21"/>
                    </w:rPr>
                    <w:alias w:val="本公司作为担保方的关联担保情况明细-担保是否已经履行完毕"/>
                    <w:tag w:val="_GBC_4d8807e0244c4281aa68d5aba3d78918"/>
                    <w:id w:val="-1671858992"/>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2111705878"/>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上海三枪（集团）有限公司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006EE9">
                    <w:pPr>
                      <w:jc w:val="right"/>
                      <w:rPr>
                        <w:rFonts w:cs="Cambria"/>
                        <w:sz w:val="21"/>
                        <w:szCs w:val="21"/>
                      </w:rPr>
                    </w:pPr>
                    <w:r w:rsidRPr="00F854C7">
                      <w:rPr>
                        <w:sz w:val="21"/>
                        <w:szCs w:val="21"/>
                      </w:rPr>
                      <w:t>6,</w:t>
                    </w:r>
                    <w:r w:rsidR="00006EE9">
                      <w:rPr>
                        <w:rFonts w:hint="eastAsia"/>
                        <w:sz w:val="21"/>
                        <w:szCs w:val="21"/>
                      </w:rPr>
                      <w:t>711.40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2019.12.13</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w:t>
                    </w:r>
                  </w:p>
                </w:tc>
                <w:sdt>
                  <w:sdtPr>
                    <w:rPr>
                      <w:rFonts w:cs="Cambria"/>
                      <w:sz w:val="21"/>
                      <w:szCs w:val="21"/>
                    </w:rPr>
                    <w:alias w:val="本公司作为担保方的关联担保情况明细-担保是否已经履行完毕"/>
                    <w:tag w:val="_GBC_4d8807e0244c4281aa68d5aba3d78918"/>
                    <w:id w:val="880596215"/>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1114895326"/>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上海龙头进出口有限公司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jc w:val="right"/>
                      <w:rPr>
                        <w:rFonts w:cs="Cambria"/>
                        <w:sz w:val="21"/>
                        <w:szCs w:val="21"/>
                      </w:rPr>
                    </w:pPr>
                    <w:r w:rsidRPr="00F854C7">
                      <w:rPr>
                        <w:sz w:val="21"/>
                        <w:szCs w:val="21"/>
                      </w:rPr>
                      <w:t>3,</w:t>
                    </w:r>
                    <w:r w:rsidR="00006EE9">
                      <w:rPr>
                        <w:rFonts w:hint="eastAsia"/>
                        <w:sz w:val="21"/>
                        <w:szCs w:val="21"/>
                      </w:rPr>
                      <w:t>467.83</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2019.12.13</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w:t>
                    </w:r>
                  </w:p>
                </w:tc>
                <w:sdt>
                  <w:sdtPr>
                    <w:rPr>
                      <w:rFonts w:cs="Cambria"/>
                      <w:sz w:val="21"/>
                      <w:szCs w:val="21"/>
                    </w:rPr>
                    <w:alias w:val="本公司作为担保方的关联担保情况明细-担保是否已经履行完毕"/>
                    <w:tag w:val="_GBC_4d8807e0244c4281aa68d5aba3d78918"/>
                    <w:id w:val="199151880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sdt>
            <w:sdtPr>
              <w:rPr>
                <w:rFonts w:cs="Cambria"/>
                <w:sz w:val="21"/>
                <w:szCs w:val="21"/>
              </w:rPr>
              <w:alias w:val="本公司作为担保方的关联担保情况明细"/>
              <w:tag w:val="_GBC_26ae64a16be64ca7926417c455e176fc"/>
              <w:id w:val="-360362165"/>
              <w:lock w:val="sdtLocked"/>
            </w:sdtPr>
            <w:sdtContent>
              <w:tr w:rsidR="00CE7701" w:rsidRPr="00F854C7" w:rsidTr="00CE7701">
                <w:tc>
                  <w:tcPr>
                    <w:tcW w:w="1850"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sz w:val="21"/>
                        <w:szCs w:val="21"/>
                      </w:rPr>
                      <w:t>上海龙头进出口有限公司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jc w:val="right"/>
                      <w:rPr>
                        <w:rFonts w:cs="Cambria"/>
                        <w:sz w:val="21"/>
                        <w:szCs w:val="21"/>
                      </w:rPr>
                    </w:pPr>
                    <w:r w:rsidRPr="00F854C7">
                      <w:rPr>
                        <w:sz w:val="21"/>
                        <w:szCs w:val="21"/>
                      </w:rPr>
                      <w:t>1</w:t>
                    </w:r>
                    <w:r w:rsidR="004E2557">
                      <w:rPr>
                        <w:rFonts w:hint="eastAsia"/>
                        <w:sz w:val="21"/>
                        <w:szCs w:val="21"/>
                      </w:rPr>
                      <w:t>0</w:t>
                    </w:r>
                    <w:r w:rsidRPr="00F854C7">
                      <w:rPr>
                        <w:sz w:val="21"/>
                        <w:szCs w:val="21"/>
                      </w:rPr>
                      <w:t>,000.00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CE7701">
                    <w:pPr>
                      <w:rPr>
                        <w:rFonts w:cs="Cambria"/>
                        <w:sz w:val="21"/>
                        <w:szCs w:val="21"/>
                      </w:rPr>
                    </w:pPr>
                    <w:r w:rsidRPr="00F854C7">
                      <w:rPr>
                        <w:sz w:val="21"/>
                        <w:szCs w:val="21"/>
                      </w:rPr>
                      <w:t>202</w:t>
                    </w:r>
                    <w:r w:rsidRPr="00F854C7">
                      <w:rPr>
                        <w:rFonts w:hint="eastAsia"/>
                        <w:sz w:val="21"/>
                        <w:szCs w:val="21"/>
                      </w:rPr>
                      <w:t>2.6.8</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4E2557">
                    <w:pPr>
                      <w:rPr>
                        <w:rFonts w:cs="Cambria"/>
                        <w:sz w:val="21"/>
                        <w:szCs w:val="21"/>
                      </w:rPr>
                    </w:pPr>
                    <w:r w:rsidRPr="00F854C7">
                      <w:rPr>
                        <w:sz w:val="21"/>
                        <w:szCs w:val="21"/>
                      </w:rPr>
                      <w:t>202</w:t>
                    </w:r>
                    <w:r w:rsidR="004E2557">
                      <w:rPr>
                        <w:rFonts w:hint="eastAsia"/>
                        <w:sz w:val="21"/>
                        <w:szCs w:val="21"/>
                      </w:rPr>
                      <w:t>3.6.29</w:t>
                    </w:r>
                  </w:p>
                </w:tc>
                <w:sdt>
                  <w:sdtPr>
                    <w:rPr>
                      <w:rFonts w:cs="Cambria"/>
                      <w:sz w:val="21"/>
                      <w:szCs w:val="21"/>
                    </w:rPr>
                    <w:alias w:val="本公司作为担保方的关联担保情况明细-担保是否已经履行完毕"/>
                    <w:tag w:val="_GBC_4d8807e0244c4281aa68d5aba3d78918"/>
                    <w:id w:val="-826358588"/>
                    <w:lock w:val="sdtLocked"/>
                    <w:comboBox>
                      <w:listItem w:displayText="是" w:value="true"/>
                      <w:listItem w:displayText="否" w:value="false"/>
                    </w:comboBox>
                  </w:sdtPr>
                  <w:sdtContent>
                    <w:tc>
                      <w:tcPr>
                        <w:tcW w:w="678" w:type="pct"/>
                        <w:tcBorders>
                          <w:top w:val="single" w:sz="4" w:space="0" w:color="auto"/>
                          <w:left w:val="single" w:sz="4" w:space="0" w:color="auto"/>
                          <w:bottom w:val="single" w:sz="4" w:space="0" w:color="auto"/>
                          <w:right w:val="single" w:sz="4" w:space="0" w:color="auto"/>
                        </w:tcBorders>
                        <w:shd w:val="clear" w:color="auto" w:fill="auto"/>
                      </w:tcPr>
                      <w:p w:rsidR="00CE7701" w:rsidRPr="00F854C7" w:rsidRDefault="00CE7701" w:rsidP="00234581">
                        <w:pPr>
                          <w:rPr>
                            <w:rFonts w:cs="Cambria"/>
                            <w:sz w:val="21"/>
                            <w:szCs w:val="21"/>
                          </w:rPr>
                        </w:pPr>
                        <w:r w:rsidRPr="00F854C7">
                          <w:rPr>
                            <w:rFonts w:cs="Cambria"/>
                            <w:sz w:val="21"/>
                            <w:szCs w:val="21"/>
                          </w:rPr>
                          <w:t>否</w:t>
                        </w:r>
                      </w:p>
                    </w:tc>
                  </w:sdtContent>
                </w:sdt>
              </w:tr>
            </w:sdtContent>
          </w:sdt>
        </w:tbl>
        <w:p w:rsidR="0046235B" w:rsidRDefault="0046235B"/>
        <w:p w:rsidR="0046235B" w:rsidRDefault="00D97DE4">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46235B" w:rsidRDefault="005158DF" w:rsidP="0071154A">
              <w:pPr>
                <w:rPr>
                  <w:rFonts w:cs="Cambria"/>
                </w:rPr>
              </w:pPr>
              <w:r>
                <w:rPr>
                  <w:rFonts w:cs="Cambria"/>
                </w:rPr>
                <w:fldChar w:fldCharType="begin"/>
              </w:r>
              <w:r w:rsidR="0071154A">
                <w:rPr>
                  <w:rFonts w:cs="Cambria"/>
                </w:rPr>
                <w:instrText xml:space="preserve"> MACROBUTTON  SnrToggleCheckbox □适用 </w:instrText>
              </w:r>
              <w:r>
                <w:rPr>
                  <w:rFonts w:cs="Cambria"/>
                </w:rPr>
                <w:fldChar w:fldCharType="end"/>
              </w:r>
              <w:r>
                <w:rPr>
                  <w:rFonts w:cs="Cambria"/>
                </w:rPr>
                <w:fldChar w:fldCharType="begin"/>
              </w:r>
              <w:r w:rsidR="0071154A">
                <w:rPr>
                  <w:rFonts w:cs="Cambria"/>
                </w:rPr>
                <w:instrText xml:space="preserve"> MACROBUTTON  SnrToggleCheckbox √不适用 </w:instrText>
              </w:r>
              <w:r>
                <w:rPr>
                  <w:rFonts w:cs="Cambria"/>
                </w:rPr>
                <w:fldChar w:fldCharType="end"/>
              </w:r>
            </w:p>
          </w:sdtContent>
        </w:sdt>
        <w:p w:rsidR="0046235B" w:rsidRDefault="00D97DE4">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46235B" w:rsidRDefault="005158DF" w:rsidP="00CE7701">
              <w:pPr>
                <w:rPr>
                  <w:rFonts w:cs="Cambria"/>
                </w:rPr>
              </w:pPr>
              <w:r>
                <w:rPr>
                  <w:rFonts w:cs="Cambria"/>
                </w:rPr>
                <w:fldChar w:fldCharType="begin"/>
              </w:r>
              <w:r w:rsidR="00CE7701">
                <w:rPr>
                  <w:rFonts w:cs="Cambria"/>
                </w:rPr>
                <w:instrText xml:space="preserve"> MACROBUTTON  SnrToggleCheckbox □适用 </w:instrText>
              </w:r>
              <w:r>
                <w:rPr>
                  <w:rFonts w:cs="Cambria"/>
                </w:rPr>
                <w:fldChar w:fldCharType="end"/>
              </w:r>
              <w:r>
                <w:rPr>
                  <w:rFonts w:cs="Cambria"/>
                </w:rPr>
                <w:fldChar w:fldCharType="begin"/>
              </w:r>
              <w:r w:rsidR="00CE7701">
                <w:rPr>
                  <w:rFonts w:cs="Cambria"/>
                </w:rPr>
                <w:instrText xml:space="preserve"> MACROBUTTON  SnrToggleCheckbox √不适用 </w:instrText>
              </w:r>
              <w:r>
                <w:rPr>
                  <w:rFonts w:cs="Cambria"/>
                </w:rPr>
                <w:fldChar w:fldCharType="end"/>
              </w:r>
            </w:p>
          </w:sdtContent>
        </w:sdt>
        <w:p w:rsidR="0046235B" w:rsidRDefault="005158DF">
          <w:pPr>
            <w:rPr>
              <w:rFonts w:cs="Cambria"/>
              <w:sz w:val="20"/>
              <w:szCs w:val="20"/>
            </w:rPr>
          </w:pPr>
        </w:p>
      </w:sdtContent>
    </w:sdt>
    <w:bookmarkEnd w:id="218" w:displacedByCustomXml="prev"/>
    <w:bookmarkStart w:id="219" w:name="_Hlk72829984" w:displacedByCustomXml="next"/>
    <w:sdt>
      <w:sdtPr>
        <w:rPr>
          <w:rFonts w:ascii="宋体" w:hAnsi="宋体" w:cs="Arial"/>
          <w:b w:val="0"/>
          <w:bCs/>
          <w:kern w:val="0"/>
          <w:sz w:val="24"/>
          <w:szCs w:val="21"/>
        </w:rPr>
        <w:alias w:val="模块:"/>
        <w:tag w:val="_SEC_b82cc4dd84264685b7f47657a2755690"/>
        <w:id w:val="483823590"/>
        <w:lock w:val="sdtLocked"/>
        <w:placeholder>
          <w:docPart w:val="GBC22222222222222222222222222222"/>
        </w:placeholder>
      </w:sdtPr>
      <w:sdtEndPr>
        <w:rPr>
          <w:rFonts w:cs="Times New Roman"/>
          <w:bCs w:val="0"/>
          <w:kern w:val="2"/>
          <w:szCs w:val="24"/>
        </w:rPr>
      </w:sdtEndPr>
      <w:sdtContent>
        <w:p w:rsidR="0046235B" w:rsidRDefault="00D97DE4" w:rsidP="00ED4692">
          <w:pPr>
            <w:pStyle w:val="4"/>
            <w:numPr>
              <w:ilvl w:val="0"/>
              <w:numId w:val="62"/>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46235B" w:rsidRDefault="005158DF" w:rsidP="00056C38">
              <w:pPr>
                <w:rPr>
                  <w:rFonts w:cstheme="minorBidi"/>
                </w:rPr>
              </w:pPr>
              <w:r>
                <w:fldChar w:fldCharType="begin"/>
              </w:r>
              <w:r w:rsidR="00056C38">
                <w:instrText xml:space="preserve">MACROBUTTON  SnrToggleCheckbox □适用 </w:instrText>
              </w:r>
              <w:r>
                <w:fldChar w:fldCharType="end"/>
              </w:r>
              <w:r>
                <w:fldChar w:fldCharType="begin"/>
              </w:r>
              <w:r w:rsidR="00056C38">
                <w:instrText xml:space="preserve"> MACROBUTTON  SnrToggleCheckbox √不适用 </w:instrText>
              </w:r>
              <w:r>
                <w:fldChar w:fldCharType="end"/>
              </w:r>
            </w:p>
          </w:sdtContent>
        </w:sdt>
      </w:sdtContent>
    </w:sdt>
    <w:bookmarkEnd w:id="219" w:displacedByCustomXml="next"/>
    <w:sdt>
      <w:sdtPr>
        <w:rPr>
          <w:rFonts w:ascii="宋体" w:hAnsi="宋体" w:cs="宋体" w:hint="eastAsia"/>
          <w:b w:val="0"/>
          <w:bCs/>
          <w:kern w:val="0"/>
          <w:sz w:val="24"/>
          <w:szCs w:val="24"/>
        </w:rPr>
        <w:alias w:val="模块:关联方资产转让、债务重组情况"/>
        <w:tag w:val="_GBC_9319584d30f7446b9ff3e2a3d50022d5"/>
        <w:id w:val="2106541084"/>
        <w:lock w:val="sdtLocked"/>
        <w:placeholder>
          <w:docPart w:val="GBC22222222222222222222222222222"/>
        </w:placeholder>
      </w:sdtPr>
      <w:sdtEndPr>
        <w:rPr>
          <w:rFonts w:hint="default"/>
          <w:bCs w:val="0"/>
        </w:rPr>
      </w:sdtEndPr>
      <w:sdtContent>
        <w:p w:rsidR="0046235B" w:rsidRDefault="00D97DE4" w:rsidP="00ED4692">
          <w:pPr>
            <w:pStyle w:val="4"/>
            <w:numPr>
              <w:ilvl w:val="0"/>
              <w:numId w:val="62"/>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46235B" w:rsidRDefault="005158DF" w:rsidP="00056C38">
              <w:r>
                <w:fldChar w:fldCharType="begin"/>
              </w:r>
              <w:r w:rsidR="00056C38">
                <w:instrText xml:space="preserve"> MACROBUTTON  SnrToggleCheckbox □适用 </w:instrText>
              </w:r>
              <w:r>
                <w:fldChar w:fldCharType="end"/>
              </w:r>
              <w:r>
                <w:fldChar w:fldCharType="begin"/>
              </w:r>
              <w:r w:rsidR="00056C38">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关键管理人员报酬"/>
        <w:tag w:val="_GBC_16da1beac91f4544809058bfda2ad3bf"/>
        <w:id w:val="-253446434"/>
        <w:lock w:val="sdtLocked"/>
        <w:placeholder>
          <w:docPart w:val="GBC22222222222222222222222222222"/>
        </w:placeholder>
      </w:sdtPr>
      <w:sdtEndPr>
        <w:rPr>
          <w:rFonts w:hint="default"/>
          <w:bCs w:val="0"/>
        </w:rPr>
      </w:sdtEndPr>
      <w:sdtContent>
        <w:p w:rsidR="0046235B" w:rsidRDefault="00D97DE4" w:rsidP="00ED4692">
          <w:pPr>
            <w:pStyle w:val="4"/>
            <w:numPr>
              <w:ilvl w:val="0"/>
              <w:numId w:val="62"/>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rsidR="0046235B" w:rsidRDefault="005158DF" w:rsidP="00056C38">
              <w:r>
                <w:fldChar w:fldCharType="begin"/>
              </w:r>
              <w:r w:rsidR="00056C38">
                <w:instrText xml:space="preserve"> MACROBUTTON  SnrToggleCheckbox □适用 </w:instrText>
              </w:r>
              <w:r>
                <w:fldChar w:fldCharType="end"/>
              </w:r>
              <w:r>
                <w:fldChar w:fldCharType="begin"/>
              </w:r>
              <w:r w:rsidR="00056C38">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其他关联交易"/>
        <w:tag w:val="_GBC_45e2e59b0d6145b48f7cfd576edaa9e6"/>
        <w:id w:val="-1219978683"/>
        <w:lock w:val="sdtLocked"/>
        <w:placeholder>
          <w:docPart w:val="GBC22222222222222222222222222222"/>
        </w:placeholder>
      </w:sdtPr>
      <w:sdtEndPr>
        <w:rPr>
          <w:rFonts w:cstheme="minorBidi" w:hint="default"/>
          <w:bCs w:val="0"/>
        </w:rPr>
      </w:sdtEndPr>
      <w:sdtContent>
        <w:p w:rsidR="0046235B" w:rsidRDefault="00D97DE4" w:rsidP="00ED4692">
          <w:pPr>
            <w:pStyle w:val="4"/>
            <w:numPr>
              <w:ilvl w:val="0"/>
              <w:numId w:val="62"/>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E15B50" w:rsidRDefault="005158DF" w:rsidP="00056C38">
              <w:r>
                <w:fldChar w:fldCharType="begin"/>
              </w:r>
              <w:r w:rsidR="00E15B50">
                <w:instrText xml:space="preserve"> MACROBUTTON  SnrToggleCheckbox √适用 </w:instrText>
              </w:r>
              <w:r>
                <w:fldChar w:fldCharType="end"/>
              </w:r>
              <w:r>
                <w:fldChar w:fldCharType="begin"/>
              </w:r>
              <w:r w:rsidR="00E15B50">
                <w:instrText xml:space="preserve"> MACROBUTTON  SnrToggleCheckbox □不适用 </w:instrText>
              </w:r>
              <w:r>
                <w:fldChar w:fldCharType="end"/>
              </w:r>
            </w:p>
          </w:sdtContent>
        </w:sdt>
        <w:sdt>
          <w:sdtPr>
            <w:rPr>
              <w:rFonts w:cs="宋体"/>
              <w:bCs/>
              <w:kern w:val="0"/>
              <w:sz w:val="24"/>
              <w:szCs w:val="24"/>
            </w:rPr>
            <w:alias w:val="其他关联交易的情况"/>
            <w:tag w:val="_GBC_6032ff15164341538a97d5ac05a80e23"/>
            <w:id w:val="-844863417"/>
            <w:lock w:val="sdtLocked"/>
          </w:sdtPr>
          <w:sdtEndPr>
            <w:rPr>
              <w:bCs w:val="0"/>
            </w:rPr>
          </w:sdtEndPr>
          <w:sdtContent>
            <w:p w:rsidR="00E15B50" w:rsidRDefault="00E15B50" w:rsidP="00E15B50">
              <w:pPr>
                <w:pStyle w:val="afe"/>
                <w:spacing w:line="380" w:lineRule="exact"/>
                <w:ind w:leftChars="0" w:left="0" w:firstLine="420"/>
                <w:rPr>
                  <w:rFonts w:ascii="Times New Roman" w:hAnsi="Times New Roman"/>
                </w:rPr>
              </w:pPr>
              <w:r w:rsidRPr="003E23D0">
                <w:rPr>
                  <w:rFonts w:ascii="Times New Roman" w:hAnsi="Times New Roman" w:hint="eastAsia"/>
                </w:rPr>
                <w:t>东方国际集团财务有限公司向本公司提供</w:t>
              </w:r>
              <w:r>
                <w:rPr>
                  <w:rFonts w:ascii="Times New Roman" w:hAnsi="Times New Roman" w:hint="eastAsia"/>
                </w:rPr>
                <w:t>资金集中管理</w:t>
              </w:r>
              <w:r w:rsidRPr="003E23D0">
                <w:rPr>
                  <w:rFonts w:ascii="Times New Roman" w:hAnsi="Times New Roman" w:hint="eastAsia"/>
                </w:rPr>
                <w:t>服务</w:t>
              </w:r>
              <w:r>
                <w:rPr>
                  <w:rFonts w:ascii="Times New Roman" w:hAnsi="Times New Roman" w:hint="eastAsia"/>
                </w:rPr>
                <w:t>。报告期内，本公司收取财务公司的利息以及支付财务公司的利息、手续费如下：</w:t>
              </w:r>
            </w:p>
            <w:p w:rsidR="00E15B50" w:rsidRDefault="00E15B50" w:rsidP="00E15B50">
              <w:pPr>
                <w:pStyle w:val="afe"/>
                <w:spacing w:line="380" w:lineRule="exact"/>
                <w:ind w:leftChars="0" w:left="0" w:firstLineChars="3050" w:firstLine="6405"/>
                <w:rPr>
                  <w:rFonts w:ascii="Times New Roman" w:hAnsi="Times New Roman"/>
                </w:rPr>
              </w:pPr>
              <w:r>
                <w:rPr>
                  <w:rFonts w:ascii="Times New Roman" w:hAnsi="Times New Roman" w:hint="eastAsia"/>
                </w:rPr>
                <w:t>单位：元币种：人民币</w:t>
              </w:r>
            </w:p>
            <w:tbl>
              <w:tblPr>
                <w:tblStyle w:val="23"/>
                <w:tblW w:w="4872" w:type="pct"/>
                <w:tblInd w:w="108" w:type="dxa"/>
                <w:tblLook w:val="04A0"/>
              </w:tblPr>
              <w:tblGrid>
                <w:gridCol w:w="3092"/>
                <w:gridCol w:w="2862"/>
                <w:gridCol w:w="2863"/>
              </w:tblGrid>
              <w:tr w:rsidR="00E15B50" w:rsidRPr="0008411D" w:rsidTr="00234581">
                <w:trPr>
                  <w:trHeight w:val="389"/>
                  <w:tblHeader/>
                </w:trPr>
                <w:tc>
                  <w:tcPr>
                    <w:tcW w:w="3092" w:type="dxa"/>
                    <w:vAlign w:val="center"/>
                  </w:tcPr>
                  <w:p w:rsidR="00E15B50" w:rsidRPr="003A76B4" w:rsidRDefault="00E15B50" w:rsidP="00234581">
                    <w:pPr>
                      <w:snapToGrid w:val="0"/>
                      <w:spacing w:line="380" w:lineRule="exact"/>
                      <w:jc w:val="center"/>
                      <w:rPr>
                        <w:color w:val="auto"/>
                        <w:sz w:val="21"/>
                      </w:rPr>
                    </w:pPr>
                    <w:r w:rsidRPr="003A76B4">
                      <w:rPr>
                        <w:color w:val="auto"/>
                        <w:sz w:val="21"/>
                      </w:rPr>
                      <w:t>项目</w:t>
                    </w:r>
                  </w:p>
                </w:tc>
                <w:tc>
                  <w:tcPr>
                    <w:tcW w:w="2862" w:type="dxa"/>
                    <w:vAlign w:val="center"/>
                  </w:tcPr>
                  <w:p w:rsidR="00E15B50" w:rsidRPr="003A76B4" w:rsidRDefault="00E15B50" w:rsidP="00234581">
                    <w:pPr>
                      <w:snapToGrid w:val="0"/>
                      <w:spacing w:line="380" w:lineRule="exact"/>
                      <w:jc w:val="center"/>
                      <w:rPr>
                        <w:color w:val="auto"/>
                        <w:sz w:val="21"/>
                      </w:rPr>
                    </w:pPr>
                    <w:r w:rsidRPr="003A76B4">
                      <w:rPr>
                        <w:color w:val="auto"/>
                        <w:sz w:val="21"/>
                      </w:rPr>
                      <w:t>本期</w:t>
                    </w:r>
                    <w:r w:rsidRPr="003A76B4">
                      <w:rPr>
                        <w:rFonts w:hint="eastAsia"/>
                        <w:color w:val="auto"/>
                        <w:sz w:val="21"/>
                      </w:rPr>
                      <w:t>金额</w:t>
                    </w:r>
                  </w:p>
                </w:tc>
                <w:tc>
                  <w:tcPr>
                    <w:tcW w:w="2863" w:type="dxa"/>
                    <w:vAlign w:val="center"/>
                  </w:tcPr>
                  <w:p w:rsidR="00E15B50" w:rsidRPr="003A76B4" w:rsidRDefault="00E15B50" w:rsidP="00234581">
                    <w:pPr>
                      <w:snapToGrid w:val="0"/>
                      <w:spacing w:line="380" w:lineRule="exact"/>
                      <w:jc w:val="center"/>
                      <w:rPr>
                        <w:color w:val="auto"/>
                        <w:sz w:val="21"/>
                      </w:rPr>
                    </w:pPr>
                    <w:r w:rsidRPr="003A76B4">
                      <w:rPr>
                        <w:color w:val="auto"/>
                        <w:sz w:val="21"/>
                      </w:rPr>
                      <w:t>上期</w:t>
                    </w:r>
                    <w:r w:rsidRPr="003A76B4">
                      <w:rPr>
                        <w:rFonts w:hint="eastAsia"/>
                        <w:color w:val="auto"/>
                        <w:sz w:val="21"/>
                      </w:rPr>
                      <w:t>金额</w:t>
                    </w:r>
                  </w:p>
                </w:tc>
              </w:tr>
              <w:tr w:rsidR="00E15B50" w:rsidRPr="0008411D" w:rsidTr="00234581">
                <w:trPr>
                  <w:trHeight w:val="389"/>
                </w:trPr>
                <w:tc>
                  <w:tcPr>
                    <w:tcW w:w="3092" w:type="dxa"/>
                    <w:vAlign w:val="center"/>
                  </w:tcPr>
                  <w:p w:rsidR="00E15B50" w:rsidRPr="003A76B4" w:rsidRDefault="00E15B50" w:rsidP="00234581">
                    <w:pPr>
                      <w:snapToGrid w:val="0"/>
                      <w:spacing w:line="380" w:lineRule="exact"/>
                      <w:jc w:val="left"/>
                      <w:rPr>
                        <w:color w:val="auto"/>
                        <w:sz w:val="21"/>
                      </w:rPr>
                    </w:pPr>
                    <w:r w:rsidRPr="003A76B4">
                      <w:rPr>
                        <w:rFonts w:hint="eastAsia"/>
                        <w:color w:val="auto"/>
                        <w:sz w:val="21"/>
                      </w:rPr>
                      <w:t>收取的利息</w:t>
                    </w:r>
                  </w:p>
                </w:tc>
                <w:tc>
                  <w:tcPr>
                    <w:tcW w:w="2862" w:type="dxa"/>
                    <w:vAlign w:val="center"/>
                  </w:tcPr>
                  <w:p w:rsidR="00E15B50" w:rsidRPr="003A76B4" w:rsidRDefault="00E15B50" w:rsidP="00234581">
                    <w:pPr>
                      <w:snapToGrid w:val="0"/>
                      <w:spacing w:line="380" w:lineRule="exact"/>
                      <w:jc w:val="right"/>
                      <w:rPr>
                        <w:sz w:val="21"/>
                      </w:rPr>
                    </w:pPr>
                    <w:r w:rsidRPr="003A76B4">
                      <w:rPr>
                        <w:color w:val="auto"/>
                        <w:sz w:val="21"/>
                      </w:rPr>
                      <w:t>1,050,243.20</w:t>
                    </w:r>
                  </w:p>
                </w:tc>
                <w:tc>
                  <w:tcPr>
                    <w:tcW w:w="2863" w:type="dxa"/>
                    <w:vAlign w:val="center"/>
                  </w:tcPr>
                  <w:p w:rsidR="00E15B50" w:rsidRPr="003A76B4" w:rsidRDefault="00E15B50" w:rsidP="00234581">
                    <w:pPr>
                      <w:snapToGrid w:val="0"/>
                      <w:spacing w:line="380" w:lineRule="exact"/>
                      <w:jc w:val="right"/>
                      <w:rPr>
                        <w:sz w:val="21"/>
                      </w:rPr>
                    </w:pPr>
                    <w:r w:rsidRPr="003A76B4">
                      <w:rPr>
                        <w:rFonts w:hint="eastAsia"/>
                        <w:color w:val="auto"/>
                        <w:sz w:val="21"/>
                      </w:rPr>
                      <w:t>987,640.31</w:t>
                    </w:r>
                  </w:p>
                </w:tc>
              </w:tr>
              <w:tr w:rsidR="00E15B50" w:rsidRPr="0008411D" w:rsidTr="00234581">
                <w:trPr>
                  <w:trHeight w:val="389"/>
                </w:trPr>
                <w:tc>
                  <w:tcPr>
                    <w:tcW w:w="3092" w:type="dxa"/>
                    <w:vAlign w:val="center"/>
                  </w:tcPr>
                  <w:p w:rsidR="00E15B50" w:rsidRPr="003A76B4" w:rsidRDefault="00E15B50" w:rsidP="00234581">
                    <w:pPr>
                      <w:snapToGrid w:val="0"/>
                      <w:spacing w:line="380" w:lineRule="exact"/>
                      <w:jc w:val="left"/>
                      <w:rPr>
                        <w:color w:val="auto"/>
                        <w:sz w:val="21"/>
                      </w:rPr>
                    </w:pPr>
                    <w:r w:rsidRPr="003A76B4">
                      <w:rPr>
                        <w:rFonts w:hint="eastAsia"/>
                        <w:color w:val="auto"/>
                        <w:sz w:val="21"/>
                      </w:rPr>
                      <w:t>支付的利息、手续费</w:t>
                    </w:r>
                  </w:p>
                </w:tc>
                <w:tc>
                  <w:tcPr>
                    <w:tcW w:w="2862" w:type="dxa"/>
                    <w:vAlign w:val="center"/>
                  </w:tcPr>
                  <w:p w:rsidR="00E15B50" w:rsidRPr="003A76B4" w:rsidRDefault="00E15B50" w:rsidP="00234581">
                    <w:pPr>
                      <w:snapToGrid w:val="0"/>
                      <w:spacing w:line="380" w:lineRule="exact"/>
                      <w:jc w:val="right"/>
                      <w:rPr>
                        <w:sz w:val="21"/>
                      </w:rPr>
                    </w:pPr>
                    <w:r w:rsidRPr="003A76B4">
                      <w:rPr>
                        <w:color w:val="auto"/>
                        <w:sz w:val="21"/>
                      </w:rPr>
                      <w:t>5,071,593.28</w:t>
                    </w:r>
                  </w:p>
                </w:tc>
                <w:tc>
                  <w:tcPr>
                    <w:tcW w:w="2863" w:type="dxa"/>
                    <w:vAlign w:val="center"/>
                  </w:tcPr>
                  <w:p w:rsidR="00E15B50" w:rsidRPr="003A76B4" w:rsidRDefault="00E15B50" w:rsidP="00234581">
                    <w:pPr>
                      <w:snapToGrid w:val="0"/>
                      <w:spacing w:line="380" w:lineRule="exact"/>
                      <w:jc w:val="right"/>
                      <w:rPr>
                        <w:sz w:val="21"/>
                      </w:rPr>
                    </w:pPr>
                    <w:r w:rsidRPr="003A76B4">
                      <w:rPr>
                        <w:rFonts w:hint="eastAsia"/>
                        <w:color w:val="auto"/>
                        <w:sz w:val="21"/>
                      </w:rPr>
                      <w:t>2,344,683.33</w:t>
                    </w:r>
                  </w:p>
                </w:tc>
              </w:tr>
            </w:tbl>
            <w:p w:rsidR="00E15B50" w:rsidRDefault="005158DF" w:rsidP="00234581"/>
          </w:sdtContent>
        </w:sdt>
        <w:p w:rsidR="0046235B" w:rsidRDefault="005158DF" w:rsidP="00056C38"/>
      </w:sdtContent>
    </w:sdt>
    <w:p w:rsidR="0046235B" w:rsidRDefault="0046235B"/>
    <w:p w:rsidR="0046235B" w:rsidRDefault="00D97DE4" w:rsidP="00ED4692">
      <w:pPr>
        <w:pStyle w:val="3"/>
        <w:numPr>
          <w:ilvl w:val="0"/>
          <w:numId w:val="61"/>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 w:val="24"/>
          <w:szCs w:val="21"/>
        </w:rPr>
        <w:alias w:val="模块:上市公司应收关联方款项"/>
        <w:tag w:val="_GBC_a8ddb53cf3424889a48a1749b5a1d910"/>
        <w:id w:val="-343020271"/>
        <w:lock w:val="sdtLocked"/>
        <w:placeholder>
          <w:docPart w:val="GBC22222222222222222222222222222"/>
        </w:placeholder>
      </w:sdtPr>
      <w:sdtEndPr>
        <w:rPr>
          <w:rFonts w:cstheme="minorBidi"/>
          <w:bCs w:val="0"/>
          <w:szCs w:val="24"/>
        </w:rPr>
      </w:sdtEndPr>
      <w:sdtContent>
        <w:p w:rsidR="0046235B" w:rsidRDefault="00D97DE4" w:rsidP="00ED4692">
          <w:pPr>
            <w:pStyle w:val="4"/>
            <w:numPr>
              <w:ilvl w:val="0"/>
              <w:numId w:val="63"/>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46235B" w:rsidRDefault="005158DF">
              <w:r>
                <w:fldChar w:fldCharType="begin"/>
              </w:r>
              <w:r w:rsidR="00056C38">
                <w:instrText xml:space="preserve"> MACROBUTTON  SnrToggleCheckbox √适用 </w:instrText>
              </w:r>
              <w:r>
                <w:fldChar w:fldCharType="end"/>
              </w:r>
              <w:r>
                <w:fldChar w:fldCharType="begin"/>
              </w:r>
              <w:r w:rsidR="00056C38">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2126"/>
            <w:gridCol w:w="1373"/>
            <w:gridCol w:w="1320"/>
            <w:gridCol w:w="1418"/>
            <w:gridCol w:w="1350"/>
          </w:tblGrid>
          <w:tr w:rsidR="00E15B50" w:rsidRPr="00F854C7" w:rsidTr="00136CE6">
            <w:sdt>
              <w:sdtPr>
                <w:rPr>
                  <w:sz w:val="21"/>
                  <w:szCs w:val="21"/>
                </w:rPr>
                <w:tag w:val="_PLD_75750bc8ac464afa98573c85adea097c"/>
                <w:id w:val="-1466733015"/>
                <w:lock w:val="sdtLocked"/>
              </w:sdtPr>
              <w:sdtContent>
                <w:tc>
                  <w:tcPr>
                    <w:tcW w:w="734" w:type="pct"/>
                    <w:vMerge w:val="restart"/>
                    <w:tcBorders>
                      <w:top w:val="single" w:sz="4" w:space="0" w:color="auto"/>
                      <w:left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项目名称</w:t>
                    </w:r>
                  </w:p>
                </w:tc>
              </w:sdtContent>
            </w:sdt>
            <w:sdt>
              <w:sdtPr>
                <w:rPr>
                  <w:sz w:val="21"/>
                  <w:szCs w:val="21"/>
                </w:rPr>
                <w:tag w:val="_PLD_5006be842c534839b3dabcf833329dd5"/>
                <w:id w:val="2147167745"/>
                <w:lock w:val="sdtLocked"/>
              </w:sdtPr>
              <w:sdtContent>
                <w:tc>
                  <w:tcPr>
                    <w:tcW w:w="1195" w:type="pct"/>
                    <w:vMerge w:val="restart"/>
                    <w:tcBorders>
                      <w:top w:val="single" w:sz="4" w:space="0" w:color="auto"/>
                      <w:left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关联方</w:t>
                    </w:r>
                  </w:p>
                </w:tc>
              </w:sdtContent>
            </w:sdt>
            <w:sdt>
              <w:sdtPr>
                <w:rPr>
                  <w:sz w:val="21"/>
                  <w:szCs w:val="21"/>
                </w:rPr>
                <w:tag w:val="_PLD_f8f3c28b2f064090a27f319875eb1b52"/>
                <w:id w:val="436790798"/>
                <w:lock w:val="sdtLocked"/>
              </w:sdtPr>
              <w:sdtContent>
                <w:tc>
                  <w:tcPr>
                    <w:tcW w:w="1514" w:type="pct"/>
                    <w:gridSpan w:val="2"/>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期末余额</w:t>
                    </w:r>
                  </w:p>
                </w:tc>
              </w:sdtContent>
            </w:sdt>
            <w:sdt>
              <w:sdtPr>
                <w:rPr>
                  <w:sz w:val="21"/>
                  <w:szCs w:val="21"/>
                </w:rPr>
                <w:tag w:val="_PLD_fdab8cbff0b74f19a916d61075f629a0"/>
                <w:id w:val="526532857"/>
                <w:lock w:val="sdtLocked"/>
              </w:sdtPr>
              <w:sdtContent>
                <w:tc>
                  <w:tcPr>
                    <w:tcW w:w="1556" w:type="pct"/>
                    <w:gridSpan w:val="2"/>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期初余额</w:t>
                    </w:r>
                  </w:p>
                </w:tc>
              </w:sdtContent>
            </w:sdt>
          </w:tr>
          <w:tr w:rsidR="00E15B50" w:rsidRPr="00F854C7" w:rsidTr="00136CE6">
            <w:tc>
              <w:tcPr>
                <w:tcW w:w="734" w:type="pct"/>
                <w:vMerge/>
                <w:tcBorders>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p>
            </w:tc>
            <w:tc>
              <w:tcPr>
                <w:tcW w:w="1195" w:type="pct"/>
                <w:vMerge/>
                <w:tcBorders>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p>
            </w:tc>
            <w:sdt>
              <w:sdtPr>
                <w:rPr>
                  <w:sz w:val="21"/>
                  <w:szCs w:val="21"/>
                </w:rPr>
                <w:tag w:val="_PLD_5c085d18049644c9860a00b248b7c0ba"/>
                <w:id w:val="-212653381"/>
                <w:lock w:val="sdtLocked"/>
              </w:sdtPr>
              <w:sdtContent>
                <w:tc>
                  <w:tcPr>
                    <w:tcW w:w="772"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账面余额</w:t>
                    </w:r>
                  </w:p>
                </w:tc>
              </w:sdtContent>
            </w:sdt>
            <w:sdt>
              <w:sdtPr>
                <w:rPr>
                  <w:sz w:val="21"/>
                  <w:szCs w:val="21"/>
                </w:rPr>
                <w:tag w:val="_PLD_8262489c05a6417a883e2c877ded6170"/>
                <w:id w:val="-1663317083"/>
                <w:lock w:val="sdtLocked"/>
              </w:sdtPr>
              <w:sdtContent>
                <w:tc>
                  <w:tcPr>
                    <w:tcW w:w="742"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坏账准备</w:t>
                    </w:r>
                  </w:p>
                </w:tc>
              </w:sdtContent>
            </w:sdt>
            <w:sdt>
              <w:sdtPr>
                <w:rPr>
                  <w:sz w:val="21"/>
                  <w:szCs w:val="21"/>
                </w:rPr>
                <w:tag w:val="_PLD_46c6d827df3f47a3bc83a6dd8718f17e"/>
                <w:id w:val="-364910022"/>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账面余额</w:t>
                    </w:r>
                  </w:p>
                </w:tc>
              </w:sdtContent>
            </w:sdt>
            <w:sdt>
              <w:sdtPr>
                <w:rPr>
                  <w:sz w:val="21"/>
                  <w:szCs w:val="21"/>
                </w:rPr>
                <w:tag w:val="_PLD_fca2aa8baf8a48a7a4cdc730d7420d47"/>
                <w:id w:val="328492668"/>
                <w:lock w:val="sdtLocked"/>
              </w:sdtPr>
              <w:sdtContent>
                <w:tc>
                  <w:tcPr>
                    <w:tcW w:w="759"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jc w:val="center"/>
                      <w:rPr>
                        <w:sz w:val="21"/>
                        <w:szCs w:val="21"/>
                      </w:rPr>
                    </w:pPr>
                    <w:r w:rsidRPr="00F854C7">
                      <w:rPr>
                        <w:rFonts w:hint="eastAsia"/>
                        <w:sz w:val="21"/>
                        <w:szCs w:val="21"/>
                      </w:rPr>
                      <w:t>坏账准备</w:t>
                    </w:r>
                  </w:p>
                </w:tc>
              </w:sdtContent>
            </w:sdt>
          </w:tr>
          <w:sdt>
            <w:sdtPr>
              <w:rPr>
                <w:rFonts w:hint="eastAsia"/>
                <w:sz w:val="21"/>
                <w:szCs w:val="21"/>
              </w:rPr>
              <w:alias w:val="上市公司应收关联方款项明细"/>
              <w:tag w:val="_GBC_203fd12dc6be4a978fe2a9d9f5ad1070"/>
              <w:id w:val="42338240"/>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上海纺织（集团）有限公司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3,450.00</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847.69</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3,450.00</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69.00</w:t>
                    </w:r>
                  </w:p>
                </w:tc>
              </w:tr>
            </w:sdtContent>
          </w:sdt>
          <w:sdt>
            <w:sdtPr>
              <w:rPr>
                <w:rFonts w:hint="eastAsia"/>
                <w:sz w:val="21"/>
                <w:szCs w:val="21"/>
              </w:rPr>
              <w:alias w:val="上市公司应收关联方款项明细"/>
              <w:tag w:val="_GBC_203fd12dc6be4a978fe2a9d9f5ad1070"/>
              <w:id w:val="-1968343371"/>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上海国际时尚中心园区管理有限公司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19,836.84</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396.74</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107,482.61</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2,149.65</w:t>
                    </w:r>
                  </w:p>
                </w:tc>
              </w:tr>
            </w:sdtContent>
          </w:sdt>
          <w:sdt>
            <w:sdtPr>
              <w:rPr>
                <w:rFonts w:hint="eastAsia"/>
                <w:sz w:val="21"/>
                <w:szCs w:val="21"/>
              </w:rPr>
              <w:alias w:val="上市公司应收关联方款项明细"/>
              <w:tag w:val="_GBC_203fd12dc6be4a978fe2a9d9f5ad1070"/>
              <w:id w:val="1241677015"/>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东方国际商业（集团）有限公司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672.00</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13.44</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sdt>
            <w:sdtPr>
              <w:rPr>
                <w:rFonts w:hint="eastAsia"/>
                <w:sz w:val="21"/>
                <w:szCs w:val="21"/>
              </w:rPr>
              <w:alias w:val="上市公司应收关联方款项明细"/>
              <w:tag w:val="_GBC_203fd12dc6be4a978fe2a9d9f5ad1070"/>
              <w:id w:val="-1745327879"/>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上海纺织进出口有限公司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51,649.00</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1,032.98</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sdt>
            <w:sdtPr>
              <w:rPr>
                <w:rFonts w:hint="eastAsia"/>
                <w:sz w:val="21"/>
                <w:szCs w:val="21"/>
              </w:rPr>
              <w:alias w:val="上市公司应收关联方款项明细"/>
              <w:tag w:val="_GBC_203fd12dc6be4a978fe2a9d9f5ad1070"/>
              <w:id w:val="1998761553"/>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东方国际集团上海健康科技发展有限公司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5,371,310.84</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1,611,393.25</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5,371,310.84</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1,611,393.25</w:t>
                    </w:r>
                  </w:p>
                </w:tc>
              </w:tr>
            </w:sdtContent>
          </w:sdt>
          <w:sdt>
            <w:sdtPr>
              <w:rPr>
                <w:rFonts w:hint="eastAsia"/>
                <w:sz w:val="21"/>
                <w:szCs w:val="21"/>
              </w:rPr>
              <w:alias w:val="上市公司应收关联方款项明细"/>
              <w:tag w:val="_GBC_203fd12dc6be4a978fe2a9d9f5ad1070"/>
              <w:id w:val="-983613331"/>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东方国际（集团）有限公司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532.00</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10.64</w:t>
                    </w: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532.00</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10.64</w:t>
                    </w:r>
                  </w:p>
                </w:tc>
              </w:tr>
            </w:sdtContent>
          </w:sdt>
          <w:sdt>
            <w:sdtPr>
              <w:rPr>
                <w:rFonts w:hint="eastAsia"/>
                <w:sz w:val="21"/>
                <w:szCs w:val="21"/>
              </w:rPr>
              <w:alias w:val="上市公司应收关联方款项明细"/>
              <w:tag w:val="_GBC_203fd12dc6be4a978fe2a9d9f5ad1070"/>
              <w:id w:val="-478307152"/>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东方国际香港有限公司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6,030.00</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120.60</w:t>
                    </w:r>
                  </w:p>
                </w:tc>
              </w:tr>
            </w:sdtContent>
          </w:sdt>
          <w:sdt>
            <w:sdtPr>
              <w:rPr>
                <w:rFonts w:hint="eastAsia"/>
                <w:sz w:val="21"/>
                <w:szCs w:val="21"/>
              </w:rPr>
              <w:alias w:val="上市公司应收关联方款项明细"/>
              <w:tag w:val="_GBC_203fd12dc6be4a978fe2a9d9f5ad1070"/>
              <w:id w:val="1955362040"/>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应收账款</w:t>
                    </w:r>
                  </w:p>
                </w:tc>
                <w:tc>
                  <w:tcPr>
                    <w:tcW w:w="1195"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上海汽车地毯总厂有限公司</w:t>
                    </w:r>
                  </w:p>
                </w:tc>
                <w:tc>
                  <w:tcPr>
                    <w:tcW w:w="77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14,292.04</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3,150.00</w:t>
                    </w: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63.00</w:t>
                    </w:r>
                  </w:p>
                </w:tc>
              </w:tr>
            </w:sdtContent>
          </w:sdt>
          <w:sdt>
            <w:sdtPr>
              <w:rPr>
                <w:rFonts w:hint="eastAsia"/>
                <w:sz w:val="21"/>
                <w:szCs w:val="21"/>
              </w:rPr>
              <w:alias w:val="上市公司应收关联方款项明细"/>
              <w:tag w:val="_GBC_203fd12dc6be4a978fe2a9d9f5ad1070"/>
              <w:id w:val="666362124"/>
              <w:lock w:val="sdtLocked"/>
            </w:sdtPr>
            <w:sdtContent>
              <w:tr w:rsidR="00E15B50" w:rsidRPr="00F854C7" w:rsidTr="00136CE6">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rFonts w:hint="eastAsia"/>
                        <w:sz w:val="21"/>
                        <w:szCs w:val="21"/>
                      </w:rPr>
                      <w:t>预付账款</w:t>
                    </w:r>
                  </w:p>
                </w:tc>
                <w:tc>
                  <w:tcPr>
                    <w:tcW w:w="1195"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pPr>
                      <w:rPr>
                        <w:sz w:val="21"/>
                        <w:szCs w:val="21"/>
                      </w:rPr>
                    </w:pPr>
                    <w:r w:rsidRPr="00F854C7">
                      <w:rPr>
                        <w:sz w:val="21"/>
                        <w:szCs w:val="21"/>
                      </w:rPr>
                      <w:t>上海新联纺进出口有限公司</w:t>
                    </w:r>
                  </w:p>
                </w:tc>
                <w:tc>
                  <w:tcPr>
                    <w:tcW w:w="772"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pPr>
                      <w:rPr>
                        <w:sz w:val="21"/>
                        <w:szCs w:val="21"/>
                      </w:rPr>
                    </w:pPr>
                    <w:r w:rsidRPr="00F854C7">
                      <w:rPr>
                        <w:sz w:val="21"/>
                        <w:szCs w:val="21"/>
                      </w:rPr>
                      <w:t>1,215,500.00</w:t>
                    </w:r>
                  </w:p>
                </w:tc>
                <w:tc>
                  <w:tcPr>
                    <w:tcW w:w="742"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97"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c>
                  <w:tcPr>
                    <w:tcW w:w="759"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tbl>
        <w:p w:rsidR="00E15B50" w:rsidRPr="00F854C7" w:rsidRDefault="00E15B50">
          <w:pPr>
            <w:rPr>
              <w:sz w:val="21"/>
              <w:szCs w:val="21"/>
            </w:rPr>
          </w:pPr>
        </w:p>
        <w:p w:rsidR="0046235B" w:rsidRDefault="005158DF"/>
      </w:sdtContent>
    </w:sdt>
    <w:sdt>
      <w:sdtPr>
        <w:rPr>
          <w:rFonts w:ascii="宋体" w:hAnsi="宋体" w:cs="宋体" w:hint="eastAsia"/>
          <w:b w:val="0"/>
          <w:bCs/>
          <w:kern w:val="0"/>
          <w:sz w:val="24"/>
          <w:szCs w:val="24"/>
        </w:rPr>
        <w:alias w:val="模块:上市公司应付关联方款项"/>
        <w:tag w:val="_GBC_e7a5511f50dd4f05a897cdfaeac4023f"/>
        <w:id w:val="1717321587"/>
        <w:lock w:val="sdtLocked"/>
        <w:placeholder>
          <w:docPart w:val="GBC22222222222222222222222222222"/>
        </w:placeholder>
      </w:sdtPr>
      <w:sdtEndPr>
        <w:rPr>
          <w:rFonts w:cstheme="minorBidi"/>
          <w:bCs w:val="0"/>
        </w:rPr>
      </w:sdtEndPr>
      <w:sdtContent>
        <w:p w:rsidR="0046235B" w:rsidRDefault="00D97DE4" w:rsidP="00ED4692">
          <w:pPr>
            <w:pStyle w:val="4"/>
            <w:numPr>
              <w:ilvl w:val="0"/>
              <w:numId w:val="63"/>
            </w:numPr>
            <w:tabs>
              <w:tab w:val="left" w:pos="616"/>
            </w:tabs>
            <w:rPr>
              <w:rFonts w:ascii="宋体" w:hAnsi="宋体"/>
            </w:rPr>
          </w:pPr>
          <w:r>
            <w:rPr>
              <w:rFonts w:ascii="宋体" w:hAnsi="宋体" w:hint="eastAsia"/>
            </w:rPr>
            <w:t>应付项目</w:t>
          </w:r>
        </w:p>
        <w:p w:rsidR="0046235B" w:rsidRDefault="005158DF">
          <w:sdt>
            <w:sdtPr>
              <w:rPr>
                <w:rFonts w:hint="eastAsia"/>
              </w:rPr>
              <w:alias w:val="是否适用：应付项目[双击切换]"/>
              <w:tag w:val="_GBC_9dbefb51b716471b878d2e2863524a53"/>
              <w:id w:val="-733623323"/>
              <w:lock w:val="sdtLocked"/>
              <w:placeholder>
                <w:docPart w:val="GBC22222222222222222222222222222"/>
              </w:placeholder>
            </w:sdtPr>
            <w:sdtContent>
              <w:r>
                <w:fldChar w:fldCharType="begin"/>
              </w:r>
              <w:r w:rsidR="00E15B50">
                <w:instrText xml:space="preserve"> MACROBUTTON  SnrToggleCheckbox √适用 </w:instrText>
              </w:r>
              <w:r>
                <w:fldChar w:fldCharType="end"/>
              </w:r>
              <w:r>
                <w:fldChar w:fldCharType="begin"/>
              </w:r>
              <w:r w:rsidR="00E15B50">
                <w:instrText xml:space="preserve"> MACROBUTTON  SnrToggleCheckbox □不适用 </w:instrText>
              </w:r>
              <w:r>
                <w:fldChar w:fldCharType="end"/>
              </w:r>
            </w:sdtContent>
          </w:sdt>
        </w:p>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4111"/>
            <w:gridCol w:w="1843"/>
            <w:gridCol w:w="1633"/>
          </w:tblGrid>
          <w:tr w:rsidR="00E15B50" w:rsidRPr="00F854C7" w:rsidTr="007527F2">
            <w:sdt>
              <w:sdtPr>
                <w:rPr>
                  <w:sz w:val="21"/>
                  <w:szCs w:val="21"/>
                </w:rPr>
                <w:tag w:val="_PLD_cf838d28f8e94c899328f1b9cd175b08"/>
                <w:id w:val="756711236"/>
                <w:lock w:val="sdtLocked"/>
              </w:sdtPr>
              <w:sdtContent>
                <w:tc>
                  <w:tcPr>
                    <w:tcW w:w="734" w:type="pct"/>
                    <w:tcBorders>
                      <w:top w:val="single" w:sz="4" w:space="0" w:color="auto"/>
                      <w:left w:val="single" w:sz="4" w:space="0" w:color="auto"/>
                      <w:right w:val="single" w:sz="4" w:space="0" w:color="auto"/>
                    </w:tcBorders>
                  </w:tcPr>
                  <w:p w:rsidR="00E15B50" w:rsidRPr="00F854C7" w:rsidRDefault="00E15B50" w:rsidP="00234581">
                    <w:pPr>
                      <w:jc w:val="center"/>
                      <w:rPr>
                        <w:sz w:val="21"/>
                        <w:szCs w:val="21"/>
                      </w:rPr>
                    </w:pPr>
                    <w:r w:rsidRPr="00F854C7">
                      <w:rPr>
                        <w:rFonts w:hint="eastAsia"/>
                        <w:sz w:val="21"/>
                        <w:szCs w:val="21"/>
                      </w:rPr>
                      <w:t>项目名称</w:t>
                    </w:r>
                  </w:p>
                </w:tc>
              </w:sdtContent>
            </w:sdt>
            <w:sdt>
              <w:sdtPr>
                <w:rPr>
                  <w:sz w:val="21"/>
                  <w:szCs w:val="21"/>
                </w:rPr>
                <w:tag w:val="_PLD_25173a15407f4af6adbf91389dcc2257"/>
                <w:id w:val="-1354189286"/>
                <w:lock w:val="sdtLocked"/>
              </w:sdtPr>
              <w:sdtContent>
                <w:tc>
                  <w:tcPr>
                    <w:tcW w:w="2311" w:type="pct"/>
                    <w:tcBorders>
                      <w:top w:val="single" w:sz="4" w:space="0" w:color="auto"/>
                      <w:left w:val="single" w:sz="4" w:space="0" w:color="auto"/>
                      <w:right w:val="single" w:sz="4" w:space="0" w:color="auto"/>
                    </w:tcBorders>
                  </w:tcPr>
                  <w:p w:rsidR="00E15B50" w:rsidRPr="00F854C7" w:rsidRDefault="00E15B50" w:rsidP="00234581">
                    <w:pPr>
                      <w:jc w:val="center"/>
                      <w:rPr>
                        <w:sz w:val="21"/>
                        <w:szCs w:val="21"/>
                      </w:rPr>
                    </w:pPr>
                    <w:r w:rsidRPr="00F854C7">
                      <w:rPr>
                        <w:rFonts w:hint="eastAsia"/>
                        <w:sz w:val="21"/>
                        <w:szCs w:val="21"/>
                      </w:rPr>
                      <w:t>关联方</w:t>
                    </w:r>
                  </w:p>
                </w:tc>
              </w:sdtContent>
            </w:sdt>
            <w:sdt>
              <w:sdtPr>
                <w:rPr>
                  <w:sz w:val="21"/>
                  <w:szCs w:val="21"/>
                </w:rPr>
                <w:tag w:val="_PLD_a8551739db0f47cab1b1a6ea0e700367"/>
                <w:id w:val="1743456473"/>
                <w:lock w:val="sdtLocked"/>
              </w:sdtPr>
              <w:sdtContent>
                <w:tc>
                  <w:tcPr>
                    <w:tcW w:w="1036"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jc w:val="center"/>
                      <w:rPr>
                        <w:sz w:val="21"/>
                        <w:szCs w:val="21"/>
                      </w:rPr>
                    </w:pPr>
                    <w:r w:rsidRPr="00F854C7">
                      <w:rPr>
                        <w:rFonts w:hint="eastAsia"/>
                        <w:sz w:val="21"/>
                        <w:szCs w:val="21"/>
                      </w:rPr>
                      <w:t>期末账面余额</w:t>
                    </w:r>
                  </w:p>
                </w:tc>
              </w:sdtContent>
            </w:sdt>
            <w:sdt>
              <w:sdtPr>
                <w:rPr>
                  <w:sz w:val="21"/>
                  <w:szCs w:val="21"/>
                </w:rPr>
                <w:tag w:val="_PLD_83bc027cb7f1401db7a26beffe77ce00"/>
                <w:id w:val="-912159777"/>
                <w:lock w:val="sdtLocked"/>
              </w:sdtPr>
              <w:sdtContent>
                <w:tc>
                  <w:tcPr>
                    <w:tcW w:w="918"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jc w:val="center"/>
                      <w:rPr>
                        <w:sz w:val="21"/>
                        <w:szCs w:val="21"/>
                      </w:rPr>
                    </w:pPr>
                    <w:r w:rsidRPr="00F854C7">
                      <w:rPr>
                        <w:rFonts w:hint="eastAsia"/>
                        <w:sz w:val="21"/>
                        <w:szCs w:val="21"/>
                      </w:rPr>
                      <w:t>期初账面余额</w:t>
                    </w:r>
                  </w:p>
                </w:tc>
              </w:sdtContent>
            </w:sdt>
          </w:tr>
          <w:sdt>
            <w:sdtPr>
              <w:rPr>
                <w:rFonts w:hint="eastAsia"/>
                <w:sz w:val="21"/>
                <w:szCs w:val="21"/>
              </w:rPr>
              <w:alias w:val="上市公司应付关联方款项明细"/>
              <w:tag w:val="_GBC_bb3d19486f2b460b856a135056bd0897"/>
              <w:id w:val="1242755679"/>
              <w:lock w:val="sdtLocked"/>
            </w:sdtPr>
            <w:sdtContent>
              <w:tr w:rsidR="00E15B50" w:rsidRPr="00F854C7" w:rsidTr="007527F2">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sz w:val="21"/>
                        <w:szCs w:val="21"/>
                      </w:rPr>
                      <w:t>预收款项</w:t>
                    </w:r>
                  </w:p>
                </w:tc>
                <w:tc>
                  <w:tcPr>
                    <w:tcW w:w="2311"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东方国际集团上海健康科技发展有限公司</w:t>
                    </w:r>
                  </w:p>
                </w:tc>
                <w:tc>
                  <w:tcPr>
                    <w:tcW w:w="1036"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2,166,666.66</w:t>
                    </w:r>
                  </w:p>
                </w:tc>
                <w:tc>
                  <w:tcPr>
                    <w:tcW w:w="918"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sdt>
            <w:sdtPr>
              <w:rPr>
                <w:rFonts w:hint="eastAsia"/>
                <w:sz w:val="21"/>
                <w:szCs w:val="21"/>
              </w:rPr>
              <w:alias w:val="上市公司应付关联方款项明细"/>
              <w:tag w:val="_GBC_bb3d19486f2b460b856a135056bd0897"/>
              <w:id w:val="-1600552998"/>
              <w:lock w:val="sdtLocked"/>
            </w:sdtPr>
            <w:sdtContent>
              <w:tr w:rsidR="00E15B50" w:rsidRPr="00F854C7" w:rsidTr="007527F2">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sz w:val="21"/>
                        <w:szCs w:val="21"/>
                      </w:rPr>
                      <w:t>预收款项</w:t>
                    </w:r>
                  </w:p>
                </w:tc>
                <w:tc>
                  <w:tcPr>
                    <w:tcW w:w="2311"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东方国际创业股份有限公司</w:t>
                    </w:r>
                  </w:p>
                </w:tc>
                <w:tc>
                  <w:tcPr>
                    <w:tcW w:w="1036"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52,993,851.96</w:t>
                    </w:r>
                  </w:p>
                </w:tc>
                <w:tc>
                  <w:tcPr>
                    <w:tcW w:w="918"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sdt>
            <w:sdtPr>
              <w:rPr>
                <w:rFonts w:hint="eastAsia"/>
                <w:sz w:val="21"/>
                <w:szCs w:val="21"/>
              </w:rPr>
              <w:alias w:val="上市公司应付关联方款项明细"/>
              <w:tag w:val="_GBC_bb3d19486f2b460b856a135056bd0897"/>
              <w:id w:val="745384646"/>
              <w:lock w:val="sdtLocked"/>
            </w:sdtPr>
            <w:sdtContent>
              <w:tr w:rsidR="00E15B50" w:rsidRPr="00F854C7" w:rsidTr="007527F2">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sz w:val="21"/>
                        <w:szCs w:val="21"/>
                      </w:rPr>
                      <w:t>应付账款</w:t>
                    </w:r>
                  </w:p>
                </w:tc>
                <w:tc>
                  <w:tcPr>
                    <w:tcW w:w="2311"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上海新贸海国际集装箱储运有限公司</w:t>
                    </w:r>
                  </w:p>
                </w:tc>
                <w:tc>
                  <w:tcPr>
                    <w:tcW w:w="1036"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15,115.00</w:t>
                    </w:r>
                  </w:p>
                </w:tc>
                <w:tc>
                  <w:tcPr>
                    <w:tcW w:w="918"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sdt>
            <w:sdtPr>
              <w:rPr>
                <w:rFonts w:hint="eastAsia"/>
                <w:sz w:val="21"/>
                <w:szCs w:val="21"/>
              </w:rPr>
              <w:alias w:val="上市公司应付关联方款项明细"/>
              <w:tag w:val="_GBC_bb3d19486f2b460b856a135056bd0897"/>
              <w:id w:val="-1061781933"/>
              <w:lock w:val="sdtLocked"/>
            </w:sdtPr>
            <w:sdtContent>
              <w:tr w:rsidR="00E15B50" w:rsidRPr="00F854C7" w:rsidTr="007527F2">
                <w:tc>
                  <w:tcPr>
                    <w:tcW w:w="734" w:type="pct"/>
                    <w:tcBorders>
                      <w:top w:val="single" w:sz="4" w:space="0" w:color="auto"/>
                      <w:left w:val="single" w:sz="4" w:space="0" w:color="auto"/>
                      <w:bottom w:val="single" w:sz="4" w:space="0" w:color="auto"/>
                      <w:right w:val="single" w:sz="4" w:space="0" w:color="auto"/>
                    </w:tcBorders>
                    <w:vAlign w:val="center"/>
                  </w:tcPr>
                  <w:p w:rsidR="00E15B50" w:rsidRPr="00F854C7" w:rsidRDefault="00E15B50" w:rsidP="00234581">
                    <w:pPr>
                      <w:autoSpaceDE w:val="0"/>
                      <w:autoSpaceDN w:val="0"/>
                      <w:adjustRightInd w:val="0"/>
                      <w:rPr>
                        <w:sz w:val="21"/>
                        <w:szCs w:val="21"/>
                      </w:rPr>
                    </w:pPr>
                    <w:r w:rsidRPr="00F854C7">
                      <w:rPr>
                        <w:sz w:val="21"/>
                        <w:szCs w:val="21"/>
                      </w:rPr>
                      <w:t>应付账款</w:t>
                    </w:r>
                  </w:p>
                </w:tc>
                <w:tc>
                  <w:tcPr>
                    <w:tcW w:w="2311"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rPr>
                        <w:sz w:val="21"/>
                        <w:szCs w:val="21"/>
                      </w:rPr>
                    </w:pPr>
                    <w:r w:rsidRPr="00F854C7">
                      <w:rPr>
                        <w:sz w:val="21"/>
                        <w:szCs w:val="21"/>
                      </w:rPr>
                      <w:t>上海新联纺进出口有限公司</w:t>
                    </w:r>
                  </w:p>
                </w:tc>
                <w:tc>
                  <w:tcPr>
                    <w:tcW w:w="1036"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r w:rsidRPr="00F854C7">
                      <w:rPr>
                        <w:sz w:val="21"/>
                        <w:szCs w:val="21"/>
                      </w:rPr>
                      <w:t>43,000.00</w:t>
                    </w:r>
                  </w:p>
                </w:tc>
                <w:tc>
                  <w:tcPr>
                    <w:tcW w:w="918" w:type="pct"/>
                    <w:tcBorders>
                      <w:top w:val="single" w:sz="4" w:space="0" w:color="auto"/>
                      <w:left w:val="single" w:sz="4" w:space="0" w:color="auto"/>
                      <w:bottom w:val="single" w:sz="4" w:space="0" w:color="auto"/>
                      <w:right w:val="single" w:sz="4" w:space="0" w:color="auto"/>
                    </w:tcBorders>
                  </w:tcPr>
                  <w:p w:rsidR="00E15B50" w:rsidRPr="00F854C7" w:rsidRDefault="00E15B50" w:rsidP="00234581">
                    <w:pPr>
                      <w:autoSpaceDE w:val="0"/>
                      <w:autoSpaceDN w:val="0"/>
                      <w:adjustRightInd w:val="0"/>
                      <w:jc w:val="right"/>
                      <w:rPr>
                        <w:sz w:val="21"/>
                        <w:szCs w:val="21"/>
                      </w:rPr>
                    </w:pPr>
                  </w:p>
                </w:tc>
              </w:tr>
            </w:sdtContent>
          </w:sdt>
        </w:tbl>
        <w:p w:rsidR="00E15B50" w:rsidRPr="00F854C7" w:rsidRDefault="00E15B50">
          <w:pPr>
            <w:rPr>
              <w:sz w:val="21"/>
              <w:szCs w:val="21"/>
            </w:rPr>
          </w:pPr>
        </w:p>
        <w:p w:rsidR="0046235B" w:rsidRDefault="005158DF"/>
      </w:sdtContent>
    </w:sdt>
    <w:sdt>
      <w:sdtPr>
        <w:rPr>
          <w:rFonts w:ascii="宋体" w:hAnsi="宋体" w:cs="宋体" w:hint="eastAsia"/>
          <w:b w:val="0"/>
          <w:bCs/>
          <w:kern w:val="0"/>
          <w:sz w:val="24"/>
          <w:szCs w:val="24"/>
        </w:rPr>
        <w:alias w:val="模块:关联方承诺"/>
        <w:tag w:val="_GBC_945a5f0033de4c9786bb7245eedc88e3"/>
        <w:id w:val="931709211"/>
        <w:lock w:val="sdtLocked"/>
        <w:placeholder>
          <w:docPart w:val="GBC22222222222222222222222222222"/>
        </w:placeholder>
      </w:sdtPr>
      <w:sdtEndPr>
        <w:rPr>
          <w:rFonts w:cs="Cambria"/>
          <w:bCs w:val="0"/>
          <w:sz w:val="20"/>
          <w:szCs w:val="20"/>
        </w:rPr>
      </w:sdtEndPr>
      <w:sdtContent>
        <w:p w:rsidR="0046235B" w:rsidRDefault="00D97DE4" w:rsidP="00ED4692">
          <w:pPr>
            <w:pStyle w:val="3"/>
            <w:numPr>
              <w:ilvl w:val="0"/>
              <w:numId w:val="61"/>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46235B" w:rsidRDefault="005158DF">
              <w:r>
                <w:fldChar w:fldCharType="begin"/>
              </w:r>
              <w:r w:rsidR="00405D89">
                <w:instrText xml:space="preserve"> MACROBUTTON  SnrToggleCheckbox √适用 </w:instrText>
              </w:r>
              <w:r>
                <w:fldChar w:fldCharType="end"/>
              </w:r>
              <w:r>
                <w:fldChar w:fldCharType="begin"/>
              </w:r>
              <w:r w:rsidR="00405D89">
                <w:instrText xml:space="preserve"> MACROBUTTON  SnrToggleCheckbox □不适用 </w:instrText>
              </w:r>
              <w:r>
                <w:fldChar w:fldCharType="end"/>
              </w:r>
            </w:p>
          </w:sdtContent>
        </w:sdt>
        <w:sdt>
          <w:sdtPr>
            <w:alias w:val="关联方相关承诺"/>
            <w:tag w:val="_GBC_07be2fbf22ab46319cf1aeac8c65a417"/>
            <w:id w:val="1738281608"/>
            <w:lock w:val="sdtLocked"/>
            <w:placeholder>
              <w:docPart w:val="GBC22222222222222222222222222222"/>
            </w:placeholder>
          </w:sdtPr>
          <w:sdtContent>
            <w:p w:rsidR="0046235B" w:rsidRDefault="00405D89" w:rsidP="00A303AC">
              <w:pPr>
                <w:pStyle w:val="115"/>
                <w:spacing w:line="400" w:lineRule="exact"/>
                <w:ind w:leftChars="0" w:left="0" w:rightChars="-27" w:right="-65" w:firstLine="420"/>
              </w:pPr>
              <w:r w:rsidRPr="0008411D">
                <w:rPr>
                  <w:rFonts w:ascii="Times New Roman" w:hAnsi="Times New Roman"/>
                  <w:kern w:val="0"/>
                </w:rPr>
                <w:t>本公司于资产负债表日，不存在有已签约而尚不必在资产负债表上列示的与关联方有关的承诺事项。</w:t>
              </w:r>
            </w:p>
          </w:sdtContent>
        </w:sdt>
        <w:p w:rsidR="0046235B" w:rsidRDefault="005158DF">
          <w:pPr>
            <w:tabs>
              <w:tab w:val="left" w:pos="1134"/>
            </w:tabs>
            <w:rPr>
              <w:rFonts w:cs="Cambria"/>
              <w:sz w:val="20"/>
              <w:szCs w:val="20"/>
            </w:rPr>
          </w:pPr>
        </w:p>
      </w:sdtContent>
    </w:sdt>
    <w:sdt>
      <w:sdtPr>
        <w:rPr>
          <w:rFonts w:ascii="宋体" w:hAnsi="宋体" w:cs="Arial" w:hint="eastAsia"/>
          <w:b w:val="0"/>
          <w:bCs/>
          <w:kern w:val="0"/>
          <w:sz w:val="24"/>
          <w:szCs w:val="21"/>
        </w:rPr>
        <w:alias w:val="模块:关联方及关联情况的其他说明"/>
        <w:tag w:val="_GBC_f467d909644e4ab6b08e0abfbea78eb8"/>
        <w:id w:val="-369609014"/>
        <w:lock w:val="sdtLocked"/>
        <w:placeholder>
          <w:docPart w:val="GBC22222222222222222222222222222"/>
        </w:placeholder>
      </w:sdtPr>
      <w:sdtEndPr>
        <w:rPr>
          <w:rFonts w:cs="Cambria"/>
          <w:bCs w:val="0"/>
          <w:sz w:val="20"/>
          <w:szCs w:val="20"/>
        </w:rPr>
      </w:sdtEndPr>
      <w:sdtContent>
        <w:p w:rsidR="0046235B" w:rsidRDefault="00D97DE4" w:rsidP="00ED4692">
          <w:pPr>
            <w:pStyle w:val="3"/>
            <w:numPr>
              <w:ilvl w:val="0"/>
              <w:numId w:val="61"/>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46235B" w:rsidRDefault="005158DF">
              <w:r>
                <w:fldChar w:fldCharType="begin"/>
              </w:r>
              <w:r w:rsidR="00405D89">
                <w:instrText xml:space="preserve"> MACROBUTTON  SnrToggleCheckbox √适用 </w:instrText>
              </w:r>
              <w:r>
                <w:fldChar w:fldCharType="end"/>
              </w:r>
              <w:r>
                <w:fldChar w:fldCharType="begin"/>
              </w:r>
              <w:r w:rsidR="00405D89">
                <w:instrText xml:space="preserve"> MACROBUTTON  SnrToggleCheckbox □不适用 </w:instrText>
              </w:r>
              <w:r>
                <w:fldChar w:fldCharType="end"/>
              </w:r>
            </w:p>
          </w:sdtContent>
        </w:sdt>
        <w:sdt>
          <w:sdtPr>
            <w:rPr>
              <w:rFonts w:cs="Cambria"/>
              <w:b w:val="0"/>
              <w:bCs/>
              <w:kern w:val="0"/>
              <w:sz w:val="20"/>
              <w:szCs w:val="21"/>
            </w:rPr>
            <w:alias w:val="关联方及关联情况的其他说明"/>
            <w:tag w:val="_GBC_6845e44cf1734e368534cfc0fc2ba9a1"/>
            <w:id w:val="300357749"/>
            <w:lock w:val="sdtLocked"/>
            <w:placeholder>
              <w:docPart w:val="GBC22222222222222222222222222222"/>
            </w:placeholder>
          </w:sdtPr>
          <w:sdtEndPr>
            <w:rPr>
              <w:b/>
              <w:bCs w:val="0"/>
              <w:szCs w:val="24"/>
            </w:rPr>
          </w:sdtEndPr>
          <w:sdtContent>
            <w:p w:rsidR="00957633" w:rsidRPr="000F331B" w:rsidRDefault="00957633" w:rsidP="00405D89">
              <w:pPr>
                <w:pStyle w:val="113"/>
                <w:ind w:hanging="756"/>
                <w:outlineLvl w:val="1"/>
                <w:rPr>
                  <w:rFonts w:ascii="Times New Roman" w:hAnsi="Times New Roman"/>
                </w:rPr>
              </w:pPr>
              <w:r w:rsidRPr="000F331B">
                <w:rPr>
                  <w:rFonts w:ascii="Times New Roman" w:hAnsi="Times New Roman" w:hint="eastAsia"/>
                </w:rPr>
                <w:t>资金集中管理</w:t>
              </w:r>
            </w:p>
            <w:p w:rsidR="00957633" w:rsidRPr="00405D89" w:rsidRDefault="00957633" w:rsidP="00405D89">
              <w:pPr>
                <w:pStyle w:val="213"/>
                <w:rPr>
                  <w:b w:val="0"/>
                </w:rPr>
              </w:pPr>
              <w:r w:rsidRPr="00405D89">
                <w:rPr>
                  <w:rFonts w:hint="eastAsia"/>
                  <w:b w:val="0"/>
                </w:rPr>
                <w:t>本公司参与和实行的资金集中管理安排的主要内容如下：</w:t>
              </w:r>
            </w:p>
            <w:p w:rsidR="00957633" w:rsidRDefault="00957633" w:rsidP="00405D89">
              <w:pPr>
                <w:pStyle w:val="34"/>
                <w:ind w:left="0"/>
              </w:pPr>
              <w:r>
                <w:rPr>
                  <w:rFonts w:hint="eastAsia"/>
                </w:rPr>
                <w:tab/>
              </w:r>
              <w:r w:rsidRPr="008C4617">
                <w:rPr>
                  <w:rFonts w:hint="eastAsia"/>
                </w:rPr>
                <w:t>东方国际集团财务有限公司向本公司提供以下金融财务服务：存款服务；贷款服务；结算服务；经中国银行业监督管理委员会批准的可从事其他本外币金融服务。</w:t>
              </w:r>
            </w:p>
            <w:p w:rsidR="00957633" w:rsidRPr="007D330F" w:rsidRDefault="00957633" w:rsidP="00405D89">
              <w:pPr>
                <w:pStyle w:val="119"/>
                <w:ind w:left="0"/>
                <w:rPr>
                  <w:highlight w:val="lightGray"/>
                </w:rPr>
              </w:pPr>
            </w:p>
            <w:p w:rsidR="00957633" w:rsidRPr="00405D89" w:rsidRDefault="00957633" w:rsidP="00405D89">
              <w:pPr>
                <w:pStyle w:val="120"/>
                <w:ind w:left="0" w:firstLine="0"/>
                <w:rPr>
                  <w:b w:val="0"/>
                </w:rPr>
              </w:pPr>
              <w:r>
                <w:rPr>
                  <w:rFonts w:hint="eastAsia"/>
                  <w:b w:val="0"/>
                </w:rPr>
                <w:t>1</w:t>
              </w:r>
              <w:r w:rsidRPr="00405D89">
                <w:rPr>
                  <w:rFonts w:hint="eastAsia"/>
                  <w:b w:val="0"/>
                </w:rPr>
                <w:t>、本公司归集至集团的资金</w:t>
              </w:r>
            </w:p>
            <w:p w:rsidR="00957633" w:rsidRDefault="00957633" w:rsidP="00405D89">
              <w:pPr>
                <w:pStyle w:val="119"/>
                <w:ind w:left="0"/>
              </w:pPr>
              <w:r>
                <w:rPr>
                  <w:rFonts w:hint="eastAsia"/>
                </w:rPr>
                <w:lastRenderedPageBreak/>
                <w:t>本公司未归集至集团母公司账户而直接存入财务公司的资金</w:t>
              </w:r>
            </w:p>
            <w:p w:rsidR="00957633" w:rsidRPr="00F954FB" w:rsidRDefault="00957633" w:rsidP="00405D89">
              <w:pPr>
                <w:pStyle w:val="119"/>
                <w:ind w:left="0" w:firstLineChars="3000" w:firstLine="6300"/>
              </w:pPr>
              <w:r>
                <w:rPr>
                  <w:rFonts w:hint="eastAsia"/>
                </w:rPr>
                <w:t>单位：元币种：人民币</w:t>
              </w:r>
              <w:r w:rsidR="005158DF">
                <w:fldChar w:fldCharType="begin"/>
              </w:r>
              <w:r>
                <w:instrText xml:space="preserve"> LINK Excel.Sheet.12 "D:\\vsWorkspace\\branches\\20190430\\StandardTemplateTool\\template\\Listed\\Frame\\202112\\ListedCompanyFinancialReports-</w:instrText>
              </w:r>
              <w:r>
                <w:instrText>新金融新收入非首年新租赁首年</w:instrText>
              </w:r>
              <w:r>
                <w:instrText>.xlsx" "</w:instrText>
              </w:r>
              <w:r>
                <w:instrText>关联方及关联方交易</w:instrText>
              </w:r>
              <w:r>
                <w:instrText>!</w:instrText>
              </w:r>
              <w:r>
                <w:instrText>关联方情况</w:instrText>
              </w:r>
              <w:r>
                <w:instrText xml:space="preserve">17" \f 4 \h \* MERGEFORMAT </w:instrText>
              </w:r>
              <w:r w:rsidR="005158DF">
                <w:fldChar w:fldCharType="separate"/>
              </w:r>
            </w:p>
            <w:tbl>
              <w:tblPr>
                <w:tblStyle w:val="g12"/>
                <w:tblW w:w="4915" w:type="pct"/>
                <w:tblInd w:w="108" w:type="dxa"/>
                <w:tblLook w:val="04A0"/>
              </w:tblPr>
              <w:tblGrid>
                <w:gridCol w:w="3188"/>
                <w:gridCol w:w="1529"/>
                <w:gridCol w:w="1407"/>
                <w:gridCol w:w="1549"/>
                <w:gridCol w:w="1222"/>
              </w:tblGrid>
              <w:tr w:rsidR="00957633" w:rsidRPr="00BF15D7" w:rsidTr="00234581">
                <w:trPr>
                  <w:tblHeader/>
                </w:trPr>
                <w:tc>
                  <w:tcPr>
                    <w:tcW w:w="1800" w:type="pct"/>
                    <w:vMerge w:val="restart"/>
                    <w:vAlign w:val="center"/>
                    <w:hideMark/>
                  </w:tcPr>
                  <w:p w:rsidR="00957633" w:rsidRPr="00957633" w:rsidRDefault="00957633" w:rsidP="00234581">
                    <w:pPr>
                      <w:jc w:val="center"/>
                      <w:rPr>
                        <w:kern w:val="0"/>
                        <w:sz w:val="21"/>
                      </w:rPr>
                    </w:pPr>
                    <w:r w:rsidRPr="00957633">
                      <w:rPr>
                        <w:rFonts w:hint="eastAsia"/>
                        <w:kern w:val="0"/>
                        <w:sz w:val="21"/>
                      </w:rPr>
                      <w:t>项目名称</w:t>
                    </w:r>
                  </w:p>
                </w:tc>
                <w:tc>
                  <w:tcPr>
                    <w:tcW w:w="1628" w:type="pct"/>
                    <w:gridSpan w:val="2"/>
                    <w:vAlign w:val="center"/>
                    <w:hideMark/>
                  </w:tcPr>
                  <w:p w:rsidR="00957633" w:rsidRPr="00957633" w:rsidRDefault="00957633" w:rsidP="00234581">
                    <w:pPr>
                      <w:jc w:val="center"/>
                      <w:rPr>
                        <w:kern w:val="0"/>
                        <w:sz w:val="21"/>
                      </w:rPr>
                    </w:pPr>
                    <w:r w:rsidRPr="00957633">
                      <w:rPr>
                        <w:rFonts w:hint="eastAsia"/>
                        <w:kern w:val="0"/>
                        <w:sz w:val="21"/>
                      </w:rPr>
                      <w:t>期末余额</w:t>
                    </w:r>
                  </w:p>
                </w:tc>
                <w:tc>
                  <w:tcPr>
                    <w:tcW w:w="1572" w:type="pct"/>
                    <w:gridSpan w:val="2"/>
                    <w:vAlign w:val="center"/>
                    <w:hideMark/>
                  </w:tcPr>
                  <w:p w:rsidR="00957633" w:rsidRPr="00957633" w:rsidRDefault="00957633" w:rsidP="00234581">
                    <w:pPr>
                      <w:jc w:val="center"/>
                      <w:rPr>
                        <w:kern w:val="0"/>
                        <w:sz w:val="21"/>
                      </w:rPr>
                    </w:pPr>
                    <w:r w:rsidRPr="00957633">
                      <w:rPr>
                        <w:rFonts w:hint="eastAsia"/>
                        <w:kern w:val="0"/>
                        <w:sz w:val="21"/>
                      </w:rPr>
                      <w:t>上年年末余额</w:t>
                    </w:r>
                  </w:p>
                </w:tc>
              </w:tr>
              <w:tr w:rsidR="00957633" w:rsidRPr="00BF15D7" w:rsidTr="00234581">
                <w:trPr>
                  <w:tblHeader/>
                </w:trPr>
                <w:tc>
                  <w:tcPr>
                    <w:tcW w:w="1800" w:type="pct"/>
                    <w:vMerge/>
                    <w:vAlign w:val="center"/>
                    <w:hideMark/>
                  </w:tcPr>
                  <w:p w:rsidR="00957633" w:rsidRPr="00957633" w:rsidRDefault="00957633" w:rsidP="00234581">
                    <w:pPr>
                      <w:rPr>
                        <w:kern w:val="0"/>
                        <w:sz w:val="21"/>
                      </w:rPr>
                    </w:pPr>
                  </w:p>
                </w:tc>
                <w:tc>
                  <w:tcPr>
                    <w:tcW w:w="830" w:type="pct"/>
                    <w:vAlign w:val="center"/>
                    <w:hideMark/>
                  </w:tcPr>
                  <w:p w:rsidR="00957633" w:rsidRPr="00957633" w:rsidRDefault="00957633" w:rsidP="00234581">
                    <w:pPr>
                      <w:jc w:val="center"/>
                      <w:rPr>
                        <w:kern w:val="0"/>
                        <w:sz w:val="21"/>
                      </w:rPr>
                    </w:pPr>
                    <w:r w:rsidRPr="00957633">
                      <w:rPr>
                        <w:rFonts w:hint="eastAsia"/>
                        <w:kern w:val="0"/>
                        <w:sz w:val="21"/>
                      </w:rPr>
                      <w:t>账面余额</w:t>
                    </w:r>
                  </w:p>
                </w:tc>
                <w:tc>
                  <w:tcPr>
                    <w:tcW w:w="798" w:type="pct"/>
                    <w:vAlign w:val="center"/>
                    <w:hideMark/>
                  </w:tcPr>
                  <w:p w:rsidR="00957633" w:rsidRPr="00957633" w:rsidRDefault="00957633" w:rsidP="00234581">
                    <w:pPr>
                      <w:jc w:val="center"/>
                      <w:rPr>
                        <w:kern w:val="0"/>
                        <w:sz w:val="21"/>
                      </w:rPr>
                    </w:pPr>
                    <w:r w:rsidRPr="00957633">
                      <w:rPr>
                        <w:rFonts w:hint="eastAsia"/>
                        <w:kern w:val="0"/>
                        <w:sz w:val="21"/>
                      </w:rPr>
                      <w:t>坏账准备</w:t>
                    </w:r>
                  </w:p>
                </w:tc>
                <w:tc>
                  <w:tcPr>
                    <w:tcW w:w="878" w:type="pct"/>
                    <w:vAlign w:val="center"/>
                    <w:hideMark/>
                  </w:tcPr>
                  <w:p w:rsidR="00957633" w:rsidRPr="00957633" w:rsidRDefault="00957633" w:rsidP="00234581">
                    <w:pPr>
                      <w:jc w:val="center"/>
                      <w:rPr>
                        <w:kern w:val="0"/>
                        <w:sz w:val="21"/>
                      </w:rPr>
                    </w:pPr>
                    <w:r w:rsidRPr="00957633">
                      <w:rPr>
                        <w:rFonts w:hint="eastAsia"/>
                        <w:kern w:val="0"/>
                        <w:sz w:val="21"/>
                      </w:rPr>
                      <w:t>账面余额</w:t>
                    </w:r>
                  </w:p>
                </w:tc>
                <w:tc>
                  <w:tcPr>
                    <w:tcW w:w="694" w:type="pct"/>
                    <w:vAlign w:val="center"/>
                    <w:hideMark/>
                  </w:tcPr>
                  <w:p w:rsidR="00957633" w:rsidRPr="00957633" w:rsidRDefault="00957633" w:rsidP="00234581">
                    <w:pPr>
                      <w:jc w:val="center"/>
                      <w:rPr>
                        <w:kern w:val="0"/>
                        <w:sz w:val="21"/>
                      </w:rPr>
                    </w:pPr>
                    <w:r w:rsidRPr="00957633">
                      <w:rPr>
                        <w:rFonts w:hint="eastAsia"/>
                        <w:kern w:val="0"/>
                        <w:sz w:val="21"/>
                      </w:rPr>
                      <w:t>坏账准备</w:t>
                    </w:r>
                  </w:p>
                </w:tc>
              </w:tr>
              <w:tr w:rsidR="00957633" w:rsidRPr="00BF15D7" w:rsidTr="00234581">
                <w:tc>
                  <w:tcPr>
                    <w:tcW w:w="1800" w:type="pct"/>
                    <w:vAlign w:val="center"/>
                    <w:hideMark/>
                  </w:tcPr>
                  <w:p w:rsidR="00957633" w:rsidRPr="00957633" w:rsidRDefault="00957633" w:rsidP="00234581">
                    <w:pPr>
                      <w:rPr>
                        <w:kern w:val="0"/>
                        <w:sz w:val="21"/>
                      </w:rPr>
                    </w:pPr>
                    <w:r w:rsidRPr="00957633">
                      <w:rPr>
                        <w:rFonts w:hint="eastAsia"/>
                        <w:kern w:val="0"/>
                        <w:sz w:val="21"/>
                      </w:rPr>
                      <w:t>货币资金</w:t>
                    </w:r>
                  </w:p>
                </w:tc>
                <w:tc>
                  <w:tcPr>
                    <w:tcW w:w="830" w:type="pct"/>
                    <w:vAlign w:val="center"/>
                  </w:tcPr>
                  <w:p w:rsidR="00957633" w:rsidRPr="00957633" w:rsidRDefault="00957633" w:rsidP="00234581">
                    <w:pPr>
                      <w:jc w:val="right"/>
                      <w:rPr>
                        <w:kern w:val="0"/>
                        <w:sz w:val="21"/>
                      </w:rPr>
                    </w:pPr>
                    <w:r w:rsidRPr="00957633">
                      <w:rPr>
                        <w:color w:val="auto"/>
                        <w:kern w:val="0"/>
                        <w:sz w:val="21"/>
                      </w:rPr>
                      <w:t>227,886,767.03</w:t>
                    </w:r>
                  </w:p>
                </w:tc>
                <w:tc>
                  <w:tcPr>
                    <w:tcW w:w="798" w:type="pct"/>
                    <w:vAlign w:val="center"/>
                  </w:tcPr>
                  <w:p w:rsidR="00957633" w:rsidRPr="00957633" w:rsidRDefault="00957633" w:rsidP="00234581">
                    <w:pPr>
                      <w:jc w:val="right"/>
                      <w:rPr>
                        <w:kern w:val="0"/>
                        <w:sz w:val="21"/>
                      </w:rPr>
                    </w:pPr>
                  </w:p>
                </w:tc>
                <w:tc>
                  <w:tcPr>
                    <w:tcW w:w="878" w:type="pct"/>
                    <w:vAlign w:val="center"/>
                  </w:tcPr>
                  <w:p w:rsidR="00957633" w:rsidRPr="00957633" w:rsidRDefault="00957633" w:rsidP="00234581">
                    <w:pPr>
                      <w:jc w:val="right"/>
                      <w:rPr>
                        <w:kern w:val="0"/>
                        <w:sz w:val="21"/>
                      </w:rPr>
                    </w:pPr>
                    <w:r w:rsidRPr="00957633">
                      <w:rPr>
                        <w:color w:val="auto"/>
                        <w:kern w:val="0"/>
                        <w:sz w:val="21"/>
                      </w:rPr>
                      <w:t>241,835,834.93</w:t>
                    </w:r>
                  </w:p>
                </w:tc>
                <w:tc>
                  <w:tcPr>
                    <w:tcW w:w="694" w:type="pct"/>
                    <w:vAlign w:val="center"/>
                  </w:tcPr>
                  <w:p w:rsidR="00957633" w:rsidRPr="00957633" w:rsidRDefault="00957633" w:rsidP="00234581">
                    <w:pPr>
                      <w:jc w:val="right"/>
                      <w:rPr>
                        <w:kern w:val="0"/>
                        <w:sz w:val="21"/>
                      </w:rPr>
                    </w:pPr>
                  </w:p>
                </w:tc>
              </w:tr>
              <w:tr w:rsidR="00957633" w:rsidRPr="00BF15D7" w:rsidTr="00234581">
                <w:tc>
                  <w:tcPr>
                    <w:tcW w:w="1800" w:type="pct"/>
                    <w:vAlign w:val="center"/>
                    <w:hideMark/>
                  </w:tcPr>
                  <w:p w:rsidR="00957633" w:rsidRPr="00957633" w:rsidRDefault="00957633" w:rsidP="00234581">
                    <w:pPr>
                      <w:jc w:val="center"/>
                      <w:rPr>
                        <w:kern w:val="0"/>
                        <w:sz w:val="21"/>
                      </w:rPr>
                    </w:pPr>
                    <w:r w:rsidRPr="00957633">
                      <w:rPr>
                        <w:rFonts w:hint="eastAsia"/>
                        <w:kern w:val="0"/>
                        <w:sz w:val="21"/>
                      </w:rPr>
                      <w:t>合计</w:t>
                    </w:r>
                  </w:p>
                </w:tc>
                <w:tc>
                  <w:tcPr>
                    <w:tcW w:w="830" w:type="pct"/>
                    <w:vAlign w:val="center"/>
                  </w:tcPr>
                  <w:p w:rsidR="00957633" w:rsidRPr="00957633" w:rsidRDefault="00957633" w:rsidP="00234581">
                    <w:pPr>
                      <w:jc w:val="right"/>
                      <w:rPr>
                        <w:kern w:val="0"/>
                        <w:sz w:val="21"/>
                      </w:rPr>
                    </w:pPr>
                    <w:r w:rsidRPr="00957633">
                      <w:rPr>
                        <w:color w:val="auto"/>
                        <w:kern w:val="0"/>
                        <w:sz w:val="21"/>
                      </w:rPr>
                      <w:t>227,886,767.03</w:t>
                    </w:r>
                  </w:p>
                </w:tc>
                <w:tc>
                  <w:tcPr>
                    <w:tcW w:w="798" w:type="pct"/>
                    <w:vAlign w:val="center"/>
                  </w:tcPr>
                  <w:p w:rsidR="00957633" w:rsidRPr="00957633" w:rsidRDefault="00957633" w:rsidP="00234581">
                    <w:pPr>
                      <w:jc w:val="right"/>
                      <w:rPr>
                        <w:kern w:val="0"/>
                        <w:sz w:val="21"/>
                      </w:rPr>
                    </w:pPr>
                  </w:p>
                </w:tc>
                <w:tc>
                  <w:tcPr>
                    <w:tcW w:w="878" w:type="pct"/>
                    <w:vAlign w:val="center"/>
                  </w:tcPr>
                  <w:p w:rsidR="00957633" w:rsidRPr="00957633" w:rsidRDefault="00957633" w:rsidP="00234581">
                    <w:pPr>
                      <w:jc w:val="right"/>
                      <w:rPr>
                        <w:kern w:val="0"/>
                        <w:sz w:val="21"/>
                      </w:rPr>
                    </w:pPr>
                    <w:r w:rsidRPr="00957633">
                      <w:rPr>
                        <w:color w:val="auto"/>
                        <w:kern w:val="0"/>
                        <w:sz w:val="21"/>
                      </w:rPr>
                      <w:t>241,835,834.93</w:t>
                    </w:r>
                  </w:p>
                </w:tc>
                <w:tc>
                  <w:tcPr>
                    <w:tcW w:w="694" w:type="pct"/>
                    <w:vAlign w:val="center"/>
                  </w:tcPr>
                  <w:p w:rsidR="00957633" w:rsidRPr="00957633" w:rsidRDefault="00957633" w:rsidP="00234581">
                    <w:pPr>
                      <w:jc w:val="right"/>
                      <w:rPr>
                        <w:kern w:val="0"/>
                        <w:sz w:val="21"/>
                      </w:rPr>
                    </w:pPr>
                  </w:p>
                </w:tc>
              </w:tr>
              <w:tr w:rsidR="00957633" w:rsidRPr="00BF15D7" w:rsidTr="00234581">
                <w:tc>
                  <w:tcPr>
                    <w:tcW w:w="1800" w:type="pct"/>
                    <w:vAlign w:val="center"/>
                    <w:hideMark/>
                  </w:tcPr>
                  <w:p w:rsidR="00957633" w:rsidRPr="00957633" w:rsidRDefault="00957633" w:rsidP="00234581">
                    <w:pPr>
                      <w:rPr>
                        <w:kern w:val="0"/>
                        <w:sz w:val="21"/>
                      </w:rPr>
                    </w:pPr>
                    <w:r w:rsidRPr="00957633">
                      <w:rPr>
                        <w:rFonts w:hint="eastAsia"/>
                        <w:kern w:val="0"/>
                        <w:sz w:val="21"/>
                      </w:rPr>
                      <w:t>其中：因资金集中管理支取受限的资金</w:t>
                    </w:r>
                  </w:p>
                </w:tc>
                <w:tc>
                  <w:tcPr>
                    <w:tcW w:w="830" w:type="pct"/>
                    <w:vAlign w:val="center"/>
                  </w:tcPr>
                  <w:p w:rsidR="00957633" w:rsidRPr="00957633" w:rsidRDefault="00957633" w:rsidP="00234581">
                    <w:pPr>
                      <w:jc w:val="right"/>
                      <w:rPr>
                        <w:kern w:val="0"/>
                        <w:sz w:val="21"/>
                      </w:rPr>
                    </w:pPr>
                    <w:r w:rsidRPr="00957633">
                      <w:rPr>
                        <w:rFonts w:hint="eastAsia"/>
                        <w:kern w:val="0"/>
                        <w:sz w:val="21"/>
                      </w:rPr>
                      <w:t>-</w:t>
                    </w:r>
                  </w:p>
                </w:tc>
                <w:tc>
                  <w:tcPr>
                    <w:tcW w:w="798" w:type="pct"/>
                    <w:vAlign w:val="center"/>
                  </w:tcPr>
                  <w:p w:rsidR="00957633" w:rsidRPr="00957633" w:rsidRDefault="00957633" w:rsidP="00234581">
                    <w:pPr>
                      <w:jc w:val="right"/>
                      <w:rPr>
                        <w:kern w:val="0"/>
                        <w:sz w:val="21"/>
                      </w:rPr>
                    </w:pPr>
                  </w:p>
                </w:tc>
                <w:tc>
                  <w:tcPr>
                    <w:tcW w:w="878" w:type="pct"/>
                    <w:vAlign w:val="center"/>
                  </w:tcPr>
                  <w:p w:rsidR="00957633" w:rsidRPr="00957633" w:rsidRDefault="00957633" w:rsidP="00234581">
                    <w:pPr>
                      <w:jc w:val="right"/>
                      <w:rPr>
                        <w:kern w:val="0"/>
                        <w:sz w:val="21"/>
                      </w:rPr>
                    </w:pPr>
                    <w:r w:rsidRPr="00957633">
                      <w:rPr>
                        <w:rFonts w:hint="eastAsia"/>
                        <w:kern w:val="0"/>
                        <w:sz w:val="21"/>
                      </w:rPr>
                      <w:t>-</w:t>
                    </w:r>
                  </w:p>
                </w:tc>
                <w:tc>
                  <w:tcPr>
                    <w:tcW w:w="694" w:type="pct"/>
                    <w:vAlign w:val="center"/>
                  </w:tcPr>
                  <w:p w:rsidR="00957633" w:rsidRPr="00957633" w:rsidRDefault="00957633" w:rsidP="00234581">
                    <w:pPr>
                      <w:jc w:val="right"/>
                      <w:rPr>
                        <w:kern w:val="0"/>
                        <w:sz w:val="21"/>
                      </w:rPr>
                    </w:pPr>
                  </w:p>
                </w:tc>
              </w:tr>
            </w:tbl>
            <w:p w:rsidR="00957633" w:rsidRDefault="00957633"/>
            <w:p w:rsidR="00957633" w:rsidRPr="00E70349" w:rsidRDefault="005158DF" w:rsidP="00405D89">
              <w:pPr>
                <w:pStyle w:val="119"/>
              </w:pPr>
              <w:r>
                <w:fldChar w:fldCharType="end"/>
              </w:r>
            </w:p>
            <w:p w:rsidR="00957633" w:rsidRPr="00957633" w:rsidRDefault="00957633" w:rsidP="00957633">
              <w:pPr>
                <w:pStyle w:val="120"/>
                <w:ind w:left="0" w:firstLine="0"/>
                <w:rPr>
                  <w:rFonts w:eastAsiaTheme="minorEastAsia"/>
                  <w:b w:val="0"/>
                  <w:color w:val="auto"/>
                </w:rPr>
              </w:pPr>
              <w:r w:rsidRPr="00957633">
                <w:rPr>
                  <w:rFonts w:hint="eastAsia"/>
                  <w:b w:val="0"/>
                </w:rPr>
                <w:t>2</w:t>
              </w:r>
              <w:r w:rsidRPr="00957633">
                <w:rPr>
                  <w:rFonts w:hint="eastAsia"/>
                  <w:b w:val="0"/>
                </w:rPr>
                <w:t>、</w:t>
              </w:r>
              <w:r w:rsidRPr="00957633">
                <w:rPr>
                  <w:b w:val="0"/>
                </w:rPr>
                <w:t>本公司从集团母公司或成员单位拆借的资金</w:t>
              </w:r>
            </w:p>
            <w:p w:rsidR="00957633" w:rsidRPr="00763CF8" w:rsidRDefault="00957633" w:rsidP="00A303AC">
              <w:pPr>
                <w:pStyle w:val="120"/>
                <w:ind w:leftChars="608" w:left="1459" w:firstLineChars="2400" w:firstLine="5040"/>
                <w:rPr>
                  <w:rFonts w:eastAsiaTheme="minorEastAsia"/>
                  <w:b w:val="0"/>
                  <w:color w:val="auto"/>
                </w:rPr>
              </w:pPr>
              <w:r w:rsidRPr="00763CF8">
                <w:rPr>
                  <w:rFonts w:hint="eastAsia"/>
                  <w:b w:val="0"/>
                </w:rPr>
                <w:t>单位：元币种：人民币</w:t>
              </w:r>
              <w:r w:rsidR="005158DF" w:rsidRPr="005158DF">
                <w:rPr>
                  <w:b w:val="0"/>
                </w:rPr>
                <w:fldChar w:fldCharType="begin"/>
              </w:r>
              <w:r w:rsidRPr="00763CF8">
                <w:rPr>
                  <w:b w:val="0"/>
                </w:rPr>
                <w:instrText xml:space="preserve"> LINK Excel.Sheet.12 "D:\\vsWorkspace\\branches\\20190430\\StandardTemplateTool\\template\\Listed\\Frame\\202112\\ListedCompanyFinancialReports-</w:instrText>
              </w:r>
              <w:r w:rsidRPr="00763CF8">
                <w:rPr>
                  <w:b w:val="0"/>
                </w:rPr>
                <w:instrText>新金融新收入非首年新租赁首年</w:instrText>
              </w:r>
              <w:r w:rsidRPr="00763CF8">
                <w:rPr>
                  <w:b w:val="0"/>
                </w:rPr>
                <w:instrText>.xlsx" "</w:instrText>
              </w:r>
              <w:r w:rsidRPr="00763CF8">
                <w:rPr>
                  <w:b w:val="0"/>
                </w:rPr>
                <w:instrText>关联方及关联方交易</w:instrText>
              </w:r>
              <w:r w:rsidRPr="00763CF8">
                <w:rPr>
                  <w:b w:val="0"/>
                </w:rPr>
                <w:instrText>!</w:instrText>
              </w:r>
              <w:r w:rsidRPr="00763CF8">
                <w:rPr>
                  <w:b w:val="0"/>
                </w:rPr>
                <w:instrText>关联方情况</w:instrText>
              </w:r>
              <w:r w:rsidRPr="00763CF8">
                <w:rPr>
                  <w:b w:val="0"/>
                </w:rPr>
                <w:instrText xml:space="preserve">19" \f 4 \h \* MERGEFORMAT </w:instrText>
              </w:r>
              <w:r w:rsidR="005158DF" w:rsidRPr="005158DF">
                <w:rPr>
                  <w:b w:val="0"/>
                </w:rPr>
                <w:fldChar w:fldCharType="separate"/>
              </w:r>
            </w:p>
            <w:tbl>
              <w:tblPr>
                <w:tblStyle w:val="g12"/>
                <w:tblW w:w="4915" w:type="pct"/>
                <w:tblInd w:w="108" w:type="dxa"/>
                <w:tblLook w:val="04A0"/>
              </w:tblPr>
              <w:tblGrid>
                <w:gridCol w:w="4336"/>
                <w:gridCol w:w="2430"/>
                <w:gridCol w:w="2129"/>
              </w:tblGrid>
              <w:tr w:rsidR="00957633" w:rsidRPr="00E70349" w:rsidTr="00234581">
                <w:trPr>
                  <w:tblHeader/>
                </w:trPr>
                <w:tc>
                  <w:tcPr>
                    <w:tcW w:w="2437" w:type="pct"/>
                    <w:vAlign w:val="center"/>
                    <w:hideMark/>
                  </w:tcPr>
                  <w:p w:rsidR="00957633" w:rsidRPr="00957633" w:rsidRDefault="00957633" w:rsidP="00234581">
                    <w:pPr>
                      <w:jc w:val="center"/>
                      <w:rPr>
                        <w:kern w:val="0"/>
                        <w:sz w:val="21"/>
                      </w:rPr>
                    </w:pPr>
                    <w:r w:rsidRPr="00957633">
                      <w:rPr>
                        <w:kern w:val="0"/>
                        <w:sz w:val="21"/>
                      </w:rPr>
                      <w:t>项目名称</w:t>
                    </w:r>
                  </w:p>
                </w:tc>
                <w:tc>
                  <w:tcPr>
                    <w:tcW w:w="1366" w:type="pct"/>
                    <w:vAlign w:val="center"/>
                    <w:hideMark/>
                  </w:tcPr>
                  <w:p w:rsidR="00957633" w:rsidRPr="00957633" w:rsidRDefault="00957633" w:rsidP="00234581">
                    <w:pPr>
                      <w:jc w:val="center"/>
                      <w:rPr>
                        <w:kern w:val="0"/>
                        <w:sz w:val="21"/>
                      </w:rPr>
                    </w:pPr>
                    <w:r w:rsidRPr="00957633">
                      <w:rPr>
                        <w:kern w:val="0"/>
                        <w:sz w:val="21"/>
                      </w:rPr>
                      <w:t>期末余额</w:t>
                    </w:r>
                  </w:p>
                </w:tc>
                <w:tc>
                  <w:tcPr>
                    <w:tcW w:w="1197" w:type="pct"/>
                    <w:vAlign w:val="center"/>
                    <w:hideMark/>
                  </w:tcPr>
                  <w:p w:rsidR="00957633" w:rsidRPr="00957633" w:rsidRDefault="00957633" w:rsidP="00234581">
                    <w:pPr>
                      <w:jc w:val="center"/>
                      <w:rPr>
                        <w:kern w:val="0"/>
                        <w:sz w:val="21"/>
                      </w:rPr>
                    </w:pPr>
                    <w:r w:rsidRPr="00957633">
                      <w:rPr>
                        <w:kern w:val="0"/>
                        <w:sz w:val="21"/>
                      </w:rPr>
                      <w:t>上年年末余额</w:t>
                    </w:r>
                  </w:p>
                </w:tc>
              </w:tr>
              <w:tr w:rsidR="00957633" w:rsidRPr="00E70349" w:rsidTr="00234581">
                <w:tc>
                  <w:tcPr>
                    <w:tcW w:w="2437" w:type="pct"/>
                    <w:vAlign w:val="center"/>
                    <w:hideMark/>
                  </w:tcPr>
                  <w:p w:rsidR="00957633" w:rsidRPr="00957633" w:rsidRDefault="00957633" w:rsidP="00234581">
                    <w:pPr>
                      <w:rPr>
                        <w:kern w:val="0"/>
                        <w:sz w:val="21"/>
                      </w:rPr>
                    </w:pPr>
                    <w:r w:rsidRPr="00957633">
                      <w:rPr>
                        <w:color w:val="auto"/>
                        <w:kern w:val="0"/>
                        <w:sz w:val="21"/>
                      </w:rPr>
                      <w:t>短期借款（本金）</w:t>
                    </w:r>
                  </w:p>
                </w:tc>
                <w:tc>
                  <w:tcPr>
                    <w:tcW w:w="1366" w:type="pct"/>
                    <w:vAlign w:val="center"/>
                  </w:tcPr>
                  <w:p w:rsidR="00957633" w:rsidRPr="00957633" w:rsidRDefault="00957633" w:rsidP="00234581">
                    <w:pPr>
                      <w:jc w:val="right"/>
                      <w:rPr>
                        <w:kern w:val="0"/>
                        <w:sz w:val="21"/>
                      </w:rPr>
                    </w:pPr>
                    <w:r w:rsidRPr="00957633">
                      <w:rPr>
                        <w:color w:val="auto"/>
                        <w:kern w:val="0"/>
                        <w:sz w:val="21"/>
                      </w:rPr>
                      <w:t>260,000,000.00</w:t>
                    </w:r>
                  </w:p>
                </w:tc>
                <w:tc>
                  <w:tcPr>
                    <w:tcW w:w="1197" w:type="pct"/>
                    <w:vAlign w:val="center"/>
                  </w:tcPr>
                  <w:p w:rsidR="00957633" w:rsidRPr="00957633" w:rsidRDefault="00957633" w:rsidP="00234581">
                    <w:pPr>
                      <w:jc w:val="right"/>
                      <w:rPr>
                        <w:kern w:val="0"/>
                        <w:sz w:val="21"/>
                        <w:highlight w:val="yellow"/>
                      </w:rPr>
                    </w:pPr>
                    <w:r w:rsidRPr="00957633">
                      <w:rPr>
                        <w:color w:val="auto"/>
                        <w:kern w:val="0"/>
                        <w:sz w:val="21"/>
                      </w:rPr>
                      <w:t>270,000,000.00</w:t>
                    </w:r>
                  </w:p>
                </w:tc>
              </w:tr>
              <w:tr w:rsidR="00957633" w:rsidRPr="00E70349" w:rsidTr="00234581">
                <w:tc>
                  <w:tcPr>
                    <w:tcW w:w="2437" w:type="pct"/>
                    <w:vAlign w:val="center"/>
                  </w:tcPr>
                  <w:p w:rsidR="00957633" w:rsidRPr="00957633" w:rsidRDefault="00957633" w:rsidP="00234581">
                    <w:pPr>
                      <w:jc w:val="left"/>
                      <w:rPr>
                        <w:kern w:val="0"/>
                        <w:sz w:val="21"/>
                      </w:rPr>
                    </w:pPr>
                    <w:r w:rsidRPr="00957633">
                      <w:rPr>
                        <w:color w:val="auto"/>
                        <w:kern w:val="0"/>
                        <w:sz w:val="21"/>
                      </w:rPr>
                      <w:t>长期应付款（本金）</w:t>
                    </w:r>
                  </w:p>
                </w:tc>
                <w:tc>
                  <w:tcPr>
                    <w:tcW w:w="1366" w:type="pct"/>
                    <w:vAlign w:val="center"/>
                  </w:tcPr>
                  <w:p w:rsidR="00957633" w:rsidRPr="00957633" w:rsidRDefault="00957633" w:rsidP="00234581">
                    <w:pPr>
                      <w:jc w:val="right"/>
                      <w:rPr>
                        <w:kern w:val="0"/>
                        <w:sz w:val="21"/>
                      </w:rPr>
                    </w:pPr>
                    <w:r w:rsidRPr="00957633">
                      <w:rPr>
                        <w:color w:val="auto"/>
                        <w:kern w:val="0"/>
                        <w:sz w:val="21"/>
                      </w:rPr>
                      <w:t>57,069,500.00</w:t>
                    </w:r>
                  </w:p>
                </w:tc>
                <w:tc>
                  <w:tcPr>
                    <w:tcW w:w="1197" w:type="pct"/>
                    <w:vAlign w:val="center"/>
                  </w:tcPr>
                  <w:p w:rsidR="00957633" w:rsidRPr="00957633" w:rsidRDefault="00957633" w:rsidP="00234581">
                    <w:pPr>
                      <w:jc w:val="right"/>
                      <w:rPr>
                        <w:kern w:val="0"/>
                        <w:sz w:val="21"/>
                        <w:highlight w:val="yellow"/>
                      </w:rPr>
                    </w:pPr>
                    <w:r w:rsidRPr="00957633">
                      <w:rPr>
                        <w:color w:val="auto"/>
                        <w:sz w:val="21"/>
                      </w:rPr>
                      <w:t>     57,069,500.00</w:t>
                    </w:r>
                  </w:p>
                </w:tc>
              </w:tr>
              <w:tr w:rsidR="00957633" w:rsidRPr="00E70349" w:rsidTr="00234581">
                <w:tc>
                  <w:tcPr>
                    <w:tcW w:w="2437" w:type="pct"/>
                    <w:vAlign w:val="center"/>
                    <w:hideMark/>
                  </w:tcPr>
                  <w:p w:rsidR="00957633" w:rsidRPr="00957633" w:rsidRDefault="00957633" w:rsidP="00234581">
                    <w:pPr>
                      <w:jc w:val="center"/>
                      <w:rPr>
                        <w:kern w:val="0"/>
                        <w:sz w:val="21"/>
                      </w:rPr>
                    </w:pPr>
                    <w:r w:rsidRPr="00957633">
                      <w:rPr>
                        <w:color w:val="auto"/>
                        <w:kern w:val="0"/>
                        <w:sz w:val="21"/>
                      </w:rPr>
                      <w:t>合计</w:t>
                    </w:r>
                  </w:p>
                </w:tc>
                <w:tc>
                  <w:tcPr>
                    <w:tcW w:w="1366" w:type="pct"/>
                    <w:vAlign w:val="center"/>
                  </w:tcPr>
                  <w:p w:rsidR="00957633" w:rsidRPr="00957633" w:rsidRDefault="00957633" w:rsidP="00234581">
                    <w:pPr>
                      <w:jc w:val="right"/>
                      <w:rPr>
                        <w:kern w:val="0"/>
                        <w:sz w:val="21"/>
                      </w:rPr>
                    </w:pPr>
                    <w:r w:rsidRPr="00957633">
                      <w:rPr>
                        <w:color w:val="auto"/>
                        <w:kern w:val="0"/>
                        <w:sz w:val="21"/>
                      </w:rPr>
                      <w:t>317,069,500.00</w:t>
                    </w:r>
                  </w:p>
                </w:tc>
                <w:tc>
                  <w:tcPr>
                    <w:tcW w:w="1197" w:type="pct"/>
                    <w:vAlign w:val="center"/>
                  </w:tcPr>
                  <w:p w:rsidR="00957633" w:rsidRPr="00957633" w:rsidRDefault="00957633" w:rsidP="00234581">
                    <w:pPr>
                      <w:jc w:val="right"/>
                      <w:rPr>
                        <w:kern w:val="0"/>
                        <w:sz w:val="21"/>
                        <w:highlight w:val="yellow"/>
                      </w:rPr>
                    </w:pPr>
                    <w:r w:rsidRPr="00957633">
                      <w:rPr>
                        <w:color w:val="auto"/>
                        <w:kern w:val="0"/>
                        <w:sz w:val="21"/>
                      </w:rPr>
                      <w:t>327,069,500.00</w:t>
                    </w:r>
                  </w:p>
                </w:tc>
              </w:tr>
            </w:tbl>
            <w:p w:rsidR="00957633" w:rsidRDefault="00957633"/>
            <w:p w:rsidR="00957633" w:rsidRDefault="005158DF" w:rsidP="00405D89">
              <w:pPr>
                <w:tabs>
                  <w:tab w:val="left" w:pos="1134"/>
                </w:tabs>
                <w:rPr>
                  <w:rFonts w:ascii="Cambria" w:hAnsi="Cambria" w:cs="Cambria"/>
                  <w:b/>
                  <w:sz w:val="20"/>
                </w:rPr>
              </w:pPr>
              <w:r w:rsidRPr="00E70349">
                <w:fldChar w:fldCharType="end"/>
              </w:r>
            </w:p>
            <w:p w:rsidR="0046235B" w:rsidRDefault="005158DF">
              <w:pPr>
                <w:tabs>
                  <w:tab w:val="left" w:pos="1134"/>
                </w:tabs>
                <w:rPr>
                  <w:rFonts w:cs="Cambria"/>
                  <w:b/>
                  <w:sz w:val="20"/>
                  <w:szCs w:val="20"/>
                </w:rPr>
              </w:pPr>
            </w:p>
          </w:sdtContent>
        </w:sdt>
      </w:sdtContent>
    </w:sdt>
    <w:p w:rsidR="0046235B" w:rsidRDefault="00D97DE4" w:rsidP="00ED4692">
      <w:pPr>
        <w:pStyle w:val="2"/>
        <w:numPr>
          <w:ilvl w:val="0"/>
          <w:numId w:val="30"/>
        </w:numPr>
        <w:ind w:left="422" w:hanging="422"/>
        <w:rPr>
          <w:rFonts w:ascii="宋体" w:hAnsi="宋体"/>
        </w:rPr>
      </w:pPr>
      <w:r>
        <w:rPr>
          <w:rFonts w:ascii="宋体" w:hAnsi="宋体" w:hint="eastAsia"/>
        </w:rPr>
        <w:t>股份支付</w:t>
      </w:r>
    </w:p>
    <w:sdt>
      <w:sdtPr>
        <w:rPr>
          <w:rFonts w:ascii="宋体" w:hAnsi="宋体" w:cs="宋体" w:hint="eastAsia"/>
          <w:b w:val="0"/>
          <w:bCs/>
          <w:kern w:val="0"/>
          <w:sz w:val="24"/>
          <w:szCs w:val="24"/>
        </w:rPr>
        <w:alias w:val="模块:股份支付总体情况"/>
        <w:tag w:val="_GBC_07972b1f6b5c4904b730c6b344e432ee"/>
        <w:id w:val="-345637912"/>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4"/>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405D89" w:rsidRDefault="005158DF" w:rsidP="00405D89">
              <w:r>
                <w:fldChar w:fldCharType="begin"/>
              </w:r>
              <w:r w:rsidR="00405D89">
                <w:instrText xml:space="preserve"> MACROBUTTON  SnrToggleCheckbox □适用 </w:instrText>
              </w:r>
              <w:r>
                <w:fldChar w:fldCharType="end"/>
              </w:r>
              <w:r>
                <w:fldChar w:fldCharType="begin"/>
              </w:r>
              <w:r w:rsidR="00405D89">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4"/>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405D89" w:rsidRDefault="005158DF" w:rsidP="00405D89">
              <w:r>
                <w:fldChar w:fldCharType="begin"/>
              </w:r>
              <w:r w:rsidR="00405D89">
                <w:instrText xml:space="preserve"> MACROBUTTON  SnrToggleCheckbox □适用 </w:instrText>
              </w:r>
              <w:r>
                <w:fldChar w:fldCharType="end"/>
              </w:r>
              <w:r>
                <w:fldChar w:fldCharType="begin"/>
              </w:r>
              <w:r w:rsidR="00405D89">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4"/>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B83252"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sdtContent>
    </w:sdt>
    <w:p w:rsidR="0046235B" w:rsidRDefault="0046235B"/>
    <w:sdt>
      <w:sdtPr>
        <w:rPr>
          <w:rFonts w:ascii="宋体" w:hAnsi="宋体" w:cs="宋体" w:hint="eastAsia"/>
          <w:b w:val="0"/>
          <w:bCs/>
          <w:kern w:val="0"/>
          <w:sz w:val="24"/>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bCs w:val="0"/>
        </w:rPr>
      </w:sdtEndPr>
      <w:sdtContent>
        <w:p w:rsidR="0046235B" w:rsidRDefault="00D97DE4" w:rsidP="00ED4692">
          <w:pPr>
            <w:pStyle w:val="3"/>
            <w:numPr>
              <w:ilvl w:val="0"/>
              <w:numId w:val="64"/>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46235B" w:rsidRDefault="005158DF" w:rsidP="00B83252">
              <w:pPr>
                <w:rPr>
                  <w:rFonts w:cstheme="minorBidi"/>
                </w:rPr>
              </w:pPr>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rsidP="00A303AC">
      <w:pPr>
        <w:ind w:firstLineChars="100" w:firstLine="240"/>
      </w:pPr>
    </w:p>
    <w:sdt>
      <w:sdtPr>
        <w:rPr>
          <w:rFonts w:ascii="宋体" w:hAnsi="宋体" w:cs="宋体"/>
          <w:b w:val="0"/>
          <w:bCs/>
          <w:kern w:val="0"/>
          <w:sz w:val="24"/>
          <w:szCs w:val="21"/>
        </w:rPr>
        <w:alias w:val="模块:股份支付的其他情况说明"/>
        <w:tag w:val="_GBC_d9554f13d811474eab6fe8ab0c5c8811"/>
        <w:id w:val="231745841"/>
        <w:lock w:val="sdtLocked"/>
        <w:placeholder>
          <w:docPart w:val="GBC22222222222222222222222222222"/>
        </w:placeholder>
      </w:sdtPr>
      <w:sdtEndPr>
        <w:rPr>
          <w:bCs w:val="0"/>
          <w:szCs w:val="24"/>
        </w:rPr>
      </w:sdtEndPr>
      <w:sdtContent>
        <w:p w:rsidR="0046235B" w:rsidRDefault="00D97DE4" w:rsidP="00ED4692">
          <w:pPr>
            <w:pStyle w:val="3"/>
            <w:numPr>
              <w:ilvl w:val="0"/>
              <w:numId w:val="64"/>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lastRenderedPageBreak/>
        <w:t>承诺及或有事项</w:t>
      </w:r>
    </w:p>
    <w:p w:rsidR="0046235B" w:rsidRDefault="00D97DE4" w:rsidP="00ED4692">
      <w:pPr>
        <w:pStyle w:val="3"/>
        <w:numPr>
          <w:ilvl w:val="0"/>
          <w:numId w:val="65"/>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B83252"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46235B"/>
    <w:p w:rsidR="0046235B" w:rsidRDefault="00D97DE4" w:rsidP="00ED4692">
      <w:pPr>
        <w:pStyle w:val="3"/>
        <w:numPr>
          <w:ilvl w:val="0"/>
          <w:numId w:val="65"/>
        </w:numPr>
        <w:rPr>
          <w:rFonts w:ascii="宋体" w:hAnsi="宋体"/>
        </w:rPr>
      </w:pPr>
      <w:r>
        <w:rPr>
          <w:rFonts w:ascii="宋体" w:hAnsi="宋体" w:hint="eastAsia"/>
        </w:rPr>
        <w:t>或有事项</w:t>
      </w:r>
    </w:p>
    <w:sdt>
      <w:sdtPr>
        <w:rPr>
          <w:rFonts w:ascii="宋体" w:hAnsi="宋体" w:cs="宋体" w:hint="eastAsia"/>
          <w:b w:val="0"/>
          <w:bCs/>
          <w:kern w:val="0"/>
          <w:sz w:val="24"/>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bCs w:val="0"/>
        </w:rPr>
      </w:sdtEndPr>
      <w:sdtContent>
        <w:p w:rsidR="0046235B" w:rsidRDefault="00D97DE4" w:rsidP="00ED4692">
          <w:pPr>
            <w:pStyle w:val="4"/>
            <w:numPr>
              <w:ilvl w:val="0"/>
              <w:numId w:val="66"/>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bCs w:val="0"/>
        </w:rPr>
      </w:sdtEndPr>
      <w:sdtContent>
        <w:p w:rsidR="0046235B" w:rsidRDefault="00D97DE4" w:rsidP="00ED4692">
          <w:pPr>
            <w:pStyle w:val="4"/>
            <w:numPr>
              <w:ilvl w:val="0"/>
              <w:numId w:val="66"/>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pPr>
            <w:rPr>
              <w:rFonts w:cstheme="minorBidi"/>
            </w:rPr>
          </w:pPr>
        </w:p>
      </w:sdtContent>
    </w:sdt>
    <w:sdt>
      <w:sdtPr>
        <w:rPr>
          <w:rFonts w:ascii="宋体" w:hAnsi="宋体" w:cs="宋体"/>
          <w:b w:val="0"/>
          <w:bCs/>
          <w:kern w:val="0"/>
          <w:sz w:val="24"/>
          <w:szCs w:val="24"/>
        </w:rPr>
        <w:alias w:val="模块:承诺及或有事项的其他情况说明"/>
        <w:tag w:val="_GBC_7967de77d1eb4fa3968e072c7d0d24ca"/>
        <w:id w:val="475346483"/>
        <w:lock w:val="sdtLocked"/>
        <w:placeholder>
          <w:docPart w:val="GBC22222222222222222222222222222"/>
        </w:placeholder>
      </w:sdtPr>
      <w:sdtEndPr>
        <w:rPr>
          <w:bCs w:val="0"/>
        </w:rPr>
      </w:sdtEndPr>
      <w:sdtContent>
        <w:p w:rsidR="0046235B" w:rsidRDefault="00D97DE4" w:rsidP="00ED4692">
          <w:pPr>
            <w:pStyle w:val="3"/>
            <w:numPr>
              <w:ilvl w:val="0"/>
              <w:numId w:val="65"/>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资产负债表日后事项</w:t>
      </w:r>
    </w:p>
    <w:sdt>
      <w:sdtPr>
        <w:rPr>
          <w:rFonts w:ascii="宋体" w:hAnsi="宋体" w:cs="宋体" w:hint="eastAsia"/>
          <w:b w:val="0"/>
          <w:bCs/>
          <w:kern w:val="0"/>
          <w:sz w:val="24"/>
          <w:szCs w:val="24"/>
        </w:rPr>
        <w:alias w:val="模块:重要的非调整事项"/>
        <w:tag w:val="_GBC_5d1bcf8f61b9443ba6ffa54897c724fc"/>
        <w:id w:val="-1264372656"/>
        <w:lock w:val="sdtLocked"/>
        <w:placeholder>
          <w:docPart w:val="GBC22222222222222222222222222222"/>
        </w:placeholder>
      </w:sdtPr>
      <w:sdtEndPr>
        <w:rPr>
          <w:rFonts w:cstheme="minorBidi"/>
          <w:bCs w:val="0"/>
          <w:szCs w:val="22"/>
        </w:rPr>
      </w:sdtEndPr>
      <w:sdtContent>
        <w:p w:rsidR="0046235B" w:rsidRDefault="00D97DE4" w:rsidP="00ED4692">
          <w:pPr>
            <w:pStyle w:val="3"/>
            <w:numPr>
              <w:ilvl w:val="0"/>
              <w:numId w:val="67"/>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bCs w:val="0"/>
        </w:rPr>
      </w:sdtEndPr>
      <w:sdtContent>
        <w:p w:rsidR="0046235B" w:rsidRDefault="00D97DE4" w:rsidP="00ED4692">
          <w:pPr>
            <w:pStyle w:val="3"/>
            <w:numPr>
              <w:ilvl w:val="0"/>
              <w:numId w:val="67"/>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46235B" w:rsidRDefault="005158DF" w:rsidP="00497C06">
              <w:r>
                <w:fldChar w:fldCharType="begin"/>
              </w:r>
              <w:r w:rsidR="00497C06">
                <w:instrText xml:space="preserve"> MACROBUTTON  SnrToggleCheckbox □适用 </w:instrText>
              </w:r>
              <w:r>
                <w:fldChar w:fldCharType="end"/>
              </w:r>
              <w:r>
                <w:fldChar w:fldCharType="begin"/>
              </w:r>
              <w:r w:rsidR="00497C06">
                <w:instrText xml:space="preserve"> MACROBUTTON  SnrToggleCheckbox √不适用 </w:instrText>
              </w:r>
              <w:r>
                <w:fldChar w:fldCharType="end"/>
              </w:r>
            </w:p>
          </w:sdtContent>
        </w:sdt>
      </w:sdtContent>
    </w:sdt>
    <w:sdt>
      <w:sdtPr>
        <w:rPr>
          <w:rFonts w:ascii="宋体" w:hAnsi="宋体" w:cs="宋体"/>
          <w:b w:val="0"/>
          <w:bCs/>
          <w:kern w:val="0"/>
          <w:sz w:val="24"/>
          <w:szCs w:val="21"/>
        </w:rPr>
        <w:alias w:val="模块:资产负债表日后事项-销售退回说明"/>
        <w:tag w:val="_GBC_189c429afb95427192d478a4da4061cd"/>
        <w:id w:val="777757484"/>
        <w:lock w:val="sdtLocked"/>
        <w:placeholder>
          <w:docPart w:val="GBC22222222222222222222222222222"/>
        </w:placeholder>
      </w:sdtPr>
      <w:sdtEndPr>
        <w:rPr>
          <w:bCs w:val="0"/>
          <w:szCs w:val="24"/>
        </w:rPr>
      </w:sdtEndPr>
      <w:sdtContent>
        <w:bookmarkStart w:id="220" w:name="_Toc241636515" w:displacedByCustomXml="prev"/>
        <w:p w:rsidR="0046235B" w:rsidRDefault="00D97DE4" w:rsidP="00ED4692">
          <w:pPr>
            <w:pStyle w:val="3"/>
            <w:numPr>
              <w:ilvl w:val="0"/>
              <w:numId w:val="67"/>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其他资产负债表日后事项说明"/>
        <w:tag w:val="_GBC_90d185c72bfe452398767dd3a98447a5"/>
        <w:id w:val="-2062393570"/>
        <w:lock w:val="sdtLocked"/>
        <w:placeholder>
          <w:docPart w:val="GBC22222222222222222222222222222"/>
        </w:placeholder>
      </w:sdtPr>
      <w:sdtEndPr>
        <w:rPr>
          <w:bCs w:val="0"/>
        </w:rPr>
      </w:sdtEndPr>
      <w:sdtContent>
        <w:p w:rsidR="0046235B" w:rsidRDefault="00D97DE4" w:rsidP="00ED4692">
          <w:pPr>
            <w:pStyle w:val="3"/>
            <w:numPr>
              <w:ilvl w:val="0"/>
              <w:numId w:val="67"/>
            </w:numPr>
            <w:rPr>
              <w:rFonts w:ascii="宋体" w:hAnsi="宋体"/>
            </w:rPr>
          </w:pPr>
          <w:r>
            <w:rPr>
              <w:rFonts w:ascii="宋体" w:hAnsi="宋体" w:hint="eastAsia"/>
            </w:rPr>
            <w:t>其他资产负债表日后事项说明</w:t>
          </w:r>
          <w:bookmarkEnd w:id="220"/>
        </w:p>
        <w:sdt>
          <w:sdtPr>
            <w:alias w:val="是否适用：其他资产负债表日后事项说明[双击切换]"/>
            <w:tag w:val="_GBC_3da0e7092a0048ed9e147e2e860785f5"/>
            <w:id w:val="-1453402108"/>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其他重要事项</w:t>
      </w:r>
    </w:p>
    <w:p w:rsidR="0046235B" w:rsidRDefault="00D97DE4" w:rsidP="00ED4692">
      <w:pPr>
        <w:pStyle w:val="3"/>
        <w:numPr>
          <w:ilvl w:val="0"/>
          <w:numId w:val="68"/>
        </w:numPr>
        <w:rPr>
          <w:rFonts w:ascii="宋体" w:hAnsi="宋体"/>
        </w:rPr>
      </w:pPr>
      <w:r>
        <w:rPr>
          <w:rFonts w:ascii="宋体" w:hAnsi="宋体" w:hint="eastAsia"/>
        </w:rPr>
        <w:t>前期会计差错更正</w:t>
      </w:r>
    </w:p>
    <w:sdt>
      <w:sdtPr>
        <w:rPr>
          <w:rFonts w:ascii="宋体" w:hAnsi="宋体" w:cs="宋体" w:hint="eastAsia"/>
          <w:b w:val="0"/>
          <w:bCs/>
          <w:kern w:val="0"/>
          <w:sz w:val="24"/>
          <w:szCs w:val="21"/>
        </w:rPr>
        <w:alias w:val="模块:会计差错更正(追溯重述)"/>
        <w:tag w:val="_GBC_cb1f61a36a2a43b0ad30697c25cce450"/>
        <w:id w:val="-948774972"/>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69"/>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8058296"/>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sdt>
      <w:sdtPr>
        <w:rPr>
          <w:rFonts w:ascii="宋体" w:hAnsi="宋体" w:cs="宋体" w:hint="eastAsia"/>
          <w:b w:val="0"/>
          <w:bCs/>
          <w:kern w:val="0"/>
          <w:sz w:val="24"/>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bCs w:val="0"/>
        </w:rPr>
      </w:sdtEndPr>
      <w:sdtContent>
        <w:p w:rsidR="0046235B" w:rsidRDefault="00D97DE4" w:rsidP="00ED4692">
          <w:pPr>
            <w:pStyle w:val="4"/>
            <w:numPr>
              <w:ilvl w:val="0"/>
              <w:numId w:val="69"/>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2026244243"/>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bookmarkStart w:id="221" w:name="_Toc241636518" w:displacedByCustomXml="next"/>
    <w:sdt>
      <w:sdtPr>
        <w:rPr>
          <w:rFonts w:ascii="宋体" w:hAnsi="宋体" w:cs="宋体" w:hint="eastAsia"/>
          <w:b w:val="0"/>
          <w:bCs/>
          <w:kern w:val="0"/>
          <w:sz w:val="24"/>
          <w:szCs w:val="24"/>
        </w:rPr>
        <w:alias w:val="模块:债务重组"/>
        <w:tag w:val="_GBC_998fd0c3432a41e5b98f1c74ffeda751"/>
        <w:id w:val="-472524700"/>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8"/>
            </w:numPr>
            <w:rPr>
              <w:rFonts w:ascii="宋体" w:hAnsi="宋体"/>
            </w:rPr>
          </w:pPr>
          <w:r>
            <w:rPr>
              <w:rFonts w:ascii="宋体" w:hAnsi="宋体" w:hint="eastAsia"/>
            </w:rPr>
            <w:t>债务重组</w:t>
          </w:r>
          <w:bookmarkEnd w:id="221"/>
        </w:p>
        <w:sdt>
          <w:sdtPr>
            <w:alias w:val="是否适用：债务重组[双击切换]"/>
            <w:tag w:val="_GBC_a39e02df9c5d42f2bd7e116f823b8615"/>
            <w:id w:val="836419151"/>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68"/>
        </w:numPr>
        <w:rPr>
          <w:rFonts w:ascii="宋体" w:hAnsi="宋体"/>
        </w:rPr>
      </w:pPr>
      <w:r>
        <w:rPr>
          <w:rFonts w:ascii="宋体" w:hAnsi="宋体" w:hint="eastAsia"/>
        </w:rPr>
        <w:t>资产置换</w:t>
      </w:r>
    </w:p>
    <w:bookmarkStart w:id="222" w:name="_Toc161412438" w:displacedByCustomXml="next"/>
    <w:bookmarkStart w:id="223" w:name="_Toc241636517" w:displacedByCustomXml="next"/>
    <w:sdt>
      <w:sdtPr>
        <w:rPr>
          <w:rFonts w:ascii="宋体" w:hAnsi="宋体" w:cs="宋体" w:hint="eastAsia"/>
          <w:b w:val="0"/>
          <w:bCs/>
          <w:kern w:val="0"/>
          <w:sz w:val="24"/>
          <w:szCs w:val="24"/>
        </w:rPr>
        <w:alias w:val="模块:非货币性资产交换"/>
        <w:tag w:val="_GBC_c8e7bc701c4e40cea43130c65dd24cdf"/>
        <w:id w:val="702294605"/>
        <w:lock w:val="sdtLocked"/>
        <w:placeholder>
          <w:docPart w:val="GBC22222222222222222222222222222"/>
        </w:placeholder>
      </w:sdtPr>
      <w:sdtEndPr>
        <w:rPr>
          <w:rFonts w:cstheme="minorBidi"/>
          <w:bCs w:val="0"/>
        </w:rPr>
      </w:sdtEndPr>
      <w:sdtContent>
        <w:p w:rsidR="0046235B" w:rsidRDefault="00D97DE4" w:rsidP="00ED4692">
          <w:pPr>
            <w:pStyle w:val="4"/>
            <w:numPr>
              <w:ilvl w:val="0"/>
              <w:numId w:val="70"/>
            </w:numPr>
            <w:tabs>
              <w:tab w:val="left" w:pos="644"/>
            </w:tabs>
            <w:rPr>
              <w:rFonts w:ascii="宋体" w:hAnsi="宋体"/>
            </w:rPr>
          </w:pPr>
          <w:r>
            <w:rPr>
              <w:rFonts w:ascii="宋体" w:hAnsi="宋体" w:hint="eastAsia"/>
            </w:rPr>
            <w:t>非货币性资产交换</w:t>
          </w:r>
          <w:bookmarkEnd w:id="223"/>
          <w:bookmarkEnd w:id="222"/>
        </w:p>
        <w:sdt>
          <w:sdtPr>
            <w:alias w:val="是否适用：非货币性资产交换[双击切换]"/>
            <w:tag w:val="_GBC_1e8378570c9a4db08ad001118944af2e"/>
            <w:id w:val="-2099238276"/>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其他资产置换资产说明"/>
        <w:tag w:val="_GBC_a7d8a797c78a4fb398d42fc923a0a5dc"/>
        <w:id w:val="-272014522"/>
        <w:lock w:val="sdtLocked"/>
        <w:placeholder>
          <w:docPart w:val="GBC22222222222222222222222222222"/>
        </w:placeholder>
      </w:sdtPr>
      <w:sdtEndPr>
        <w:rPr>
          <w:rFonts w:cstheme="minorBidi"/>
          <w:bCs w:val="0"/>
        </w:rPr>
      </w:sdtEndPr>
      <w:sdtContent>
        <w:p w:rsidR="0046235B" w:rsidRDefault="00D97DE4" w:rsidP="00ED4692">
          <w:pPr>
            <w:pStyle w:val="4"/>
            <w:numPr>
              <w:ilvl w:val="0"/>
              <w:numId w:val="70"/>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sdtContent>
    </w:sdt>
    <w:bookmarkStart w:id="224" w:name="_Toc247371936" w:displacedByCustomXml="next"/>
    <w:sdt>
      <w:sdtPr>
        <w:rPr>
          <w:rFonts w:ascii="宋体" w:hAnsi="宋体" w:cs="宋体" w:hint="eastAsia"/>
          <w:b w:val="0"/>
          <w:bCs/>
          <w:kern w:val="0"/>
          <w:sz w:val="24"/>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bCs w:val="0"/>
        </w:rPr>
      </w:sdtEndPr>
      <w:sdtContent>
        <w:p w:rsidR="0046235B" w:rsidRDefault="00D97DE4" w:rsidP="00ED4692">
          <w:pPr>
            <w:pStyle w:val="3"/>
            <w:numPr>
              <w:ilvl w:val="0"/>
              <w:numId w:val="68"/>
            </w:numPr>
            <w:rPr>
              <w:rFonts w:ascii="宋体" w:hAnsi="宋体"/>
            </w:rPr>
          </w:pPr>
          <w:r>
            <w:rPr>
              <w:rFonts w:ascii="宋体" w:hAnsi="宋体" w:hint="eastAsia"/>
            </w:rPr>
            <w:t>年金计划</w:t>
          </w:r>
          <w:bookmarkEnd w:id="224"/>
        </w:p>
        <w:sdt>
          <w:sdtPr>
            <w:alias w:val="是否适用：年金计划[双击切换]"/>
            <w:tag w:val="_GBC_f69a163f78f74a54a6443aaa7388f0dd"/>
            <w:id w:val="1782444888"/>
            <w:lock w:val="sdtLocked"/>
            <w:placeholder>
              <w:docPart w:val="GBC22222222222222222222222222222"/>
            </w:placeholder>
          </w:sdtPr>
          <w:sdtContent>
            <w:p w:rsidR="0046235B" w:rsidRDefault="005158DF" w:rsidP="00B83252">
              <w:pPr>
                <w:rPr>
                  <w:rFonts w:cstheme="minorBidi"/>
                </w:rPr>
              </w:pPr>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终止经营"/>
        <w:tag w:val="_GBC_eb9f713a39454ce1a2b0b09086ca70cc"/>
        <w:id w:val="1223327175"/>
        <w:lock w:val="sdtLocked"/>
        <w:placeholder>
          <w:docPart w:val="GBC22222222222222222222222222222"/>
        </w:placeholder>
      </w:sdtPr>
      <w:sdtEndPr>
        <w:rPr>
          <w:rFonts w:cstheme="minorBidi"/>
          <w:bCs w:val="0"/>
          <w:kern w:val="2"/>
          <w:szCs w:val="24"/>
        </w:rPr>
      </w:sdtEndPr>
      <w:sdtContent>
        <w:p w:rsidR="0046235B" w:rsidRDefault="00D97DE4" w:rsidP="00ED4692">
          <w:pPr>
            <w:pStyle w:val="3"/>
            <w:numPr>
              <w:ilvl w:val="0"/>
              <w:numId w:val="68"/>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B83252"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pPr>
            <w:rPr>
              <w:rFonts w:cstheme="minorBidi"/>
              <w:kern w:val="2"/>
            </w:rPr>
          </w:pPr>
        </w:p>
      </w:sdtContent>
    </w:sdt>
    <w:p w:rsidR="0046235B" w:rsidRDefault="0046235B"/>
    <w:p w:rsidR="0046235B" w:rsidRDefault="00D97DE4" w:rsidP="00ED4692">
      <w:pPr>
        <w:pStyle w:val="3"/>
        <w:numPr>
          <w:ilvl w:val="0"/>
          <w:numId w:val="68"/>
        </w:numPr>
        <w:rPr>
          <w:rFonts w:ascii="宋体" w:hAnsi="宋体"/>
          <w:szCs w:val="21"/>
        </w:rPr>
      </w:pPr>
      <w:r>
        <w:rPr>
          <w:rFonts w:ascii="宋体" w:hAnsi="宋体" w:hint="eastAsia"/>
          <w:szCs w:val="21"/>
        </w:rPr>
        <w:t>分部信息</w:t>
      </w:r>
    </w:p>
    <w:sdt>
      <w:sdtPr>
        <w:rPr>
          <w:rFonts w:ascii="宋体" w:hAnsi="宋体" w:cs="宋体" w:hint="eastAsia"/>
          <w:b w:val="0"/>
          <w:bCs/>
          <w:kern w:val="0"/>
          <w:sz w:val="24"/>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bCs w:val="0"/>
          <w:szCs w:val="24"/>
        </w:rPr>
      </w:sdtEndPr>
      <w:sdtContent>
        <w:p w:rsidR="0046235B" w:rsidRDefault="00D97DE4" w:rsidP="00ED4692">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sdtContent>
    </w:sdt>
    <w:sdt>
      <w:sdtPr>
        <w:rPr>
          <w:rFonts w:ascii="宋体" w:hAnsi="宋体" w:cs="宋体" w:hint="eastAsia"/>
          <w:b w:val="0"/>
          <w:bCs/>
          <w:kern w:val="0"/>
          <w:sz w:val="24"/>
          <w:szCs w:val="24"/>
        </w:rPr>
        <w:alias w:val="模块:报告分部的财务信息"/>
        <w:tag w:val="_GBC_7bcfc6b35dea4597b05ae9db882c542b"/>
        <w:id w:val="-1097711669"/>
        <w:lock w:val="sdtLocked"/>
        <w:placeholder>
          <w:docPart w:val="GBC22222222222222222222222222222"/>
        </w:placeholder>
      </w:sdtPr>
      <w:sdtEndPr>
        <w:rPr>
          <w:rFonts w:hint="default"/>
          <w:bCs w:val="0"/>
        </w:rPr>
      </w:sdtEndPr>
      <w:sdtContent>
        <w:p w:rsidR="0046235B" w:rsidRDefault="00D97DE4" w:rsidP="00ED4692">
          <w:pPr>
            <w:pStyle w:val="4"/>
            <w:numPr>
              <w:ilvl w:val="1"/>
              <w:numId w:val="6"/>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2024746291"/>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sdt>
      <w:sdtPr>
        <w:rPr>
          <w:rFonts w:ascii="宋体" w:hAnsi="宋体" w:cs="宋体" w:hint="eastAsia"/>
          <w:b w:val="0"/>
          <w:bCs/>
          <w:kern w:val="0"/>
          <w:sz w:val="24"/>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EndPr>
        <w:rPr>
          <w:bCs w:val="0"/>
          <w:szCs w:val="24"/>
        </w:rPr>
      </w:sdtEndPr>
      <w:sdtContent>
        <w:p w:rsidR="0046235B" w:rsidRDefault="00D97DE4" w:rsidP="00ED4692">
          <w:pPr>
            <w:pStyle w:val="4"/>
            <w:numPr>
              <w:ilvl w:val="1"/>
              <w:numId w:val="6"/>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1"/>
        </w:rPr>
        <w:alias w:val="模块:分部信息其他说明"/>
        <w:tag w:val="_GBC_bf8b759cb5b84035861b501b67f52f53"/>
        <w:id w:val="-297928060"/>
        <w:lock w:val="sdtLocked"/>
        <w:placeholder>
          <w:docPart w:val="GBC22222222222222222222222222222"/>
        </w:placeholder>
      </w:sdtPr>
      <w:sdtEndPr>
        <w:rPr>
          <w:bCs w:val="0"/>
          <w:szCs w:val="24"/>
        </w:rPr>
      </w:sdtEndPr>
      <w:sdtContent>
        <w:p w:rsidR="0046235B" w:rsidRDefault="00D97DE4" w:rsidP="00ED4692">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p w:rsidR="0046235B" w:rsidRDefault="005158DF"/>
      </w:sdtContent>
    </w:sdt>
    <w:bookmarkStart w:id="225" w:name="_Toc241636520" w:displacedByCustomXml="next"/>
    <w:sdt>
      <w:sdtPr>
        <w:rPr>
          <w:rFonts w:ascii="宋体" w:hAnsi="宋体" w:cs="宋体" w:hint="eastAsia"/>
          <w:b w:val="0"/>
          <w:bCs/>
          <w:kern w:val="0"/>
          <w:sz w:val="24"/>
          <w:szCs w:val="21"/>
        </w:rPr>
        <w:alias w:val="模块:其他重要事项说明"/>
        <w:tag w:val="_GBC_0e2af5e32a53408bb340218a0c352be0"/>
        <w:id w:val="-1990012982"/>
        <w:lock w:val="sdtLocked"/>
        <w:placeholder>
          <w:docPart w:val="GBC22222222222222222222222222222"/>
        </w:placeholder>
      </w:sdtPr>
      <w:sdtEndPr>
        <w:rPr>
          <w:rFonts w:cstheme="minorBidi"/>
          <w:bCs w:val="0"/>
          <w:kern w:val="2"/>
          <w:szCs w:val="24"/>
        </w:rPr>
      </w:sdtEndPr>
      <w:sdtContent>
        <w:bookmarkEnd w:id="225" w:displacedByCustomXml="prev"/>
        <w:p w:rsidR="0046235B" w:rsidRDefault="00D97DE4" w:rsidP="00ED4692">
          <w:pPr>
            <w:pStyle w:val="3"/>
            <w:numPr>
              <w:ilvl w:val="0"/>
              <w:numId w:val="68"/>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sdt>
      <w:sdtPr>
        <w:rPr>
          <w:rFonts w:ascii="宋体" w:hAnsi="宋体" w:cs="宋体"/>
          <w:b w:val="0"/>
          <w:bCs/>
          <w:kern w:val="0"/>
          <w:sz w:val="24"/>
          <w:szCs w:val="21"/>
        </w:rPr>
        <w:alias w:val="模块:其他重要事项的说明"/>
        <w:tag w:val="_GBC_a9d998641356411784b3ec54387f322d"/>
        <w:id w:val="24533464"/>
        <w:lock w:val="sdtLocked"/>
        <w:placeholder>
          <w:docPart w:val="GBC22222222222222222222222222222"/>
        </w:placeholder>
      </w:sdtPr>
      <w:sdtEndPr>
        <w:rPr>
          <w:bCs w:val="0"/>
          <w:szCs w:val="24"/>
        </w:rPr>
      </w:sdtEndPr>
      <w:sdtContent>
        <w:p w:rsidR="0046235B" w:rsidRDefault="00D97DE4" w:rsidP="00ED4692">
          <w:pPr>
            <w:pStyle w:val="3"/>
            <w:numPr>
              <w:ilvl w:val="0"/>
              <w:numId w:val="68"/>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46235B" w:rsidRDefault="005158DF" w:rsidP="00B83252">
              <w:r>
                <w:fldChar w:fldCharType="begin"/>
              </w:r>
              <w:r w:rsidR="00B83252">
                <w:instrText xml:space="preserve"> MACROBUTTON  SnrToggleCheckbox □适用 </w:instrText>
              </w:r>
              <w:r>
                <w:fldChar w:fldCharType="end"/>
              </w:r>
              <w:r>
                <w:fldChar w:fldCharType="begin"/>
              </w:r>
              <w:r w:rsidR="00B83252">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母公司财务报表主要项目注释</w:t>
      </w:r>
    </w:p>
    <w:p w:rsidR="0046235B" w:rsidRDefault="00D97DE4" w:rsidP="00ED4692">
      <w:pPr>
        <w:pStyle w:val="3"/>
        <w:numPr>
          <w:ilvl w:val="0"/>
          <w:numId w:val="71"/>
        </w:numPr>
        <w:rPr>
          <w:rFonts w:ascii="宋体" w:hAnsi="宋体"/>
          <w:szCs w:val="21"/>
        </w:rPr>
      </w:pPr>
      <w:r>
        <w:rPr>
          <w:rFonts w:ascii="宋体" w:hAnsi="宋体" w:hint="eastAsia"/>
          <w:szCs w:val="21"/>
        </w:rPr>
        <w:t>应收账款</w:t>
      </w:r>
    </w:p>
    <w:sdt>
      <w:sdtPr>
        <w:rPr>
          <w:rFonts w:ascii="宋体" w:hAnsi="宋体" w:cs="宋体" w:hint="eastAsia"/>
          <w:b w:val="0"/>
          <w:bCs/>
          <w:kern w:val="0"/>
          <w:sz w:val="24"/>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bCs w:val="0"/>
          <w:szCs w:val="24"/>
        </w:rPr>
      </w:sdtEndPr>
      <w:sdtContent>
        <w:p w:rsidR="0046235B" w:rsidRDefault="00D97DE4" w:rsidP="00ED4692">
          <w:pPr>
            <w:pStyle w:val="4"/>
            <w:numPr>
              <w:ilvl w:val="0"/>
              <w:numId w:val="97"/>
            </w:numPr>
            <w:tabs>
              <w:tab w:val="left" w:pos="644"/>
            </w:tabs>
            <w:ind w:left="0" w:firstLine="0"/>
            <w:rPr>
              <w:rFonts w:ascii="宋体" w:hAnsi="宋体"/>
              <w:szCs w:val="21"/>
            </w:rPr>
          </w:pPr>
          <w:r>
            <w:rPr>
              <w:rFonts w:ascii="宋体" w:hAnsi="宋体" w:hint="eastAsia"/>
              <w:szCs w:val="21"/>
            </w:rPr>
            <w:t>按账龄披露</w:t>
          </w:r>
        </w:p>
        <w:sdt>
          <w:sdt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46235B" w:rsidRDefault="005158DF">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46235B" w:rsidRPr="00F854C7" w:rsidTr="00AC2226">
            <w:trPr>
              <w:trHeight w:val="298"/>
              <w:jc w:val="center"/>
            </w:trPr>
            <w:sdt>
              <w:sdtPr>
                <w:rPr>
                  <w:sz w:val="21"/>
                  <w:szCs w:val="21"/>
                </w:rPr>
                <w:tag w:val="_PLD_4026a1c8ce2b4be2bd188240c5c6b81c"/>
                <w:id w:val="368803167"/>
                <w:lock w:val="sdtLocked"/>
              </w:sdtPr>
              <w:sdtContent>
                <w:tc>
                  <w:tcPr>
                    <w:tcW w:w="2641" w:type="pct"/>
                    <w:tcBorders>
                      <w:bottom w:val="single" w:sz="4" w:space="0" w:color="auto"/>
                    </w:tcBorders>
                    <w:shd w:val="clear" w:color="auto" w:fill="auto"/>
                    <w:vAlign w:val="center"/>
                  </w:tcPr>
                  <w:p w:rsidR="0046235B" w:rsidRPr="00F854C7" w:rsidRDefault="00D97DE4">
                    <w:pPr>
                      <w:jc w:val="center"/>
                      <w:rPr>
                        <w:sz w:val="21"/>
                        <w:szCs w:val="21"/>
                      </w:rPr>
                    </w:pPr>
                    <w:r w:rsidRPr="00F854C7">
                      <w:rPr>
                        <w:sz w:val="21"/>
                        <w:szCs w:val="21"/>
                      </w:rPr>
                      <w:t>账龄</w:t>
                    </w:r>
                  </w:p>
                </w:tc>
              </w:sdtContent>
            </w:sdt>
            <w:sdt>
              <w:sdtPr>
                <w:rPr>
                  <w:sz w:val="21"/>
                  <w:szCs w:val="21"/>
                </w:rPr>
                <w:tag w:val="_PLD_fe83f44c599f47c3bdf1b2e0ce971295"/>
                <w:id w:val="143628061"/>
                <w:lock w:val="sdtLocked"/>
              </w:sdtPr>
              <w:sdtContent>
                <w:tc>
                  <w:tcPr>
                    <w:tcW w:w="2359" w:type="pct"/>
                    <w:tcBorders>
                      <w:bottom w:val="single" w:sz="4" w:space="0" w:color="auto"/>
                    </w:tcBorders>
                    <w:shd w:val="clear" w:color="auto" w:fill="auto"/>
                    <w:vAlign w:val="center"/>
                  </w:tcPr>
                  <w:p w:rsidR="0046235B" w:rsidRPr="00F854C7" w:rsidRDefault="00D97DE4">
                    <w:pPr>
                      <w:jc w:val="center"/>
                      <w:rPr>
                        <w:sz w:val="21"/>
                        <w:szCs w:val="21"/>
                      </w:rPr>
                    </w:pPr>
                    <w:r w:rsidRPr="00F854C7">
                      <w:rPr>
                        <w:sz w:val="21"/>
                        <w:szCs w:val="21"/>
                      </w:rPr>
                      <w:t>期末</w:t>
                    </w:r>
                    <w:r w:rsidRPr="00F854C7">
                      <w:rPr>
                        <w:rFonts w:hint="eastAsia"/>
                        <w:sz w:val="21"/>
                        <w:szCs w:val="21"/>
                      </w:rPr>
                      <w:t>账面</w:t>
                    </w:r>
                    <w:r w:rsidRPr="00F854C7">
                      <w:rPr>
                        <w:sz w:val="21"/>
                        <w:szCs w:val="21"/>
                      </w:rPr>
                      <w:t>余额</w:t>
                    </w:r>
                  </w:p>
                </w:tc>
              </w:sdtContent>
            </w:sdt>
          </w:tr>
          <w:tr w:rsidR="0046235B" w:rsidRPr="00F854C7" w:rsidTr="007421B8">
            <w:trPr>
              <w:jc w:val="center"/>
            </w:trPr>
            <w:sdt>
              <w:sdtPr>
                <w:rPr>
                  <w:sz w:val="21"/>
                  <w:szCs w:val="21"/>
                </w:rPr>
                <w:tag w:val="_PLD_a5dc7903ae85448482649ed563a32218"/>
                <w:id w:val="1842195541"/>
                <w:lock w:val="sdtLocked"/>
              </w:sdtPr>
              <w:sdtContent>
                <w:tc>
                  <w:tcPr>
                    <w:tcW w:w="5000" w:type="pct"/>
                    <w:gridSpan w:val="2"/>
                    <w:shd w:val="clear" w:color="auto" w:fill="auto"/>
                  </w:tcPr>
                  <w:p w:rsidR="0046235B" w:rsidRPr="00F854C7" w:rsidRDefault="00D97DE4">
                    <w:pPr>
                      <w:rPr>
                        <w:sz w:val="21"/>
                        <w:szCs w:val="21"/>
                      </w:rPr>
                    </w:pPr>
                    <w:r w:rsidRPr="00F854C7">
                      <w:rPr>
                        <w:rFonts w:hint="eastAsia"/>
                        <w:sz w:val="21"/>
                        <w:szCs w:val="21"/>
                      </w:rPr>
                      <w:t>1</w:t>
                    </w:r>
                    <w:r w:rsidRPr="00F854C7">
                      <w:rPr>
                        <w:sz w:val="21"/>
                        <w:szCs w:val="21"/>
                      </w:rPr>
                      <w:t>年以内</w:t>
                    </w:r>
                  </w:p>
                </w:tc>
              </w:sdtContent>
            </w:sdt>
          </w:tr>
          <w:tr w:rsidR="0046235B" w:rsidRPr="00F854C7" w:rsidTr="007421B8">
            <w:trPr>
              <w:jc w:val="center"/>
            </w:trPr>
            <w:sdt>
              <w:sdtPr>
                <w:rPr>
                  <w:sz w:val="21"/>
                  <w:szCs w:val="21"/>
                </w:rPr>
                <w:tag w:val="_PLD_ca8c7c0a863443708eb10fe9a0661323"/>
                <w:id w:val="-1600722770"/>
                <w:lock w:val="sdtLocked"/>
              </w:sdtPr>
              <w:sdtContent>
                <w:tc>
                  <w:tcPr>
                    <w:tcW w:w="5000" w:type="pct"/>
                    <w:gridSpan w:val="2"/>
                    <w:shd w:val="clear" w:color="auto" w:fill="auto"/>
                  </w:tcPr>
                  <w:p w:rsidR="0046235B" w:rsidRPr="00F854C7" w:rsidRDefault="00D97DE4">
                    <w:pPr>
                      <w:rPr>
                        <w:sz w:val="21"/>
                        <w:szCs w:val="21"/>
                      </w:rPr>
                    </w:pPr>
                    <w:r w:rsidRPr="00F854C7">
                      <w:rPr>
                        <w:rFonts w:hint="eastAsia"/>
                        <w:sz w:val="21"/>
                        <w:szCs w:val="21"/>
                      </w:rPr>
                      <w:t>其中：</w:t>
                    </w:r>
                    <w:r w:rsidRPr="00F854C7">
                      <w:rPr>
                        <w:sz w:val="21"/>
                        <w:szCs w:val="21"/>
                      </w:rPr>
                      <w:t>1年以内分项</w:t>
                    </w:r>
                  </w:p>
                </w:tc>
              </w:sdtContent>
            </w:sdt>
          </w:tr>
          <w:sdt>
            <w:sdtPr>
              <w:rPr>
                <w:sz w:val="21"/>
                <w:szCs w:val="21"/>
              </w:rPr>
              <w:alias w:val="一年以内应收账款金额明细"/>
              <w:tag w:val="_GBC_58a8ae94fc284eb6b1f51702547a5032"/>
              <w:id w:val="-303395699"/>
              <w:lock w:val="sdtLocked"/>
              <w:placeholder>
                <w:docPart w:val="GBC11111111111111111111111111111"/>
              </w:placeholder>
            </w:sdtPr>
            <w:sdtContent>
              <w:tr w:rsidR="0046235B" w:rsidRPr="00F854C7" w:rsidTr="00AC2226">
                <w:trPr>
                  <w:jc w:val="center"/>
                </w:trPr>
                <w:tc>
                  <w:tcPr>
                    <w:tcW w:w="2641" w:type="pct"/>
                    <w:shd w:val="clear" w:color="auto" w:fill="auto"/>
                  </w:tcPr>
                  <w:p w:rsidR="0046235B" w:rsidRPr="00F854C7" w:rsidRDefault="00ED00EA">
                    <w:pPr>
                      <w:rPr>
                        <w:sz w:val="21"/>
                        <w:szCs w:val="21"/>
                      </w:rPr>
                    </w:pPr>
                    <w:r w:rsidRPr="00F854C7">
                      <w:rPr>
                        <w:sz w:val="21"/>
                        <w:szCs w:val="21"/>
                      </w:rPr>
                      <w:t>1年以内</w:t>
                    </w:r>
                  </w:p>
                </w:tc>
                <w:tc>
                  <w:tcPr>
                    <w:tcW w:w="2359" w:type="pct"/>
                    <w:shd w:val="clear" w:color="auto" w:fill="auto"/>
                  </w:tcPr>
                  <w:p w:rsidR="0046235B" w:rsidRPr="00F854C7" w:rsidRDefault="00ED00EA">
                    <w:pPr>
                      <w:jc w:val="right"/>
                      <w:rPr>
                        <w:sz w:val="21"/>
                        <w:szCs w:val="21"/>
                      </w:rPr>
                    </w:pPr>
                    <w:r w:rsidRPr="00F854C7">
                      <w:rPr>
                        <w:sz w:val="21"/>
                        <w:szCs w:val="21"/>
                      </w:rPr>
                      <w:t>30,887,355.80</w:t>
                    </w:r>
                  </w:p>
                </w:tc>
              </w:tr>
            </w:sdtContent>
          </w:sdt>
          <w:tr w:rsidR="0046235B" w:rsidRPr="00F854C7" w:rsidTr="00AC2226">
            <w:trPr>
              <w:jc w:val="center"/>
            </w:trPr>
            <w:sdt>
              <w:sdtPr>
                <w:rPr>
                  <w:sz w:val="21"/>
                  <w:szCs w:val="21"/>
                </w:rPr>
                <w:tag w:val="_PLD_8074f2321fd640f1a4a8fa6c86ad1e9b"/>
                <w:id w:val="-1067102885"/>
                <w:lock w:val="sdtLocked"/>
              </w:sdtPr>
              <w:sdtContent>
                <w:tc>
                  <w:tcPr>
                    <w:tcW w:w="2641" w:type="pct"/>
                    <w:shd w:val="clear" w:color="auto" w:fill="auto"/>
                  </w:tcPr>
                  <w:p w:rsidR="0046235B" w:rsidRPr="00F854C7" w:rsidRDefault="00D97DE4">
                    <w:pPr>
                      <w:rPr>
                        <w:sz w:val="21"/>
                        <w:szCs w:val="21"/>
                      </w:rPr>
                    </w:pPr>
                    <w:r w:rsidRPr="00F854C7">
                      <w:rPr>
                        <w:rFonts w:hint="eastAsia"/>
                        <w:sz w:val="21"/>
                        <w:szCs w:val="21"/>
                      </w:rPr>
                      <w:t>1年以内小计</w:t>
                    </w:r>
                  </w:p>
                </w:tc>
              </w:sdtContent>
            </w:sdt>
            <w:tc>
              <w:tcPr>
                <w:tcW w:w="2359" w:type="pct"/>
                <w:shd w:val="clear" w:color="auto" w:fill="auto"/>
              </w:tcPr>
              <w:p w:rsidR="0046235B" w:rsidRPr="00F854C7" w:rsidRDefault="00ED00EA">
                <w:pPr>
                  <w:jc w:val="right"/>
                  <w:rPr>
                    <w:sz w:val="21"/>
                    <w:szCs w:val="21"/>
                  </w:rPr>
                </w:pPr>
                <w:r w:rsidRPr="00F854C7">
                  <w:rPr>
                    <w:sz w:val="21"/>
                    <w:szCs w:val="21"/>
                  </w:rPr>
                  <w:t>30,887,355.80</w:t>
                </w:r>
              </w:p>
            </w:tc>
          </w:tr>
          <w:tr w:rsidR="0046235B" w:rsidRPr="00F854C7" w:rsidTr="00AC2226">
            <w:trPr>
              <w:jc w:val="center"/>
            </w:trPr>
            <w:sdt>
              <w:sdtPr>
                <w:rPr>
                  <w:sz w:val="21"/>
                  <w:szCs w:val="21"/>
                </w:rPr>
                <w:tag w:val="_PLD_0aaa32d7ecc44007a6fdfe2ba5a15150"/>
                <w:id w:val="-486008695"/>
                <w:lock w:val="sdtLocked"/>
              </w:sdtPr>
              <w:sdtContent>
                <w:tc>
                  <w:tcPr>
                    <w:tcW w:w="2641" w:type="pct"/>
                    <w:shd w:val="clear" w:color="auto" w:fill="auto"/>
                  </w:tcPr>
                  <w:p w:rsidR="0046235B" w:rsidRPr="00F854C7" w:rsidRDefault="00D97DE4">
                    <w:pPr>
                      <w:rPr>
                        <w:sz w:val="21"/>
                        <w:szCs w:val="21"/>
                      </w:rPr>
                    </w:pPr>
                    <w:r w:rsidRPr="00F854C7">
                      <w:rPr>
                        <w:rFonts w:hint="eastAsia"/>
                        <w:sz w:val="21"/>
                        <w:szCs w:val="21"/>
                      </w:rPr>
                      <w:t>1</w:t>
                    </w:r>
                    <w:r w:rsidRPr="00F854C7">
                      <w:rPr>
                        <w:sz w:val="21"/>
                        <w:szCs w:val="21"/>
                      </w:rPr>
                      <w:t>至</w:t>
                    </w:r>
                    <w:r w:rsidRPr="00F854C7">
                      <w:rPr>
                        <w:rFonts w:hint="eastAsia"/>
                        <w:sz w:val="21"/>
                        <w:szCs w:val="21"/>
                      </w:rPr>
                      <w:t>2</w:t>
                    </w:r>
                    <w:r w:rsidRPr="00F854C7">
                      <w:rPr>
                        <w:sz w:val="21"/>
                        <w:szCs w:val="21"/>
                      </w:rPr>
                      <w:t>年</w:t>
                    </w:r>
                  </w:p>
                </w:tc>
              </w:sdtContent>
            </w:sdt>
            <w:tc>
              <w:tcPr>
                <w:tcW w:w="2359" w:type="pct"/>
                <w:shd w:val="clear" w:color="auto" w:fill="auto"/>
              </w:tcPr>
              <w:p w:rsidR="0046235B" w:rsidRPr="00F854C7" w:rsidRDefault="00ED00EA">
                <w:pPr>
                  <w:jc w:val="right"/>
                  <w:rPr>
                    <w:sz w:val="21"/>
                    <w:szCs w:val="21"/>
                  </w:rPr>
                </w:pPr>
                <w:r w:rsidRPr="00F854C7">
                  <w:rPr>
                    <w:sz w:val="21"/>
                    <w:szCs w:val="21"/>
                  </w:rPr>
                  <w:t>6,046,413.85</w:t>
                </w:r>
              </w:p>
            </w:tc>
          </w:tr>
          <w:tr w:rsidR="0046235B" w:rsidRPr="00F854C7" w:rsidTr="00AC2226">
            <w:trPr>
              <w:jc w:val="center"/>
            </w:trPr>
            <w:sdt>
              <w:sdtPr>
                <w:rPr>
                  <w:sz w:val="21"/>
                  <w:szCs w:val="21"/>
                </w:rPr>
                <w:tag w:val="_PLD_461abed3956d480b918c3859e2a0e880"/>
                <w:id w:val="-2086593348"/>
                <w:lock w:val="sdtLocked"/>
              </w:sdtPr>
              <w:sdtContent>
                <w:tc>
                  <w:tcPr>
                    <w:tcW w:w="2641" w:type="pct"/>
                    <w:shd w:val="clear" w:color="auto" w:fill="auto"/>
                  </w:tcPr>
                  <w:p w:rsidR="0046235B" w:rsidRPr="00F854C7" w:rsidRDefault="00D97DE4">
                    <w:pPr>
                      <w:rPr>
                        <w:sz w:val="21"/>
                        <w:szCs w:val="21"/>
                      </w:rPr>
                    </w:pPr>
                    <w:r w:rsidRPr="00F854C7">
                      <w:rPr>
                        <w:rFonts w:hint="eastAsia"/>
                        <w:sz w:val="21"/>
                        <w:szCs w:val="21"/>
                      </w:rPr>
                      <w:t>2</w:t>
                    </w:r>
                    <w:r w:rsidRPr="00F854C7">
                      <w:rPr>
                        <w:sz w:val="21"/>
                        <w:szCs w:val="21"/>
                      </w:rPr>
                      <w:t>至</w:t>
                    </w:r>
                    <w:r w:rsidRPr="00F854C7">
                      <w:rPr>
                        <w:rFonts w:hint="eastAsia"/>
                        <w:sz w:val="21"/>
                        <w:szCs w:val="21"/>
                      </w:rPr>
                      <w:t>3</w:t>
                    </w:r>
                    <w:r w:rsidRPr="00F854C7">
                      <w:rPr>
                        <w:sz w:val="21"/>
                        <w:szCs w:val="21"/>
                      </w:rPr>
                      <w:t>年</w:t>
                    </w:r>
                  </w:p>
                </w:tc>
              </w:sdtContent>
            </w:sdt>
            <w:tc>
              <w:tcPr>
                <w:tcW w:w="2359" w:type="pct"/>
                <w:shd w:val="clear" w:color="auto" w:fill="auto"/>
              </w:tcPr>
              <w:p w:rsidR="0046235B" w:rsidRPr="00F854C7" w:rsidRDefault="0046235B">
                <w:pPr>
                  <w:jc w:val="right"/>
                  <w:rPr>
                    <w:sz w:val="21"/>
                    <w:szCs w:val="21"/>
                  </w:rPr>
                </w:pPr>
              </w:p>
            </w:tc>
          </w:tr>
          <w:tr w:rsidR="0046235B" w:rsidRPr="00F854C7" w:rsidTr="00AC2226">
            <w:trPr>
              <w:jc w:val="center"/>
            </w:trPr>
            <w:sdt>
              <w:sdtPr>
                <w:rPr>
                  <w:sz w:val="21"/>
                  <w:szCs w:val="21"/>
                </w:rPr>
                <w:tag w:val="_PLD_3bcedd27187c4006a5bf76fe5e353650"/>
                <w:id w:val="-1488165866"/>
                <w:lock w:val="sdtLocked"/>
              </w:sdtPr>
              <w:sdtContent>
                <w:tc>
                  <w:tcPr>
                    <w:tcW w:w="2641" w:type="pct"/>
                    <w:shd w:val="clear" w:color="auto" w:fill="auto"/>
                  </w:tcPr>
                  <w:p w:rsidR="0046235B" w:rsidRPr="00F854C7" w:rsidRDefault="00D97DE4">
                    <w:pPr>
                      <w:rPr>
                        <w:sz w:val="21"/>
                        <w:szCs w:val="21"/>
                      </w:rPr>
                    </w:pPr>
                    <w:r w:rsidRPr="00F854C7">
                      <w:rPr>
                        <w:rFonts w:hint="eastAsia"/>
                        <w:sz w:val="21"/>
                        <w:szCs w:val="21"/>
                      </w:rPr>
                      <w:t>3</w:t>
                    </w:r>
                    <w:r w:rsidRPr="00F854C7">
                      <w:rPr>
                        <w:sz w:val="21"/>
                        <w:szCs w:val="21"/>
                      </w:rPr>
                      <w:t>年以上</w:t>
                    </w:r>
                  </w:p>
                </w:tc>
              </w:sdtContent>
            </w:sdt>
            <w:tc>
              <w:tcPr>
                <w:tcW w:w="2359" w:type="pct"/>
                <w:shd w:val="clear" w:color="auto" w:fill="auto"/>
              </w:tcPr>
              <w:p w:rsidR="0046235B" w:rsidRPr="00F854C7" w:rsidRDefault="00ED00EA">
                <w:pPr>
                  <w:jc w:val="right"/>
                  <w:rPr>
                    <w:sz w:val="21"/>
                    <w:szCs w:val="21"/>
                  </w:rPr>
                </w:pPr>
                <w:r w:rsidRPr="00F854C7">
                  <w:rPr>
                    <w:sz w:val="21"/>
                    <w:szCs w:val="21"/>
                  </w:rPr>
                  <w:t>23,866,962.93</w:t>
                </w:r>
              </w:p>
            </w:tc>
          </w:tr>
          <w:tr w:rsidR="0046235B" w:rsidRPr="00F854C7" w:rsidTr="00AC2226">
            <w:trPr>
              <w:jc w:val="center"/>
            </w:trPr>
            <w:sdt>
              <w:sdtPr>
                <w:rPr>
                  <w:sz w:val="21"/>
                  <w:szCs w:val="21"/>
                </w:rPr>
                <w:tag w:val="_PLD_b8d2a9cd21d944ea8f8433cfaeb85cb3"/>
                <w:id w:val="1747608293"/>
                <w:lock w:val="sdtLocked"/>
              </w:sdtPr>
              <w:sdtContent>
                <w:tc>
                  <w:tcPr>
                    <w:tcW w:w="2641" w:type="pct"/>
                    <w:shd w:val="clear" w:color="auto" w:fill="auto"/>
                    <w:vAlign w:val="center"/>
                  </w:tcPr>
                  <w:p w:rsidR="0046235B" w:rsidRPr="00F854C7" w:rsidRDefault="00D97DE4">
                    <w:pPr>
                      <w:jc w:val="center"/>
                      <w:rPr>
                        <w:sz w:val="21"/>
                        <w:szCs w:val="21"/>
                      </w:rPr>
                    </w:pPr>
                    <w:r w:rsidRPr="00F854C7">
                      <w:rPr>
                        <w:sz w:val="21"/>
                        <w:szCs w:val="21"/>
                      </w:rPr>
                      <w:t>合计</w:t>
                    </w:r>
                  </w:p>
                </w:tc>
              </w:sdtContent>
            </w:sdt>
            <w:tc>
              <w:tcPr>
                <w:tcW w:w="2359" w:type="pct"/>
                <w:shd w:val="clear" w:color="auto" w:fill="auto"/>
              </w:tcPr>
              <w:p w:rsidR="0046235B" w:rsidRPr="00F854C7" w:rsidRDefault="00ED00EA">
                <w:pPr>
                  <w:jc w:val="right"/>
                  <w:rPr>
                    <w:sz w:val="21"/>
                    <w:szCs w:val="21"/>
                  </w:rPr>
                </w:pPr>
                <w:r w:rsidRPr="00F854C7">
                  <w:rPr>
                    <w:sz w:val="21"/>
                    <w:szCs w:val="21"/>
                  </w:rPr>
                  <w:t>60,800,732.58</w:t>
                </w:r>
              </w:p>
            </w:tc>
          </w:tr>
        </w:tbl>
        <w:p w:rsidR="0046235B" w:rsidRDefault="005158DF"/>
      </w:sdtContent>
    </w:sdt>
    <w:p w:rsidR="0046235B" w:rsidRDefault="00D97DE4" w:rsidP="00ED4692">
      <w:pPr>
        <w:pStyle w:val="4"/>
        <w:numPr>
          <w:ilvl w:val="0"/>
          <w:numId w:val="97"/>
        </w:numPr>
        <w:tabs>
          <w:tab w:val="left" w:pos="644"/>
        </w:tabs>
        <w:ind w:left="0" w:firstLine="0"/>
        <w:rPr>
          <w:rFonts w:ascii="宋体" w:hAnsi="宋体"/>
          <w:szCs w:val="21"/>
        </w:rPr>
      </w:pPr>
      <w:bookmarkStart w:id="226" w:name="_Hlk10540024"/>
      <w:r>
        <w:rPr>
          <w:rFonts w:ascii="宋体" w:hAnsi="宋体" w:hint="eastAsia"/>
          <w:szCs w:val="21"/>
        </w:rPr>
        <w:lastRenderedPageBreak/>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8763AC" w:rsidRDefault="005158DF" w:rsidP="008763AC">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bookmarkEnd w:id="226" w:displacedByCustomXml="prev"/>
    <w:bookmarkStart w:id="227" w:name="_Hlk10540190" w:displacedByCustomXml="next"/>
    <w:bookmarkStart w:id="228" w:name="_Hlk10540207" w:displacedByCustomXml="next"/>
    <w:sdt>
      <w:sdtPr>
        <w:rPr>
          <w:rFonts w:ascii="宋体" w:hAnsi="宋体" w:cs="宋体" w:hint="eastAsia"/>
          <w:bCs w:val="0"/>
          <w:kern w:val="0"/>
          <w:sz w:val="24"/>
          <w:szCs w:val="21"/>
        </w:rPr>
        <w:alias w:val="模块:(2).  按坏账计提方法分类披露"/>
        <w:tag w:val="_SEC_22b53fc701704bd9858f1a601e7a3144"/>
        <w:id w:val="388922907"/>
        <w:lock w:val="sdtLocked"/>
      </w:sdtPr>
      <w:sdtEndPr>
        <w:rPr>
          <w:rFonts w:hint="default"/>
          <w:szCs w:val="24"/>
        </w:rPr>
      </w:sdtEndPr>
      <w:sdtContent>
        <w:p w:rsidR="008763AC" w:rsidRDefault="008763AC">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22"/>
            <w:gridCol w:w="1108"/>
            <w:gridCol w:w="465"/>
            <w:gridCol w:w="1109"/>
            <w:gridCol w:w="545"/>
            <w:gridCol w:w="1109"/>
            <w:gridCol w:w="1109"/>
            <w:gridCol w:w="465"/>
            <w:gridCol w:w="1109"/>
            <w:gridCol w:w="545"/>
            <w:gridCol w:w="1109"/>
          </w:tblGrid>
          <w:tr w:rsidR="008763AC" w:rsidTr="008763AC">
            <w:trPr>
              <w:cantSplit/>
              <w:trHeight w:val="259"/>
            </w:trPr>
            <w:sdt>
              <w:sdtPr>
                <w:rPr>
                  <w:sz w:val="21"/>
                  <w:szCs w:val="21"/>
                </w:rPr>
                <w:tag w:val="_PLD_2f021e03341f49af95f8857da6272a92"/>
                <w:id w:val="-1606421550"/>
                <w:lock w:val="sdtLocked"/>
              </w:sdtPr>
              <w:sdtContent>
                <w:tc>
                  <w:tcPr>
                    <w:tcW w:w="125" w:type="pct"/>
                    <w:vMerge w:val="restart"/>
                    <w:tcBorders>
                      <w:top w:val="single" w:sz="4" w:space="0" w:color="auto"/>
                      <w:left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类别</w:t>
                    </w:r>
                  </w:p>
                </w:tc>
              </w:sdtContent>
            </w:sdt>
            <w:sdt>
              <w:sdtPr>
                <w:rPr>
                  <w:sz w:val="21"/>
                  <w:szCs w:val="21"/>
                </w:rPr>
                <w:tag w:val="_PLD_468e18ccdf48449f8e43799e7c3f622e"/>
                <w:id w:val="970562547"/>
                <w:lock w:val="sdtLocked"/>
              </w:sdtPr>
              <w:sdtContent>
                <w:tc>
                  <w:tcPr>
                    <w:tcW w:w="2437" w:type="pct"/>
                    <w:gridSpan w:val="5"/>
                    <w:tcBorders>
                      <w:top w:val="single" w:sz="4" w:space="0" w:color="auto"/>
                      <w:left w:val="single" w:sz="4" w:space="0" w:color="auto"/>
                      <w:right w:val="single" w:sz="4" w:space="0" w:color="auto"/>
                    </w:tcBorders>
                    <w:vAlign w:val="center"/>
                  </w:tcPr>
                  <w:p w:rsidR="008763AC" w:rsidRPr="008763AC" w:rsidRDefault="008763AC" w:rsidP="000A3E7F">
                    <w:pPr>
                      <w:autoSpaceDE w:val="0"/>
                      <w:autoSpaceDN w:val="0"/>
                      <w:adjustRightInd w:val="0"/>
                      <w:snapToGrid w:val="0"/>
                      <w:spacing w:line="240" w:lineRule="atLeast"/>
                      <w:jc w:val="center"/>
                      <w:rPr>
                        <w:sz w:val="21"/>
                        <w:szCs w:val="21"/>
                      </w:rPr>
                    </w:pPr>
                    <w:r w:rsidRPr="008763AC">
                      <w:rPr>
                        <w:rFonts w:hint="eastAsia"/>
                        <w:sz w:val="21"/>
                        <w:szCs w:val="21"/>
                      </w:rPr>
                      <w:t>期末余额</w:t>
                    </w:r>
                  </w:p>
                </w:tc>
              </w:sdtContent>
            </w:sdt>
            <w:sdt>
              <w:sdtPr>
                <w:rPr>
                  <w:sz w:val="21"/>
                  <w:szCs w:val="21"/>
                </w:rPr>
                <w:tag w:val="_PLD_e387c0f70bd6484cafb1ada234d075bd"/>
                <w:id w:val="157579513"/>
                <w:lock w:val="sdtLocked"/>
              </w:sdtPr>
              <w:sdtContent>
                <w:tc>
                  <w:tcPr>
                    <w:tcW w:w="2438" w:type="pct"/>
                    <w:gridSpan w:val="5"/>
                    <w:tcBorders>
                      <w:top w:val="single" w:sz="4" w:space="0" w:color="auto"/>
                      <w:left w:val="single" w:sz="4" w:space="0" w:color="auto"/>
                      <w:right w:val="single" w:sz="4" w:space="0" w:color="auto"/>
                    </w:tcBorders>
                    <w:vAlign w:val="center"/>
                  </w:tcPr>
                  <w:p w:rsidR="008763AC" w:rsidRPr="008763AC" w:rsidRDefault="008763AC" w:rsidP="000A3E7F">
                    <w:pPr>
                      <w:autoSpaceDE w:val="0"/>
                      <w:autoSpaceDN w:val="0"/>
                      <w:adjustRightInd w:val="0"/>
                      <w:snapToGrid w:val="0"/>
                      <w:spacing w:line="240" w:lineRule="atLeast"/>
                      <w:jc w:val="center"/>
                      <w:rPr>
                        <w:sz w:val="21"/>
                        <w:szCs w:val="21"/>
                      </w:rPr>
                    </w:pPr>
                    <w:r w:rsidRPr="008763AC">
                      <w:rPr>
                        <w:rFonts w:hint="eastAsia"/>
                        <w:sz w:val="21"/>
                        <w:szCs w:val="21"/>
                      </w:rPr>
                      <w:t>期初余额</w:t>
                    </w:r>
                  </w:p>
                </w:tc>
              </w:sdtContent>
            </w:sdt>
          </w:tr>
          <w:tr w:rsidR="008763AC" w:rsidTr="008763AC">
            <w:trPr>
              <w:cantSplit/>
              <w:trHeight w:val="227"/>
            </w:trPr>
            <w:tc>
              <w:tcPr>
                <w:tcW w:w="125" w:type="pct"/>
                <w:vMerge/>
                <w:tcBorders>
                  <w:left w:val="single" w:sz="4" w:space="0" w:color="auto"/>
                  <w:right w:val="single" w:sz="4" w:space="0" w:color="auto"/>
                </w:tcBorders>
                <w:vAlign w:val="center"/>
              </w:tcPr>
              <w:p w:rsidR="008763AC" w:rsidRPr="008763AC" w:rsidRDefault="008763AC" w:rsidP="000A3E7F">
                <w:pPr>
                  <w:rPr>
                    <w:sz w:val="21"/>
                    <w:szCs w:val="21"/>
                  </w:rPr>
                </w:pPr>
              </w:p>
            </w:tc>
            <w:sdt>
              <w:sdtPr>
                <w:rPr>
                  <w:sz w:val="21"/>
                  <w:szCs w:val="21"/>
                </w:rPr>
                <w:tag w:val="_PLD_73365edbfe354cb683cc42de4c1c9f49"/>
                <w:id w:val="836732081"/>
                <w:lock w:val="sdtLocked"/>
              </w:sdtPr>
              <w:sdtContent>
                <w:tc>
                  <w:tcPr>
                    <w:tcW w:w="884" w:type="pct"/>
                    <w:gridSpan w:val="2"/>
                    <w:tcBorders>
                      <w:top w:val="single" w:sz="4" w:space="0" w:color="auto"/>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账面余额</w:t>
                    </w:r>
                  </w:p>
                </w:tc>
              </w:sdtContent>
            </w:sdt>
            <w:sdt>
              <w:sdtPr>
                <w:rPr>
                  <w:sz w:val="21"/>
                  <w:szCs w:val="21"/>
                </w:rPr>
                <w:tag w:val="_PLD_11f34c9ee2d5429280d0d85b2c50756a"/>
                <w:id w:val="-602419643"/>
                <w:lock w:val="sdtLocked"/>
              </w:sdtPr>
              <w:sdtContent>
                <w:tc>
                  <w:tcPr>
                    <w:tcW w:w="930" w:type="pct"/>
                    <w:gridSpan w:val="2"/>
                    <w:tcBorders>
                      <w:top w:val="single" w:sz="4" w:space="0" w:color="auto"/>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坏账准备</w:t>
                    </w:r>
                  </w:p>
                </w:tc>
              </w:sdtContent>
            </w:sdt>
            <w:sdt>
              <w:sdtPr>
                <w:rPr>
                  <w:sz w:val="21"/>
                  <w:szCs w:val="21"/>
                </w:rPr>
                <w:tag w:val="_PLD_6ade046afd0c47c0aae9506cc9d47486"/>
                <w:id w:val="-2088678941"/>
                <w:lock w:val="sdtLocked"/>
              </w:sdtPr>
              <w:sdtContent>
                <w:tc>
                  <w:tcPr>
                    <w:tcW w:w="623" w:type="pct"/>
                    <w:vMerge w:val="restart"/>
                    <w:tcBorders>
                      <w:top w:val="single" w:sz="4" w:space="0" w:color="auto"/>
                      <w:left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账面</w:t>
                    </w:r>
                  </w:p>
                  <w:p w:rsidR="008763AC" w:rsidRPr="008763AC" w:rsidRDefault="008763AC" w:rsidP="000A3E7F">
                    <w:pPr>
                      <w:jc w:val="center"/>
                      <w:rPr>
                        <w:sz w:val="21"/>
                        <w:szCs w:val="21"/>
                      </w:rPr>
                    </w:pPr>
                    <w:r w:rsidRPr="008763AC">
                      <w:rPr>
                        <w:rFonts w:hint="eastAsia"/>
                        <w:sz w:val="21"/>
                        <w:szCs w:val="21"/>
                      </w:rPr>
                      <w:t>价值</w:t>
                    </w:r>
                  </w:p>
                </w:tc>
              </w:sdtContent>
            </w:sdt>
            <w:sdt>
              <w:sdtPr>
                <w:rPr>
                  <w:sz w:val="21"/>
                  <w:szCs w:val="21"/>
                </w:rPr>
                <w:tag w:val="_PLD_abd9bd4831b9473aabae7411a299a204"/>
                <w:id w:val="-668943647"/>
                <w:lock w:val="sdtLocked"/>
              </w:sdtPr>
              <w:sdtContent>
                <w:tc>
                  <w:tcPr>
                    <w:tcW w:w="885" w:type="pct"/>
                    <w:gridSpan w:val="2"/>
                    <w:tcBorders>
                      <w:top w:val="single" w:sz="4" w:space="0" w:color="auto"/>
                      <w:left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账面余额</w:t>
                    </w:r>
                  </w:p>
                </w:tc>
              </w:sdtContent>
            </w:sdt>
            <w:sdt>
              <w:sdtPr>
                <w:rPr>
                  <w:sz w:val="21"/>
                  <w:szCs w:val="21"/>
                </w:rPr>
                <w:tag w:val="_PLD_76d8f3a48cba41949b5870f6cbb124af"/>
                <w:id w:val="-1209411523"/>
                <w:lock w:val="sdtLocked"/>
              </w:sdtPr>
              <w:sdtContent>
                <w:tc>
                  <w:tcPr>
                    <w:tcW w:w="930" w:type="pct"/>
                    <w:gridSpan w:val="2"/>
                    <w:tcBorders>
                      <w:top w:val="single" w:sz="4" w:space="0" w:color="auto"/>
                      <w:left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坏账准备</w:t>
                    </w:r>
                  </w:p>
                </w:tc>
              </w:sdtContent>
            </w:sdt>
            <w:sdt>
              <w:sdtPr>
                <w:rPr>
                  <w:sz w:val="21"/>
                  <w:szCs w:val="21"/>
                </w:rPr>
                <w:tag w:val="_PLD_5062ab8e678b49c0bba488dc029ff27b"/>
                <w:id w:val="241302523"/>
                <w:lock w:val="sdtLocked"/>
              </w:sdtPr>
              <w:sdtContent>
                <w:tc>
                  <w:tcPr>
                    <w:tcW w:w="623" w:type="pct"/>
                    <w:vMerge w:val="restart"/>
                    <w:tcBorders>
                      <w:top w:val="single" w:sz="4" w:space="0" w:color="auto"/>
                      <w:left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账面</w:t>
                    </w:r>
                  </w:p>
                  <w:p w:rsidR="008763AC" w:rsidRPr="008763AC" w:rsidRDefault="008763AC" w:rsidP="000A3E7F">
                    <w:pPr>
                      <w:jc w:val="center"/>
                      <w:rPr>
                        <w:sz w:val="21"/>
                        <w:szCs w:val="21"/>
                      </w:rPr>
                    </w:pPr>
                    <w:r w:rsidRPr="008763AC">
                      <w:rPr>
                        <w:rFonts w:hint="eastAsia"/>
                        <w:sz w:val="21"/>
                        <w:szCs w:val="21"/>
                      </w:rPr>
                      <w:t>价值</w:t>
                    </w:r>
                  </w:p>
                </w:tc>
              </w:sdtContent>
            </w:sdt>
          </w:tr>
          <w:tr w:rsidR="008763AC" w:rsidTr="008763AC">
            <w:trPr>
              <w:cantSplit/>
              <w:trHeight w:val="375"/>
            </w:trPr>
            <w:tc>
              <w:tcPr>
                <w:tcW w:w="125" w:type="pct"/>
                <w:vMerge/>
                <w:tcBorders>
                  <w:left w:val="single" w:sz="4" w:space="0" w:color="auto"/>
                  <w:bottom w:val="single" w:sz="4" w:space="0" w:color="auto"/>
                  <w:right w:val="single" w:sz="4" w:space="0" w:color="auto"/>
                </w:tcBorders>
                <w:vAlign w:val="center"/>
              </w:tcPr>
              <w:p w:rsidR="008763AC" w:rsidRPr="008763AC" w:rsidRDefault="008763AC" w:rsidP="000A3E7F">
                <w:pPr>
                  <w:rPr>
                    <w:sz w:val="21"/>
                    <w:szCs w:val="21"/>
                  </w:rPr>
                </w:pPr>
              </w:p>
            </w:tc>
            <w:sdt>
              <w:sdtPr>
                <w:rPr>
                  <w:sz w:val="21"/>
                  <w:szCs w:val="21"/>
                </w:rPr>
                <w:tag w:val="_PLD_f6bdd572740240b5a7a2e643c29db5eb"/>
                <w:id w:val="1273830003"/>
                <w:lock w:val="sdtLocked"/>
              </w:sdtPr>
              <w:sdtContent>
                <w:tc>
                  <w:tcPr>
                    <w:tcW w:w="623"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金额</w:t>
                    </w:r>
                  </w:p>
                </w:tc>
              </w:sdtContent>
            </w:sdt>
            <w:sdt>
              <w:sdtPr>
                <w:rPr>
                  <w:sz w:val="21"/>
                  <w:szCs w:val="21"/>
                </w:rPr>
                <w:tag w:val="_PLD_0a09779b6e354e32b6df9b1e891e1509"/>
                <w:id w:val="182100477"/>
                <w:lock w:val="sdtLocked"/>
              </w:sdtPr>
              <w:sdtContent>
                <w:tc>
                  <w:tcPr>
                    <w:tcW w:w="261"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比例</w:t>
                    </w:r>
                    <w:r w:rsidRPr="008763AC">
                      <w:rPr>
                        <w:sz w:val="21"/>
                        <w:szCs w:val="21"/>
                      </w:rPr>
                      <w:t>(%)</w:t>
                    </w:r>
                  </w:p>
                </w:tc>
              </w:sdtContent>
            </w:sdt>
            <w:sdt>
              <w:sdtPr>
                <w:rPr>
                  <w:sz w:val="21"/>
                  <w:szCs w:val="21"/>
                </w:rPr>
                <w:tag w:val="_PLD_dd9c9061f11b453c8775ca1a11382d92"/>
                <w:id w:val="-1120450435"/>
                <w:lock w:val="sdtLocked"/>
              </w:sdtPr>
              <w:sdtContent>
                <w:tc>
                  <w:tcPr>
                    <w:tcW w:w="623"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金额</w:t>
                    </w:r>
                  </w:p>
                </w:tc>
              </w:sdtContent>
            </w:sdt>
            <w:sdt>
              <w:sdtPr>
                <w:rPr>
                  <w:sz w:val="21"/>
                  <w:szCs w:val="21"/>
                </w:rPr>
                <w:tag w:val="_PLD_988b69362ac14c0e94c26191e76b1e3a"/>
                <w:id w:val="1018432042"/>
                <w:lock w:val="sdtLocked"/>
              </w:sdtPr>
              <w:sdtContent>
                <w:tc>
                  <w:tcPr>
                    <w:tcW w:w="306"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计提比例</w:t>
                    </w:r>
                    <w:r w:rsidRPr="008763AC">
                      <w:rPr>
                        <w:sz w:val="21"/>
                        <w:szCs w:val="21"/>
                      </w:rPr>
                      <w:t>(%)</w:t>
                    </w:r>
                  </w:p>
                </w:tc>
              </w:sdtContent>
            </w:sdt>
            <w:tc>
              <w:tcPr>
                <w:tcW w:w="623" w:type="pct"/>
                <w:vMerge/>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p>
            </w:tc>
            <w:sdt>
              <w:sdtPr>
                <w:rPr>
                  <w:sz w:val="21"/>
                  <w:szCs w:val="21"/>
                </w:rPr>
                <w:tag w:val="_PLD_a5c1af5c86d545b993971c3da029159d"/>
                <w:id w:val="801656411"/>
                <w:lock w:val="sdtLocked"/>
              </w:sdtPr>
              <w:sdtContent>
                <w:tc>
                  <w:tcPr>
                    <w:tcW w:w="623"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金额</w:t>
                    </w:r>
                  </w:p>
                </w:tc>
              </w:sdtContent>
            </w:sdt>
            <w:sdt>
              <w:sdtPr>
                <w:rPr>
                  <w:sz w:val="21"/>
                  <w:szCs w:val="21"/>
                </w:rPr>
                <w:tag w:val="_PLD_fd80073c74724a799d0de2171d95f241"/>
                <w:id w:val="389776031"/>
                <w:lock w:val="sdtLocked"/>
              </w:sdtPr>
              <w:sdtContent>
                <w:tc>
                  <w:tcPr>
                    <w:tcW w:w="261"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比例</w:t>
                    </w:r>
                    <w:r w:rsidRPr="008763AC">
                      <w:rPr>
                        <w:sz w:val="21"/>
                        <w:szCs w:val="21"/>
                      </w:rPr>
                      <w:t>(%)</w:t>
                    </w:r>
                  </w:p>
                </w:tc>
              </w:sdtContent>
            </w:sdt>
            <w:sdt>
              <w:sdtPr>
                <w:rPr>
                  <w:sz w:val="21"/>
                  <w:szCs w:val="21"/>
                </w:rPr>
                <w:tag w:val="_PLD_917059b3ee7f4b52afe8c3fa58f3e369"/>
                <w:id w:val="1619717532"/>
                <w:lock w:val="sdtLocked"/>
              </w:sdtPr>
              <w:sdtContent>
                <w:tc>
                  <w:tcPr>
                    <w:tcW w:w="623"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金额</w:t>
                    </w:r>
                  </w:p>
                </w:tc>
              </w:sdtContent>
            </w:sdt>
            <w:sdt>
              <w:sdtPr>
                <w:rPr>
                  <w:sz w:val="21"/>
                  <w:szCs w:val="21"/>
                </w:rPr>
                <w:tag w:val="_PLD_ea90ccc029834397956c79bbe869d343"/>
                <w:id w:val="-729606064"/>
                <w:lock w:val="sdtLocked"/>
              </w:sdtPr>
              <w:sdtContent>
                <w:tc>
                  <w:tcPr>
                    <w:tcW w:w="306" w:type="pct"/>
                    <w:tcBorders>
                      <w:left w:val="single" w:sz="4" w:space="0" w:color="auto"/>
                      <w:bottom w:val="single" w:sz="4" w:space="0" w:color="auto"/>
                      <w:right w:val="single" w:sz="4" w:space="0" w:color="auto"/>
                    </w:tcBorders>
                    <w:vAlign w:val="center"/>
                  </w:tcPr>
                  <w:p w:rsidR="008763AC" w:rsidRPr="008763AC" w:rsidRDefault="008763AC" w:rsidP="000A3E7F">
                    <w:pPr>
                      <w:jc w:val="center"/>
                      <w:rPr>
                        <w:sz w:val="21"/>
                        <w:szCs w:val="21"/>
                      </w:rPr>
                    </w:pPr>
                    <w:r w:rsidRPr="008763AC">
                      <w:rPr>
                        <w:rFonts w:hint="eastAsia"/>
                        <w:sz w:val="21"/>
                        <w:szCs w:val="21"/>
                      </w:rPr>
                      <w:t>计提比例</w:t>
                    </w:r>
                    <w:r w:rsidRPr="008763AC">
                      <w:rPr>
                        <w:sz w:val="21"/>
                        <w:szCs w:val="21"/>
                      </w:rPr>
                      <w:t>(%)</w:t>
                    </w:r>
                  </w:p>
                </w:tc>
              </w:sdtContent>
            </w:sdt>
            <w:tc>
              <w:tcPr>
                <w:tcW w:w="623" w:type="pct"/>
                <w:vMerge/>
                <w:tcBorders>
                  <w:left w:val="single" w:sz="4" w:space="0" w:color="auto"/>
                  <w:bottom w:val="single" w:sz="4" w:space="0" w:color="auto"/>
                  <w:right w:val="single" w:sz="4" w:space="0" w:color="auto"/>
                </w:tcBorders>
              </w:tcPr>
              <w:p w:rsidR="008763AC" w:rsidRPr="008763AC" w:rsidRDefault="008763AC" w:rsidP="000A3E7F">
                <w:pPr>
                  <w:jc w:val="center"/>
                  <w:rPr>
                    <w:sz w:val="21"/>
                    <w:szCs w:val="21"/>
                  </w:rPr>
                </w:pPr>
              </w:p>
            </w:tc>
          </w:tr>
          <w:tr w:rsidR="008763AC" w:rsidTr="008763AC">
            <w:trPr>
              <w:cantSplit/>
            </w:trPr>
            <w:sdt>
              <w:sdtPr>
                <w:rPr>
                  <w:sz w:val="21"/>
                  <w:szCs w:val="21"/>
                </w:rPr>
                <w:tag w:val="_PLD_d8f2e8353bc54fe8b730d8cdf873f57c"/>
                <w:id w:val="-19477516"/>
                <w:lock w:val="sdtLocked"/>
              </w:sdtPr>
              <w:sdtContent>
                <w:tc>
                  <w:tcPr>
                    <w:tcW w:w="125" w:type="pct"/>
                    <w:tcBorders>
                      <w:top w:val="single" w:sz="4" w:space="0" w:color="auto"/>
                      <w:left w:val="single" w:sz="4" w:space="0" w:color="auto"/>
                      <w:bottom w:val="single" w:sz="4" w:space="0" w:color="auto"/>
                      <w:right w:val="single" w:sz="4" w:space="0" w:color="auto"/>
                    </w:tcBorders>
                  </w:tcPr>
                  <w:p w:rsidR="008763AC" w:rsidRPr="008763AC" w:rsidRDefault="008763AC" w:rsidP="000A3E7F">
                    <w:pPr>
                      <w:rPr>
                        <w:sz w:val="21"/>
                        <w:szCs w:val="21"/>
                      </w:rPr>
                    </w:pPr>
                    <w:r w:rsidRPr="008763AC">
                      <w:rPr>
                        <w:rFonts w:hint="eastAsia"/>
                        <w:sz w:val="21"/>
                        <w:szCs w:val="21"/>
                      </w:rPr>
                      <w:t>按单项计提坏账准备</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2,683,671.10</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4.41</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2,683,671.10</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100.00</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2,683,671.10</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6.37</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2,683,671.10</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100.00</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r>
          <w:tr w:rsidR="008763AC" w:rsidTr="008763AC">
            <w:trPr>
              <w:cantSplit/>
            </w:trPr>
            <w:sdt>
              <w:sdtPr>
                <w:rPr>
                  <w:sz w:val="21"/>
                  <w:szCs w:val="21"/>
                </w:rPr>
                <w:tag w:val="_PLD_c2fb108392ea494fbb3dda9bd8528dd0"/>
                <w:id w:val="-1412222583"/>
                <w:lock w:val="sdtLocked"/>
              </w:sdtPr>
              <w:sdtContent>
                <w:tc>
                  <w:tcPr>
                    <w:tcW w:w="125"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0A3E7F">
                    <w:pPr>
                      <w:rPr>
                        <w:sz w:val="21"/>
                        <w:szCs w:val="21"/>
                      </w:rPr>
                    </w:pPr>
                    <w:r w:rsidRPr="008763AC">
                      <w:rPr>
                        <w:rFonts w:hint="eastAsia"/>
                        <w:sz w:val="21"/>
                        <w:szCs w:val="21"/>
                      </w:rPr>
                      <w:t>按组合计提坏账准备</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58,117,061.48</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95.59</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16,965,452.00</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29.19</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41,151,609.48</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39,465,330.00</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93.63</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15,938,060.07</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40.38</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23,527,269.93</w:t>
                </w:r>
              </w:p>
            </w:tc>
          </w:tr>
          <w:tr w:rsidR="008763AC" w:rsidTr="008763AC">
            <w:trPr>
              <w:cantSplit/>
            </w:trPr>
            <w:sdt>
              <w:sdtPr>
                <w:rPr>
                  <w:sz w:val="21"/>
                  <w:szCs w:val="21"/>
                </w:rPr>
                <w:tag w:val="_PLD_bd68cdc38a0e426ea1ec99be844140b3"/>
                <w:id w:val="-1765378309"/>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8763AC" w:rsidRPr="008763AC" w:rsidRDefault="008763AC" w:rsidP="00746EE1">
                    <w:pPr>
                      <w:rPr>
                        <w:sz w:val="21"/>
                        <w:szCs w:val="21"/>
                      </w:rPr>
                    </w:pPr>
                    <w:r w:rsidRPr="008763AC">
                      <w:rPr>
                        <w:rFonts w:hint="eastAsia"/>
                        <w:sz w:val="21"/>
                        <w:szCs w:val="21"/>
                      </w:rPr>
                      <w:t>其中：</w:t>
                    </w:r>
                  </w:p>
                </w:tc>
              </w:sdtContent>
            </w:sdt>
          </w:tr>
          <w:sdt>
            <w:sdtPr>
              <w:rPr>
                <w:sz w:val="21"/>
                <w:szCs w:val="21"/>
              </w:rPr>
              <w:alias w:val="按组合计提坏账准备的应收账款明细"/>
              <w:tag w:val="_TUP_d12105eecf1f43bb9d549b5dd7af65bd"/>
              <w:id w:val="258424551"/>
              <w:lock w:val="sdtLocked"/>
            </w:sdtPr>
            <w:sdtContent>
              <w:tr w:rsidR="008763AC" w:rsidTr="008763AC">
                <w:trPr>
                  <w:cantSplit/>
                </w:trPr>
                <w:sdt>
                  <w:sdtPr>
                    <w:rPr>
                      <w:sz w:val="21"/>
                      <w:szCs w:val="21"/>
                    </w:rPr>
                    <w:alias w:val="按组合计提坏账准备的应收账款明细-组合名称"/>
                    <w:tag w:val="_GBC_1d1150cff5254d829cba03da56c2e941"/>
                    <w:id w:val="-943909217"/>
                    <w:lock w:val="sdtLocked"/>
                  </w:sdtPr>
                  <w:sdtContent>
                    <w:tc>
                      <w:tcPr>
                        <w:tcW w:w="125" w:type="pct"/>
                        <w:tcBorders>
                          <w:top w:val="single" w:sz="4" w:space="0" w:color="auto"/>
                          <w:left w:val="single" w:sz="4" w:space="0" w:color="auto"/>
                          <w:bottom w:val="single" w:sz="4" w:space="0" w:color="auto"/>
                          <w:right w:val="single" w:sz="4" w:space="0" w:color="auto"/>
                        </w:tcBorders>
                      </w:tcPr>
                      <w:p w:rsidR="008763AC" w:rsidRPr="008763AC" w:rsidRDefault="008763AC" w:rsidP="000A3E7F">
                        <w:pPr>
                          <w:rPr>
                            <w:color w:val="808080"/>
                            <w:sz w:val="21"/>
                            <w:szCs w:val="21"/>
                          </w:rPr>
                        </w:pPr>
                        <w:r w:rsidRPr="008763AC">
                          <w:rPr>
                            <w:rFonts w:hint="eastAsia"/>
                            <w:sz w:val="21"/>
                            <w:szCs w:val="21"/>
                          </w:rPr>
                          <w:t>外部客户组合</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45,014,187.79</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74.04</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16,965,452.00</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37.69</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28,048,735.79</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28,899,569.34</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68.57</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15,938,060.07</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55.15</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12,961,509.27</w:t>
                    </w:r>
                  </w:p>
                </w:tc>
              </w:tr>
            </w:sdtContent>
          </w:sdt>
          <w:sdt>
            <w:sdtPr>
              <w:rPr>
                <w:sz w:val="21"/>
                <w:szCs w:val="21"/>
              </w:rPr>
              <w:alias w:val="按组合计提坏账准备的应收账款明细"/>
              <w:tag w:val="_TUP_d12105eecf1f43bb9d549b5dd7af65bd"/>
              <w:id w:val="549580030"/>
              <w:lock w:val="sdtLocked"/>
            </w:sdtPr>
            <w:sdtContent>
              <w:tr w:rsidR="008763AC" w:rsidTr="008763AC">
                <w:trPr>
                  <w:cantSplit/>
                </w:trPr>
                <w:sdt>
                  <w:sdtPr>
                    <w:rPr>
                      <w:sz w:val="21"/>
                      <w:szCs w:val="21"/>
                    </w:rPr>
                    <w:alias w:val="按组合计提坏账准备的应收账款明细-组合名称"/>
                    <w:tag w:val="_GBC_1d1150cff5254d829cba03da56c2e941"/>
                    <w:id w:val="2043083317"/>
                    <w:lock w:val="sdtLocked"/>
                  </w:sdtPr>
                  <w:sdtContent>
                    <w:tc>
                      <w:tcPr>
                        <w:tcW w:w="125" w:type="pct"/>
                        <w:tcBorders>
                          <w:top w:val="single" w:sz="4" w:space="0" w:color="auto"/>
                          <w:left w:val="single" w:sz="4" w:space="0" w:color="auto"/>
                          <w:bottom w:val="single" w:sz="4" w:space="0" w:color="auto"/>
                          <w:right w:val="single" w:sz="4" w:space="0" w:color="auto"/>
                        </w:tcBorders>
                      </w:tcPr>
                      <w:p w:rsidR="008763AC" w:rsidRPr="008763AC" w:rsidRDefault="008763AC" w:rsidP="000A3E7F">
                        <w:pPr>
                          <w:rPr>
                            <w:color w:val="808080"/>
                            <w:sz w:val="21"/>
                            <w:szCs w:val="21"/>
                          </w:rPr>
                        </w:pPr>
                        <w:r w:rsidRPr="008763AC">
                          <w:rPr>
                            <w:rFonts w:hint="eastAsia"/>
                            <w:sz w:val="21"/>
                            <w:szCs w:val="21"/>
                          </w:rPr>
                          <w:t>合并范围内关联方组合</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13,102,873.69</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21.55</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13,102,873.69</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10,565,760.66</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21.07</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10,565,760.66</w:t>
                    </w:r>
                  </w:p>
                </w:tc>
              </w:tr>
            </w:sdtContent>
          </w:sdt>
          <w:tr w:rsidR="008763AC" w:rsidTr="008763AC">
            <w:trPr>
              <w:cantSplit/>
            </w:trPr>
            <w:sdt>
              <w:sdtPr>
                <w:rPr>
                  <w:sz w:val="21"/>
                  <w:szCs w:val="21"/>
                </w:rPr>
                <w:tag w:val="_PLD_da40eb921a044acabfd44df1104701c2"/>
                <w:id w:val="949129766"/>
                <w:lock w:val="sdtLocked"/>
              </w:sdtPr>
              <w:sdtContent>
                <w:tc>
                  <w:tcPr>
                    <w:tcW w:w="125"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0A3E7F">
                    <w:pPr>
                      <w:autoSpaceDE w:val="0"/>
                      <w:autoSpaceDN w:val="0"/>
                      <w:adjustRightInd w:val="0"/>
                      <w:jc w:val="center"/>
                      <w:rPr>
                        <w:sz w:val="21"/>
                        <w:szCs w:val="21"/>
                      </w:rPr>
                    </w:pPr>
                    <w:r w:rsidRPr="008763AC">
                      <w:rPr>
                        <w:rFonts w:hint="eastAsia"/>
                        <w:sz w:val="21"/>
                        <w:szCs w:val="21"/>
                      </w:rPr>
                      <w:t>合计</w:t>
                    </w:r>
                  </w:p>
                </w:tc>
              </w:sdtContent>
            </w:sdt>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60,800,732.58</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rFonts w:hint="eastAsia"/>
                    <w:sz w:val="21"/>
                    <w:szCs w:val="21"/>
                  </w:rPr>
                  <w:t>/</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19,649,123.10</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rFonts w:hint="eastAsia"/>
                    <w:sz w:val="21"/>
                    <w:szCs w:val="21"/>
                  </w:rPr>
                  <w:t>/</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41,151,609.48</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42,149,001.10</w:t>
                </w:r>
              </w:p>
            </w:tc>
            <w:tc>
              <w:tcPr>
                <w:tcW w:w="261"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rFonts w:hint="eastAsia"/>
                    <w:sz w:val="21"/>
                    <w:szCs w:val="21"/>
                  </w:rPr>
                  <w:t>/</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18,621,731.17</w:t>
                </w:r>
              </w:p>
            </w:tc>
            <w:tc>
              <w:tcPr>
                <w:tcW w:w="306"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rFonts w:hint="eastAsia"/>
                    <w:sz w:val="21"/>
                    <w:szCs w:val="21"/>
                  </w:rPr>
                  <w:t>/</w:t>
                </w:r>
              </w:p>
            </w:tc>
            <w:tc>
              <w:tcPr>
                <w:tcW w:w="623" w:type="pct"/>
                <w:tcBorders>
                  <w:top w:val="single" w:sz="4" w:space="0" w:color="auto"/>
                  <w:left w:val="single" w:sz="4" w:space="0" w:color="auto"/>
                  <w:bottom w:val="single" w:sz="4" w:space="0" w:color="auto"/>
                  <w:right w:val="single" w:sz="4" w:space="0" w:color="auto"/>
                </w:tcBorders>
                <w:vAlign w:val="center"/>
              </w:tcPr>
              <w:p w:rsidR="008763AC" w:rsidRPr="008763AC" w:rsidRDefault="008763AC" w:rsidP="008763AC">
                <w:pPr>
                  <w:jc w:val="right"/>
                  <w:rPr>
                    <w:sz w:val="21"/>
                    <w:szCs w:val="21"/>
                  </w:rPr>
                </w:pPr>
                <w:r w:rsidRPr="008763AC">
                  <w:rPr>
                    <w:sz w:val="21"/>
                    <w:szCs w:val="21"/>
                  </w:rPr>
                  <w:t>23,527,269.93</w:t>
                </w:r>
              </w:p>
            </w:tc>
          </w:tr>
        </w:tbl>
        <w:p w:rsidR="008763AC" w:rsidRDefault="008763AC"/>
        <w:p w:rsidR="008763AC" w:rsidRDefault="005158DF"/>
      </w:sdtContent>
    </w:sdt>
    <w:bookmarkStart w:id="229" w:name="_Hlk10540045" w:displacedByCustomXml="next"/>
    <w:bookmarkStart w:id="230" w:name="_Hlk10540056" w:displacedByCustomXml="next"/>
    <w:sdt>
      <w:sdtPr>
        <w:rPr>
          <w:rFonts w:hint="eastAsia"/>
        </w:rPr>
        <w:alias w:val="模块:按单项计提坏账准备："/>
        <w:tag w:val="_SEC_25fdb1db4e684b509f2d87c2a7766da9"/>
        <w:id w:val="-1438510458"/>
        <w:lock w:val="sdtLocked"/>
      </w:sdtPr>
      <w:sdtEndPr>
        <w:rPr>
          <w:rFonts w:hint="default"/>
        </w:rPr>
      </w:sdtEndPr>
      <w:sdtContent>
        <w:p w:rsidR="008763AC" w:rsidRDefault="008763AC">
          <w:r>
            <w:rPr>
              <w:rFonts w:hint="eastAsia"/>
            </w:rPr>
            <w:t>按单项计提坏账准备：</w:t>
          </w:r>
          <w:bookmarkEnd w:id="229"/>
        </w:p>
        <w:sdt>
          <w:sdtPr>
            <w:alias w:val="是否适用：母公司应收账款按单项计提坏账准备[双击切换]"/>
            <w:tag w:val="_GBC_6aa7698e624f4481b0cf894058a63961"/>
            <w:id w:val="-1009361087"/>
            <w:lock w:val="sdtLocked"/>
          </w:sdtPr>
          <w:sdtContent>
            <w:p w:rsidR="008763AC" w:rsidRDefault="005158DF">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p w:rsidR="008763AC" w:rsidRDefault="008763AC">
          <w:pPr>
            <w:autoSpaceDE w:val="0"/>
            <w:autoSpaceDN w:val="0"/>
            <w:adjustRightInd w:val="0"/>
            <w:ind w:left="5880" w:right="105"/>
            <w:jc w:val="right"/>
          </w:pPr>
          <w:r>
            <w:rPr>
              <w:rFonts w:hint="eastAsia"/>
            </w:rPr>
            <w:lastRenderedPageBreak/>
            <w:t>单位：</w:t>
          </w:r>
          <w:sdt>
            <w:sdtPr>
              <w:rPr>
                <w:rFonts w:hint="eastAsia"/>
              </w:rPr>
              <w:alias w:val="单位：母公司应收账款按单项计提坏账准备"/>
              <w:tag w:val="_GBC_78b604bf7ffb4c31ab3ee677554e3137"/>
              <w:id w:val="-12894399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单项计提坏账准备"/>
              <w:tag w:val="_GBC_4b1174efa36f426fad7996f19b12a196"/>
              <w:id w:val="212773323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8763AC" w:rsidTr="00F264B3">
            <w:sdt>
              <w:sdtPr>
                <w:rPr>
                  <w:sz w:val="21"/>
                  <w:szCs w:val="21"/>
                </w:rPr>
                <w:tag w:val="_PLD_c9f375faf7b545a188ebedb1a01654f0"/>
                <w:id w:val="508406846"/>
                <w:lock w:val="sdtLocked"/>
              </w:sdtPr>
              <w:sdtContent>
                <w:tc>
                  <w:tcPr>
                    <w:tcW w:w="1160" w:type="pct"/>
                    <w:vMerge w:val="restart"/>
                    <w:vAlign w:val="center"/>
                  </w:tcPr>
                  <w:p w:rsidR="008763AC" w:rsidRPr="008763AC" w:rsidRDefault="008763AC" w:rsidP="00F264B3">
                    <w:pPr>
                      <w:jc w:val="center"/>
                      <w:rPr>
                        <w:sz w:val="21"/>
                        <w:szCs w:val="21"/>
                      </w:rPr>
                    </w:pPr>
                    <w:r w:rsidRPr="008763AC">
                      <w:rPr>
                        <w:rFonts w:hint="eastAsia"/>
                        <w:sz w:val="21"/>
                        <w:szCs w:val="21"/>
                      </w:rPr>
                      <w:t>名称</w:t>
                    </w:r>
                  </w:p>
                </w:tc>
              </w:sdtContent>
            </w:sdt>
            <w:sdt>
              <w:sdtPr>
                <w:rPr>
                  <w:sz w:val="21"/>
                  <w:szCs w:val="21"/>
                </w:rPr>
                <w:tag w:val="_PLD_c86d7b0ec7994bbf9c32d3c6e0d2adda"/>
                <w:id w:val="600690790"/>
                <w:lock w:val="sdtLocked"/>
              </w:sdtPr>
              <w:sdtContent>
                <w:tc>
                  <w:tcPr>
                    <w:tcW w:w="3840" w:type="pct"/>
                    <w:gridSpan w:val="4"/>
                    <w:vAlign w:val="center"/>
                  </w:tcPr>
                  <w:p w:rsidR="008763AC" w:rsidRPr="008763AC" w:rsidRDefault="008763AC" w:rsidP="00F264B3">
                    <w:pPr>
                      <w:jc w:val="center"/>
                      <w:rPr>
                        <w:sz w:val="21"/>
                        <w:szCs w:val="21"/>
                      </w:rPr>
                    </w:pPr>
                    <w:r w:rsidRPr="008763AC">
                      <w:rPr>
                        <w:rFonts w:hint="eastAsia"/>
                        <w:sz w:val="21"/>
                        <w:szCs w:val="21"/>
                      </w:rPr>
                      <w:t>期末余额</w:t>
                    </w:r>
                  </w:p>
                </w:tc>
              </w:sdtContent>
            </w:sdt>
          </w:tr>
          <w:tr w:rsidR="008763AC" w:rsidTr="008763AC">
            <w:tc>
              <w:tcPr>
                <w:tcW w:w="1160" w:type="pct"/>
                <w:vMerge/>
              </w:tcPr>
              <w:p w:rsidR="008763AC" w:rsidRPr="008763AC" w:rsidRDefault="008763AC" w:rsidP="00F264B3">
                <w:pPr>
                  <w:jc w:val="center"/>
                  <w:rPr>
                    <w:sz w:val="21"/>
                    <w:szCs w:val="21"/>
                  </w:rPr>
                </w:pPr>
              </w:p>
            </w:tc>
            <w:sdt>
              <w:sdtPr>
                <w:rPr>
                  <w:sz w:val="21"/>
                  <w:szCs w:val="21"/>
                </w:rPr>
                <w:tag w:val="_PLD_7bbf6380a8804f6c8a717a338f6be3fd"/>
                <w:id w:val="1246611351"/>
                <w:lock w:val="sdtLocked"/>
              </w:sdtPr>
              <w:sdtContent>
                <w:tc>
                  <w:tcPr>
                    <w:tcW w:w="939" w:type="pct"/>
                    <w:vAlign w:val="center"/>
                  </w:tcPr>
                  <w:p w:rsidR="008763AC" w:rsidRPr="008763AC" w:rsidRDefault="008763AC" w:rsidP="00F264B3">
                    <w:pPr>
                      <w:jc w:val="center"/>
                      <w:rPr>
                        <w:sz w:val="21"/>
                        <w:szCs w:val="21"/>
                      </w:rPr>
                    </w:pPr>
                    <w:r w:rsidRPr="008763AC">
                      <w:rPr>
                        <w:rFonts w:hint="eastAsia"/>
                        <w:sz w:val="21"/>
                        <w:szCs w:val="21"/>
                      </w:rPr>
                      <w:t>账面余额</w:t>
                    </w:r>
                  </w:p>
                </w:tc>
              </w:sdtContent>
            </w:sdt>
            <w:sdt>
              <w:sdtPr>
                <w:rPr>
                  <w:sz w:val="21"/>
                  <w:szCs w:val="21"/>
                </w:rPr>
                <w:tag w:val="_PLD_c15d611dc2404462bf82049172a2f8e5"/>
                <w:id w:val="1208606663"/>
                <w:lock w:val="sdtLocked"/>
              </w:sdtPr>
              <w:sdtContent>
                <w:tc>
                  <w:tcPr>
                    <w:tcW w:w="940" w:type="pct"/>
                    <w:vAlign w:val="center"/>
                  </w:tcPr>
                  <w:p w:rsidR="008763AC" w:rsidRPr="008763AC" w:rsidRDefault="008763AC" w:rsidP="00F264B3">
                    <w:pPr>
                      <w:jc w:val="center"/>
                      <w:rPr>
                        <w:sz w:val="21"/>
                        <w:szCs w:val="21"/>
                      </w:rPr>
                    </w:pPr>
                    <w:r w:rsidRPr="008763AC">
                      <w:rPr>
                        <w:rFonts w:hint="eastAsia"/>
                        <w:sz w:val="21"/>
                        <w:szCs w:val="21"/>
                      </w:rPr>
                      <w:t>坏账准备</w:t>
                    </w:r>
                  </w:p>
                </w:tc>
              </w:sdtContent>
            </w:sdt>
            <w:sdt>
              <w:sdtPr>
                <w:rPr>
                  <w:sz w:val="21"/>
                  <w:szCs w:val="21"/>
                </w:rPr>
                <w:tag w:val="_PLD_54a8956eb15646cfa69cc0c723b11525"/>
                <w:id w:val="1256484848"/>
                <w:lock w:val="sdtLocked"/>
              </w:sdtPr>
              <w:sdtContent>
                <w:tc>
                  <w:tcPr>
                    <w:tcW w:w="939" w:type="pct"/>
                    <w:vAlign w:val="center"/>
                  </w:tcPr>
                  <w:p w:rsidR="008763AC" w:rsidRPr="008763AC" w:rsidRDefault="008763AC" w:rsidP="00F264B3">
                    <w:pPr>
                      <w:jc w:val="center"/>
                      <w:rPr>
                        <w:sz w:val="21"/>
                        <w:szCs w:val="21"/>
                      </w:rPr>
                    </w:pPr>
                    <w:r w:rsidRPr="008763AC">
                      <w:rPr>
                        <w:sz w:val="21"/>
                        <w:szCs w:val="21"/>
                      </w:rPr>
                      <w:t>计提比例</w:t>
                    </w:r>
                    <w:r w:rsidRPr="008763AC">
                      <w:rPr>
                        <w:rFonts w:hint="eastAsia"/>
                        <w:sz w:val="21"/>
                        <w:szCs w:val="21"/>
                      </w:rPr>
                      <w:t>（%）</w:t>
                    </w:r>
                  </w:p>
                </w:tc>
              </w:sdtContent>
            </w:sdt>
            <w:sdt>
              <w:sdtPr>
                <w:rPr>
                  <w:sz w:val="21"/>
                  <w:szCs w:val="21"/>
                </w:rPr>
                <w:tag w:val="_PLD_b9a45c0c48a240cba3863633ee15a99c"/>
                <w:id w:val="-1565412468"/>
                <w:lock w:val="sdtLocked"/>
              </w:sdtPr>
              <w:sdtContent>
                <w:tc>
                  <w:tcPr>
                    <w:tcW w:w="1022" w:type="pct"/>
                    <w:vAlign w:val="center"/>
                  </w:tcPr>
                  <w:p w:rsidR="008763AC" w:rsidRPr="008763AC" w:rsidRDefault="008763AC" w:rsidP="00F264B3">
                    <w:pPr>
                      <w:jc w:val="center"/>
                      <w:rPr>
                        <w:sz w:val="21"/>
                        <w:szCs w:val="21"/>
                      </w:rPr>
                    </w:pPr>
                    <w:r w:rsidRPr="008763AC">
                      <w:rPr>
                        <w:rFonts w:hint="eastAsia"/>
                        <w:sz w:val="21"/>
                        <w:szCs w:val="21"/>
                      </w:rPr>
                      <w:t>计提理由</w:t>
                    </w:r>
                  </w:p>
                </w:tc>
              </w:sdtContent>
            </w:sdt>
          </w:tr>
          <w:sdt>
            <w:sdtPr>
              <w:rPr>
                <w:color w:val="008000"/>
                <w:sz w:val="21"/>
                <w:szCs w:val="21"/>
              </w:rPr>
              <w:alias w:val="按单项计提坏账准备的应收账款详细名称明细"/>
              <w:tag w:val="_TUP_2c953ac7b56244699de69986e4bf6b72"/>
              <w:id w:val="1633515623"/>
              <w:lock w:val="sdtLocked"/>
            </w:sdtPr>
            <w:sdtEndPr>
              <w:rPr>
                <w:color w:val="auto"/>
              </w:rPr>
            </w:sdtEndPr>
            <w:sdtContent>
              <w:tr w:rsidR="008763AC" w:rsidTr="008763AC">
                <w:tc>
                  <w:tcPr>
                    <w:tcW w:w="1160" w:type="pct"/>
                  </w:tcPr>
                  <w:p w:rsidR="008763AC" w:rsidRPr="008763AC" w:rsidRDefault="008763AC" w:rsidP="00F264B3">
                    <w:pPr>
                      <w:rPr>
                        <w:sz w:val="21"/>
                        <w:szCs w:val="21"/>
                      </w:rPr>
                    </w:pPr>
                    <w:r w:rsidRPr="008763AC">
                      <w:rPr>
                        <w:sz w:val="21"/>
                        <w:szCs w:val="21"/>
                      </w:rPr>
                      <w:t>EDCON LIMITED</w:t>
                    </w:r>
                  </w:p>
                </w:tc>
                <w:tc>
                  <w:tcPr>
                    <w:tcW w:w="939" w:type="pct"/>
                  </w:tcPr>
                  <w:p w:rsidR="008763AC" w:rsidRPr="008763AC" w:rsidRDefault="008763AC" w:rsidP="009B07A1">
                    <w:pPr>
                      <w:jc w:val="right"/>
                      <w:rPr>
                        <w:sz w:val="21"/>
                        <w:szCs w:val="21"/>
                        <w:highlight w:val="yellow"/>
                      </w:rPr>
                    </w:pPr>
                    <w:r w:rsidRPr="008763AC">
                      <w:rPr>
                        <w:sz w:val="21"/>
                        <w:szCs w:val="21"/>
                      </w:rPr>
                      <w:t>2,683,671.10</w:t>
                    </w:r>
                  </w:p>
                </w:tc>
                <w:tc>
                  <w:tcPr>
                    <w:tcW w:w="940" w:type="pct"/>
                  </w:tcPr>
                  <w:p w:rsidR="008763AC" w:rsidRPr="008763AC" w:rsidRDefault="008763AC" w:rsidP="009B07A1">
                    <w:pPr>
                      <w:jc w:val="right"/>
                      <w:rPr>
                        <w:sz w:val="21"/>
                        <w:szCs w:val="21"/>
                      </w:rPr>
                    </w:pPr>
                    <w:r w:rsidRPr="008763AC">
                      <w:rPr>
                        <w:sz w:val="21"/>
                        <w:szCs w:val="21"/>
                      </w:rPr>
                      <w:t>2,683,671.10</w:t>
                    </w:r>
                  </w:p>
                </w:tc>
                <w:tc>
                  <w:tcPr>
                    <w:tcW w:w="939" w:type="pct"/>
                  </w:tcPr>
                  <w:p w:rsidR="008763AC" w:rsidRPr="008763AC" w:rsidRDefault="008763AC" w:rsidP="009B07A1">
                    <w:pPr>
                      <w:jc w:val="right"/>
                      <w:rPr>
                        <w:sz w:val="21"/>
                        <w:szCs w:val="21"/>
                      </w:rPr>
                    </w:pPr>
                    <w:r w:rsidRPr="008763AC">
                      <w:rPr>
                        <w:sz w:val="21"/>
                        <w:szCs w:val="21"/>
                      </w:rPr>
                      <w:t>100.00</w:t>
                    </w:r>
                  </w:p>
                </w:tc>
                <w:tc>
                  <w:tcPr>
                    <w:tcW w:w="1022" w:type="pct"/>
                  </w:tcPr>
                  <w:p w:rsidR="008763AC" w:rsidRPr="008763AC" w:rsidRDefault="008763AC" w:rsidP="00F264B3">
                    <w:pPr>
                      <w:rPr>
                        <w:sz w:val="21"/>
                        <w:szCs w:val="21"/>
                      </w:rPr>
                    </w:pPr>
                    <w:r w:rsidRPr="008763AC">
                      <w:rPr>
                        <w:sz w:val="21"/>
                        <w:szCs w:val="21"/>
                      </w:rPr>
                      <w:t>单独进行减值测试，预计可收回的可能性极低</w:t>
                    </w:r>
                  </w:p>
                </w:tc>
              </w:tr>
            </w:sdtContent>
          </w:sdt>
          <w:tr w:rsidR="008763AC" w:rsidTr="00B907AC">
            <w:sdt>
              <w:sdtPr>
                <w:rPr>
                  <w:sz w:val="21"/>
                  <w:szCs w:val="21"/>
                </w:rPr>
                <w:tag w:val="_PLD_ae2160629a8e476ca13f19742070e947"/>
                <w:id w:val="-1344536443"/>
                <w:lock w:val="sdtLocked"/>
              </w:sdtPr>
              <w:sdtContent>
                <w:tc>
                  <w:tcPr>
                    <w:tcW w:w="1160" w:type="pct"/>
                    <w:vAlign w:val="center"/>
                  </w:tcPr>
                  <w:p w:rsidR="008763AC" w:rsidRPr="008763AC" w:rsidRDefault="008763AC" w:rsidP="00F264B3">
                    <w:pPr>
                      <w:jc w:val="center"/>
                      <w:rPr>
                        <w:sz w:val="21"/>
                        <w:szCs w:val="21"/>
                      </w:rPr>
                    </w:pPr>
                    <w:r w:rsidRPr="008763AC">
                      <w:rPr>
                        <w:rFonts w:hint="eastAsia"/>
                        <w:sz w:val="21"/>
                        <w:szCs w:val="21"/>
                      </w:rPr>
                      <w:t>合计</w:t>
                    </w:r>
                  </w:p>
                </w:tc>
              </w:sdtContent>
            </w:sdt>
            <w:tc>
              <w:tcPr>
                <w:tcW w:w="939" w:type="pct"/>
                <w:vAlign w:val="center"/>
              </w:tcPr>
              <w:p w:rsidR="008763AC" w:rsidRPr="008763AC" w:rsidRDefault="008763AC" w:rsidP="009B07A1">
                <w:pPr>
                  <w:jc w:val="right"/>
                  <w:rPr>
                    <w:sz w:val="21"/>
                    <w:szCs w:val="21"/>
                  </w:rPr>
                </w:pPr>
                <w:r w:rsidRPr="008763AC">
                  <w:rPr>
                    <w:sz w:val="21"/>
                    <w:szCs w:val="21"/>
                  </w:rPr>
                  <w:t>2,683,671.10</w:t>
                </w:r>
              </w:p>
            </w:tc>
            <w:tc>
              <w:tcPr>
                <w:tcW w:w="940" w:type="pct"/>
                <w:vAlign w:val="center"/>
              </w:tcPr>
              <w:p w:rsidR="008763AC" w:rsidRPr="008763AC" w:rsidRDefault="008763AC" w:rsidP="009B07A1">
                <w:pPr>
                  <w:jc w:val="right"/>
                  <w:rPr>
                    <w:sz w:val="21"/>
                    <w:szCs w:val="21"/>
                  </w:rPr>
                </w:pPr>
                <w:r w:rsidRPr="008763AC">
                  <w:rPr>
                    <w:sz w:val="21"/>
                    <w:szCs w:val="21"/>
                  </w:rPr>
                  <w:t>2,683,671.10</w:t>
                </w:r>
              </w:p>
            </w:tc>
            <w:tc>
              <w:tcPr>
                <w:tcW w:w="939" w:type="pct"/>
                <w:vAlign w:val="center"/>
              </w:tcPr>
              <w:p w:rsidR="008763AC" w:rsidRPr="008763AC" w:rsidRDefault="008763AC" w:rsidP="009B07A1">
                <w:pPr>
                  <w:jc w:val="right"/>
                  <w:rPr>
                    <w:sz w:val="21"/>
                    <w:szCs w:val="21"/>
                  </w:rPr>
                </w:pPr>
                <w:r w:rsidRPr="008763AC">
                  <w:rPr>
                    <w:sz w:val="21"/>
                    <w:szCs w:val="21"/>
                  </w:rPr>
                  <w:t>100.00</w:t>
                </w:r>
              </w:p>
            </w:tc>
            <w:tc>
              <w:tcPr>
                <w:tcW w:w="1022" w:type="pct"/>
                <w:vAlign w:val="center"/>
              </w:tcPr>
              <w:p w:rsidR="008763AC" w:rsidRPr="008763AC" w:rsidRDefault="008763AC" w:rsidP="00F264B3">
                <w:pPr>
                  <w:jc w:val="center"/>
                  <w:rPr>
                    <w:sz w:val="21"/>
                    <w:szCs w:val="21"/>
                  </w:rPr>
                </w:pPr>
                <w:r w:rsidRPr="008763AC">
                  <w:rPr>
                    <w:rFonts w:hint="eastAsia"/>
                    <w:sz w:val="21"/>
                    <w:szCs w:val="21"/>
                  </w:rPr>
                  <w:t>/</w:t>
                </w:r>
              </w:p>
            </w:tc>
          </w:tr>
        </w:tbl>
        <w:p w:rsidR="008763AC" w:rsidRDefault="008763AC"/>
        <w:p w:rsidR="008763AC" w:rsidRDefault="008763AC">
          <w:r>
            <w:rPr>
              <w:rFonts w:hint="eastAsia"/>
            </w:rPr>
            <w:t>按单项计提坏账准备的说明：</w:t>
          </w:r>
        </w:p>
        <w:sdt>
          <w:sdtPr>
            <w:alias w:val="是否适用：母公司应收账款按单项计提坏账准备的说明[双击切换]"/>
            <w:tag w:val="_GBC_4623c8695a494e53b6a615e5a9c7e0ea"/>
            <w:id w:val="-1122294313"/>
            <w:lock w:val="sdtLocked"/>
          </w:sdtPr>
          <w:sdtContent>
            <w:p w:rsidR="008763AC" w:rsidRDefault="005158DF" w:rsidP="008763AC">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p w:rsidR="008763AC" w:rsidRDefault="005158DF"/>
      </w:sdtContent>
    </w:sdt>
    <w:bookmarkEnd w:id="230" w:displacedByCustomXml="prev"/>
    <w:p w:rsidR="008763AC" w:rsidRDefault="008763AC">
      <w:bookmarkStart w:id="231" w:name="_Hlk10540079"/>
      <w:r>
        <w:rPr>
          <w:rFonts w:hint="eastAsia"/>
        </w:rPr>
        <w:t>按组合计提坏账准备：</w:t>
      </w:r>
    </w:p>
    <w:sdt>
      <w:sdtPr>
        <w:alias w:val="是否适用：母公司应收账款按组合计提坏账准备[双击切换]"/>
        <w:tag w:val="_GBC_bf96e631f2cf4f6a876dff49863ee9d3"/>
        <w:id w:val="1062222538"/>
        <w:lock w:val="sdtContentLocked"/>
      </w:sdtPr>
      <w:sdtContent>
        <w:p w:rsidR="008763AC" w:rsidRDefault="005158DF">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sdt>
      <w:sdtPr>
        <w:rPr>
          <w:rFonts w:hint="eastAsia"/>
        </w:rPr>
        <w:alias w:val="模块:组合计提项目"/>
        <w:tag w:val="_SEC_6113a97431b44a51b796257dc3b7c6cb"/>
        <w:id w:val="-1462565699"/>
        <w:lock w:val="sdtLocked"/>
      </w:sdtPr>
      <w:sdtEndPr>
        <w:rPr>
          <w:rFonts w:hint="default"/>
        </w:rPr>
      </w:sdtEndPr>
      <w:sdtContent>
        <w:p w:rsidR="008763AC" w:rsidRDefault="008763AC">
          <w:r>
            <w:rPr>
              <w:rFonts w:hint="eastAsia"/>
            </w:rPr>
            <w:t>组合计提项目：</w:t>
          </w:r>
          <w:sdt>
            <w:sdtPr>
              <w:rPr>
                <w:rFonts w:hint="eastAsia"/>
              </w:rPr>
              <w:alias w:val="按组合计提坏账准备的应收账款明细-组合名称"/>
              <w:tag w:val="_GBC_c2c49e08c13c49f5b854cd65f748bccc"/>
              <w:id w:val="332258280"/>
              <w:lock w:val="sdtLocked"/>
              <w:comboBox>
                <w:listItem w:displayText="合并范围内关联方组合" w:value="合并范围内关联方组合"/>
                <w:listItem w:displayText="外部客户组合" w:value="外部客户组合"/>
              </w:comboBox>
            </w:sdtPr>
            <w:sdtContent>
              <w:r w:rsidRPr="008763AC">
                <w:rPr>
                  <w:rFonts w:hint="eastAsia"/>
                </w:rPr>
                <w:t>外部客户组合</w:t>
              </w:r>
            </w:sdtContent>
          </w:sdt>
        </w:p>
        <w:p w:rsidR="008763AC" w:rsidRDefault="008763AC">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31846633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9611827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8763AC" w:rsidTr="00ED6A04">
            <w:sdt>
              <w:sdtPr>
                <w:rPr>
                  <w:sz w:val="21"/>
                  <w:szCs w:val="21"/>
                </w:rPr>
                <w:tag w:val="_PLD_017679ab9c8247c6b2e334fd90bf61e9"/>
                <w:id w:val="-784424462"/>
                <w:lock w:val="sdtLocked"/>
              </w:sdtPr>
              <w:sdtContent>
                <w:tc>
                  <w:tcPr>
                    <w:tcW w:w="1158" w:type="pct"/>
                    <w:vMerge w:val="restart"/>
                    <w:vAlign w:val="center"/>
                  </w:tcPr>
                  <w:p w:rsidR="008763AC" w:rsidRPr="008763AC" w:rsidRDefault="008763AC" w:rsidP="00ED6A04">
                    <w:pPr>
                      <w:jc w:val="center"/>
                      <w:rPr>
                        <w:sz w:val="21"/>
                        <w:szCs w:val="21"/>
                      </w:rPr>
                    </w:pPr>
                    <w:r w:rsidRPr="008763AC">
                      <w:rPr>
                        <w:rFonts w:hint="eastAsia"/>
                        <w:sz w:val="21"/>
                        <w:szCs w:val="21"/>
                      </w:rPr>
                      <w:t>名称</w:t>
                    </w:r>
                  </w:p>
                </w:tc>
              </w:sdtContent>
            </w:sdt>
            <w:sdt>
              <w:sdtPr>
                <w:rPr>
                  <w:sz w:val="21"/>
                  <w:szCs w:val="21"/>
                </w:rPr>
                <w:tag w:val="_PLD_5135cd56467d4853affa6d0ae484f326"/>
                <w:id w:val="687957925"/>
                <w:lock w:val="sdtLocked"/>
              </w:sdtPr>
              <w:sdtContent>
                <w:tc>
                  <w:tcPr>
                    <w:tcW w:w="3842" w:type="pct"/>
                    <w:gridSpan w:val="3"/>
                    <w:vAlign w:val="center"/>
                  </w:tcPr>
                  <w:p w:rsidR="008763AC" w:rsidRPr="008763AC" w:rsidRDefault="008763AC" w:rsidP="00ED6A04">
                    <w:pPr>
                      <w:jc w:val="center"/>
                      <w:rPr>
                        <w:sz w:val="21"/>
                        <w:szCs w:val="21"/>
                      </w:rPr>
                    </w:pPr>
                    <w:r w:rsidRPr="008763AC">
                      <w:rPr>
                        <w:rFonts w:hint="eastAsia"/>
                        <w:sz w:val="21"/>
                        <w:szCs w:val="21"/>
                      </w:rPr>
                      <w:t>期末余额</w:t>
                    </w:r>
                  </w:p>
                </w:tc>
              </w:sdtContent>
            </w:sdt>
          </w:tr>
          <w:tr w:rsidR="008763AC" w:rsidTr="00ED6A04">
            <w:tc>
              <w:tcPr>
                <w:tcW w:w="1158" w:type="pct"/>
                <w:vMerge/>
              </w:tcPr>
              <w:p w:rsidR="008763AC" w:rsidRPr="008763AC" w:rsidRDefault="008763AC" w:rsidP="00ED6A04">
                <w:pPr>
                  <w:jc w:val="center"/>
                  <w:rPr>
                    <w:sz w:val="21"/>
                    <w:szCs w:val="21"/>
                  </w:rPr>
                </w:pPr>
              </w:p>
            </w:tc>
            <w:sdt>
              <w:sdtPr>
                <w:rPr>
                  <w:sz w:val="21"/>
                  <w:szCs w:val="21"/>
                </w:rPr>
                <w:tag w:val="_PLD_6853d362c1364938aec50c34a4c1b2be"/>
                <w:id w:val="-1997877973"/>
                <w:lock w:val="sdtLocked"/>
              </w:sdtPr>
              <w:sdtContent>
                <w:tc>
                  <w:tcPr>
                    <w:tcW w:w="1276" w:type="pct"/>
                    <w:vAlign w:val="center"/>
                  </w:tcPr>
                  <w:p w:rsidR="008763AC" w:rsidRPr="008763AC" w:rsidRDefault="008763AC" w:rsidP="00ED6A04">
                    <w:pPr>
                      <w:jc w:val="center"/>
                      <w:rPr>
                        <w:sz w:val="21"/>
                        <w:szCs w:val="21"/>
                      </w:rPr>
                    </w:pPr>
                    <w:r w:rsidRPr="008763AC">
                      <w:rPr>
                        <w:rFonts w:hint="eastAsia"/>
                        <w:sz w:val="21"/>
                        <w:szCs w:val="21"/>
                      </w:rPr>
                      <w:t>应收账款</w:t>
                    </w:r>
                  </w:p>
                </w:tc>
              </w:sdtContent>
            </w:sdt>
            <w:sdt>
              <w:sdtPr>
                <w:rPr>
                  <w:sz w:val="21"/>
                  <w:szCs w:val="21"/>
                </w:rPr>
                <w:tag w:val="_PLD_497956cded5b48c4b4741462475810da"/>
                <w:id w:val="1360085785"/>
                <w:lock w:val="sdtLocked"/>
              </w:sdtPr>
              <w:sdtContent>
                <w:tc>
                  <w:tcPr>
                    <w:tcW w:w="1299" w:type="pct"/>
                    <w:vAlign w:val="center"/>
                  </w:tcPr>
                  <w:p w:rsidR="008763AC" w:rsidRPr="008763AC" w:rsidRDefault="008763AC" w:rsidP="00ED6A04">
                    <w:pPr>
                      <w:jc w:val="center"/>
                      <w:rPr>
                        <w:sz w:val="21"/>
                        <w:szCs w:val="21"/>
                      </w:rPr>
                    </w:pPr>
                    <w:r w:rsidRPr="008763AC">
                      <w:rPr>
                        <w:rFonts w:hint="eastAsia"/>
                        <w:sz w:val="21"/>
                        <w:szCs w:val="21"/>
                      </w:rPr>
                      <w:t>坏账准备</w:t>
                    </w:r>
                  </w:p>
                </w:tc>
              </w:sdtContent>
            </w:sdt>
            <w:sdt>
              <w:sdtPr>
                <w:rPr>
                  <w:sz w:val="21"/>
                  <w:szCs w:val="21"/>
                </w:rPr>
                <w:tag w:val="_PLD_abeb28def5684beab5ea48273044d861"/>
                <w:id w:val="1706747976"/>
                <w:lock w:val="sdtLocked"/>
              </w:sdtPr>
              <w:sdtContent>
                <w:tc>
                  <w:tcPr>
                    <w:tcW w:w="1267" w:type="pct"/>
                    <w:vAlign w:val="center"/>
                  </w:tcPr>
                  <w:p w:rsidR="008763AC" w:rsidRPr="008763AC" w:rsidRDefault="008763AC" w:rsidP="00ED6A04">
                    <w:pPr>
                      <w:jc w:val="center"/>
                      <w:rPr>
                        <w:sz w:val="21"/>
                        <w:szCs w:val="21"/>
                      </w:rPr>
                    </w:pPr>
                    <w:r w:rsidRPr="008763AC">
                      <w:rPr>
                        <w:sz w:val="21"/>
                        <w:szCs w:val="21"/>
                      </w:rPr>
                      <w:t>计提比例</w:t>
                    </w:r>
                    <w:r w:rsidRPr="008763AC">
                      <w:rPr>
                        <w:rFonts w:hint="eastAsia"/>
                        <w:sz w:val="21"/>
                        <w:szCs w:val="21"/>
                      </w:rPr>
                      <w:t>（%）</w:t>
                    </w:r>
                  </w:p>
                </w:tc>
              </w:sdtContent>
            </w:sdt>
          </w:tr>
          <w:sdt>
            <w:sdtPr>
              <w:rPr>
                <w:color w:val="008000"/>
                <w:sz w:val="21"/>
                <w:szCs w:val="21"/>
              </w:rPr>
              <w:alias w:val="按组合计提坏账准备的应收账款详细名称明细"/>
              <w:tag w:val="_TUP_f0c1437e418b477abdaa018db20308d6"/>
              <w:id w:val="206616340"/>
              <w:lock w:val="sdtLocked"/>
            </w:sdtPr>
            <w:sdtEndPr>
              <w:rPr>
                <w:color w:val="auto"/>
                <w:highlight w:val="yellow"/>
              </w:rPr>
            </w:sdtEndPr>
            <w:sdtContent>
              <w:tr w:rsidR="008763AC" w:rsidTr="00ED6A04">
                <w:tc>
                  <w:tcPr>
                    <w:tcW w:w="1158" w:type="pct"/>
                  </w:tcPr>
                  <w:p w:rsidR="008763AC" w:rsidRPr="008763AC" w:rsidRDefault="008763AC" w:rsidP="00ED6A04">
                    <w:pPr>
                      <w:rPr>
                        <w:sz w:val="21"/>
                        <w:szCs w:val="21"/>
                      </w:rPr>
                    </w:pPr>
                    <w:r w:rsidRPr="008763AC">
                      <w:rPr>
                        <w:sz w:val="21"/>
                        <w:szCs w:val="21"/>
                      </w:rPr>
                      <w:t>1年以内</w:t>
                    </w:r>
                  </w:p>
                </w:tc>
                <w:tc>
                  <w:tcPr>
                    <w:tcW w:w="1276" w:type="pct"/>
                  </w:tcPr>
                  <w:p w:rsidR="008763AC" w:rsidRPr="008763AC" w:rsidRDefault="008763AC" w:rsidP="008763AC">
                    <w:pPr>
                      <w:jc w:val="right"/>
                      <w:rPr>
                        <w:sz w:val="21"/>
                        <w:szCs w:val="21"/>
                        <w:highlight w:val="yellow"/>
                      </w:rPr>
                    </w:pPr>
                    <w:r w:rsidRPr="008763AC">
                      <w:rPr>
                        <w:sz w:val="21"/>
                        <w:szCs w:val="21"/>
                      </w:rPr>
                      <w:t>24,726,435.58</w:t>
                    </w:r>
                  </w:p>
                </w:tc>
                <w:tc>
                  <w:tcPr>
                    <w:tcW w:w="1299" w:type="pct"/>
                  </w:tcPr>
                  <w:p w:rsidR="008763AC" w:rsidRPr="008763AC" w:rsidRDefault="008763AC" w:rsidP="008763AC">
                    <w:pPr>
                      <w:jc w:val="right"/>
                      <w:rPr>
                        <w:sz w:val="21"/>
                        <w:szCs w:val="21"/>
                      </w:rPr>
                    </w:pPr>
                    <w:r w:rsidRPr="008763AC">
                      <w:rPr>
                        <w:sz w:val="21"/>
                        <w:szCs w:val="21"/>
                      </w:rPr>
                      <w:t>494,528.72</w:t>
                    </w:r>
                  </w:p>
                </w:tc>
                <w:tc>
                  <w:tcPr>
                    <w:tcW w:w="1267" w:type="pct"/>
                  </w:tcPr>
                  <w:p w:rsidR="008763AC" w:rsidRPr="008763AC" w:rsidRDefault="008763AC" w:rsidP="008763AC">
                    <w:pPr>
                      <w:jc w:val="right"/>
                      <w:rPr>
                        <w:sz w:val="21"/>
                        <w:szCs w:val="21"/>
                        <w:highlight w:val="yellow"/>
                      </w:rPr>
                    </w:pPr>
                    <w:r w:rsidRPr="008763AC">
                      <w:rPr>
                        <w:sz w:val="21"/>
                        <w:szCs w:val="21"/>
                      </w:rPr>
                      <w:t>2</w:t>
                    </w:r>
                  </w:p>
                </w:tc>
              </w:tr>
            </w:sdtContent>
          </w:sdt>
          <w:sdt>
            <w:sdtPr>
              <w:rPr>
                <w:color w:val="008000"/>
                <w:sz w:val="21"/>
                <w:szCs w:val="21"/>
              </w:rPr>
              <w:alias w:val="按组合计提坏账准备的应收账款详细名称明细"/>
              <w:tag w:val="_TUP_f0c1437e418b477abdaa018db20308d6"/>
              <w:id w:val="-362678562"/>
              <w:lock w:val="sdtLocked"/>
            </w:sdtPr>
            <w:sdtEndPr>
              <w:rPr>
                <w:color w:val="auto"/>
                <w:highlight w:val="yellow"/>
              </w:rPr>
            </w:sdtEndPr>
            <w:sdtContent>
              <w:tr w:rsidR="008763AC" w:rsidTr="00ED6A04">
                <w:tc>
                  <w:tcPr>
                    <w:tcW w:w="1158" w:type="pct"/>
                  </w:tcPr>
                  <w:p w:rsidR="008763AC" w:rsidRPr="008763AC" w:rsidRDefault="008763AC" w:rsidP="00ED6A04">
                    <w:pPr>
                      <w:rPr>
                        <w:sz w:val="21"/>
                        <w:szCs w:val="21"/>
                      </w:rPr>
                    </w:pPr>
                    <w:r w:rsidRPr="008763AC">
                      <w:rPr>
                        <w:sz w:val="21"/>
                        <w:szCs w:val="21"/>
                      </w:rPr>
                      <w:t>1至2年</w:t>
                    </w:r>
                  </w:p>
                </w:tc>
                <w:tc>
                  <w:tcPr>
                    <w:tcW w:w="1276" w:type="pct"/>
                  </w:tcPr>
                  <w:p w:rsidR="008763AC" w:rsidRPr="008763AC" w:rsidRDefault="008763AC" w:rsidP="008763AC">
                    <w:pPr>
                      <w:jc w:val="right"/>
                      <w:rPr>
                        <w:sz w:val="21"/>
                        <w:szCs w:val="21"/>
                        <w:highlight w:val="yellow"/>
                      </w:rPr>
                    </w:pPr>
                    <w:r w:rsidRPr="008763AC">
                      <w:rPr>
                        <w:sz w:val="21"/>
                        <w:szCs w:val="21"/>
                      </w:rPr>
                      <w:t>5,452,612.76</w:t>
                    </w:r>
                  </w:p>
                </w:tc>
                <w:tc>
                  <w:tcPr>
                    <w:tcW w:w="1299" w:type="pct"/>
                  </w:tcPr>
                  <w:p w:rsidR="008763AC" w:rsidRPr="008763AC" w:rsidRDefault="008763AC" w:rsidP="008763AC">
                    <w:pPr>
                      <w:jc w:val="right"/>
                      <w:rPr>
                        <w:sz w:val="21"/>
                        <w:szCs w:val="21"/>
                      </w:rPr>
                    </w:pPr>
                    <w:r w:rsidRPr="008763AC">
                      <w:rPr>
                        <w:sz w:val="21"/>
                        <w:szCs w:val="21"/>
                      </w:rPr>
                      <w:t>1,635,783.83</w:t>
                    </w:r>
                  </w:p>
                </w:tc>
                <w:tc>
                  <w:tcPr>
                    <w:tcW w:w="1267" w:type="pct"/>
                  </w:tcPr>
                  <w:p w:rsidR="008763AC" w:rsidRPr="008763AC" w:rsidRDefault="008763AC" w:rsidP="008763AC">
                    <w:pPr>
                      <w:jc w:val="right"/>
                      <w:rPr>
                        <w:sz w:val="21"/>
                        <w:szCs w:val="21"/>
                        <w:highlight w:val="yellow"/>
                      </w:rPr>
                    </w:pPr>
                    <w:r w:rsidRPr="008763AC">
                      <w:rPr>
                        <w:sz w:val="21"/>
                        <w:szCs w:val="21"/>
                      </w:rPr>
                      <w:t>30</w:t>
                    </w:r>
                  </w:p>
                </w:tc>
              </w:tr>
            </w:sdtContent>
          </w:sdt>
          <w:sdt>
            <w:sdtPr>
              <w:rPr>
                <w:color w:val="008000"/>
                <w:sz w:val="21"/>
                <w:szCs w:val="21"/>
              </w:rPr>
              <w:alias w:val="按组合计提坏账准备的应收账款详细名称明细"/>
              <w:tag w:val="_TUP_f0c1437e418b477abdaa018db20308d6"/>
              <w:id w:val="185252476"/>
              <w:lock w:val="sdtLocked"/>
            </w:sdtPr>
            <w:sdtEndPr>
              <w:rPr>
                <w:color w:val="auto"/>
                <w:highlight w:val="yellow"/>
              </w:rPr>
            </w:sdtEndPr>
            <w:sdtContent>
              <w:tr w:rsidR="008763AC" w:rsidTr="00ED6A04">
                <w:tc>
                  <w:tcPr>
                    <w:tcW w:w="1158" w:type="pct"/>
                  </w:tcPr>
                  <w:p w:rsidR="008763AC" w:rsidRPr="008763AC" w:rsidRDefault="008763AC" w:rsidP="00ED6A04">
                    <w:pPr>
                      <w:rPr>
                        <w:sz w:val="21"/>
                        <w:szCs w:val="21"/>
                      </w:rPr>
                    </w:pPr>
                    <w:r w:rsidRPr="008763AC">
                      <w:rPr>
                        <w:sz w:val="21"/>
                        <w:szCs w:val="21"/>
                      </w:rPr>
                      <w:t>2至3年</w:t>
                    </w:r>
                  </w:p>
                </w:tc>
                <w:tc>
                  <w:tcPr>
                    <w:tcW w:w="1276" w:type="pct"/>
                  </w:tcPr>
                  <w:p w:rsidR="008763AC" w:rsidRPr="008763AC" w:rsidRDefault="008763AC" w:rsidP="008763AC">
                    <w:pPr>
                      <w:jc w:val="right"/>
                      <w:rPr>
                        <w:sz w:val="21"/>
                        <w:szCs w:val="21"/>
                        <w:highlight w:val="yellow"/>
                      </w:rPr>
                    </w:pPr>
                    <w:r w:rsidRPr="008763AC">
                      <w:rPr>
                        <w:sz w:val="21"/>
                        <w:szCs w:val="21"/>
                      </w:rPr>
                      <w:t>0.00</w:t>
                    </w:r>
                  </w:p>
                </w:tc>
                <w:tc>
                  <w:tcPr>
                    <w:tcW w:w="1299" w:type="pct"/>
                  </w:tcPr>
                  <w:p w:rsidR="008763AC" w:rsidRPr="008763AC" w:rsidRDefault="008763AC" w:rsidP="008763AC">
                    <w:pPr>
                      <w:jc w:val="right"/>
                      <w:rPr>
                        <w:sz w:val="21"/>
                        <w:szCs w:val="21"/>
                      </w:rPr>
                    </w:pPr>
                    <w:r w:rsidRPr="008763AC">
                      <w:rPr>
                        <w:sz w:val="21"/>
                        <w:szCs w:val="21"/>
                      </w:rPr>
                      <w:t>0.00</w:t>
                    </w:r>
                  </w:p>
                </w:tc>
                <w:tc>
                  <w:tcPr>
                    <w:tcW w:w="1267" w:type="pct"/>
                  </w:tcPr>
                  <w:p w:rsidR="008763AC" w:rsidRPr="008763AC" w:rsidRDefault="008763AC" w:rsidP="008763AC">
                    <w:pPr>
                      <w:jc w:val="right"/>
                      <w:rPr>
                        <w:sz w:val="21"/>
                        <w:szCs w:val="21"/>
                        <w:highlight w:val="yellow"/>
                      </w:rPr>
                    </w:pPr>
                    <w:r w:rsidRPr="008763AC">
                      <w:rPr>
                        <w:sz w:val="21"/>
                        <w:szCs w:val="21"/>
                      </w:rPr>
                      <w:t>50</w:t>
                    </w:r>
                  </w:p>
                </w:tc>
              </w:tr>
            </w:sdtContent>
          </w:sdt>
          <w:sdt>
            <w:sdtPr>
              <w:rPr>
                <w:color w:val="008000"/>
                <w:sz w:val="21"/>
                <w:szCs w:val="21"/>
              </w:rPr>
              <w:alias w:val="按组合计提坏账准备的应收账款详细名称明细"/>
              <w:tag w:val="_TUP_f0c1437e418b477abdaa018db20308d6"/>
              <w:id w:val="-2086205768"/>
              <w:lock w:val="sdtLocked"/>
            </w:sdtPr>
            <w:sdtEndPr>
              <w:rPr>
                <w:color w:val="auto"/>
                <w:highlight w:val="yellow"/>
              </w:rPr>
            </w:sdtEndPr>
            <w:sdtContent>
              <w:tr w:rsidR="008763AC" w:rsidTr="00ED6A04">
                <w:tc>
                  <w:tcPr>
                    <w:tcW w:w="1158" w:type="pct"/>
                  </w:tcPr>
                  <w:p w:rsidR="008763AC" w:rsidRPr="008763AC" w:rsidRDefault="008763AC" w:rsidP="00ED6A04">
                    <w:pPr>
                      <w:rPr>
                        <w:sz w:val="21"/>
                        <w:szCs w:val="21"/>
                      </w:rPr>
                    </w:pPr>
                    <w:r w:rsidRPr="008763AC">
                      <w:rPr>
                        <w:sz w:val="21"/>
                        <w:szCs w:val="21"/>
                      </w:rPr>
                      <w:t>3年以上</w:t>
                    </w:r>
                  </w:p>
                </w:tc>
                <w:tc>
                  <w:tcPr>
                    <w:tcW w:w="1276" w:type="pct"/>
                  </w:tcPr>
                  <w:p w:rsidR="008763AC" w:rsidRPr="008763AC" w:rsidRDefault="008763AC" w:rsidP="008763AC">
                    <w:pPr>
                      <w:jc w:val="right"/>
                      <w:rPr>
                        <w:sz w:val="21"/>
                        <w:szCs w:val="21"/>
                        <w:highlight w:val="yellow"/>
                      </w:rPr>
                    </w:pPr>
                    <w:r w:rsidRPr="008763AC">
                      <w:rPr>
                        <w:sz w:val="21"/>
                        <w:szCs w:val="21"/>
                      </w:rPr>
                      <w:t>14,835,139.45</w:t>
                    </w:r>
                  </w:p>
                </w:tc>
                <w:tc>
                  <w:tcPr>
                    <w:tcW w:w="1299" w:type="pct"/>
                  </w:tcPr>
                  <w:p w:rsidR="008763AC" w:rsidRPr="008763AC" w:rsidRDefault="008763AC" w:rsidP="008763AC">
                    <w:pPr>
                      <w:jc w:val="right"/>
                      <w:rPr>
                        <w:sz w:val="21"/>
                        <w:szCs w:val="21"/>
                      </w:rPr>
                    </w:pPr>
                    <w:r w:rsidRPr="008763AC">
                      <w:rPr>
                        <w:sz w:val="21"/>
                        <w:szCs w:val="21"/>
                      </w:rPr>
                      <w:t>14,835,139.45</w:t>
                    </w:r>
                  </w:p>
                </w:tc>
                <w:tc>
                  <w:tcPr>
                    <w:tcW w:w="1267" w:type="pct"/>
                  </w:tcPr>
                  <w:p w:rsidR="008763AC" w:rsidRPr="008763AC" w:rsidRDefault="008763AC" w:rsidP="008763AC">
                    <w:pPr>
                      <w:jc w:val="right"/>
                      <w:rPr>
                        <w:sz w:val="21"/>
                        <w:szCs w:val="21"/>
                        <w:highlight w:val="yellow"/>
                      </w:rPr>
                    </w:pPr>
                    <w:r w:rsidRPr="008763AC">
                      <w:rPr>
                        <w:sz w:val="21"/>
                        <w:szCs w:val="21"/>
                      </w:rPr>
                      <w:t>100</w:t>
                    </w:r>
                  </w:p>
                </w:tc>
              </w:tr>
            </w:sdtContent>
          </w:sdt>
          <w:tr w:rsidR="008763AC" w:rsidTr="00D50F02">
            <w:sdt>
              <w:sdtPr>
                <w:rPr>
                  <w:sz w:val="21"/>
                  <w:szCs w:val="21"/>
                </w:rPr>
                <w:tag w:val="_PLD_435948144728481980336a881622f9ca"/>
                <w:id w:val="200591996"/>
                <w:lock w:val="sdtLocked"/>
              </w:sdtPr>
              <w:sdtContent>
                <w:tc>
                  <w:tcPr>
                    <w:tcW w:w="1158" w:type="pct"/>
                    <w:vAlign w:val="center"/>
                  </w:tcPr>
                  <w:p w:rsidR="008763AC" w:rsidRPr="008763AC" w:rsidRDefault="008763AC" w:rsidP="00ED6A04">
                    <w:pPr>
                      <w:jc w:val="center"/>
                      <w:rPr>
                        <w:sz w:val="21"/>
                        <w:szCs w:val="21"/>
                      </w:rPr>
                    </w:pPr>
                    <w:r w:rsidRPr="008763AC">
                      <w:rPr>
                        <w:rFonts w:hint="eastAsia"/>
                        <w:sz w:val="21"/>
                        <w:szCs w:val="21"/>
                      </w:rPr>
                      <w:t>合计</w:t>
                    </w:r>
                  </w:p>
                </w:tc>
              </w:sdtContent>
            </w:sdt>
            <w:tc>
              <w:tcPr>
                <w:tcW w:w="1276" w:type="pct"/>
                <w:vAlign w:val="center"/>
              </w:tcPr>
              <w:p w:rsidR="008763AC" w:rsidRPr="008763AC" w:rsidRDefault="008763AC" w:rsidP="008763AC">
                <w:pPr>
                  <w:jc w:val="right"/>
                  <w:rPr>
                    <w:sz w:val="21"/>
                    <w:szCs w:val="21"/>
                  </w:rPr>
                </w:pPr>
                <w:r w:rsidRPr="008763AC">
                  <w:rPr>
                    <w:sz w:val="21"/>
                    <w:szCs w:val="21"/>
                  </w:rPr>
                  <w:t>45,014,187.79</w:t>
                </w:r>
              </w:p>
            </w:tc>
            <w:tc>
              <w:tcPr>
                <w:tcW w:w="1299" w:type="pct"/>
                <w:vAlign w:val="center"/>
              </w:tcPr>
              <w:p w:rsidR="008763AC" w:rsidRPr="008763AC" w:rsidRDefault="008763AC" w:rsidP="008763AC">
                <w:pPr>
                  <w:jc w:val="right"/>
                  <w:rPr>
                    <w:sz w:val="21"/>
                    <w:szCs w:val="21"/>
                  </w:rPr>
                </w:pPr>
                <w:r w:rsidRPr="008763AC">
                  <w:rPr>
                    <w:sz w:val="21"/>
                    <w:szCs w:val="21"/>
                  </w:rPr>
                  <w:t>16,965,452.00</w:t>
                </w:r>
              </w:p>
            </w:tc>
            <w:tc>
              <w:tcPr>
                <w:tcW w:w="1267" w:type="pct"/>
              </w:tcPr>
              <w:p w:rsidR="008763AC" w:rsidRPr="008763AC" w:rsidRDefault="008763AC" w:rsidP="008763AC">
                <w:pPr>
                  <w:jc w:val="right"/>
                  <w:rPr>
                    <w:sz w:val="21"/>
                    <w:szCs w:val="21"/>
                    <w:highlight w:val="yellow"/>
                  </w:rPr>
                </w:pPr>
              </w:p>
            </w:tc>
          </w:tr>
        </w:tbl>
        <w:p w:rsidR="008763AC" w:rsidRDefault="008763AC"/>
        <w:p w:rsidR="008763AC" w:rsidRDefault="008763AC">
          <w:r>
            <w:rPr>
              <w:rFonts w:hint="eastAsia"/>
            </w:rPr>
            <w:t>按组合计提坏账的确认标准及说明：</w:t>
          </w:r>
        </w:p>
        <w:sdt>
          <w:sdtPr>
            <w:alias w:val="是否适用：母公司应收账款按组合计提坏账的确认标准及说明[双击切换]"/>
            <w:tag w:val="_GBC_186c78f5430148f29cc239ac6b530e5e"/>
            <w:id w:val="2033071860"/>
            <w:lock w:val="sdtLocked"/>
          </w:sdtPr>
          <w:sdtContent>
            <w:p w:rsidR="008763AC" w:rsidRDefault="005158DF" w:rsidP="008763AC">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sdtContent>
    </w:sdt>
    <w:bookmarkEnd w:id="231"/>
    <w:p w:rsidR="008763AC" w:rsidRDefault="008763AC"/>
    <w:bookmarkStart w:id="232" w:name="_Hlk10540115" w:displacedByCustomXml="next"/>
    <w:sdt>
      <w:sdtPr>
        <w:rPr>
          <w:rFonts w:hint="eastAsia"/>
        </w:rPr>
        <w:alias w:val="模块:如按预期信用损失一般模型计提坏账准备，请参照其他应收款披露："/>
        <w:tag w:val="_SEC_0daf1df16ecd4ddb95ab2ba88474abac"/>
        <w:id w:val="230272711"/>
        <w:lock w:val="sdtLocked"/>
      </w:sdtPr>
      <w:sdtEndPr>
        <w:rPr>
          <w:rFonts w:hint="default"/>
        </w:rPr>
      </w:sdtEndPr>
      <w:sdtContent>
        <w:p w:rsidR="008763AC" w:rsidRDefault="008763AC">
          <w:r>
            <w:rPr>
              <w:rFonts w:hint="eastAsia"/>
            </w:rPr>
            <w:t>如按预期信用损失一般模型计提坏账准备，请参照其他应收款披露：</w:t>
          </w:r>
          <w:bookmarkEnd w:id="232"/>
        </w:p>
        <w:sdt>
          <w:sdtPr>
            <w:alias w:val="是否适用：母公司应收账款按一般预计信用损失模型计提坏账[双击切换]"/>
            <w:tag w:val="_GBC_549d8a07d3e545ee8ada79b15a8ba3e9"/>
            <w:id w:val="-1904898670"/>
            <w:lock w:val="sdtLocked"/>
          </w:sdtPr>
          <w:sdtContent>
            <w:p w:rsidR="008763AC" w:rsidRDefault="005158DF" w:rsidP="008763AC">
              <w:r>
                <w:fldChar w:fldCharType="begin"/>
              </w:r>
              <w:r w:rsidR="008763AC">
                <w:instrText xml:space="preserve"> MACROBUTTON  SnrToggleCheckbox □适用 </w:instrText>
              </w:r>
              <w:r>
                <w:fldChar w:fldCharType="end"/>
              </w:r>
              <w:r>
                <w:fldChar w:fldCharType="begin"/>
              </w:r>
              <w:r w:rsidR="008763AC">
                <w:instrText xml:space="preserve"> MACROBUTTON  SnrToggleCheckbox √不适用 </w:instrText>
              </w:r>
              <w:r>
                <w:fldChar w:fldCharType="end"/>
              </w:r>
            </w:p>
          </w:sdtContent>
        </w:sdt>
        <w:p w:rsidR="008763AC" w:rsidRDefault="005158DF"/>
      </w:sdtContent>
    </w:sdt>
    <w:p w:rsidR="0046235B" w:rsidRDefault="00D97DE4" w:rsidP="00ED4692">
      <w:pPr>
        <w:pStyle w:val="4"/>
        <w:numPr>
          <w:ilvl w:val="0"/>
          <w:numId w:val="97"/>
        </w:numPr>
        <w:tabs>
          <w:tab w:val="left" w:pos="644"/>
        </w:tabs>
        <w:ind w:left="0" w:firstLine="0"/>
        <w:rPr>
          <w:rFonts w:ascii="宋体" w:hAnsi="宋体"/>
          <w:szCs w:val="21"/>
        </w:rPr>
      </w:pPr>
      <w:r>
        <w:rPr>
          <w:rFonts w:ascii="宋体" w:hAnsi="宋体" w:hint="eastAsia"/>
          <w:szCs w:val="21"/>
        </w:rPr>
        <w:t>坏账准备的情况</w:t>
      </w:r>
      <w:bookmarkEnd w:id="227"/>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46235B" w:rsidRDefault="005158DF">
          <w:r>
            <w:fldChar w:fldCharType="begin"/>
          </w:r>
          <w:r w:rsidR="00EE09B6">
            <w:instrText xml:space="preserve"> MACROBUTTON  SnrToggleCheckbox √适用 </w:instrText>
          </w:r>
          <w:r>
            <w:fldChar w:fldCharType="end"/>
          </w:r>
          <w:r>
            <w:fldChar w:fldCharType="begin"/>
          </w:r>
          <w:r w:rsidR="00EE09B6">
            <w:instrText xml:space="preserve"> MACROBUTTON  SnrToggleCheckbox □不适用 </w:instrText>
          </w:r>
          <w:r>
            <w:fldChar w:fldCharType="end"/>
          </w:r>
        </w:p>
      </w:sdtContent>
    </w:sdt>
    <w:bookmarkStart w:id="233" w:name="_Hlk41553597" w:displacedByCustomXml="next"/>
    <w:sdt>
      <w:sdtPr>
        <w:rPr>
          <w:rFonts w:ascii="宋体" w:hAnsi="宋体" w:cs="宋体" w:hint="eastAsia"/>
          <w:bCs w:val="0"/>
          <w:kern w:val="0"/>
          <w:sz w:val="24"/>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szCs w:val="24"/>
        </w:rPr>
      </w:sdtEndPr>
      <w:sdtContent>
        <w:p w:rsidR="0046235B" w:rsidRPr="00F854C7" w:rsidRDefault="00D97DE4">
          <w:pPr>
            <w:pStyle w:val="a9"/>
            <w:snapToGrid w:val="0"/>
            <w:spacing w:line="240" w:lineRule="atLeast"/>
            <w:ind w:left="425" w:firstLineChars="0" w:firstLine="0"/>
            <w:jc w:val="right"/>
            <w:rPr>
              <w:rFonts w:ascii="宋体" w:hAnsi="宋体"/>
              <w:szCs w:val="21"/>
            </w:rPr>
          </w:pPr>
          <w:r w:rsidRPr="00F854C7">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ascii="宋体" w:hAnsi="宋体" w:hint="eastAsia"/>
                  <w:szCs w:val="21"/>
                </w:rPr>
                <w:t>元</w:t>
              </w:r>
            </w:sdtContent>
          </w:sdt>
          <w:r w:rsidRPr="00F854C7">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ascii="宋体" w:hAnsi="宋体"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500"/>
            <w:gridCol w:w="1591"/>
            <w:gridCol w:w="1558"/>
            <w:gridCol w:w="993"/>
            <w:gridCol w:w="993"/>
            <w:gridCol w:w="833"/>
            <w:gridCol w:w="1591"/>
          </w:tblGrid>
          <w:tr w:rsidR="00EE09B6" w:rsidRPr="00F854C7" w:rsidTr="00F854C7">
            <w:trPr>
              <w:jc w:val="center"/>
            </w:trPr>
            <w:sdt>
              <w:sdtPr>
                <w:rPr>
                  <w:sz w:val="21"/>
                  <w:szCs w:val="21"/>
                </w:rPr>
                <w:tag w:val="_PLD_f6bf13992bdc4b06bd6f364458e0df47"/>
                <w:id w:val="1644385653"/>
                <w:lock w:val="sdtLocked"/>
              </w:sdtPr>
              <w:sdtContent>
                <w:tc>
                  <w:tcPr>
                    <w:tcW w:w="828" w:type="pct"/>
                    <w:vMerge w:val="restart"/>
                    <w:shd w:val="clear" w:color="auto" w:fill="FFFFFF"/>
                    <w:vAlign w:val="center"/>
                  </w:tcPr>
                  <w:p w:rsidR="00EE09B6" w:rsidRPr="00F854C7" w:rsidRDefault="00EE09B6" w:rsidP="000003AB">
                    <w:pPr>
                      <w:jc w:val="center"/>
                      <w:rPr>
                        <w:sz w:val="21"/>
                        <w:szCs w:val="21"/>
                      </w:rPr>
                    </w:pPr>
                    <w:r w:rsidRPr="00F854C7">
                      <w:rPr>
                        <w:sz w:val="21"/>
                        <w:szCs w:val="21"/>
                      </w:rPr>
                      <w:t>类别</w:t>
                    </w:r>
                  </w:p>
                </w:tc>
              </w:sdtContent>
            </w:sdt>
            <w:sdt>
              <w:sdtPr>
                <w:rPr>
                  <w:sz w:val="21"/>
                  <w:szCs w:val="21"/>
                </w:rPr>
                <w:tag w:val="_PLD_579b33cd0d7e490d998a64c9f202ccfb"/>
                <w:id w:val="-1279711026"/>
                <w:lock w:val="sdtLocked"/>
              </w:sdtPr>
              <w:sdtContent>
                <w:tc>
                  <w:tcPr>
                    <w:tcW w:w="878" w:type="pct"/>
                    <w:vMerge w:val="restart"/>
                    <w:shd w:val="clear" w:color="auto" w:fill="FFFFFF"/>
                    <w:vAlign w:val="center"/>
                  </w:tcPr>
                  <w:p w:rsidR="00EE09B6" w:rsidRPr="00F854C7" w:rsidRDefault="00EE09B6" w:rsidP="000003AB">
                    <w:pPr>
                      <w:jc w:val="center"/>
                      <w:rPr>
                        <w:sz w:val="21"/>
                        <w:szCs w:val="21"/>
                      </w:rPr>
                    </w:pPr>
                    <w:r w:rsidRPr="00F854C7">
                      <w:rPr>
                        <w:sz w:val="21"/>
                        <w:szCs w:val="21"/>
                      </w:rPr>
                      <w:t>期初余额</w:t>
                    </w:r>
                  </w:p>
                </w:tc>
              </w:sdtContent>
            </w:sdt>
            <w:sdt>
              <w:sdtPr>
                <w:rPr>
                  <w:sz w:val="21"/>
                  <w:szCs w:val="21"/>
                </w:rPr>
                <w:tag w:val="_PLD_2cbc55bce2ef44bbb40e4050dfe846f1"/>
                <w:id w:val="-968348039"/>
                <w:lock w:val="sdtLocked"/>
              </w:sdtPr>
              <w:sdtContent>
                <w:tc>
                  <w:tcPr>
                    <w:tcW w:w="2416" w:type="pct"/>
                    <w:gridSpan w:val="4"/>
                    <w:shd w:val="clear" w:color="auto" w:fill="FFFFFF"/>
                    <w:vAlign w:val="center"/>
                  </w:tcPr>
                  <w:p w:rsidR="00EE09B6" w:rsidRPr="00F854C7" w:rsidRDefault="00EE09B6" w:rsidP="000003AB">
                    <w:pPr>
                      <w:jc w:val="center"/>
                      <w:rPr>
                        <w:sz w:val="21"/>
                        <w:szCs w:val="21"/>
                      </w:rPr>
                    </w:pPr>
                    <w:r w:rsidRPr="00F854C7">
                      <w:rPr>
                        <w:rFonts w:hint="eastAsia"/>
                        <w:sz w:val="21"/>
                        <w:szCs w:val="21"/>
                      </w:rPr>
                      <w:t>本期变动</w:t>
                    </w:r>
                    <w:r w:rsidRPr="00F854C7">
                      <w:rPr>
                        <w:sz w:val="21"/>
                        <w:szCs w:val="21"/>
                      </w:rPr>
                      <w:t>金额</w:t>
                    </w:r>
                  </w:p>
                </w:tc>
              </w:sdtContent>
            </w:sdt>
            <w:sdt>
              <w:sdtPr>
                <w:rPr>
                  <w:sz w:val="21"/>
                  <w:szCs w:val="21"/>
                </w:rPr>
                <w:tag w:val="_PLD_dcc9f714adf8465eb1a49da61466de1f"/>
                <w:id w:val="816463321"/>
                <w:lock w:val="sdtLocked"/>
              </w:sdtPr>
              <w:sdtContent>
                <w:tc>
                  <w:tcPr>
                    <w:tcW w:w="878" w:type="pct"/>
                    <w:vMerge w:val="restart"/>
                    <w:shd w:val="clear" w:color="auto" w:fill="FFFFFF"/>
                    <w:vAlign w:val="center"/>
                  </w:tcPr>
                  <w:p w:rsidR="00EE09B6" w:rsidRPr="00F854C7" w:rsidRDefault="00EE09B6" w:rsidP="000003AB">
                    <w:pPr>
                      <w:jc w:val="center"/>
                      <w:rPr>
                        <w:sz w:val="21"/>
                        <w:szCs w:val="21"/>
                      </w:rPr>
                    </w:pPr>
                    <w:r w:rsidRPr="00F854C7">
                      <w:rPr>
                        <w:sz w:val="21"/>
                        <w:szCs w:val="21"/>
                      </w:rPr>
                      <w:t>期末余额</w:t>
                    </w:r>
                  </w:p>
                </w:tc>
              </w:sdtContent>
            </w:sdt>
          </w:tr>
          <w:tr w:rsidR="00EE09B6" w:rsidRPr="00F854C7" w:rsidTr="00F854C7">
            <w:trPr>
              <w:jc w:val="center"/>
            </w:trPr>
            <w:tc>
              <w:tcPr>
                <w:tcW w:w="828" w:type="pct"/>
                <w:vMerge/>
                <w:shd w:val="clear" w:color="auto" w:fill="FFFFFF"/>
              </w:tcPr>
              <w:p w:rsidR="00EE09B6" w:rsidRPr="00F854C7" w:rsidRDefault="00EE09B6" w:rsidP="000003AB">
                <w:pPr>
                  <w:jc w:val="center"/>
                  <w:rPr>
                    <w:sz w:val="21"/>
                    <w:szCs w:val="21"/>
                  </w:rPr>
                </w:pPr>
              </w:p>
            </w:tc>
            <w:tc>
              <w:tcPr>
                <w:tcW w:w="878" w:type="pct"/>
                <w:vMerge/>
                <w:shd w:val="clear" w:color="auto" w:fill="FFFFFF"/>
              </w:tcPr>
              <w:p w:rsidR="00EE09B6" w:rsidRPr="00F854C7" w:rsidRDefault="00EE09B6" w:rsidP="000003AB">
                <w:pPr>
                  <w:jc w:val="center"/>
                  <w:rPr>
                    <w:sz w:val="21"/>
                    <w:szCs w:val="21"/>
                  </w:rPr>
                </w:pPr>
              </w:p>
            </w:tc>
            <w:sdt>
              <w:sdtPr>
                <w:rPr>
                  <w:sz w:val="21"/>
                  <w:szCs w:val="21"/>
                </w:rPr>
                <w:tag w:val="_PLD_e4e43f7257b14faaaaf4b09b161bf7b7"/>
                <w:id w:val="-288127733"/>
                <w:lock w:val="sdtLocked"/>
              </w:sdtPr>
              <w:sdtContent>
                <w:tc>
                  <w:tcPr>
                    <w:tcW w:w="860" w:type="pct"/>
                    <w:shd w:val="clear" w:color="auto" w:fill="FFFFFF"/>
                    <w:vAlign w:val="center"/>
                  </w:tcPr>
                  <w:p w:rsidR="00EE09B6" w:rsidRPr="00F854C7" w:rsidRDefault="00EE09B6" w:rsidP="000003AB">
                    <w:pPr>
                      <w:jc w:val="center"/>
                      <w:rPr>
                        <w:sz w:val="21"/>
                        <w:szCs w:val="21"/>
                      </w:rPr>
                    </w:pPr>
                    <w:r w:rsidRPr="00F854C7">
                      <w:rPr>
                        <w:sz w:val="21"/>
                        <w:szCs w:val="21"/>
                      </w:rPr>
                      <w:t>计提</w:t>
                    </w:r>
                  </w:p>
                </w:tc>
              </w:sdtContent>
            </w:sdt>
            <w:sdt>
              <w:sdtPr>
                <w:rPr>
                  <w:sz w:val="21"/>
                  <w:szCs w:val="21"/>
                </w:rPr>
                <w:tag w:val="_PLD_bf7fb55a6c2a4d18926896fd921fc857"/>
                <w:id w:val="1418365624"/>
                <w:lock w:val="sdtLocked"/>
              </w:sdtPr>
              <w:sdtContent>
                <w:tc>
                  <w:tcPr>
                    <w:tcW w:w="548" w:type="pct"/>
                    <w:shd w:val="clear" w:color="auto" w:fill="FFFFFF"/>
                    <w:vAlign w:val="center"/>
                  </w:tcPr>
                  <w:p w:rsidR="00EE09B6" w:rsidRPr="00F854C7" w:rsidRDefault="00EE09B6" w:rsidP="00F854C7">
                    <w:pPr>
                      <w:jc w:val="center"/>
                      <w:rPr>
                        <w:sz w:val="21"/>
                        <w:szCs w:val="21"/>
                      </w:rPr>
                    </w:pPr>
                    <w:r w:rsidRPr="00F854C7">
                      <w:rPr>
                        <w:rFonts w:hint="eastAsia"/>
                        <w:sz w:val="21"/>
                        <w:szCs w:val="21"/>
                      </w:rPr>
                      <w:t>收回或转回</w:t>
                    </w:r>
                  </w:p>
                </w:tc>
              </w:sdtContent>
            </w:sdt>
            <w:tc>
              <w:tcPr>
                <w:tcW w:w="548" w:type="pct"/>
                <w:shd w:val="clear" w:color="auto" w:fill="FFFFFF"/>
                <w:vAlign w:val="center"/>
              </w:tcPr>
              <w:sdt>
                <w:sdtPr>
                  <w:rPr>
                    <w:rFonts w:hint="eastAsia"/>
                    <w:sz w:val="21"/>
                    <w:szCs w:val="21"/>
                  </w:rPr>
                  <w:tag w:val="_PLD_536d31c824d74db3baaa7f5b6cd0a9ec"/>
                  <w:id w:val="483119990"/>
                  <w:lock w:val="sdtLocked"/>
                </w:sdtPr>
                <w:sdtContent>
                  <w:p w:rsidR="00EE09B6" w:rsidRPr="00F854C7" w:rsidRDefault="00EE09B6" w:rsidP="00F854C7">
                    <w:pPr>
                      <w:jc w:val="center"/>
                      <w:rPr>
                        <w:sz w:val="21"/>
                        <w:szCs w:val="21"/>
                      </w:rPr>
                    </w:pPr>
                    <w:r w:rsidRPr="00F854C7">
                      <w:rPr>
                        <w:rFonts w:hint="eastAsia"/>
                        <w:sz w:val="21"/>
                        <w:szCs w:val="21"/>
                      </w:rPr>
                      <w:t>转销或核销</w:t>
                    </w:r>
                  </w:p>
                </w:sdtContent>
              </w:sdt>
            </w:tc>
            <w:tc>
              <w:tcPr>
                <w:tcW w:w="460" w:type="pct"/>
                <w:shd w:val="clear" w:color="auto" w:fill="FFFFFF"/>
                <w:vAlign w:val="center"/>
              </w:tcPr>
              <w:sdt>
                <w:sdtPr>
                  <w:rPr>
                    <w:rFonts w:hint="eastAsia"/>
                    <w:sz w:val="21"/>
                    <w:szCs w:val="21"/>
                  </w:rPr>
                  <w:tag w:val="_PLD_32a7ce101f6b48d68c39e1edb6e78b82"/>
                  <w:id w:val="-1272936250"/>
                  <w:lock w:val="sdtLocked"/>
                </w:sdtPr>
                <w:sdtContent>
                  <w:p w:rsidR="00EE09B6" w:rsidRPr="00F854C7" w:rsidRDefault="00EE09B6" w:rsidP="00F854C7">
                    <w:pPr>
                      <w:jc w:val="center"/>
                      <w:rPr>
                        <w:sz w:val="21"/>
                        <w:szCs w:val="21"/>
                      </w:rPr>
                    </w:pPr>
                    <w:r w:rsidRPr="00F854C7">
                      <w:rPr>
                        <w:rFonts w:hint="eastAsia"/>
                        <w:sz w:val="21"/>
                        <w:szCs w:val="21"/>
                      </w:rPr>
                      <w:t>其他变动</w:t>
                    </w:r>
                  </w:p>
                </w:sdtContent>
              </w:sdt>
            </w:tc>
            <w:tc>
              <w:tcPr>
                <w:tcW w:w="878" w:type="pct"/>
                <w:vMerge/>
                <w:shd w:val="clear" w:color="auto" w:fill="FFFFFF"/>
              </w:tcPr>
              <w:p w:rsidR="00EE09B6" w:rsidRPr="00F854C7" w:rsidRDefault="00EE09B6" w:rsidP="000003AB">
                <w:pPr>
                  <w:jc w:val="right"/>
                  <w:rPr>
                    <w:sz w:val="21"/>
                    <w:szCs w:val="21"/>
                  </w:rPr>
                </w:pPr>
              </w:p>
            </w:tc>
          </w:tr>
          <w:sdt>
            <w:sdtPr>
              <w:rPr>
                <w:sz w:val="21"/>
                <w:szCs w:val="21"/>
              </w:rPr>
              <w:alias w:val="应收账款坏账准备明细"/>
              <w:tag w:val="_TUP_b4b5569b724a48fcad53c89b4a37cb1c"/>
              <w:id w:val="-2141021333"/>
              <w:lock w:val="sdtLocked"/>
            </w:sdtPr>
            <w:sdtContent>
              <w:tr w:rsidR="00EE09B6" w:rsidRPr="00F854C7" w:rsidTr="00F854C7">
                <w:trPr>
                  <w:jc w:val="center"/>
                </w:trPr>
                <w:tc>
                  <w:tcPr>
                    <w:tcW w:w="828" w:type="pct"/>
                    <w:shd w:val="clear" w:color="auto" w:fill="auto"/>
                  </w:tcPr>
                  <w:p w:rsidR="00EE09B6" w:rsidRPr="00F854C7" w:rsidRDefault="00EE09B6" w:rsidP="000003AB">
                    <w:pPr>
                      <w:rPr>
                        <w:sz w:val="21"/>
                        <w:szCs w:val="21"/>
                      </w:rPr>
                    </w:pPr>
                    <w:r w:rsidRPr="00F854C7">
                      <w:rPr>
                        <w:sz w:val="21"/>
                        <w:szCs w:val="21"/>
                      </w:rPr>
                      <w:t>单项计提</w:t>
                    </w:r>
                  </w:p>
                </w:tc>
                <w:tc>
                  <w:tcPr>
                    <w:tcW w:w="878" w:type="pct"/>
                    <w:shd w:val="clear" w:color="auto" w:fill="auto"/>
                    <w:vAlign w:val="center"/>
                  </w:tcPr>
                  <w:p w:rsidR="00EE09B6" w:rsidRPr="00F854C7" w:rsidRDefault="00EE09B6" w:rsidP="00EE09B6">
                    <w:pPr>
                      <w:jc w:val="right"/>
                      <w:rPr>
                        <w:sz w:val="21"/>
                        <w:szCs w:val="21"/>
                      </w:rPr>
                    </w:pPr>
                    <w:r w:rsidRPr="00F854C7">
                      <w:rPr>
                        <w:sz w:val="21"/>
                        <w:szCs w:val="21"/>
                      </w:rPr>
                      <w:t>2,683,671.10</w:t>
                    </w:r>
                  </w:p>
                </w:tc>
                <w:tc>
                  <w:tcPr>
                    <w:tcW w:w="860" w:type="pct"/>
                    <w:shd w:val="clear" w:color="auto" w:fill="auto"/>
                    <w:vAlign w:val="center"/>
                  </w:tcPr>
                  <w:p w:rsidR="00EE09B6" w:rsidRPr="00F854C7" w:rsidRDefault="00EE09B6" w:rsidP="00EE09B6">
                    <w:pPr>
                      <w:jc w:val="right"/>
                      <w:rPr>
                        <w:sz w:val="21"/>
                        <w:szCs w:val="21"/>
                      </w:rPr>
                    </w:pPr>
                  </w:p>
                </w:tc>
                <w:tc>
                  <w:tcPr>
                    <w:tcW w:w="548" w:type="pct"/>
                    <w:shd w:val="clear" w:color="auto" w:fill="auto"/>
                    <w:vAlign w:val="center"/>
                  </w:tcPr>
                  <w:p w:rsidR="00EE09B6" w:rsidRPr="00F854C7" w:rsidRDefault="00EE09B6" w:rsidP="00EE09B6">
                    <w:pPr>
                      <w:jc w:val="right"/>
                      <w:rPr>
                        <w:sz w:val="21"/>
                        <w:szCs w:val="21"/>
                      </w:rPr>
                    </w:pPr>
                  </w:p>
                </w:tc>
                <w:tc>
                  <w:tcPr>
                    <w:tcW w:w="548" w:type="pct"/>
                    <w:vAlign w:val="center"/>
                  </w:tcPr>
                  <w:p w:rsidR="00EE09B6" w:rsidRPr="00F854C7" w:rsidRDefault="00EE09B6" w:rsidP="00EE09B6">
                    <w:pPr>
                      <w:jc w:val="right"/>
                      <w:rPr>
                        <w:sz w:val="21"/>
                        <w:szCs w:val="21"/>
                      </w:rPr>
                    </w:pPr>
                  </w:p>
                </w:tc>
                <w:tc>
                  <w:tcPr>
                    <w:tcW w:w="460" w:type="pct"/>
                    <w:vAlign w:val="center"/>
                  </w:tcPr>
                  <w:p w:rsidR="00EE09B6" w:rsidRPr="00F854C7" w:rsidRDefault="00EE09B6" w:rsidP="00EE09B6">
                    <w:pPr>
                      <w:jc w:val="right"/>
                      <w:rPr>
                        <w:sz w:val="21"/>
                        <w:szCs w:val="21"/>
                      </w:rPr>
                    </w:pPr>
                  </w:p>
                </w:tc>
                <w:tc>
                  <w:tcPr>
                    <w:tcW w:w="878" w:type="pct"/>
                    <w:shd w:val="clear" w:color="auto" w:fill="auto"/>
                    <w:vAlign w:val="center"/>
                  </w:tcPr>
                  <w:p w:rsidR="00EE09B6" w:rsidRPr="00F854C7" w:rsidRDefault="00EE09B6" w:rsidP="00EE09B6">
                    <w:pPr>
                      <w:jc w:val="right"/>
                      <w:rPr>
                        <w:sz w:val="21"/>
                        <w:szCs w:val="21"/>
                      </w:rPr>
                    </w:pPr>
                    <w:r w:rsidRPr="00F854C7">
                      <w:rPr>
                        <w:sz w:val="21"/>
                        <w:szCs w:val="21"/>
                      </w:rPr>
                      <w:t>2,683,671.10</w:t>
                    </w:r>
                  </w:p>
                </w:tc>
              </w:tr>
            </w:sdtContent>
          </w:sdt>
          <w:sdt>
            <w:sdtPr>
              <w:rPr>
                <w:sz w:val="21"/>
                <w:szCs w:val="21"/>
              </w:rPr>
              <w:alias w:val="应收账款坏账准备明细"/>
              <w:tag w:val="_TUP_b4b5569b724a48fcad53c89b4a37cb1c"/>
              <w:id w:val="-1391717945"/>
              <w:lock w:val="sdtLocked"/>
            </w:sdtPr>
            <w:sdtContent>
              <w:tr w:rsidR="00EE09B6" w:rsidRPr="00F854C7" w:rsidTr="00F854C7">
                <w:trPr>
                  <w:jc w:val="center"/>
                </w:trPr>
                <w:tc>
                  <w:tcPr>
                    <w:tcW w:w="828" w:type="pct"/>
                    <w:shd w:val="clear" w:color="auto" w:fill="auto"/>
                  </w:tcPr>
                  <w:p w:rsidR="00EE09B6" w:rsidRPr="00F854C7" w:rsidRDefault="00EE09B6" w:rsidP="000003AB">
                    <w:pPr>
                      <w:rPr>
                        <w:sz w:val="21"/>
                        <w:szCs w:val="21"/>
                      </w:rPr>
                    </w:pPr>
                    <w:r w:rsidRPr="00F854C7">
                      <w:rPr>
                        <w:sz w:val="21"/>
                        <w:szCs w:val="21"/>
                      </w:rPr>
                      <w:t>外部客户组合</w:t>
                    </w:r>
                  </w:p>
                </w:tc>
                <w:tc>
                  <w:tcPr>
                    <w:tcW w:w="878" w:type="pct"/>
                    <w:shd w:val="clear" w:color="auto" w:fill="auto"/>
                    <w:vAlign w:val="center"/>
                  </w:tcPr>
                  <w:p w:rsidR="00EE09B6" w:rsidRPr="00F854C7" w:rsidRDefault="00EE09B6" w:rsidP="00EE09B6">
                    <w:pPr>
                      <w:jc w:val="right"/>
                      <w:rPr>
                        <w:sz w:val="21"/>
                        <w:szCs w:val="21"/>
                      </w:rPr>
                    </w:pPr>
                    <w:r w:rsidRPr="00F854C7">
                      <w:rPr>
                        <w:sz w:val="21"/>
                        <w:szCs w:val="21"/>
                      </w:rPr>
                      <w:t>15,938,060.07</w:t>
                    </w:r>
                  </w:p>
                </w:tc>
                <w:tc>
                  <w:tcPr>
                    <w:tcW w:w="860" w:type="pct"/>
                    <w:shd w:val="clear" w:color="auto" w:fill="auto"/>
                    <w:vAlign w:val="center"/>
                  </w:tcPr>
                  <w:p w:rsidR="00EE09B6" w:rsidRPr="00F854C7" w:rsidRDefault="00EE09B6" w:rsidP="00EE09B6">
                    <w:pPr>
                      <w:jc w:val="right"/>
                      <w:rPr>
                        <w:sz w:val="21"/>
                        <w:szCs w:val="21"/>
                      </w:rPr>
                    </w:pPr>
                    <w:r w:rsidRPr="00F854C7">
                      <w:rPr>
                        <w:sz w:val="21"/>
                        <w:szCs w:val="21"/>
                      </w:rPr>
                      <w:t>1,027,391.93</w:t>
                    </w:r>
                  </w:p>
                </w:tc>
                <w:tc>
                  <w:tcPr>
                    <w:tcW w:w="548" w:type="pct"/>
                    <w:shd w:val="clear" w:color="auto" w:fill="auto"/>
                    <w:vAlign w:val="center"/>
                  </w:tcPr>
                  <w:p w:rsidR="00EE09B6" w:rsidRPr="00F854C7" w:rsidRDefault="00EE09B6" w:rsidP="00EE09B6">
                    <w:pPr>
                      <w:jc w:val="right"/>
                      <w:rPr>
                        <w:sz w:val="21"/>
                        <w:szCs w:val="21"/>
                      </w:rPr>
                    </w:pPr>
                  </w:p>
                </w:tc>
                <w:tc>
                  <w:tcPr>
                    <w:tcW w:w="548" w:type="pct"/>
                    <w:vAlign w:val="center"/>
                  </w:tcPr>
                  <w:p w:rsidR="00EE09B6" w:rsidRPr="00F854C7" w:rsidRDefault="00EE09B6" w:rsidP="00EE09B6">
                    <w:pPr>
                      <w:jc w:val="right"/>
                      <w:rPr>
                        <w:sz w:val="21"/>
                        <w:szCs w:val="21"/>
                      </w:rPr>
                    </w:pPr>
                  </w:p>
                </w:tc>
                <w:tc>
                  <w:tcPr>
                    <w:tcW w:w="460" w:type="pct"/>
                    <w:vAlign w:val="center"/>
                  </w:tcPr>
                  <w:p w:rsidR="00EE09B6" w:rsidRPr="00F854C7" w:rsidRDefault="00EE09B6" w:rsidP="00EE09B6">
                    <w:pPr>
                      <w:jc w:val="right"/>
                      <w:rPr>
                        <w:sz w:val="21"/>
                        <w:szCs w:val="21"/>
                      </w:rPr>
                    </w:pPr>
                  </w:p>
                </w:tc>
                <w:tc>
                  <w:tcPr>
                    <w:tcW w:w="878" w:type="pct"/>
                    <w:shd w:val="clear" w:color="auto" w:fill="auto"/>
                    <w:vAlign w:val="center"/>
                  </w:tcPr>
                  <w:p w:rsidR="00EE09B6" w:rsidRPr="00F854C7" w:rsidRDefault="00EE09B6" w:rsidP="00EE09B6">
                    <w:pPr>
                      <w:jc w:val="right"/>
                      <w:rPr>
                        <w:sz w:val="21"/>
                        <w:szCs w:val="21"/>
                      </w:rPr>
                    </w:pPr>
                    <w:r w:rsidRPr="00F854C7">
                      <w:rPr>
                        <w:sz w:val="21"/>
                        <w:szCs w:val="21"/>
                      </w:rPr>
                      <w:t>16,965,452.00</w:t>
                    </w:r>
                  </w:p>
                </w:tc>
              </w:tr>
            </w:sdtContent>
          </w:sdt>
          <w:tr w:rsidR="00EE09B6" w:rsidRPr="00F854C7" w:rsidTr="00F854C7">
            <w:trPr>
              <w:jc w:val="center"/>
            </w:trPr>
            <w:sdt>
              <w:sdtPr>
                <w:rPr>
                  <w:sz w:val="21"/>
                  <w:szCs w:val="21"/>
                </w:rPr>
                <w:tag w:val="_PLD_305ead24b9654c709cb715b961cef894"/>
                <w:id w:val="1210686608"/>
                <w:lock w:val="sdtLocked"/>
              </w:sdtPr>
              <w:sdtContent>
                <w:tc>
                  <w:tcPr>
                    <w:tcW w:w="828" w:type="pct"/>
                    <w:shd w:val="clear" w:color="auto" w:fill="auto"/>
                  </w:tcPr>
                  <w:p w:rsidR="00EE09B6" w:rsidRPr="00F854C7" w:rsidRDefault="00EE09B6" w:rsidP="000003AB">
                    <w:pPr>
                      <w:jc w:val="center"/>
                      <w:rPr>
                        <w:sz w:val="21"/>
                        <w:szCs w:val="21"/>
                      </w:rPr>
                    </w:pPr>
                    <w:r w:rsidRPr="00F854C7">
                      <w:rPr>
                        <w:rFonts w:hint="eastAsia"/>
                        <w:sz w:val="21"/>
                        <w:szCs w:val="21"/>
                      </w:rPr>
                      <w:t>合计</w:t>
                    </w:r>
                  </w:p>
                </w:tc>
              </w:sdtContent>
            </w:sdt>
            <w:tc>
              <w:tcPr>
                <w:tcW w:w="878" w:type="pct"/>
                <w:shd w:val="clear" w:color="auto" w:fill="auto"/>
                <w:vAlign w:val="center"/>
              </w:tcPr>
              <w:p w:rsidR="00EE09B6" w:rsidRPr="00F854C7" w:rsidRDefault="00EE09B6" w:rsidP="00EE09B6">
                <w:pPr>
                  <w:jc w:val="right"/>
                  <w:rPr>
                    <w:sz w:val="21"/>
                    <w:szCs w:val="21"/>
                  </w:rPr>
                </w:pPr>
                <w:r w:rsidRPr="00F854C7">
                  <w:rPr>
                    <w:sz w:val="21"/>
                    <w:szCs w:val="21"/>
                  </w:rPr>
                  <w:t>18,621,731.17</w:t>
                </w:r>
              </w:p>
            </w:tc>
            <w:tc>
              <w:tcPr>
                <w:tcW w:w="860" w:type="pct"/>
                <w:shd w:val="clear" w:color="auto" w:fill="auto"/>
                <w:vAlign w:val="center"/>
              </w:tcPr>
              <w:p w:rsidR="00EE09B6" w:rsidRPr="00F854C7" w:rsidRDefault="00EE09B6" w:rsidP="00EE09B6">
                <w:pPr>
                  <w:jc w:val="right"/>
                  <w:rPr>
                    <w:sz w:val="21"/>
                    <w:szCs w:val="21"/>
                  </w:rPr>
                </w:pPr>
                <w:r w:rsidRPr="00F854C7">
                  <w:rPr>
                    <w:sz w:val="21"/>
                    <w:szCs w:val="21"/>
                  </w:rPr>
                  <w:t>1,027,391.93</w:t>
                </w:r>
              </w:p>
            </w:tc>
            <w:tc>
              <w:tcPr>
                <w:tcW w:w="548" w:type="pct"/>
                <w:shd w:val="clear" w:color="auto" w:fill="auto"/>
                <w:vAlign w:val="center"/>
              </w:tcPr>
              <w:p w:rsidR="00EE09B6" w:rsidRPr="00F854C7" w:rsidRDefault="00EE09B6" w:rsidP="00EE09B6">
                <w:pPr>
                  <w:jc w:val="right"/>
                  <w:rPr>
                    <w:sz w:val="21"/>
                    <w:szCs w:val="21"/>
                  </w:rPr>
                </w:pPr>
              </w:p>
            </w:tc>
            <w:tc>
              <w:tcPr>
                <w:tcW w:w="548" w:type="pct"/>
                <w:vAlign w:val="center"/>
              </w:tcPr>
              <w:p w:rsidR="00EE09B6" w:rsidRPr="00F854C7" w:rsidRDefault="00EE09B6" w:rsidP="00EE09B6">
                <w:pPr>
                  <w:jc w:val="right"/>
                  <w:rPr>
                    <w:sz w:val="21"/>
                    <w:szCs w:val="21"/>
                  </w:rPr>
                </w:pPr>
              </w:p>
            </w:tc>
            <w:tc>
              <w:tcPr>
                <w:tcW w:w="460" w:type="pct"/>
                <w:vAlign w:val="center"/>
              </w:tcPr>
              <w:p w:rsidR="00EE09B6" w:rsidRPr="00F854C7" w:rsidRDefault="00EE09B6" w:rsidP="00EE09B6">
                <w:pPr>
                  <w:jc w:val="right"/>
                  <w:rPr>
                    <w:sz w:val="21"/>
                    <w:szCs w:val="21"/>
                  </w:rPr>
                </w:pPr>
              </w:p>
            </w:tc>
            <w:tc>
              <w:tcPr>
                <w:tcW w:w="878" w:type="pct"/>
                <w:shd w:val="clear" w:color="auto" w:fill="auto"/>
                <w:vAlign w:val="center"/>
              </w:tcPr>
              <w:p w:rsidR="00EE09B6" w:rsidRPr="00F854C7" w:rsidRDefault="00EE09B6" w:rsidP="00EE09B6">
                <w:pPr>
                  <w:jc w:val="right"/>
                  <w:rPr>
                    <w:sz w:val="21"/>
                    <w:szCs w:val="21"/>
                  </w:rPr>
                </w:pPr>
                <w:r w:rsidRPr="00F854C7">
                  <w:rPr>
                    <w:sz w:val="21"/>
                    <w:szCs w:val="21"/>
                  </w:rPr>
                  <w:t>19,649,123.10</w:t>
                </w:r>
              </w:p>
            </w:tc>
          </w:tr>
        </w:tbl>
        <w:p w:rsidR="0046235B" w:rsidRPr="00F854C7" w:rsidRDefault="005158DF" w:rsidP="00F854C7">
          <w:pPr>
            <w:snapToGrid w:val="0"/>
            <w:spacing w:line="240" w:lineRule="atLeast"/>
            <w:rPr>
              <w:szCs w:val="21"/>
            </w:rPr>
          </w:pPr>
        </w:p>
      </w:sdtContent>
    </w:sdt>
    <w:bookmarkEnd w:id="233" w:displacedByCustomXml="prev"/>
    <w:bookmarkEnd w:id="228"/>
    <w:p w:rsidR="0046235B" w:rsidRDefault="0046235B"/>
    <w:bookmarkStart w:id="234" w:name="_Hlk10540223" w:displacedByCustomXml="next"/>
    <w:bookmarkStart w:id="235"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46235B" w:rsidRDefault="00D97DE4">
          <w:r>
            <w:rPr>
              <w:rFonts w:hint="eastAsia"/>
            </w:rPr>
            <w:t>其中本期坏账准备收回或转回金额重要的：</w:t>
          </w:r>
          <w:bookmarkEnd w:id="234"/>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EE09B6" w:rsidRDefault="005158DF" w:rsidP="00EE09B6">
              <w:r>
                <w:fldChar w:fldCharType="begin"/>
              </w:r>
              <w:r w:rsidR="00EE09B6">
                <w:instrText xml:space="preserve">MACROBUTTON  SnrToggleCheckbox □适用 </w:instrText>
              </w:r>
              <w:r>
                <w:fldChar w:fldCharType="end"/>
              </w:r>
              <w:r>
                <w:fldChar w:fldCharType="begin"/>
              </w:r>
              <w:r w:rsidR="00EE09B6">
                <w:instrText xml:space="preserve"> MACROBUTTON  SnrToggleCheckbox √不适用 </w:instrText>
              </w:r>
              <w:r>
                <w:fldChar w:fldCharType="end"/>
              </w:r>
            </w:p>
          </w:sdtContent>
        </w:sdt>
        <w:p w:rsidR="0046235B" w:rsidRDefault="005158DF" w:rsidP="00A303AC">
          <w:pPr>
            <w:ind w:rightChars="-759" w:right="-1822"/>
          </w:pPr>
        </w:p>
      </w:sdtContent>
    </w:sdt>
    <w:bookmarkEnd w:id="235" w:displacedByCustomXml="prev"/>
    <w:p w:rsidR="0046235B" w:rsidRDefault="0046235B"/>
    <w:sdt>
      <w:sdtPr>
        <w:rPr>
          <w:rFonts w:ascii="宋体" w:hAnsi="宋体" w:cs="宋体" w:hint="eastAsia"/>
          <w:b w:val="0"/>
          <w:bCs/>
          <w:kern w:val="0"/>
          <w:sz w:val="24"/>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bCs w:val="0"/>
        </w:rPr>
      </w:sdtEndPr>
      <w:sdtContent>
        <w:p w:rsidR="0046235B" w:rsidRDefault="00D97DE4" w:rsidP="00ED4692">
          <w:pPr>
            <w:pStyle w:val="4"/>
            <w:numPr>
              <w:ilvl w:val="0"/>
              <w:numId w:val="97"/>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EE09B6" w:rsidRDefault="005158DF" w:rsidP="00EE09B6">
              <w:r>
                <w:fldChar w:fldCharType="begin"/>
              </w:r>
              <w:r w:rsidR="00EE09B6">
                <w:instrText xml:space="preserve"> MACROBUTTON  SnrToggleCheckbox □适用 </w:instrText>
              </w:r>
              <w:r>
                <w:fldChar w:fldCharType="end"/>
              </w:r>
              <w:r>
                <w:fldChar w:fldCharType="begin"/>
              </w:r>
              <w:r w:rsidR="00EE09B6">
                <w:instrText xml:space="preserve"> MACROBUTTON  SnrToggleCheckbox √不适用 </w:instrText>
              </w:r>
              <w:r>
                <w:fldChar w:fldCharType="end"/>
              </w:r>
            </w:p>
          </w:sdtContent>
        </w:sdt>
        <w:p w:rsidR="0046235B" w:rsidRDefault="005158DF"/>
      </w:sdtContent>
    </w:sdt>
    <w:p w:rsidR="0046235B" w:rsidRDefault="0046235B" w:rsidP="00A303AC">
      <w:pPr>
        <w:snapToGrid w:val="0"/>
        <w:spacing w:line="240" w:lineRule="atLeast"/>
        <w:ind w:leftChars="-50" w:left="-120"/>
      </w:pPr>
    </w:p>
    <w:sdt>
      <w:sdtPr>
        <w:rPr>
          <w:rFonts w:ascii="宋体" w:hAnsi="宋体" w:cs="宋体" w:hint="eastAsia"/>
          <w:b w:val="0"/>
          <w:bCs/>
          <w:kern w:val="0"/>
          <w:sz w:val="24"/>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bCs w:val="0"/>
        </w:rPr>
      </w:sdtEndPr>
      <w:sdtContent>
        <w:p w:rsidR="0046235B" w:rsidRDefault="00D97DE4" w:rsidP="00ED4692">
          <w:pPr>
            <w:pStyle w:val="4"/>
            <w:numPr>
              <w:ilvl w:val="0"/>
              <w:numId w:val="97"/>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46235B" w:rsidRDefault="005158DF">
              <w:r>
                <w:fldChar w:fldCharType="begin"/>
              </w:r>
              <w:r w:rsidR="00EE09B6">
                <w:instrText xml:space="preserve"> MACROBUTTON  SnrToggleCheckbox √适用 </w:instrText>
              </w:r>
              <w:r>
                <w:fldChar w:fldCharType="end"/>
              </w:r>
              <w:r>
                <w:fldChar w:fldCharType="begin"/>
              </w:r>
              <w:r w:rsidR="00EE09B6">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633931396"/>
            <w:lock w:val="sdtLocked"/>
            <w:placeholder>
              <w:docPart w:val="GBC22222222222222222222222222222"/>
            </w:placeholder>
          </w:sdtPr>
          <w:sdtContent>
            <w:p w:rsidR="00F854C7" w:rsidRPr="00F854C7" w:rsidRDefault="00F854C7" w:rsidP="00F854C7">
              <w:pPr>
                <w:snapToGrid w:val="0"/>
                <w:spacing w:line="240" w:lineRule="atLeast"/>
                <w:ind w:firstLineChars="2600" w:firstLine="6240"/>
                <w:rPr>
                  <w:sz w:val="21"/>
                  <w:szCs w:val="21"/>
                </w:rPr>
              </w:pPr>
              <w:r w:rsidRPr="00F854C7">
                <w:rPr>
                  <w:sz w:val="21"/>
                  <w:szCs w:val="21"/>
                </w:rPr>
                <w:t>单位</w:t>
              </w:r>
              <w:r w:rsidRPr="00F854C7">
                <w:rPr>
                  <w:rFonts w:hint="eastAsia"/>
                  <w:sz w:val="21"/>
                  <w:szCs w:val="21"/>
                </w:rPr>
                <w:t>：</w:t>
              </w:r>
              <w:r w:rsidRPr="00F854C7">
                <w:rPr>
                  <w:sz w:val="21"/>
                  <w:szCs w:val="21"/>
                </w:rPr>
                <w:t>元</w:t>
              </w:r>
              <w:r w:rsidRPr="00F854C7">
                <w:rPr>
                  <w:rFonts w:hint="eastAsia"/>
                  <w:sz w:val="21"/>
                  <w:szCs w:val="21"/>
                </w:rPr>
                <w:t xml:space="preserve"> 币种：人民币</w:t>
              </w:r>
            </w:p>
            <w:tbl>
              <w:tblPr>
                <w:tblW w:w="8839" w:type="dxa"/>
                <w:tblInd w:w="103" w:type="dxa"/>
                <w:tblLook w:val="04A0"/>
              </w:tblPr>
              <w:tblGrid>
                <w:gridCol w:w="4535"/>
                <w:gridCol w:w="1424"/>
                <w:gridCol w:w="1559"/>
                <w:gridCol w:w="1321"/>
              </w:tblGrid>
              <w:tr w:rsidR="00F854C7" w:rsidRPr="00F854C7" w:rsidTr="00E3721F">
                <w:trPr>
                  <w:trHeight w:val="240"/>
                </w:trPr>
                <w:tc>
                  <w:tcPr>
                    <w:tcW w:w="4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单位名称</w:t>
                    </w:r>
                  </w:p>
                </w:tc>
                <w:tc>
                  <w:tcPr>
                    <w:tcW w:w="4304" w:type="dxa"/>
                    <w:gridSpan w:val="3"/>
                    <w:tcBorders>
                      <w:top w:val="single" w:sz="4" w:space="0" w:color="auto"/>
                      <w:left w:val="nil"/>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期末余额</w:t>
                    </w:r>
                  </w:p>
                </w:tc>
              </w:tr>
              <w:tr w:rsidR="00F854C7" w:rsidRPr="00F854C7" w:rsidTr="00E3721F">
                <w:trPr>
                  <w:trHeight w:val="465"/>
                </w:trPr>
                <w:tc>
                  <w:tcPr>
                    <w:tcW w:w="4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color w:val="000000"/>
                        <w:sz w:val="21"/>
                        <w:szCs w:val="21"/>
                      </w:rPr>
                    </w:pP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应收账款</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占应收账款合计数的比例</w:t>
                    </w:r>
                    <w:r w:rsidRPr="00F854C7">
                      <w:rPr>
                        <w:rFonts w:ascii="Times New Roman" w:hAnsi="Times New Roman" w:cs="Times New Roman"/>
                        <w:color w:val="000000"/>
                        <w:sz w:val="21"/>
                        <w:szCs w:val="21"/>
                      </w:rPr>
                      <w:t>(%)</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坏账准备</w:t>
                    </w:r>
                  </w:p>
                </w:tc>
              </w:tr>
              <w:tr w:rsidR="00F854C7" w:rsidRPr="00F854C7" w:rsidTr="00E3721F">
                <w:trPr>
                  <w:trHeight w:val="419"/>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rFonts w:ascii="Times New Roman" w:hAnsi="Times New Roman" w:cs="Times New Roman"/>
                        <w:color w:val="000000"/>
                        <w:sz w:val="21"/>
                        <w:szCs w:val="21"/>
                      </w:rPr>
                    </w:pPr>
                    <w:r w:rsidRPr="00F854C7">
                      <w:rPr>
                        <w:rFonts w:ascii="Times New Roman" w:hAnsi="Times New Roman" w:cs="Times New Roman"/>
                        <w:color w:val="000000"/>
                        <w:sz w:val="21"/>
                        <w:szCs w:val="21"/>
                      </w:rPr>
                      <w:t>东方国际集团上海健康科技发展有限公司</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5,371,310.84</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8.83</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1,611,393.25</w:t>
                    </w:r>
                  </w:p>
                </w:tc>
              </w:tr>
              <w:tr w:rsidR="00F854C7" w:rsidRPr="00F854C7" w:rsidTr="00E3721F">
                <w:trPr>
                  <w:trHeight w:val="412"/>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color w:val="000000"/>
                        <w:sz w:val="21"/>
                        <w:szCs w:val="21"/>
                      </w:rPr>
                    </w:pPr>
                    <w:r w:rsidRPr="00F854C7">
                      <w:rPr>
                        <w:rFonts w:hint="eastAsia"/>
                        <w:color w:val="000000"/>
                        <w:sz w:val="21"/>
                        <w:szCs w:val="21"/>
                      </w:rPr>
                      <w:t>交通银行股份有限公司太平洋信用卡中心</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3,138,344.02</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5.16</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62,766.88</w:t>
                    </w:r>
                  </w:p>
                </w:tc>
              </w:tr>
              <w:tr w:rsidR="00F854C7" w:rsidRPr="00F854C7" w:rsidTr="00E3721F">
                <w:trPr>
                  <w:trHeight w:val="404"/>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color w:val="000000"/>
                        <w:sz w:val="21"/>
                        <w:szCs w:val="21"/>
                      </w:rPr>
                    </w:pPr>
                    <w:r w:rsidRPr="00F854C7">
                      <w:rPr>
                        <w:rFonts w:hint="eastAsia"/>
                        <w:color w:val="000000"/>
                        <w:sz w:val="21"/>
                        <w:szCs w:val="21"/>
                      </w:rPr>
                      <w:t>上海城投环境（集团）有限公司</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2,786,878.00</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4.58</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55,737.56</w:t>
                    </w:r>
                  </w:p>
                </w:tc>
              </w:tr>
              <w:tr w:rsidR="00F854C7" w:rsidRPr="00F854C7" w:rsidTr="00E3721F">
                <w:trPr>
                  <w:trHeight w:val="423"/>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rFonts w:ascii="Times New Roman" w:hAnsi="Times New Roman" w:cs="Times New Roman"/>
                        <w:color w:val="000000"/>
                        <w:sz w:val="21"/>
                        <w:szCs w:val="21"/>
                      </w:rPr>
                    </w:pPr>
                    <w:r w:rsidRPr="00F854C7">
                      <w:rPr>
                        <w:rFonts w:ascii="Times New Roman" w:hAnsi="Times New Roman" w:cs="Times New Roman"/>
                        <w:color w:val="000000"/>
                        <w:sz w:val="21"/>
                        <w:szCs w:val="21"/>
                      </w:rPr>
                      <w:t>上海张江（集团）有限公司</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2,744,202.00</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4.51</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54,884.04</w:t>
                    </w:r>
                  </w:p>
                </w:tc>
              </w:tr>
              <w:tr w:rsidR="00F854C7" w:rsidRPr="00F854C7" w:rsidTr="00E3721F">
                <w:trPr>
                  <w:trHeight w:val="416"/>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rPr>
                        <w:rFonts w:ascii="Times New Roman" w:hAnsi="Times New Roman" w:cs="Times New Roman"/>
                        <w:color w:val="000000"/>
                        <w:sz w:val="21"/>
                        <w:szCs w:val="21"/>
                      </w:rPr>
                    </w:pPr>
                    <w:r w:rsidRPr="00F854C7">
                      <w:rPr>
                        <w:rFonts w:ascii="Times New Roman" w:hAnsi="Times New Roman" w:cs="Times New Roman"/>
                        <w:color w:val="000000"/>
                        <w:sz w:val="21"/>
                        <w:szCs w:val="21"/>
                      </w:rPr>
                      <w:t>中国太平洋财产保险股份有限公司湖南分公司</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2,000,000.00</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3.29</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40,000.00</w:t>
                    </w:r>
                  </w:p>
                </w:tc>
              </w:tr>
              <w:tr w:rsidR="00F854C7" w:rsidRPr="00F854C7" w:rsidTr="00E3721F">
                <w:trPr>
                  <w:trHeight w:val="240"/>
                </w:trPr>
                <w:tc>
                  <w:tcPr>
                    <w:tcW w:w="4535" w:type="dxa"/>
                    <w:tcBorders>
                      <w:top w:val="nil"/>
                      <w:left w:val="single" w:sz="4" w:space="0" w:color="auto"/>
                      <w:bottom w:val="single" w:sz="4" w:space="0" w:color="auto"/>
                      <w:right w:val="single" w:sz="4" w:space="0" w:color="auto"/>
                    </w:tcBorders>
                    <w:shd w:val="clear" w:color="auto" w:fill="auto"/>
                    <w:vAlign w:val="center"/>
                    <w:hideMark/>
                  </w:tcPr>
                  <w:p w:rsidR="00F854C7" w:rsidRPr="00F854C7" w:rsidRDefault="00F854C7" w:rsidP="00EE09B6">
                    <w:pPr>
                      <w:jc w:val="center"/>
                      <w:rPr>
                        <w:color w:val="000000"/>
                        <w:sz w:val="21"/>
                        <w:szCs w:val="21"/>
                      </w:rPr>
                    </w:pPr>
                    <w:r w:rsidRPr="00F854C7">
                      <w:rPr>
                        <w:rFonts w:hint="eastAsia"/>
                        <w:color w:val="000000"/>
                        <w:sz w:val="21"/>
                        <w:szCs w:val="21"/>
                      </w:rPr>
                      <w:t xml:space="preserve">　合计</w:t>
                    </w:r>
                  </w:p>
                </w:tc>
                <w:tc>
                  <w:tcPr>
                    <w:tcW w:w="1424"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16,040,734.86</w:t>
                    </w:r>
                  </w:p>
                </w:tc>
                <w:tc>
                  <w:tcPr>
                    <w:tcW w:w="1559"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26.38</w:t>
                    </w:r>
                  </w:p>
                </w:tc>
                <w:tc>
                  <w:tcPr>
                    <w:tcW w:w="1321" w:type="dxa"/>
                    <w:tcBorders>
                      <w:top w:val="nil"/>
                      <w:left w:val="nil"/>
                      <w:bottom w:val="single" w:sz="4" w:space="0" w:color="auto"/>
                      <w:right w:val="single" w:sz="4" w:space="0" w:color="auto"/>
                    </w:tcBorders>
                    <w:shd w:val="clear" w:color="auto" w:fill="auto"/>
                    <w:vAlign w:val="center"/>
                    <w:hideMark/>
                  </w:tcPr>
                  <w:p w:rsidR="00F854C7" w:rsidRPr="00F854C7" w:rsidRDefault="00F854C7" w:rsidP="00EE09B6">
                    <w:pPr>
                      <w:jc w:val="right"/>
                      <w:rPr>
                        <w:rFonts w:ascii="Times New Roman" w:hAnsi="Times New Roman" w:cs="Times New Roman"/>
                        <w:color w:val="000000"/>
                        <w:sz w:val="21"/>
                        <w:szCs w:val="21"/>
                      </w:rPr>
                    </w:pPr>
                    <w:r w:rsidRPr="00F854C7">
                      <w:rPr>
                        <w:rFonts w:ascii="Times New Roman" w:hAnsi="Times New Roman" w:cs="Times New Roman"/>
                        <w:color w:val="000000"/>
                        <w:sz w:val="21"/>
                        <w:szCs w:val="21"/>
                      </w:rPr>
                      <w:t>1,824,781.73</w:t>
                    </w:r>
                  </w:p>
                </w:tc>
              </w:tr>
            </w:tbl>
            <w:p w:rsidR="0046235B" w:rsidRDefault="005158DF">
              <w:pPr>
                <w:snapToGrid w:val="0"/>
                <w:spacing w:line="240" w:lineRule="atLeast"/>
              </w:pPr>
            </w:p>
          </w:sdtContent>
        </w:sdt>
        <w:p w:rsidR="0046235B" w:rsidRDefault="005158DF">
          <w:pPr>
            <w:snapToGrid w:val="0"/>
            <w:spacing w:line="240" w:lineRule="atLeast"/>
          </w:pPr>
        </w:p>
      </w:sdtContent>
    </w:sdt>
    <w:sdt>
      <w:sdtPr>
        <w:rPr>
          <w:rFonts w:ascii="宋体" w:hAnsi="宋体" w:cs="宋体" w:hint="eastAsia"/>
          <w:b w:val="0"/>
          <w:bCs/>
          <w:kern w:val="0"/>
          <w:sz w:val="24"/>
          <w:szCs w:val="24"/>
        </w:rPr>
        <w:alias w:val="模块:因金融资产转移而终止确认的应收账款"/>
        <w:tag w:val="_GBC_ab73666b561d47cbb383aa21715b406f"/>
        <w:id w:val="-1083751971"/>
        <w:lock w:val="sdtLocked"/>
        <w:placeholder>
          <w:docPart w:val="GBC22222222222222222222222222222"/>
        </w:placeholder>
      </w:sdtPr>
      <w:sdtEndPr>
        <w:rPr>
          <w:bCs w:val="0"/>
        </w:rPr>
      </w:sdtEndPr>
      <w:sdtContent>
        <w:p w:rsidR="0046235B" w:rsidRDefault="00D97DE4" w:rsidP="00ED4692">
          <w:pPr>
            <w:pStyle w:val="4"/>
            <w:numPr>
              <w:ilvl w:val="0"/>
              <w:numId w:val="97"/>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46235B" w:rsidRDefault="005158DF" w:rsidP="00D71FD8">
              <w:pPr>
                <w:snapToGrid w:val="0"/>
                <w:spacing w:line="240" w:lineRule="atLeast"/>
              </w:pPr>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5158DF">
          <w:pPr>
            <w:snapToGrid w:val="0"/>
            <w:spacing w:line="240" w:lineRule="atLeast"/>
          </w:pPr>
        </w:p>
      </w:sdtContent>
    </w:sdt>
    <w:sdt>
      <w:sdtPr>
        <w:rPr>
          <w:rFonts w:ascii="宋体" w:hAnsi="宋体" w:cs="宋体" w:hint="eastAsia"/>
          <w:b w:val="0"/>
          <w:bCs/>
          <w:kern w:val="0"/>
          <w:sz w:val="24"/>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EndPr>
        <w:rPr>
          <w:bCs w:val="0"/>
        </w:rPr>
      </w:sdtEndPr>
      <w:sdtContent>
        <w:p w:rsidR="0046235B" w:rsidRDefault="00D97DE4" w:rsidP="00ED4692">
          <w:pPr>
            <w:pStyle w:val="4"/>
            <w:numPr>
              <w:ilvl w:val="0"/>
              <w:numId w:val="97"/>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46235B" w:rsidRDefault="005158DF" w:rsidP="00D71FD8">
              <w:pPr>
                <w:snapToGrid w:val="0"/>
                <w:spacing w:line="240" w:lineRule="atLeast"/>
              </w:pPr>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sdtContent>
    </w:sdt>
    <w:p w:rsidR="0046235B" w:rsidRDefault="0046235B" w:rsidP="00A303AC">
      <w:pPr>
        <w:snapToGrid w:val="0"/>
        <w:spacing w:line="240" w:lineRule="atLeast"/>
        <w:ind w:leftChars="-50" w:left="-120"/>
      </w:pPr>
    </w:p>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46235B" w:rsidRDefault="00D97DE4">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46235B" w:rsidRDefault="005158DF" w:rsidP="00D71FD8">
              <w:pPr>
                <w:snapToGrid w:val="0"/>
                <w:spacing w:line="240" w:lineRule="atLeast"/>
              </w:pPr>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5158DF">
          <w:pPr>
            <w:snapToGrid w:val="0"/>
            <w:spacing w:line="240" w:lineRule="atLeast"/>
          </w:pPr>
        </w:p>
      </w:sdtContent>
    </w:sdt>
    <w:p w:rsidR="0046235B" w:rsidRDefault="00D97DE4" w:rsidP="00ED4692">
      <w:pPr>
        <w:pStyle w:val="3"/>
        <w:numPr>
          <w:ilvl w:val="0"/>
          <w:numId w:val="71"/>
        </w:numPr>
        <w:rPr>
          <w:rFonts w:ascii="宋体" w:hAnsi="宋体"/>
          <w:szCs w:val="21"/>
        </w:rPr>
      </w:pPr>
      <w:r>
        <w:rPr>
          <w:rFonts w:ascii="宋体" w:hAnsi="宋体" w:hint="eastAsia"/>
          <w:szCs w:val="21"/>
        </w:rPr>
        <w:t>其他应收款</w:t>
      </w:r>
    </w:p>
    <w:bookmarkStart w:id="236" w:name="_Hlk10546944" w:displacedByCustomXml="next"/>
    <w:sdt>
      <w:sdtPr>
        <w:rPr>
          <w:rFonts w:ascii="宋体" w:hAnsi="宋体" w:cs="宋体" w:hint="eastAsia"/>
          <w:b w:val="0"/>
          <w:bCs/>
          <w:kern w:val="0"/>
          <w:sz w:val="24"/>
          <w:szCs w:val="24"/>
        </w:rPr>
        <w:alias w:val="模块:项目列示"/>
        <w:tag w:val="_SEC_e2f0b728ae404babbb57dfbc1fafed13"/>
        <w:id w:val="1308205422"/>
        <w:lock w:val="sdtLocked"/>
        <w:placeholder>
          <w:docPart w:val="GBC22222222222222222222222222222"/>
        </w:placeholder>
      </w:sdtPr>
      <w:sdtEndPr>
        <w:rPr>
          <w:bCs w:val="0"/>
        </w:rPr>
      </w:sdtEndPr>
      <w:sdtContent>
        <w:p w:rsidR="0046235B" w:rsidRDefault="00D97DE4">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46235B" w:rsidRPr="00F854C7" w:rsidTr="0094106C">
            <w:trPr>
              <w:cantSplit/>
            </w:trPr>
            <w:sdt>
              <w:sdtPr>
                <w:rPr>
                  <w:sz w:val="21"/>
                  <w:szCs w:val="21"/>
                </w:rPr>
                <w:tag w:val="_PLD_9b14d51b79194bdea749a527966a0a2e"/>
                <w:id w:val="1911429300"/>
                <w:lock w:val="sdtLocked"/>
              </w:sdtPr>
              <w:sdtContent>
                <w:tc>
                  <w:tcPr>
                    <w:tcW w:w="1764" w:type="pct"/>
                    <w:vAlign w:val="center"/>
                  </w:tcPr>
                  <w:p w:rsidR="0046235B" w:rsidRPr="00F854C7" w:rsidRDefault="00D97DE4">
                    <w:pPr>
                      <w:jc w:val="center"/>
                      <w:rPr>
                        <w:sz w:val="21"/>
                        <w:szCs w:val="21"/>
                      </w:rPr>
                    </w:pPr>
                    <w:r w:rsidRPr="00F854C7">
                      <w:rPr>
                        <w:rFonts w:hint="eastAsia"/>
                        <w:sz w:val="21"/>
                        <w:szCs w:val="21"/>
                      </w:rPr>
                      <w:t>项目</w:t>
                    </w:r>
                  </w:p>
                </w:tc>
              </w:sdtContent>
            </w:sdt>
            <w:sdt>
              <w:sdtPr>
                <w:rPr>
                  <w:sz w:val="21"/>
                  <w:szCs w:val="21"/>
                </w:rPr>
                <w:tag w:val="_PLD_1dd12447c07a4bf5b8eef82f2f9f5577"/>
                <w:id w:val="-259216682"/>
                <w:lock w:val="sdtLocked"/>
              </w:sdtPr>
              <w:sdtContent>
                <w:tc>
                  <w:tcPr>
                    <w:tcW w:w="1622" w:type="pct"/>
                    <w:vAlign w:val="center"/>
                  </w:tcPr>
                  <w:p w:rsidR="0046235B" w:rsidRPr="00F854C7" w:rsidRDefault="00D97DE4">
                    <w:pPr>
                      <w:jc w:val="center"/>
                      <w:rPr>
                        <w:sz w:val="21"/>
                        <w:szCs w:val="21"/>
                      </w:rPr>
                    </w:pPr>
                    <w:r w:rsidRPr="00F854C7">
                      <w:rPr>
                        <w:rFonts w:hint="eastAsia"/>
                        <w:sz w:val="21"/>
                        <w:szCs w:val="21"/>
                      </w:rPr>
                      <w:t>期末余额</w:t>
                    </w:r>
                  </w:p>
                </w:tc>
              </w:sdtContent>
            </w:sdt>
            <w:sdt>
              <w:sdtPr>
                <w:rPr>
                  <w:sz w:val="21"/>
                  <w:szCs w:val="21"/>
                </w:rPr>
                <w:tag w:val="_PLD_2701e42352ac4ea1ae4d64adf5d28e89"/>
                <w:id w:val="998463655"/>
                <w:lock w:val="sdtLocked"/>
              </w:sdtPr>
              <w:sdtContent>
                <w:tc>
                  <w:tcPr>
                    <w:tcW w:w="1614" w:type="pct"/>
                    <w:vAlign w:val="center"/>
                  </w:tcPr>
                  <w:p w:rsidR="0046235B" w:rsidRPr="00F854C7" w:rsidRDefault="00D97DE4">
                    <w:pPr>
                      <w:jc w:val="center"/>
                      <w:rPr>
                        <w:sz w:val="21"/>
                        <w:szCs w:val="21"/>
                      </w:rPr>
                    </w:pPr>
                    <w:r w:rsidRPr="00F854C7">
                      <w:rPr>
                        <w:rFonts w:hint="eastAsia"/>
                        <w:sz w:val="21"/>
                        <w:szCs w:val="21"/>
                      </w:rPr>
                      <w:t>期初余额</w:t>
                    </w:r>
                  </w:p>
                </w:tc>
              </w:sdtContent>
            </w:sdt>
          </w:tr>
          <w:tr w:rsidR="0046235B" w:rsidRPr="00F854C7" w:rsidTr="0094106C">
            <w:trPr>
              <w:cantSplit/>
            </w:trPr>
            <w:sdt>
              <w:sdtPr>
                <w:rPr>
                  <w:sz w:val="21"/>
                  <w:szCs w:val="21"/>
                </w:rPr>
                <w:tag w:val="_PLD_e88397c1546740a1aa89497da3258f71"/>
                <w:id w:val="1456224455"/>
                <w:lock w:val="sdtLocked"/>
              </w:sdtPr>
              <w:sdtContent>
                <w:tc>
                  <w:tcPr>
                    <w:tcW w:w="1764" w:type="pct"/>
                  </w:tcPr>
                  <w:p w:rsidR="0046235B" w:rsidRPr="00F854C7" w:rsidRDefault="00D97DE4">
                    <w:pPr>
                      <w:ind w:right="5"/>
                      <w:rPr>
                        <w:sz w:val="21"/>
                        <w:szCs w:val="21"/>
                      </w:rPr>
                    </w:pPr>
                    <w:r w:rsidRPr="00F854C7">
                      <w:rPr>
                        <w:rFonts w:hint="eastAsia"/>
                        <w:sz w:val="21"/>
                        <w:szCs w:val="21"/>
                      </w:rPr>
                      <w:t>应收利息</w:t>
                    </w:r>
                  </w:p>
                </w:tc>
              </w:sdtContent>
            </w:sdt>
            <w:tc>
              <w:tcPr>
                <w:tcW w:w="1622" w:type="pct"/>
              </w:tcPr>
              <w:p w:rsidR="0046235B" w:rsidRPr="00F854C7" w:rsidRDefault="0046235B">
                <w:pPr>
                  <w:ind w:right="5"/>
                  <w:jc w:val="right"/>
                  <w:rPr>
                    <w:sz w:val="21"/>
                    <w:szCs w:val="21"/>
                  </w:rPr>
                </w:pPr>
              </w:p>
            </w:tc>
            <w:tc>
              <w:tcPr>
                <w:tcW w:w="1614" w:type="pct"/>
              </w:tcPr>
              <w:p w:rsidR="0046235B" w:rsidRPr="00F854C7" w:rsidRDefault="0046235B">
                <w:pPr>
                  <w:ind w:right="5"/>
                  <w:jc w:val="right"/>
                  <w:rPr>
                    <w:sz w:val="21"/>
                    <w:szCs w:val="21"/>
                  </w:rPr>
                </w:pPr>
              </w:p>
            </w:tc>
          </w:tr>
          <w:tr w:rsidR="00D71FD8" w:rsidRPr="00F854C7" w:rsidTr="000003AB">
            <w:trPr>
              <w:cantSplit/>
            </w:trPr>
            <w:sdt>
              <w:sdtPr>
                <w:rPr>
                  <w:sz w:val="21"/>
                  <w:szCs w:val="21"/>
                </w:rPr>
                <w:tag w:val="_PLD_11d00ac8309b4e85ac5c0ecfc4e39fdf"/>
                <w:id w:val="-1911228400"/>
                <w:lock w:val="sdtLocked"/>
              </w:sdtPr>
              <w:sdtContent>
                <w:tc>
                  <w:tcPr>
                    <w:tcW w:w="1764" w:type="pct"/>
                  </w:tcPr>
                  <w:p w:rsidR="00D71FD8" w:rsidRPr="00F854C7" w:rsidRDefault="00D71FD8">
                    <w:pPr>
                      <w:ind w:right="5"/>
                      <w:rPr>
                        <w:sz w:val="21"/>
                        <w:szCs w:val="21"/>
                      </w:rPr>
                    </w:pPr>
                    <w:r w:rsidRPr="00F854C7">
                      <w:rPr>
                        <w:rFonts w:hint="eastAsia"/>
                        <w:sz w:val="21"/>
                        <w:szCs w:val="21"/>
                      </w:rPr>
                      <w:t>应收股利</w:t>
                    </w:r>
                  </w:p>
                </w:tc>
              </w:sdtContent>
            </w:sdt>
            <w:tc>
              <w:tcPr>
                <w:tcW w:w="1622" w:type="pct"/>
                <w:vAlign w:val="center"/>
              </w:tcPr>
              <w:p w:rsidR="00D71FD8" w:rsidRPr="00F854C7" w:rsidRDefault="00D71FD8">
                <w:pPr>
                  <w:ind w:right="5"/>
                  <w:jc w:val="right"/>
                  <w:rPr>
                    <w:sz w:val="21"/>
                    <w:szCs w:val="21"/>
                  </w:rPr>
                </w:pPr>
                <w:r w:rsidRPr="00F854C7">
                  <w:rPr>
                    <w:sz w:val="21"/>
                    <w:szCs w:val="21"/>
                  </w:rPr>
                  <w:t>9,828,072.15</w:t>
                </w:r>
              </w:p>
            </w:tc>
            <w:tc>
              <w:tcPr>
                <w:tcW w:w="1614" w:type="pct"/>
                <w:vAlign w:val="center"/>
              </w:tcPr>
              <w:p w:rsidR="00D71FD8" w:rsidRPr="00F854C7" w:rsidRDefault="00D71FD8">
                <w:pPr>
                  <w:ind w:right="5"/>
                  <w:jc w:val="right"/>
                  <w:rPr>
                    <w:sz w:val="21"/>
                    <w:szCs w:val="21"/>
                  </w:rPr>
                </w:pPr>
                <w:r w:rsidRPr="00F854C7">
                  <w:rPr>
                    <w:sz w:val="21"/>
                    <w:szCs w:val="21"/>
                  </w:rPr>
                  <w:t>9,828,072.15</w:t>
                </w:r>
              </w:p>
            </w:tc>
          </w:tr>
          <w:tr w:rsidR="00D71FD8" w:rsidRPr="00F854C7" w:rsidTr="000003AB">
            <w:trPr>
              <w:cantSplit/>
            </w:trPr>
            <w:sdt>
              <w:sdtPr>
                <w:rPr>
                  <w:sz w:val="21"/>
                  <w:szCs w:val="21"/>
                </w:rPr>
                <w:tag w:val="_PLD_42c4df4453344bc0910f3b3e20b096a2"/>
                <w:id w:val="-30575361"/>
                <w:lock w:val="sdtLocked"/>
              </w:sdtPr>
              <w:sdtContent>
                <w:tc>
                  <w:tcPr>
                    <w:tcW w:w="1764" w:type="pct"/>
                  </w:tcPr>
                  <w:p w:rsidR="00D71FD8" w:rsidRPr="00F854C7" w:rsidRDefault="00D71FD8">
                    <w:pPr>
                      <w:ind w:right="5"/>
                      <w:rPr>
                        <w:sz w:val="21"/>
                        <w:szCs w:val="21"/>
                      </w:rPr>
                    </w:pPr>
                    <w:r w:rsidRPr="00F854C7">
                      <w:rPr>
                        <w:rFonts w:hint="eastAsia"/>
                        <w:sz w:val="21"/>
                        <w:szCs w:val="21"/>
                      </w:rPr>
                      <w:t>其他应收款</w:t>
                    </w:r>
                  </w:p>
                </w:tc>
              </w:sdtContent>
            </w:sdt>
            <w:tc>
              <w:tcPr>
                <w:tcW w:w="1622" w:type="pct"/>
                <w:vAlign w:val="center"/>
              </w:tcPr>
              <w:p w:rsidR="00D71FD8" w:rsidRPr="00F854C7" w:rsidRDefault="00D71FD8">
                <w:pPr>
                  <w:ind w:right="5"/>
                  <w:jc w:val="right"/>
                  <w:rPr>
                    <w:sz w:val="21"/>
                    <w:szCs w:val="21"/>
                  </w:rPr>
                </w:pPr>
                <w:r w:rsidRPr="00F854C7">
                  <w:rPr>
                    <w:sz w:val="21"/>
                    <w:szCs w:val="21"/>
                  </w:rPr>
                  <w:t>891,298,008.08</w:t>
                </w:r>
              </w:p>
            </w:tc>
            <w:tc>
              <w:tcPr>
                <w:tcW w:w="1614" w:type="pct"/>
                <w:vAlign w:val="center"/>
              </w:tcPr>
              <w:p w:rsidR="00D71FD8" w:rsidRPr="00F854C7" w:rsidRDefault="00D71FD8">
                <w:pPr>
                  <w:ind w:right="5"/>
                  <w:jc w:val="right"/>
                  <w:rPr>
                    <w:sz w:val="21"/>
                    <w:szCs w:val="21"/>
                  </w:rPr>
                </w:pPr>
                <w:r w:rsidRPr="00F854C7">
                  <w:rPr>
                    <w:sz w:val="21"/>
                    <w:szCs w:val="21"/>
                  </w:rPr>
                  <w:t>845,970,144.62</w:t>
                </w:r>
              </w:p>
            </w:tc>
          </w:tr>
          <w:tr w:rsidR="00D71FD8" w:rsidRPr="00F854C7" w:rsidTr="000003AB">
            <w:trPr>
              <w:cantSplit/>
            </w:trPr>
            <w:sdt>
              <w:sdtPr>
                <w:rPr>
                  <w:sz w:val="21"/>
                  <w:szCs w:val="21"/>
                </w:rPr>
                <w:tag w:val="_PLD_657f57c42bdf4019ba2e4df3e8e8d440"/>
                <w:id w:val="-1983839436"/>
                <w:lock w:val="sdtLocked"/>
              </w:sdtPr>
              <w:sdtContent>
                <w:tc>
                  <w:tcPr>
                    <w:tcW w:w="1764" w:type="pct"/>
                    <w:vAlign w:val="center"/>
                  </w:tcPr>
                  <w:p w:rsidR="00D71FD8" w:rsidRPr="00F854C7" w:rsidRDefault="00D71FD8">
                    <w:pPr>
                      <w:autoSpaceDE w:val="0"/>
                      <w:autoSpaceDN w:val="0"/>
                      <w:adjustRightInd w:val="0"/>
                      <w:jc w:val="center"/>
                      <w:rPr>
                        <w:sz w:val="21"/>
                        <w:szCs w:val="21"/>
                      </w:rPr>
                    </w:pPr>
                    <w:r w:rsidRPr="00F854C7">
                      <w:rPr>
                        <w:rFonts w:hint="eastAsia"/>
                        <w:sz w:val="21"/>
                        <w:szCs w:val="21"/>
                      </w:rPr>
                      <w:t>合计</w:t>
                    </w:r>
                  </w:p>
                </w:tc>
              </w:sdtContent>
            </w:sdt>
            <w:tc>
              <w:tcPr>
                <w:tcW w:w="1622" w:type="pct"/>
                <w:vAlign w:val="center"/>
              </w:tcPr>
              <w:p w:rsidR="00D71FD8" w:rsidRPr="00F854C7" w:rsidRDefault="00D71FD8">
                <w:pPr>
                  <w:jc w:val="right"/>
                  <w:rPr>
                    <w:sz w:val="21"/>
                    <w:szCs w:val="21"/>
                  </w:rPr>
                </w:pPr>
                <w:r w:rsidRPr="00F854C7">
                  <w:rPr>
                    <w:sz w:val="21"/>
                    <w:szCs w:val="21"/>
                  </w:rPr>
                  <w:t>901,126,080.23</w:t>
                </w:r>
              </w:p>
            </w:tc>
            <w:tc>
              <w:tcPr>
                <w:tcW w:w="1614" w:type="pct"/>
                <w:vAlign w:val="center"/>
              </w:tcPr>
              <w:p w:rsidR="00D71FD8" w:rsidRPr="00F854C7" w:rsidRDefault="00D71FD8">
                <w:pPr>
                  <w:jc w:val="right"/>
                  <w:rPr>
                    <w:sz w:val="21"/>
                    <w:szCs w:val="21"/>
                  </w:rPr>
                </w:pPr>
                <w:r w:rsidRPr="00F854C7">
                  <w:rPr>
                    <w:sz w:val="21"/>
                    <w:szCs w:val="21"/>
                  </w:rPr>
                  <w:t>855,798,216.77</w:t>
                </w:r>
              </w:p>
            </w:tc>
          </w:tr>
        </w:tbl>
        <w:p w:rsidR="0046235B" w:rsidRPr="00F854C7" w:rsidRDefault="0046235B">
          <w:pPr>
            <w:rPr>
              <w:sz w:val="21"/>
              <w:szCs w:val="21"/>
            </w:rPr>
          </w:pPr>
        </w:p>
        <w:p w:rsidR="0046235B" w:rsidRDefault="00D97DE4">
          <w:bookmarkStart w:id="237" w:name="_Hlk533797002"/>
          <w:r>
            <w:rPr>
              <w:rFonts w:hint="eastAsia"/>
            </w:rPr>
            <w:t>其他说明：</w:t>
          </w:r>
        </w:p>
        <w:sdt>
          <w:sdtPr>
            <w:alias w:val="是否适用：母公司其他应收款分类列示其他说明[双击切换]"/>
            <w:tag w:val="_GBC_87c9afe4c5c54a4b93c9b78663bd8bf3"/>
            <w:id w:val="1220785770"/>
            <w:lock w:val="sdtLocked"/>
            <w:placeholder>
              <w:docPart w:val="GBC22222222222222222222222222222"/>
            </w:placeholder>
          </w:sdtPr>
          <w:sdtContent>
            <w:p w:rsidR="0046235B"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5158DF"/>
      </w:sdtContent>
      <w:bookmarkEnd w:id="237" w:displacedByCustomXml="next"/>
    </w:sdt>
    <w:bookmarkEnd w:id="236" w:displacedByCustomXml="prev"/>
    <w:p w:rsidR="0046235B" w:rsidRDefault="00D97DE4">
      <w:pPr>
        <w:pStyle w:val="4"/>
        <w:rPr>
          <w:rFonts w:ascii="宋体" w:hAnsi="宋体"/>
        </w:rPr>
      </w:pPr>
      <w:r>
        <w:rPr>
          <w:rFonts w:ascii="宋体" w:hAnsi="宋体" w:hint="eastAsia"/>
        </w:rPr>
        <w:lastRenderedPageBreak/>
        <w:t>应收利息</w:t>
      </w:r>
    </w:p>
    <w:bookmarkStart w:id="238" w:name="_Hlk10547023" w:displacedByCustomXml="next"/>
    <w:bookmarkStart w:id="239" w:name="_Hlk10547033" w:displacedByCustomXml="next"/>
    <w:sdt>
      <w:sdtPr>
        <w:rPr>
          <w:rFonts w:ascii="宋体" w:hAnsi="宋体" w:cs="宋体" w:hint="eastAsia"/>
          <w:b w:val="0"/>
          <w:bCs/>
          <w:kern w:val="0"/>
          <w:sz w:val="24"/>
          <w:szCs w:val="24"/>
        </w:rPr>
        <w:alias w:val="模块:应收利息分类"/>
        <w:tag w:val="_SEC_91e08163b2464f8cb5d135fd131f631f"/>
        <w:id w:val="-507293084"/>
        <w:lock w:val="sdtLocked"/>
        <w:placeholder>
          <w:docPart w:val="GBC22222222222222222222222222222"/>
        </w:placeholder>
      </w:sdtPr>
      <w:sdtEndPr>
        <w:rPr>
          <w:bCs w:val="0"/>
        </w:rPr>
      </w:sdtEndPr>
      <w:sdtContent>
        <w:p w:rsidR="0046235B" w:rsidRDefault="00D97DE4" w:rsidP="00ED4692">
          <w:pPr>
            <w:pStyle w:val="4"/>
            <w:numPr>
              <w:ilvl w:val="3"/>
              <w:numId w:val="98"/>
            </w:numPr>
            <w:ind w:left="426" w:hanging="426"/>
            <w:rPr>
              <w:rFonts w:ascii="宋体" w:hAnsi="宋体"/>
            </w:rPr>
          </w:pPr>
          <w:r>
            <w:rPr>
              <w:rFonts w:ascii="宋体" w:hAnsi="宋体" w:hint="eastAsia"/>
            </w:rPr>
            <w:t>应收利息分类</w:t>
          </w:r>
          <w:bookmarkEnd w:id="238"/>
        </w:p>
        <w:sdt>
          <w:sdtPr>
            <w:alias w:val="是否适用：母公司应收利息分类[双击切换]"/>
            <w:tag w:val="_GBC_7b29d5fc39c94a909c39eedf47c8008f"/>
            <w:id w:val="-1243791716"/>
            <w:lock w:val="sdtLocked"/>
            <w:placeholder>
              <w:docPart w:val="GBC22222222222222222222222222222"/>
            </w:placeholder>
          </w:sdtPr>
          <w:sdtContent>
            <w:p w:rsidR="0046235B"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sdtContent>
    </w:sdt>
    <w:bookmarkEnd w:id="239" w:displacedByCustomXml="prev"/>
    <w:bookmarkStart w:id="240" w:name="_Hlk10547054" w:displacedByCustomXml="next"/>
    <w:bookmarkStart w:id="241" w:name="_Hlk10547064" w:displacedByCustomXml="next"/>
    <w:sdt>
      <w:sdtPr>
        <w:rPr>
          <w:rFonts w:ascii="宋体" w:hAnsi="宋体" w:cs="宋体" w:hint="eastAsia"/>
          <w:b w:val="0"/>
          <w:bCs/>
          <w:kern w:val="0"/>
          <w:sz w:val="24"/>
          <w:szCs w:val="24"/>
        </w:rPr>
        <w:alias w:val="模块:重要逾期利息"/>
        <w:tag w:val="_SEC_e80bd789f30b40de829902e04129ef49"/>
        <w:id w:val="237379072"/>
        <w:lock w:val="sdtLocked"/>
        <w:placeholder>
          <w:docPart w:val="GBC22222222222222222222222222222"/>
        </w:placeholder>
      </w:sdtPr>
      <w:sdtEndPr>
        <w:rPr>
          <w:rFonts w:hint="default"/>
          <w:bCs w:val="0"/>
        </w:rPr>
      </w:sdtEndPr>
      <w:sdtContent>
        <w:p w:rsidR="0046235B" w:rsidRDefault="00D97DE4" w:rsidP="00ED4692">
          <w:pPr>
            <w:pStyle w:val="4"/>
            <w:numPr>
              <w:ilvl w:val="3"/>
              <w:numId w:val="98"/>
            </w:numPr>
            <w:ind w:left="426" w:hanging="426"/>
            <w:rPr>
              <w:rFonts w:ascii="宋体" w:hAnsi="宋体"/>
            </w:rPr>
          </w:pPr>
          <w:r>
            <w:rPr>
              <w:rFonts w:ascii="宋体" w:hAnsi="宋体" w:hint="eastAsia"/>
            </w:rPr>
            <w:t>重要逾期利息</w:t>
          </w:r>
          <w:bookmarkEnd w:id="240"/>
        </w:p>
        <w:sdt>
          <w:sdtPr>
            <w:alias w:val="是否适用：母公司重要逾期利息[双击切换]"/>
            <w:tag w:val="_GBC_2527ddfc737d4b8c8fa3ca7d6387408d"/>
            <w:id w:val="-1107804201"/>
            <w:lock w:val="sdtLocked"/>
            <w:placeholder>
              <w:docPart w:val="GBC22222222222222222222222222222"/>
            </w:placeholder>
          </w:sdtPr>
          <w:sdtContent>
            <w:p w:rsidR="0046235B"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sdtContent>
    </w:sdt>
    <w:bookmarkEnd w:id="241" w:displacedByCustomXml="prev"/>
    <w:bookmarkStart w:id="242" w:name="_Hlk10547083" w:displacedByCustomXml="next"/>
    <w:bookmarkStart w:id="243" w:name="_Hlk10547096" w:displacedByCustomXml="next"/>
    <w:sdt>
      <w:sdtPr>
        <w:rPr>
          <w:rFonts w:ascii="宋体" w:hAnsi="宋体" w:cs="宋体" w:hint="eastAsia"/>
          <w:b w:val="0"/>
          <w:bCs/>
          <w:kern w:val="0"/>
          <w:sz w:val="24"/>
          <w:szCs w:val="24"/>
        </w:rPr>
        <w:alias w:val="模块:坏账准备计提情况"/>
        <w:tag w:val="_SEC_ce38368754b54030878f7a4b3d48648e"/>
        <w:id w:val="271901052"/>
        <w:lock w:val="sdtLocked"/>
        <w:placeholder>
          <w:docPart w:val="GBC22222222222222222222222222222"/>
        </w:placeholder>
      </w:sdtPr>
      <w:sdtEndPr>
        <w:rPr>
          <w:rFonts w:hint="default"/>
          <w:bCs w:val="0"/>
        </w:rPr>
      </w:sdtEndPr>
      <w:sdtContent>
        <w:p w:rsidR="0046235B" w:rsidRDefault="00D97DE4" w:rsidP="00ED4692">
          <w:pPr>
            <w:pStyle w:val="4"/>
            <w:numPr>
              <w:ilvl w:val="3"/>
              <w:numId w:val="98"/>
            </w:numPr>
            <w:ind w:left="426" w:hanging="426"/>
            <w:rPr>
              <w:rFonts w:ascii="宋体" w:hAnsi="宋体"/>
            </w:rPr>
          </w:pPr>
          <w:r>
            <w:rPr>
              <w:rFonts w:ascii="宋体" w:hAnsi="宋体" w:cs="宋体" w:hint="eastAsia"/>
              <w:kern w:val="0"/>
              <w:szCs w:val="24"/>
            </w:rPr>
            <w:t>坏账准备计提情况</w:t>
          </w:r>
          <w:bookmarkEnd w:id="242"/>
        </w:p>
        <w:sdt>
          <w:sdtPr>
            <w:alias w:val="是否适用：母公司应收利息坏账准备调节表[双击切换]"/>
            <w:tag w:val="_GBC_051d1f4329834464b99226954bb8040d"/>
            <w:id w:val="-1515997636"/>
            <w:lock w:val="sdtLocked"/>
            <w:placeholder>
              <w:docPart w:val="GBC22222222222222222222222222222"/>
            </w:placeholder>
          </w:sdtPr>
          <w:sdtContent>
            <w:p w:rsidR="00D71FD8"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46235B"/>
        <w:p w:rsidR="0046235B" w:rsidRDefault="005158DF"/>
      </w:sdtContent>
    </w:sdt>
    <w:bookmarkEnd w:id="243" w:displacedByCustomXml="prev"/>
    <w:bookmarkStart w:id="244" w:name="_Hlk10547119" w:displacedByCustomXml="next"/>
    <w:bookmarkStart w:id="245"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46235B" w:rsidRDefault="00D97DE4">
          <w:r>
            <w:rPr>
              <w:rFonts w:hint="eastAsia"/>
            </w:rPr>
            <w:t>其他说明：</w:t>
          </w:r>
          <w:bookmarkEnd w:id="244"/>
        </w:p>
        <w:sdt>
          <w:sdtPr>
            <w:alias w:val="是否适用：母公司应收利息其他说明[双击切换]"/>
            <w:tag w:val="_GBC_936c374258514f469f2c9bb36b889c43"/>
            <w:id w:val="-1380776493"/>
            <w:lock w:val="sdtLocked"/>
            <w:placeholder>
              <w:docPart w:val="GBC22222222222222222222222222222"/>
            </w:placeholder>
          </w:sdtPr>
          <w:sdtContent>
            <w:p w:rsidR="0046235B"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5158DF"/>
      </w:sdtContent>
    </w:sdt>
    <w:bookmarkEnd w:id="245" w:displacedByCustomXml="prev"/>
    <w:p w:rsidR="0046235B" w:rsidRDefault="00D97DE4">
      <w:pPr>
        <w:pStyle w:val="4"/>
        <w:rPr>
          <w:rFonts w:ascii="宋体" w:hAnsi="宋体"/>
        </w:rPr>
      </w:pPr>
      <w:r>
        <w:rPr>
          <w:rFonts w:ascii="宋体" w:hAnsi="宋体" w:hint="eastAsia"/>
        </w:rPr>
        <w:t>应收股利</w:t>
      </w:r>
    </w:p>
    <w:bookmarkStart w:id="246" w:name="_Hlk10547160" w:displacedByCustomXml="next"/>
    <w:bookmarkStart w:id="247" w:name="_Hlk10547171" w:displacedByCustomXml="next"/>
    <w:sdt>
      <w:sdtPr>
        <w:rPr>
          <w:rFonts w:ascii="宋体" w:hAnsi="宋体" w:cs="宋体" w:hint="eastAsia"/>
          <w:b w:val="0"/>
          <w:bCs/>
          <w:kern w:val="0"/>
          <w:sz w:val="24"/>
          <w:szCs w:val="24"/>
        </w:rPr>
        <w:alias w:val="模块:应收股利"/>
        <w:tag w:val="_SEC_18f0cc3557ff45749d07d7a27d7c9620"/>
        <w:id w:val="282932716"/>
        <w:lock w:val="sdtLocked"/>
        <w:placeholder>
          <w:docPart w:val="GBC22222222222222222222222222222"/>
        </w:placeholder>
      </w:sdtPr>
      <w:sdtEndPr>
        <w:rPr>
          <w:bCs w:val="0"/>
        </w:rPr>
      </w:sdtEndPr>
      <w:sdtContent>
        <w:p w:rsidR="0046235B" w:rsidRDefault="00D97DE4" w:rsidP="00ED4692">
          <w:pPr>
            <w:pStyle w:val="4"/>
            <w:numPr>
              <w:ilvl w:val="3"/>
              <w:numId w:val="99"/>
            </w:numPr>
            <w:ind w:left="426" w:hanging="426"/>
            <w:rPr>
              <w:rFonts w:ascii="宋体" w:hAnsi="宋体"/>
            </w:rPr>
          </w:pPr>
          <w:r>
            <w:rPr>
              <w:rFonts w:ascii="宋体" w:hAnsi="宋体" w:hint="eastAsia"/>
            </w:rPr>
            <w:t>应收股利</w:t>
          </w:r>
          <w:bookmarkEnd w:id="246"/>
        </w:p>
        <w:sdt>
          <w:sdtPr>
            <w:alias w:val="是否适用：母公司应收股利[双击切换]"/>
            <w:tag w:val="_GBC_3f36acb68ddd426b990a146c5c14da80"/>
            <w:id w:val="-1917862333"/>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母公司应收股利"/>
              <w:tag w:val="_GBC_e366134590994916ad440e1f86811baf"/>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应收股利"/>
              <w:tag w:val="_GBC_775e6a0d5c9a4f36b4b0b9f8ccda5bad"/>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D71FD8" w:rsidRPr="00F854C7" w:rsidTr="000003AB">
            <w:sdt>
              <w:sdtPr>
                <w:rPr>
                  <w:sz w:val="21"/>
                  <w:szCs w:val="21"/>
                </w:rPr>
                <w:tag w:val="_PLD_b87c7fccab6c455e8950ee7fa77c8733"/>
                <w:id w:val="-2069482466"/>
                <w:lock w:val="sdtLocked"/>
              </w:sdtPr>
              <w:sdtContent>
                <w:tc>
                  <w:tcPr>
                    <w:tcW w:w="1886" w:type="pct"/>
                    <w:vAlign w:val="center"/>
                  </w:tcPr>
                  <w:p w:rsidR="00D71FD8" w:rsidRPr="00F854C7" w:rsidRDefault="00D71FD8" w:rsidP="000003AB">
                    <w:pPr>
                      <w:jc w:val="center"/>
                      <w:rPr>
                        <w:sz w:val="21"/>
                        <w:szCs w:val="21"/>
                      </w:rPr>
                    </w:pPr>
                    <w:r w:rsidRPr="00F854C7">
                      <w:rPr>
                        <w:rFonts w:hint="eastAsia"/>
                        <w:sz w:val="21"/>
                        <w:szCs w:val="21"/>
                      </w:rPr>
                      <w:t>项目(或被投资单位)</w:t>
                    </w:r>
                  </w:p>
                </w:tc>
              </w:sdtContent>
            </w:sdt>
            <w:sdt>
              <w:sdtPr>
                <w:rPr>
                  <w:sz w:val="21"/>
                  <w:szCs w:val="21"/>
                </w:rPr>
                <w:tag w:val="_PLD_71bd546e51944d7e86945cae947ca7e3"/>
                <w:id w:val="-1092319421"/>
                <w:lock w:val="sdtLocked"/>
              </w:sdtPr>
              <w:sdtContent>
                <w:tc>
                  <w:tcPr>
                    <w:tcW w:w="1553" w:type="pct"/>
                    <w:vAlign w:val="center"/>
                  </w:tcPr>
                  <w:p w:rsidR="00D71FD8" w:rsidRPr="00F854C7" w:rsidRDefault="00D71FD8" w:rsidP="000003AB">
                    <w:pPr>
                      <w:jc w:val="center"/>
                      <w:rPr>
                        <w:sz w:val="21"/>
                        <w:szCs w:val="21"/>
                      </w:rPr>
                    </w:pPr>
                    <w:r w:rsidRPr="00F854C7">
                      <w:rPr>
                        <w:rFonts w:hint="eastAsia"/>
                        <w:sz w:val="21"/>
                        <w:szCs w:val="21"/>
                      </w:rPr>
                      <w:t>期末余额</w:t>
                    </w:r>
                  </w:p>
                </w:tc>
              </w:sdtContent>
            </w:sdt>
            <w:sdt>
              <w:sdtPr>
                <w:rPr>
                  <w:sz w:val="21"/>
                  <w:szCs w:val="21"/>
                </w:rPr>
                <w:tag w:val="_PLD_a057b5b882e84e6e85ec2267d16598c0"/>
                <w:id w:val="2145077635"/>
                <w:lock w:val="sdtLocked"/>
              </w:sdtPr>
              <w:sdtContent>
                <w:tc>
                  <w:tcPr>
                    <w:tcW w:w="1561" w:type="pct"/>
                    <w:vAlign w:val="center"/>
                  </w:tcPr>
                  <w:p w:rsidR="00D71FD8" w:rsidRPr="00F854C7" w:rsidRDefault="00D71FD8" w:rsidP="000003AB">
                    <w:pPr>
                      <w:jc w:val="center"/>
                      <w:rPr>
                        <w:sz w:val="21"/>
                        <w:szCs w:val="21"/>
                      </w:rPr>
                    </w:pPr>
                    <w:r w:rsidRPr="00F854C7">
                      <w:rPr>
                        <w:rFonts w:hint="eastAsia"/>
                        <w:sz w:val="21"/>
                        <w:szCs w:val="21"/>
                      </w:rPr>
                      <w:t>期初余额</w:t>
                    </w:r>
                  </w:p>
                </w:tc>
              </w:sdtContent>
            </w:sdt>
          </w:tr>
          <w:sdt>
            <w:sdtPr>
              <w:rPr>
                <w:rFonts w:hint="eastAsia"/>
                <w:sz w:val="21"/>
                <w:szCs w:val="21"/>
              </w:rPr>
              <w:alias w:val="应收股利明细"/>
              <w:tag w:val="_TUP_1ff5f8f45a2949f1b9c94eaf933424a7"/>
              <w:id w:val="1994364810"/>
              <w:lock w:val="sdtLocked"/>
            </w:sdtPr>
            <w:sdtContent>
              <w:tr w:rsidR="00D71FD8" w:rsidRPr="00F854C7" w:rsidTr="000003AB">
                <w:tc>
                  <w:tcPr>
                    <w:tcW w:w="1886" w:type="pct"/>
                  </w:tcPr>
                  <w:p w:rsidR="00D71FD8" w:rsidRPr="00F854C7" w:rsidRDefault="00D71FD8" w:rsidP="000003AB">
                    <w:pPr>
                      <w:rPr>
                        <w:sz w:val="21"/>
                        <w:szCs w:val="21"/>
                      </w:rPr>
                    </w:pPr>
                    <w:r w:rsidRPr="00F854C7">
                      <w:rPr>
                        <w:sz w:val="21"/>
                        <w:szCs w:val="21"/>
                      </w:rPr>
                      <w:t>上海龙头家纺有限公司</w:t>
                    </w:r>
                  </w:p>
                </w:tc>
                <w:tc>
                  <w:tcPr>
                    <w:tcW w:w="1553" w:type="pct"/>
                  </w:tcPr>
                  <w:p w:rsidR="00D71FD8" w:rsidRPr="00F854C7" w:rsidRDefault="00D71FD8" w:rsidP="000003AB">
                    <w:pPr>
                      <w:jc w:val="right"/>
                      <w:rPr>
                        <w:sz w:val="21"/>
                        <w:szCs w:val="21"/>
                      </w:rPr>
                    </w:pPr>
                    <w:r w:rsidRPr="00F854C7">
                      <w:rPr>
                        <w:sz w:val="21"/>
                        <w:szCs w:val="21"/>
                      </w:rPr>
                      <w:t>1,828,072.15</w:t>
                    </w:r>
                  </w:p>
                </w:tc>
                <w:tc>
                  <w:tcPr>
                    <w:tcW w:w="1561" w:type="pct"/>
                  </w:tcPr>
                  <w:p w:rsidR="00D71FD8" w:rsidRPr="00F854C7" w:rsidRDefault="00D71FD8" w:rsidP="000003AB">
                    <w:pPr>
                      <w:jc w:val="right"/>
                      <w:rPr>
                        <w:sz w:val="21"/>
                        <w:szCs w:val="21"/>
                      </w:rPr>
                    </w:pPr>
                    <w:r w:rsidRPr="00F854C7">
                      <w:rPr>
                        <w:sz w:val="21"/>
                        <w:szCs w:val="21"/>
                      </w:rPr>
                      <w:t>1,828,072.15</w:t>
                    </w:r>
                  </w:p>
                </w:tc>
              </w:tr>
            </w:sdtContent>
          </w:sdt>
          <w:sdt>
            <w:sdtPr>
              <w:rPr>
                <w:rFonts w:hint="eastAsia"/>
                <w:sz w:val="21"/>
                <w:szCs w:val="21"/>
              </w:rPr>
              <w:alias w:val="应收股利明细"/>
              <w:tag w:val="_TUP_1ff5f8f45a2949f1b9c94eaf933424a7"/>
              <w:id w:val="-278257237"/>
              <w:lock w:val="sdtLocked"/>
            </w:sdtPr>
            <w:sdtContent>
              <w:tr w:rsidR="00D71FD8" w:rsidRPr="00F854C7" w:rsidTr="000003AB">
                <w:tc>
                  <w:tcPr>
                    <w:tcW w:w="1886" w:type="pct"/>
                  </w:tcPr>
                  <w:p w:rsidR="00D71FD8" w:rsidRPr="00F854C7" w:rsidRDefault="00D71FD8" w:rsidP="000003AB">
                    <w:pPr>
                      <w:rPr>
                        <w:sz w:val="21"/>
                        <w:szCs w:val="21"/>
                      </w:rPr>
                    </w:pPr>
                    <w:r w:rsidRPr="00F854C7">
                      <w:rPr>
                        <w:sz w:val="21"/>
                        <w:szCs w:val="21"/>
                      </w:rPr>
                      <w:t>上海龙头纺织科技有限公司</w:t>
                    </w:r>
                  </w:p>
                </w:tc>
                <w:tc>
                  <w:tcPr>
                    <w:tcW w:w="1553" w:type="pct"/>
                  </w:tcPr>
                  <w:p w:rsidR="00D71FD8" w:rsidRPr="00F854C7" w:rsidRDefault="00D71FD8" w:rsidP="000003AB">
                    <w:pPr>
                      <w:jc w:val="right"/>
                      <w:rPr>
                        <w:sz w:val="21"/>
                        <w:szCs w:val="21"/>
                      </w:rPr>
                    </w:pPr>
                    <w:r w:rsidRPr="00F854C7">
                      <w:rPr>
                        <w:sz w:val="21"/>
                        <w:szCs w:val="21"/>
                      </w:rPr>
                      <w:t>8,000,000.00</w:t>
                    </w:r>
                  </w:p>
                </w:tc>
                <w:tc>
                  <w:tcPr>
                    <w:tcW w:w="1561" w:type="pct"/>
                  </w:tcPr>
                  <w:p w:rsidR="00D71FD8" w:rsidRPr="00F854C7" w:rsidRDefault="00D71FD8" w:rsidP="000003AB">
                    <w:pPr>
                      <w:jc w:val="right"/>
                      <w:rPr>
                        <w:sz w:val="21"/>
                        <w:szCs w:val="21"/>
                      </w:rPr>
                    </w:pPr>
                    <w:r w:rsidRPr="00F854C7">
                      <w:rPr>
                        <w:sz w:val="21"/>
                        <w:szCs w:val="21"/>
                      </w:rPr>
                      <w:t>8,000,000.00</w:t>
                    </w:r>
                  </w:p>
                </w:tc>
              </w:tr>
            </w:sdtContent>
          </w:sdt>
          <w:tr w:rsidR="00D71FD8" w:rsidRPr="00F854C7" w:rsidTr="000003AB">
            <w:sdt>
              <w:sdtPr>
                <w:rPr>
                  <w:sz w:val="21"/>
                  <w:szCs w:val="21"/>
                </w:rPr>
                <w:tag w:val="_PLD_e1484a84dae543fcb190b5d5f8a4e713"/>
                <w:id w:val="-353964677"/>
                <w:lock w:val="sdtLocked"/>
              </w:sdtPr>
              <w:sdtContent>
                <w:tc>
                  <w:tcPr>
                    <w:tcW w:w="1886" w:type="pct"/>
                    <w:vAlign w:val="center"/>
                  </w:tcPr>
                  <w:p w:rsidR="00D71FD8" w:rsidRPr="00F854C7" w:rsidRDefault="00D71FD8" w:rsidP="000003AB">
                    <w:pPr>
                      <w:jc w:val="center"/>
                      <w:rPr>
                        <w:sz w:val="21"/>
                        <w:szCs w:val="21"/>
                      </w:rPr>
                    </w:pPr>
                    <w:r w:rsidRPr="00F854C7">
                      <w:rPr>
                        <w:rFonts w:hint="eastAsia"/>
                        <w:sz w:val="21"/>
                        <w:szCs w:val="21"/>
                      </w:rPr>
                      <w:t>合计</w:t>
                    </w:r>
                  </w:p>
                </w:tc>
              </w:sdtContent>
            </w:sdt>
            <w:tc>
              <w:tcPr>
                <w:tcW w:w="1553" w:type="pct"/>
              </w:tcPr>
              <w:p w:rsidR="00D71FD8" w:rsidRPr="00F854C7" w:rsidRDefault="00D71FD8" w:rsidP="000003AB">
                <w:pPr>
                  <w:jc w:val="right"/>
                  <w:rPr>
                    <w:sz w:val="21"/>
                    <w:szCs w:val="21"/>
                  </w:rPr>
                </w:pPr>
                <w:r w:rsidRPr="00F854C7">
                  <w:rPr>
                    <w:sz w:val="21"/>
                    <w:szCs w:val="21"/>
                  </w:rPr>
                  <w:t>9,828,072.15</w:t>
                </w:r>
              </w:p>
            </w:tc>
            <w:tc>
              <w:tcPr>
                <w:tcW w:w="1561" w:type="pct"/>
              </w:tcPr>
              <w:p w:rsidR="00D71FD8" w:rsidRPr="00F854C7" w:rsidRDefault="00D71FD8" w:rsidP="000003AB">
                <w:pPr>
                  <w:jc w:val="right"/>
                  <w:rPr>
                    <w:sz w:val="21"/>
                    <w:szCs w:val="21"/>
                  </w:rPr>
                </w:pPr>
                <w:r w:rsidRPr="00F854C7">
                  <w:rPr>
                    <w:sz w:val="21"/>
                    <w:szCs w:val="21"/>
                  </w:rPr>
                  <w:t>9,828,072.15</w:t>
                </w:r>
              </w:p>
            </w:tc>
          </w:tr>
        </w:tbl>
        <w:p w:rsidR="00D71FD8" w:rsidRPr="00F854C7" w:rsidRDefault="00D71FD8">
          <w:pPr>
            <w:rPr>
              <w:sz w:val="21"/>
              <w:szCs w:val="21"/>
            </w:rPr>
          </w:pPr>
        </w:p>
        <w:p w:rsidR="0046235B" w:rsidRDefault="005158DF"/>
      </w:sdtContent>
    </w:sdt>
    <w:bookmarkEnd w:id="247" w:displacedByCustomXml="prev"/>
    <w:bookmarkStart w:id="248" w:name="_Hlk10547188" w:displacedByCustomXml="next"/>
    <w:bookmarkStart w:id="249" w:name="_Hlk10547199" w:displacedByCustomXml="next"/>
    <w:sdt>
      <w:sdtPr>
        <w:rPr>
          <w:rFonts w:ascii="宋体" w:hAnsi="宋体" w:cs="宋体" w:hint="eastAsia"/>
          <w:b w:val="0"/>
          <w:bCs/>
          <w:kern w:val="0"/>
          <w:sz w:val="24"/>
          <w:szCs w:val="24"/>
        </w:rPr>
        <w:alias w:val="模块:重要的账龄超过1年的应收股利"/>
        <w:tag w:val="_SEC_ccfd129beeb14f31b282a062cd845e5e"/>
        <w:id w:val="-1696995972"/>
        <w:lock w:val="sdtLocked"/>
        <w:placeholder>
          <w:docPart w:val="GBC22222222222222222222222222222"/>
        </w:placeholder>
      </w:sdtPr>
      <w:sdtEndPr>
        <w:rPr>
          <w:rFonts w:hint="default"/>
          <w:bCs w:val="0"/>
        </w:rPr>
      </w:sdtEndPr>
      <w:sdtContent>
        <w:p w:rsidR="0046235B" w:rsidRDefault="00D97DE4" w:rsidP="00ED4692">
          <w:pPr>
            <w:pStyle w:val="4"/>
            <w:numPr>
              <w:ilvl w:val="3"/>
              <w:numId w:val="99"/>
            </w:numPr>
            <w:ind w:left="426" w:hanging="426"/>
            <w:rPr>
              <w:rFonts w:ascii="宋体" w:hAnsi="宋体"/>
            </w:rPr>
          </w:pPr>
          <w:r>
            <w:rPr>
              <w:rFonts w:ascii="宋体" w:hAnsi="宋体" w:hint="eastAsia"/>
            </w:rPr>
            <w:t>重要的账龄超过1年的应收股利</w:t>
          </w:r>
          <w:bookmarkEnd w:id="248"/>
        </w:p>
        <w:sdt>
          <w:sdtPr>
            <w:alias w:val="是否适用：母公司重要的账龄超过1年的应收股利[双击切换]"/>
            <w:tag w:val="_GBC_5ce593c40926400393bed620009e5006"/>
            <w:id w:val="1536166363"/>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母公司重要的账龄超过1年的应收股利"/>
              <w:tag w:val="_GBC_09188aa6f5ff485991c423defe329875"/>
              <w:id w:val="1756545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重要的账龄超过1年的应收股利"/>
              <w:tag w:val="_GBC_228261b7a6c74be6bb1887c8be9607e9"/>
              <w:id w:val="55435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440"/>
            <w:gridCol w:w="1702"/>
            <w:gridCol w:w="1275"/>
            <w:gridCol w:w="1416"/>
            <w:gridCol w:w="2060"/>
          </w:tblGrid>
          <w:tr w:rsidR="00D71FD8" w:rsidRPr="00F854C7" w:rsidTr="00F854C7">
            <w:sdt>
              <w:sdtPr>
                <w:rPr>
                  <w:sz w:val="21"/>
                  <w:szCs w:val="21"/>
                </w:rPr>
                <w:tag w:val="_PLD_2864c81ef88b4613912acc52345d3ba1"/>
                <w:id w:val="-1208023993"/>
                <w:lock w:val="sdtLocked"/>
              </w:sdtPr>
              <w:sdtContent>
                <w:tc>
                  <w:tcPr>
                    <w:tcW w:w="1372" w:type="pct"/>
                    <w:vAlign w:val="center"/>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项目(或被投资单位)</w:t>
                    </w:r>
                  </w:p>
                </w:tc>
              </w:sdtContent>
            </w:sdt>
            <w:sdt>
              <w:sdtPr>
                <w:rPr>
                  <w:sz w:val="21"/>
                  <w:szCs w:val="21"/>
                </w:rPr>
                <w:tag w:val="_PLD_b05f476471f44abd8478bfab2f3c522f"/>
                <w:id w:val="1428384274"/>
                <w:lock w:val="sdtLocked"/>
              </w:sdtPr>
              <w:sdtContent>
                <w:tc>
                  <w:tcPr>
                    <w:tcW w:w="957" w:type="pct"/>
                    <w:tcBorders>
                      <w:right w:val="single" w:sz="4" w:space="0" w:color="auto"/>
                    </w:tcBorders>
                    <w:vAlign w:val="center"/>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期末余额</w:t>
                    </w:r>
                  </w:p>
                </w:tc>
              </w:sdtContent>
            </w:sdt>
            <w:sdt>
              <w:sdtPr>
                <w:rPr>
                  <w:sz w:val="21"/>
                  <w:szCs w:val="21"/>
                </w:rPr>
                <w:tag w:val="_PLD_184ea8a4ee2d4969bf52a5e9b113334b"/>
                <w:id w:val="-1656910542"/>
                <w:lock w:val="sdtLocked"/>
              </w:sdtPr>
              <w:sdtContent>
                <w:tc>
                  <w:tcPr>
                    <w:tcW w:w="717" w:type="pct"/>
                    <w:tcBorders>
                      <w:left w:val="single" w:sz="4" w:space="0" w:color="auto"/>
                    </w:tcBorders>
                    <w:vAlign w:val="center"/>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账龄</w:t>
                    </w:r>
                  </w:p>
                </w:tc>
              </w:sdtContent>
            </w:sdt>
            <w:sdt>
              <w:sdtPr>
                <w:rPr>
                  <w:sz w:val="21"/>
                  <w:szCs w:val="21"/>
                </w:rPr>
                <w:tag w:val="_PLD_5118cdcaebf348a2a460626e6d895e83"/>
                <w:id w:val="504167049"/>
                <w:lock w:val="sdtLocked"/>
              </w:sdtPr>
              <w:sdtContent>
                <w:tc>
                  <w:tcPr>
                    <w:tcW w:w="796" w:type="pct"/>
                    <w:vAlign w:val="center"/>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未收回的原因</w:t>
                    </w:r>
                  </w:p>
                </w:tc>
              </w:sdtContent>
            </w:sdt>
            <w:sdt>
              <w:sdtPr>
                <w:rPr>
                  <w:sz w:val="21"/>
                  <w:szCs w:val="21"/>
                </w:rPr>
                <w:tag w:val="_PLD_6b70580f3c734de79a8c5b19dc50eeed"/>
                <w:id w:val="-959029509"/>
                <w:lock w:val="sdtLocked"/>
              </w:sdtPr>
              <w:sdtContent>
                <w:tc>
                  <w:tcPr>
                    <w:tcW w:w="1158" w:type="pct"/>
                    <w:vAlign w:val="center"/>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是否发生减值及其判断依据</w:t>
                    </w:r>
                  </w:p>
                </w:tc>
              </w:sdtContent>
            </w:sdt>
          </w:tr>
          <w:sdt>
            <w:sdtPr>
              <w:rPr>
                <w:sz w:val="21"/>
                <w:szCs w:val="21"/>
              </w:rPr>
              <w:alias w:val="账龄一年以上的应收股利明细"/>
              <w:tag w:val="_TUP_8a4f09e5e4284919bbd44c0886dde541"/>
              <w:id w:val="-916016029"/>
              <w:lock w:val="sdtLocked"/>
            </w:sdtPr>
            <w:sdtContent>
              <w:tr w:rsidR="00D71FD8" w:rsidRPr="00F854C7" w:rsidTr="00F854C7">
                <w:tc>
                  <w:tcPr>
                    <w:tcW w:w="1372" w:type="pct"/>
                  </w:tcPr>
                  <w:p w:rsidR="00D71FD8" w:rsidRPr="00F854C7" w:rsidRDefault="00D71FD8" w:rsidP="000003AB">
                    <w:pPr>
                      <w:rPr>
                        <w:sz w:val="21"/>
                        <w:szCs w:val="21"/>
                      </w:rPr>
                    </w:pPr>
                    <w:r w:rsidRPr="00F854C7">
                      <w:rPr>
                        <w:sz w:val="21"/>
                        <w:szCs w:val="21"/>
                      </w:rPr>
                      <w:t>上海龙头家纺有限公司</w:t>
                    </w:r>
                  </w:p>
                </w:tc>
                <w:tc>
                  <w:tcPr>
                    <w:tcW w:w="957" w:type="pct"/>
                    <w:tcBorders>
                      <w:right w:val="single" w:sz="4" w:space="0" w:color="auto"/>
                    </w:tcBorders>
                  </w:tcPr>
                  <w:p w:rsidR="00D71FD8" w:rsidRPr="00F854C7" w:rsidRDefault="00D71FD8" w:rsidP="000003AB">
                    <w:pPr>
                      <w:autoSpaceDE w:val="0"/>
                      <w:autoSpaceDN w:val="0"/>
                      <w:adjustRightInd w:val="0"/>
                      <w:snapToGrid w:val="0"/>
                      <w:spacing w:line="240" w:lineRule="atLeast"/>
                      <w:jc w:val="right"/>
                      <w:rPr>
                        <w:sz w:val="21"/>
                        <w:szCs w:val="21"/>
                      </w:rPr>
                    </w:pPr>
                    <w:r w:rsidRPr="00F854C7">
                      <w:rPr>
                        <w:sz w:val="21"/>
                        <w:szCs w:val="21"/>
                      </w:rPr>
                      <w:t>1,828,072.15</w:t>
                    </w:r>
                  </w:p>
                </w:tc>
                <w:tc>
                  <w:tcPr>
                    <w:tcW w:w="717" w:type="pct"/>
                    <w:tcBorders>
                      <w:left w:val="single" w:sz="4" w:space="0" w:color="auto"/>
                    </w:tcBorders>
                  </w:tcPr>
                  <w:p w:rsidR="00D71FD8" w:rsidRPr="00F854C7" w:rsidRDefault="00D71FD8" w:rsidP="00D71FD8">
                    <w:pPr>
                      <w:autoSpaceDE w:val="0"/>
                      <w:autoSpaceDN w:val="0"/>
                      <w:adjustRightInd w:val="0"/>
                      <w:snapToGrid w:val="0"/>
                      <w:spacing w:line="240" w:lineRule="atLeast"/>
                      <w:ind w:rightChars="50" w:right="120"/>
                      <w:rPr>
                        <w:sz w:val="21"/>
                        <w:szCs w:val="21"/>
                      </w:rPr>
                    </w:pPr>
                    <w:r w:rsidRPr="00F854C7">
                      <w:rPr>
                        <w:rFonts w:hint="eastAsia"/>
                        <w:sz w:val="21"/>
                        <w:szCs w:val="21"/>
                      </w:rPr>
                      <w:t>3年以上</w:t>
                    </w:r>
                  </w:p>
                </w:tc>
                <w:tc>
                  <w:tcPr>
                    <w:tcW w:w="796" w:type="pct"/>
                  </w:tcPr>
                  <w:p w:rsidR="00D71FD8" w:rsidRPr="00F854C7" w:rsidRDefault="00D71FD8" w:rsidP="000003AB">
                    <w:pPr>
                      <w:autoSpaceDE w:val="0"/>
                      <w:autoSpaceDN w:val="0"/>
                      <w:adjustRightInd w:val="0"/>
                      <w:snapToGrid w:val="0"/>
                      <w:spacing w:line="240" w:lineRule="atLeast"/>
                      <w:rPr>
                        <w:sz w:val="21"/>
                        <w:szCs w:val="21"/>
                      </w:rPr>
                    </w:pPr>
                  </w:p>
                </w:tc>
                <w:sdt>
                  <w:sdtPr>
                    <w:rPr>
                      <w:sz w:val="21"/>
                      <w:szCs w:val="21"/>
                    </w:rPr>
                    <w:alias w:val="账龄一年以上的应收股利明细-相关款项是否发生减值及其判断依据"/>
                    <w:tag w:val="_GBC_2d305898769643e79f4e7041dbb3da60"/>
                    <w:id w:val="1250466074"/>
                    <w:lock w:val="sdtLocked"/>
                    <w:showingPlcHdr/>
                    <w:comboBox>
                      <w:listItem w:displayText="是" w:value="true"/>
                      <w:listItem w:displayText="否" w:value="false"/>
                    </w:comboBox>
                  </w:sdtPr>
                  <w:sdtContent>
                    <w:tc>
                      <w:tcPr>
                        <w:tcW w:w="1158" w:type="pct"/>
                      </w:tcPr>
                      <w:p w:rsidR="00D71FD8" w:rsidRPr="00F854C7" w:rsidRDefault="00D71FD8" w:rsidP="000003AB">
                        <w:pPr>
                          <w:autoSpaceDE w:val="0"/>
                          <w:autoSpaceDN w:val="0"/>
                          <w:adjustRightInd w:val="0"/>
                          <w:snapToGrid w:val="0"/>
                          <w:spacing w:line="240" w:lineRule="atLeast"/>
                          <w:rPr>
                            <w:color w:val="008000"/>
                            <w:sz w:val="21"/>
                            <w:szCs w:val="21"/>
                          </w:rPr>
                        </w:pPr>
                        <w:r w:rsidRPr="00F854C7">
                          <w:rPr>
                            <w:rFonts w:hint="eastAsia"/>
                            <w:sz w:val="21"/>
                            <w:szCs w:val="21"/>
                          </w:rPr>
                          <w:t xml:space="preserve">　</w:t>
                        </w:r>
                      </w:p>
                    </w:tc>
                  </w:sdtContent>
                </w:sdt>
              </w:tr>
            </w:sdtContent>
          </w:sdt>
          <w:tr w:rsidR="00D71FD8" w:rsidRPr="00F854C7" w:rsidTr="00F854C7">
            <w:sdt>
              <w:sdtPr>
                <w:rPr>
                  <w:sz w:val="21"/>
                  <w:szCs w:val="21"/>
                </w:rPr>
                <w:tag w:val="_PLD_2cfd081a6d9a41aca2f3f973d84c14ac"/>
                <w:id w:val="314223538"/>
                <w:lock w:val="sdtLocked"/>
              </w:sdtPr>
              <w:sdtContent>
                <w:tc>
                  <w:tcPr>
                    <w:tcW w:w="1372" w:type="pct"/>
                  </w:tcPr>
                  <w:p w:rsidR="00D71FD8" w:rsidRPr="00F854C7" w:rsidRDefault="00D71FD8" w:rsidP="000003AB">
                    <w:pPr>
                      <w:autoSpaceDE w:val="0"/>
                      <w:autoSpaceDN w:val="0"/>
                      <w:adjustRightInd w:val="0"/>
                      <w:snapToGrid w:val="0"/>
                      <w:spacing w:line="240" w:lineRule="atLeast"/>
                      <w:jc w:val="center"/>
                      <w:rPr>
                        <w:sz w:val="21"/>
                        <w:szCs w:val="21"/>
                      </w:rPr>
                    </w:pPr>
                    <w:r w:rsidRPr="00F854C7">
                      <w:rPr>
                        <w:rFonts w:hint="eastAsia"/>
                        <w:sz w:val="21"/>
                        <w:szCs w:val="21"/>
                      </w:rPr>
                      <w:t>合计</w:t>
                    </w:r>
                  </w:p>
                </w:tc>
              </w:sdtContent>
            </w:sdt>
            <w:tc>
              <w:tcPr>
                <w:tcW w:w="957" w:type="pct"/>
                <w:tcBorders>
                  <w:right w:val="single" w:sz="4" w:space="0" w:color="auto"/>
                </w:tcBorders>
              </w:tcPr>
              <w:p w:rsidR="00D71FD8" w:rsidRPr="00F854C7" w:rsidRDefault="00D71FD8" w:rsidP="000003AB">
                <w:pPr>
                  <w:jc w:val="right"/>
                  <w:rPr>
                    <w:sz w:val="21"/>
                    <w:szCs w:val="21"/>
                  </w:rPr>
                </w:pPr>
                <w:r w:rsidRPr="00F854C7">
                  <w:rPr>
                    <w:sz w:val="21"/>
                    <w:szCs w:val="21"/>
                  </w:rPr>
                  <w:t>1,828,072.15</w:t>
                </w:r>
              </w:p>
            </w:tc>
            <w:tc>
              <w:tcPr>
                <w:tcW w:w="717" w:type="pct"/>
                <w:tcBorders>
                  <w:left w:val="single" w:sz="4" w:space="0" w:color="auto"/>
                </w:tcBorders>
              </w:tcPr>
              <w:p w:rsidR="00D71FD8" w:rsidRPr="00F854C7" w:rsidRDefault="00D71FD8" w:rsidP="000003AB">
                <w:pPr>
                  <w:jc w:val="center"/>
                  <w:rPr>
                    <w:color w:val="008000"/>
                    <w:sz w:val="21"/>
                    <w:szCs w:val="21"/>
                  </w:rPr>
                </w:pPr>
                <w:r w:rsidRPr="00F854C7">
                  <w:rPr>
                    <w:rFonts w:hint="eastAsia"/>
                    <w:sz w:val="21"/>
                    <w:szCs w:val="21"/>
                  </w:rPr>
                  <w:t>/</w:t>
                </w:r>
              </w:p>
            </w:tc>
            <w:tc>
              <w:tcPr>
                <w:tcW w:w="796" w:type="pct"/>
              </w:tcPr>
              <w:p w:rsidR="00D71FD8" w:rsidRPr="00F854C7" w:rsidRDefault="00D71FD8" w:rsidP="000003AB">
                <w:pPr>
                  <w:jc w:val="center"/>
                  <w:rPr>
                    <w:sz w:val="21"/>
                    <w:szCs w:val="21"/>
                  </w:rPr>
                </w:pPr>
                <w:r w:rsidRPr="00F854C7">
                  <w:rPr>
                    <w:rFonts w:hint="eastAsia"/>
                    <w:sz w:val="21"/>
                    <w:szCs w:val="21"/>
                  </w:rPr>
                  <w:t>/</w:t>
                </w:r>
              </w:p>
            </w:tc>
            <w:tc>
              <w:tcPr>
                <w:tcW w:w="1158" w:type="pct"/>
              </w:tcPr>
              <w:p w:rsidR="00D71FD8" w:rsidRPr="00F854C7" w:rsidRDefault="00D71FD8" w:rsidP="000003AB">
                <w:pPr>
                  <w:jc w:val="center"/>
                  <w:rPr>
                    <w:sz w:val="21"/>
                    <w:szCs w:val="21"/>
                  </w:rPr>
                </w:pPr>
                <w:r w:rsidRPr="00F854C7">
                  <w:rPr>
                    <w:rFonts w:hint="eastAsia"/>
                    <w:sz w:val="21"/>
                    <w:szCs w:val="21"/>
                  </w:rPr>
                  <w:t>/</w:t>
                </w:r>
              </w:p>
            </w:tc>
          </w:tr>
        </w:tbl>
        <w:p w:rsidR="00D71FD8" w:rsidRPr="00F854C7" w:rsidRDefault="00D71FD8">
          <w:pPr>
            <w:rPr>
              <w:sz w:val="21"/>
              <w:szCs w:val="21"/>
            </w:rPr>
          </w:pPr>
        </w:p>
        <w:p w:rsidR="0046235B" w:rsidRDefault="005158DF"/>
      </w:sdtContent>
    </w:sdt>
    <w:bookmarkEnd w:id="249" w:displacedByCustomXml="prev"/>
    <w:bookmarkStart w:id="250" w:name="_Hlk10547212" w:displacedByCustomXml="next"/>
    <w:bookmarkStart w:id="251" w:name="_Hlk10547224" w:displacedByCustomXml="next"/>
    <w:sdt>
      <w:sdtPr>
        <w:rPr>
          <w:rFonts w:ascii="宋体" w:hAnsi="宋体" w:cs="宋体" w:hint="eastAsia"/>
          <w:b w:val="0"/>
          <w:bCs/>
          <w:kern w:val="0"/>
          <w:sz w:val="24"/>
          <w:szCs w:val="24"/>
        </w:rPr>
        <w:alias w:val="模块:坏账准备计提情况"/>
        <w:tag w:val="_SEC_3d41530a7b3d408cbfe627f818ea914c"/>
        <w:id w:val="1051425534"/>
        <w:lock w:val="sdtLocked"/>
        <w:placeholder>
          <w:docPart w:val="GBC22222222222222222222222222222"/>
        </w:placeholder>
      </w:sdtPr>
      <w:sdtEndPr>
        <w:rPr>
          <w:rFonts w:hint="default"/>
          <w:bCs w:val="0"/>
        </w:rPr>
      </w:sdtEndPr>
      <w:sdtContent>
        <w:p w:rsidR="0046235B" w:rsidRDefault="00D97DE4" w:rsidP="00ED4692">
          <w:pPr>
            <w:pStyle w:val="4"/>
            <w:numPr>
              <w:ilvl w:val="3"/>
              <w:numId w:val="99"/>
            </w:numPr>
            <w:ind w:left="426" w:hanging="426"/>
            <w:rPr>
              <w:rFonts w:ascii="宋体" w:hAnsi="宋体"/>
            </w:rPr>
          </w:pPr>
          <w:r>
            <w:rPr>
              <w:rFonts w:ascii="宋体" w:hAnsi="宋体" w:cs="宋体" w:hint="eastAsia"/>
              <w:kern w:val="0"/>
              <w:szCs w:val="24"/>
            </w:rPr>
            <w:t>坏账准备计提情况</w:t>
          </w:r>
          <w:bookmarkEnd w:id="250"/>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D71FD8"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46235B"/>
        <w:p w:rsidR="0046235B" w:rsidRDefault="005158DF"/>
      </w:sdtContent>
    </w:sdt>
    <w:bookmarkEnd w:id="251" w:displacedByCustomXml="prev"/>
    <w:bookmarkStart w:id="252" w:name="_Hlk10547234" w:displacedByCustomXml="next"/>
    <w:bookmarkStart w:id="253" w:name="_Hlk10547244" w:displacedByCustomXml="next"/>
    <w:sdt>
      <w:sdtPr>
        <w:rPr>
          <w:rFonts w:hint="eastAsia"/>
        </w:rPr>
        <w:alias w:val="模块:其他说明："/>
        <w:tag w:val="_SEC_2b03a6eb53a24c76a6dc28f0478009f2"/>
        <w:id w:val="-356037519"/>
        <w:lock w:val="sdtLocked"/>
        <w:placeholder>
          <w:docPart w:val="GBC22222222222222222222222222222"/>
        </w:placeholder>
      </w:sdtPr>
      <w:sdtEndPr>
        <w:rPr>
          <w:rFonts w:hint="default"/>
        </w:rPr>
      </w:sdtEndPr>
      <w:sdtContent>
        <w:p w:rsidR="0046235B" w:rsidRDefault="00D97DE4">
          <w:r>
            <w:rPr>
              <w:rFonts w:hint="eastAsia"/>
            </w:rPr>
            <w:t>其他说明：</w:t>
          </w:r>
          <w:bookmarkEnd w:id="252"/>
        </w:p>
        <w:sdt>
          <w:sdtPr>
            <w:alias w:val="是否适用：母公司应收股利其他说明[双击切换]"/>
            <w:tag w:val="_GBC_79a2eb8844e84fe3b78bb5ffcf2a57d5"/>
            <w:id w:val="1695351074"/>
            <w:lock w:val="sdtLocked"/>
            <w:placeholder>
              <w:docPart w:val="GBC22222222222222222222222222222"/>
            </w:placeholder>
          </w:sdtPr>
          <w:sdtContent>
            <w:p w:rsidR="0046235B" w:rsidRDefault="005158DF" w:rsidP="00D71FD8">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Default="005158DF"/>
      </w:sdtContent>
    </w:sdt>
    <w:bookmarkEnd w:id="253" w:displacedByCustomXml="prev"/>
    <w:p w:rsidR="0046235B" w:rsidRDefault="00D97DE4">
      <w:pPr>
        <w:pStyle w:val="4"/>
        <w:rPr>
          <w:rFonts w:ascii="宋体" w:hAnsi="宋体"/>
        </w:rPr>
      </w:pPr>
      <w:r>
        <w:rPr>
          <w:rFonts w:ascii="宋体" w:hAnsi="宋体" w:hint="eastAsia"/>
        </w:rPr>
        <w:t>其他应收款</w:t>
      </w:r>
    </w:p>
    <w:sdt>
      <w:sdtPr>
        <w:rPr>
          <w:rFonts w:ascii="宋体" w:hAnsi="宋体" w:cs="宋体"/>
          <w:b w:val="0"/>
          <w:bCs/>
          <w:kern w:val="0"/>
          <w:sz w:val="24"/>
          <w:szCs w:val="21"/>
        </w:rPr>
        <w:alias w:val="模块:组合中，按账龄分析法计提坏账准备的其他应收款"/>
        <w:tag w:val="_GBC_7633445fb4f445e9a99e716971900a22"/>
        <w:id w:val="1731722210"/>
        <w:lock w:val="sdtLocked"/>
        <w:placeholder>
          <w:docPart w:val="GBC22222222222222222222222222222"/>
        </w:placeholder>
      </w:sdtPr>
      <w:sdtEndPr>
        <w:rPr>
          <w:bCs w:val="0"/>
          <w:szCs w:val="24"/>
        </w:rPr>
      </w:sdtEndPr>
      <w:sdtContent>
        <w:p w:rsidR="0046235B" w:rsidRDefault="00D97DE4" w:rsidP="00ED4692">
          <w:pPr>
            <w:pStyle w:val="4"/>
            <w:numPr>
              <w:ilvl w:val="3"/>
              <w:numId w:val="100"/>
            </w:numPr>
            <w:ind w:left="426" w:hanging="426"/>
            <w:rPr>
              <w:rFonts w:ascii="宋体" w:hAnsi="宋体"/>
              <w:szCs w:val="21"/>
            </w:rPr>
          </w:pPr>
          <w:r>
            <w:rPr>
              <w:rFonts w:ascii="宋体" w:hAnsi="宋体" w:hint="eastAsia"/>
              <w:szCs w:val="21"/>
            </w:rPr>
            <w:t>按账龄披露</w:t>
          </w:r>
        </w:p>
        <w:p w:rsidR="0046235B" w:rsidRDefault="005158DF" w:rsidP="00A303AC">
          <w:pPr>
            <w:tabs>
              <w:tab w:val="left" w:pos="9720"/>
            </w:tabs>
            <w:ind w:rightChars="-673" w:right="-1615"/>
            <w:rPr>
              <w:b/>
            </w:rPr>
          </w:pPr>
          <w:sdt>
            <w:sdtPr>
              <w:rPr>
                <w:rFonts w:hint="eastAsia"/>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fldChar w:fldCharType="begin"/>
              </w:r>
              <w:r w:rsidR="00D71FD8">
                <w:instrText>MACROBUTTON  SnrToggleCheckbox √适用</w:instrText>
              </w:r>
              <w:r>
                <w:fldChar w:fldCharType="end"/>
              </w:r>
              <w:r>
                <w:fldChar w:fldCharType="begin"/>
              </w:r>
              <w:r w:rsidR="00D71FD8">
                <w:instrText xml:space="preserve"> MACROBUTTON  SnrToggleCheckbox □不适用 </w:instrText>
              </w:r>
              <w:r>
                <w:fldChar w:fldCharType="end"/>
              </w:r>
            </w:sdtContent>
          </w:sdt>
        </w:p>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46235B" w:rsidRPr="00F854C7" w:rsidTr="00A22501">
            <w:trPr>
              <w:trHeight w:val="273"/>
              <w:jc w:val="center"/>
            </w:trPr>
            <w:sdt>
              <w:sdtPr>
                <w:rPr>
                  <w:sz w:val="21"/>
                  <w:szCs w:val="21"/>
                </w:rPr>
                <w:tag w:val="_PLD_ea421152d78d40388e20d700f11c5b7c"/>
                <w:id w:val="-1928799570"/>
                <w:lock w:val="sdtLocked"/>
              </w:sdtPr>
              <w:sdtContent>
                <w:tc>
                  <w:tcPr>
                    <w:tcW w:w="2984" w:type="pct"/>
                    <w:tcBorders>
                      <w:bottom w:val="single" w:sz="4" w:space="0" w:color="auto"/>
                    </w:tcBorders>
                    <w:shd w:val="clear" w:color="auto" w:fill="auto"/>
                    <w:vAlign w:val="center"/>
                  </w:tcPr>
                  <w:p w:rsidR="0046235B" w:rsidRPr="00F854C7" w:rsidRDefault="00D97DE4">
                    <w:pPr>
                      <w:jc w:val="center"/>
                      <w:rPr>
                        <w:sz w:val="21"/>
                        <w:szCs w:val="21"/>
                      </w:rPr>
                    </w:pPr>
                    <w:r w:rsidRPr="00F854C7">
                      <w:rPr>
                        <w:sz w:val="21"/>
                        <w:szCs w:val="21"/>
                      </w:rPr>
                      <w:t>账龄</w:t>
                    </w:r>
                  </w:p>
                </w:tc>
              </w:sdtContent>
            </w:sdt>
            <w:sdt>
              <w:sdtPr>
                <w:rPr>
                  <w:sz w:val="21"/>
                  <w:szCs w:val="21"/>
                </w:rPr>
                <w:tag w:val="_PLD_041d6c971e464a898746e2aa12807b27"/>
                <w:id w:val="-1211965193"/>
                <w:lock w:val="sdtLocked"/>
              </w:sdtPr>
              <w:sdtContent>
                <w:tc>
                  <w:tcPr>
                    <w:tcW w:w="2016" w:type="pct"/>
                    <w:tcBorders>
                      <w:bottom w:val="single" w:sz="4" w:space="0" w:color="auto"/>
                    </w:tcBorders>
                    <w:shd w:val="clear" w:color="auto" w:fill="auto"/>
                    <w:vAlign w:val="center"/>
                  </w:tcPr>
                  <w:p w:rsidR="0046235B" w:rsidRPr="00F854C7" w:rsidRDefault="00D97DE4">
                    <w:pPr>
                      <w:jc w:val="center"/>
                      <w:rPr>
                        <w:sz w:val="21"/>
                        <w:szCs w:val="21"/>
                      </w:rPr>
                    </w:pPr>
                    <w:r w:rsidRPr="00F854C7">
                      <w:rPr>
                        <w:sz w:val="21"/>
                        <w:szCs w:val="21"/>
                      </w:rPr>
                      <w:t>期末</w:t>
                    </w:r>
                    <w:r w:rsidRPr="00F854C7">
                      <w:rPr>
                        <w:rFonts w:hint="eastAsia"/>
                        <w:sz w:val="21"/>
                        <w:szCs w:val="21"/>
                      </w:rPr>
                      <w:t>账面</w:t>
                    </w:r>
                    <w:r w:rsidRPr="00F854C7">
                      <w:rPr>
                        <w:sz w:val="21"/>
                        <w:szCs w:val="21"/>
                      </w:rPr>
                      <w:t>余额</w:t>
                    </w:r>
                  </w:p>
                </w:tc>
              </w:sdtContent>
            </w:sdt>
          </w:tr>
          <w:tr w:rsidR="0046235B" w:rsidRPr="00F854C7" w:rsidTr="007421B8">
            <w:trPr>
              <w:jc w:val="center"/>
            </w:trPr>
            <w:sdt>
              <w:sdtPr>
                <w:rPr>
                  <w:sz w:val="21"/>
                  <w:szCs w:val="21"/>
                </w:rPr>
                <w:tag w:val="_PLD_e7e6a5399aea4d5c9e5e7d69deb45784"/>
                <w:id w:val="1398931178"/>
                <w:lock w:val="sdtLocked"/>
              </w:sdtPr>
              <w:sdtContent>
                <w:tc>
                  <w:tcPr>
                    <w:tcW w:w="5000" w:type="pct"/>
                    <w:gridSpan w:val="2"/>
                    <w:shd w:val="clear" w:color="auto" w:fill="auto"/>
                  </w:tcPr>
                  <w:p w:rsidR="0046235B" w:rsidRPr="00F854C7" w:rsidRDefault="00D97DE4">
                    <w:pPr>
                      <w:rPr>
                        <w:sz w:val="21"/>
                        <w:szCs w:val="21"/>
                      </w:rPr>
                    </w:pPr>
                    <w:r w:rsidRPr="00F854C7">
                      <w:rPr>
                        <w:rFonts w:hint="eastAsia"/>
                        <w:sz w:val="21"/>
                        <w:szCs w:val="21"/>
                      </w:rPr>
                      <w:t>1</w:t>
                    </w:r>
                    <w:r w:rsidRPr="00F854C7">
                      <w:rPr>
                        <w:sz w:val="21"/>
                        <w:szCs w:val="21"/>
                      </w:rPr>
                      <w:t>年以内</w:t>
                    </w:r>
                  </w:p>
                </w:tc>
              </w:sdtContent>
            </w:sdt>
          </w:tr>
          <w:tr w:rsidR="0046235B" w:rsidRPr="00F854C7" w:rsidTr="007421B8">
            <w:trPr>
              <w:jc w:val="center"/>
            </w:trPr>
            <w:sdt>
              <w:sdtPr>
                <w:rPr>
                  <w:sz w:val="21"/>
                  <w:szCs w:val="21"/>
                </w:rPr>
                <w:tag w:val="_PLD_56f450290f844bc78a2cfb244e386bfb"/>
                <w:id w:val="-1104647213"/>
                <w:lock w:val="sdtLocked"/>
              </w:sdtPr>
              <w:sdtContent>
                <w:tc>
                  <w:tcPr>
                    <w:tcW w:w="5000" w:type="pct"/>
                    <w:gridSpan w:val="2"/>
                    <w:shd w:val="clear" w:color="auto" w:fill="auto"/>
                  </w:tcPr>
                  <w:p w:rsidR="0046235B" w:rsidRPr="00F854C7" w:rsidRDefault="00D97DE4">
                    <w:pPr>
                      <w:rPr>
                        <w:sz w:val="21"/>
                        <w:szCs w:val="21"/>
                      </w:rPr>
                    </w:pPr>
                    <w:r w:rsidRPr="00F854C7">
                      <w:rPr>
                        <w:rFonts w:hint="eastAsia"/>
                        <w:sz w:val="21"/>
                        <w:szCs w:val="21"/>
                      </w:rPr>
                      <w:t>其中：</w:t>
                    </w:r>
                    <w:r w:rsidRPr="00F854C7">
                      <w:rPr>
                        <w:sz w:val="21"/>
                        <w:szCs w:val="21"/>
                      </w:rPr>
                      <w:t>1年以内分项</w:t>
                    </w:r>
                  </w:p>
                </w:tc>
              </w:sdtContent>
            </w:sdt>
          </w:tr>
          <w:sdt>
            <w:sdtPr>
              <w:rPr>
                <w:sz w:val="21"/>
                <w:szCs w:val="21"/>
              </w:rPr>
              <w:alias w:val="一年以内其他应收款金额明细"/>
              <w:tag w:val="_GBC_860af2b8105d4e3eb381eb65866b7c4e"/>
              <w:id w:val="-506978859"/>
              <w:lock w:val="sdtLocked"/>
              <w:placeholder>
                <w:docPart w:val="GBC11111111111111111111111111111"/>
              </w:placeholder>
            </w:sdtPr>
            <w:sdtContent>
              <w:tr w:rsidR="0046235B" w:rsidRPr="00F854C7" w:rsidTr="00A22501">
                <w:trPr>
                  <w:jc w:val="center"/>
                </w:trPr>
                <w:tc>
                  <w:tcPr>
                    <w:tcW w:w="2984" w:type="pct"/>
                    <w:shd w:val="clear" w:color="auto" w:fill="auto"/>
                  </w:tcPr>
                  <w:p w:rsidR="0046235B" w:rsidRPr="00F854C7" w:rsidRDefault="00D71FD8">
                    <w:pPr>
                      <w:rPr>
                        <w:sz w:val="21"/>
                        <w:szCs w:val="21"/>
                      </w:rPr>
                    </w:pPr>
                    <w:r w:rsidRPr="00F854C7">
                      <w:rPr>
                        <w:rFonts w:hint="eastAsia"/>
                        <w:sz w:val="21"/>
                        <w:szCs w:val="21"/>
                      </w:rPr>
                      <w:t>1年以内</w:t>
                    </w:r>
                  </w:p>
                </w:tc>
                <w:tc>
                  <w:tcPr>
                    <w:tcW w:w="2016" w:type="pct"/>
                    <w:shd w:val="clear" w:color="auto" w:fill="auto"/>
                  </w:tcPr>
                  <w:p w:rsidR="0046235B" w:rsidRPr="00F854C7" w:rsidRDefault="00D71FD8">
                    <w:pPr>
                      <w:jc w:val="right"/>
                      <w:rPr>
                        <w:sz w:val="21"/>
                        <w:szCs w:val="21"/>
                      </w:rPr>
                    </w:pPr>
                    <w:r w:rsidRPr="00F854C7">
                      <w:rPr>
                        <w:sz w:val="21"/>
                        <w:szCs w:val="21"/>
                      </w:rPr>
                      <w:t>83,296,415.15</w:t>
                    </w:r>
                  </w:p>
                </w:tc>
              </w:tr>
            </w:sdtContent>
          </w:sdt>
          <w:tr w:rsidR="0046235B" w:rsidRPr="00F854C7" w:rsidTr="00A22501">
            <w:trPr>
              <w:jc w:val="center"/>
            </w:trPr>
            <w:sdt>
              <w:sdtPr>
                <w:rPr>
                  <w:sz w:val="21"/>
                  <w:szCs w:val="21"/>
                </w:rPr>
                <w:tag w:val="_PLD_2003791af21f466bb07049d42fca0a81"/>
                <w:id w:val="-529328838"/>
                <w:lock w:val="sdtLocked"/>
              </w:sdtPr>
              <w:sdtContent>
                <w:tc>
                  <w:tcPr>
                    <w:tcW w:w="2984" w:type="pct"/>
                    <w:shd w:val="clear" w:color="auto" w:fill="auto"/>
                  </w:tcPr>
                  <w:p w:rsidR="0046235B" w:rsidRPr="00F854C7" w:rsidRDefault="00D97DE4">
                    <w:pPr>
                      <w:rPr>
                        <w:sz w:val="21"/>
                        <w:szCs w:val="21"/>
                      </w:rPr>
                    </w:pPr>
                    <w:r w:rsidRPr="00F854C7">
                      <w:rPr>
                        <w:rFonts w:hint="eastAsia"/>
                        <w:sz w:val="21"/>
                        <w:szCs w:val="21"/>
                      </w:rPr>
                      <w:t>1年以内小计</w:t>
                    </w:r>
                  </w:p>
                </w:tc>
              </w:sdtContent>
            </w:sdt>
            <w:tc>
              <w:tcPr>
                <w:tcW w:w="2016" w:type="pct"/>
                <w:shd w:val="clear" w:color="auto" w:fill="auto"/>
              </w:tcPr>
              <w:p w:rsidR="0046235B" w:rsidRPr="00F854C7" w:rsidRDefault="00D71FD8">
                <w:pPr>
                  <w:jc w:val="right"/>
                  <w:rPr>
                    <w:sz w:val="21"/>
                    <w:szCs w:val="21"/>
                  </w:rPr>
                </w:pPr>
                <w:r w:rsidRPr="00F854C7">
                  <w:rPr>
                    <w:sz w:val="21"/>
                    <w:szCs w:val="21"/>
                  </w:rPr>
                  <w:t>83,296,415.15</w:t>
                </w:r>
              </w:p>
            </w:tc>
          </w:tr>
          <w:tr w:rsidR="00D71FD8" w:rsidRPr="00F854C7" w:rsidTr="000003AB">
            <w:trPr>
              <w:jc w:val="center"/>
            </w:trPr>
            <w:sdt>
              <w:sdtPr>
                <w:rPr>
                  <w:sz w:val="21"/>
                  <w:szCs w:val="21"/>
                </w:rPr>
                <w:tag w:val="_PLD_95c5c36c109842ad8ca939ca66051b89"/>
                <w:id w:val="-1619530560"/>
                <w:lock w:val="sdtLocked"/>
              </w:sdtPr>
              <w:sdtContent>
                <w:tc>
                  <w:tcPr>
                    <w:tcW w:w="2984" w:type="pct"/>
                    <w:shd w:val="clear" w:color="auto" w:fill="auto"/>
                  </w:tcPr>
                  <w:p w:rsidR="00D71FD8" w:rsidRPr="00F854C7" w:rsidRDefault="00D71FD8">
                    <w:pPr>
                      <w:rPr>
                        <w:sz w:val="21"/>
                        <w:szCs w:val="21"/>
                      </w:rPr>
                    </w:pPr>
                    <w:r w:rsidRPr="00F854C7">
                      <w:rPr>
                        <w:rFonts w:hint="eastAsia"/>
                        <w:sz w:val="21"/>
                        <w:szCs w:val="21"/>
                      </w:rPr>
                      <w:t>1</w:t>
                    </w:r>
                    <w:r w:rsidRPr="00F854C7">
                      <w:rPr>
                        <w:sz w:val="21"/>
                        <w:szCs w:val="21"/>
                      </w:rPr>
                      <w:t>至</w:t>
                    </w:r>
                    <w:r w:rsidRPr="00F854C7">
                      <w:rPr>
                        <w:rFonts w:hint="eastAsia"/>
                        <w:sz w:val="21"/>
                        <w:szCs w:val="21"/>
                      </w:rPr>
                      <w:t>2</w:t>
                    </w:r>
                    <w:r w:rsidRPr="00F854C7">
                      <w:rPr>
                        <w:sz w:val="21"/>
                        <w:szCs w:val="21"/>
                      </w:rPr>
                      <w:t>年</w:t>
                    </w:r>
                  </w:p>
                </w:tc>
              </w:sdtContent>
            </w:sdt>
            <w:tc>
              <w:tcPr>
                <w:tcW w:w="2016" w:type="pct"/>
                <w:shd w:val="clear" w:color="auto" w:fill="auto"/>
                <w:vAlign w:val="center"/>
              </w:tcPr>
              <w:p w:rsidR="00D71FD8" w:rsidRPr="00F854C7" w:rsidRDefault="00D71FD8">
                <w:pPr>
                  <w:jc w:val="right"/>
                  <w:rPr>
                    <w:sz w:val="21"/>
                    <w:szCs w:val="21"/>
                  </w:rPr>
                </w:pPr>
                <w:r w:rsidRPr="00F854C7">
                  <w:rPr>
                    <w:sz w:val="21"/>
                    <w:szCs w:val="21"/>
                  </w:rPr>
                  <w:t>369,409,782.39</w:t>
                </w:r>
              </w:p>
            </w:tc>
          </w:tr>
          <w:tr w:rsidR="00D71FD8" w:rsidRPr="00F854C7" w:rsidTr="000003AB">
            <w:trPr>
              <w:jc w:val="center"/>
            </w:trPr>
            <w:sdt>
              <w:sdtPr>
                <w:rPr>
                  <w:sz w:val="21"/>
                  <w:szCs w:val="21"/>
                </w:rPr>
                <w:tag w:val="_PLD_95bded3dfef44f398326fefdfdfa13a1"/>
                <w:id w:val="-407923676"/>
                <w:lock w:val="sdtLocked"/>
              </w:sdtPr>
              <w:sdtContent>
                <w:tc>
                  <w:tcPr>
                    <w:tcW w:w="2984" w:type="pct"/>
                    <w:shd w:val="clear" w:color="auto" w:fill="auto"/>
                  </w:tcPr>
                  <w:p w:rsidR="00D71FD8" w:rsidRPr="00F854C7" w:rsidRDefault="00D71FD8">
                    <w:pPr>
                      <w:rPr>
                        <w:sz w:val="21"/>
                        <w:szCs w:val="21"/>
                      </w:rPr>
                    </w:pPr>
                    <w:r w:rsidRPr="00F854C7">
                      <w:rPr>
                        <w:rFonts w:hint="eastAsia"/>
                        <w:sz w:val="21"/>
                        <w:szCs w:val="21"/>
                      </w:rPr>
                      <w:t>2</w:t>
                    </w:r>
                    <w:r w:rsidRPr="00F854C7">
                      <w:rPr>
                        <w:sz w:val="21"/>
                        <w:szCs w:val="21"/>
                      </w:rPr>
                      <w:t>至</w:t>
                    </w:r>
                    <w:r w:rsidRPr="00F854C7">
                      <w:rPr>
                        <w:rFonts w:hint="eastAsia"/>
                        <w:sz w:val="21"/>
                        <w:szCs w:val="21"/>
                      </w:rPr>
                      <w:t>3</w:t>
                    </w:r>
                    <w:r w:rsidRPr="00F854C7">
                      <w:rPr>
                        <w:sz w:val="21"/>
                        <w:szCs w:val="21"/>
                      </w:rPr>
                      <w:t>年</w:t>
                    </w:r>
                  </w:p>
                </w:tc>
              </w:sdtContent>
            </w:sdt>
            <w:tc>
              <w:tcPr>
                <w:tcW w:w="2016" w:type="pct"/>
                <w:shd w:val="clear" w:color="auto" w:fill="auto"/>
                <w:vAlign w:val="center"/>
              </w:tcPr>
              <w:p w:rsidR="00D71FD8" w:rsidRPr="00F854C7" w:rsidRDefault="00D71FD8">
                <w:pPr>
                  <w:jc w:val="right"/>
                  <w:rPr>
                    <w:sz w:val="21"/>
                    <w:szCs w:val="21"/>
                  </w:rPr>
                </w:pPr>
                <w:r w:rsidRPr="00F854C7">
                  <w:rPr>
                    <w:sz w:val="21"/>
                    <w:szCs w:val="21"/>
                  </w:rPr>
                  <w:t>170,383,451.39</w:t>
                </w:r>
              </w:p>
            </w:tc>
          </w:tr>
          <w:tr w:rsidR="00D71FD8" w:rsidRPr="00F854C7" w:rsidTr="00A22501">
            <w:trPr>
              <w:jc w:val="center"/>
            </w:trPr>
            <w:sdt>
              <w:sdtPr>
                <w:rPr>
                  <w:sz w:val="21"/>
                  <w:szCs w:val="21"/>
                </w:rPr>
                <w:tag w:val="_PLD_8e60c19da192420eac3e17635db6643f"/>
                <w:id w:val="377748998"/>
                <w:lock w:val="sdtLocked"/>
              </w:sdtPr>
              <w:sdtContent>
                <w:tc>
                  <w:tcPr>
                    <w:tcW w:w="2984" w:type="pct"/>
                    <w:shd w:val="clear" w:color="auto" w:fill="auto"/>
                  </w:tcPr>
                  <w:p w:rsidR="00D71FD8" w:rsidRPr="00F854C7" w:rsidRDefault="00D71FD8">
                    <w:pPr>
                      <w:rPr>
                        <w:sz w:val="21"/>
                        <w:szCs w:val="21"/>
                      </w:rPr>
                    </w:pPr>
                    <w:r w:rsidRPr="00F854C7">
                      <w:rPr>
                        <w:rFonts w:hint="eastAsia"/>
                        <w:sz w:val="21"/>
                        <w:szCs w:val="21"/>
                      </w:rPr>
                      <w:t>3</w:t>
                    </w:r>
                    <w:r w:rsidRPr="00F854C7">
                      <w:rPr>
                        <w:sz w:val="21"/>
                        <w:szCs w:val="21"/>
                      </w:rPr>
                      <w:t>年以上</w:t>
                    </w:r>
                  </w:p>
                </w:tc>
              </w:sdtContent>
            </w:sdt>
            <w:tc>
              <w:tcPr>
                <w:tcW w:w="2016" w:type="pct"/>
                <w:shd w:val="clear" w:color="auto" w:fill="auto"/>
              </w:tcPr>
              <w:p w:rsidR="00D71FD8" w:rsidRPr="00F854C7" w:rsidRDefault="00D71FD8">
                <w:pPr>
                  <w:jc w:val="right"/>
                  <w:rPr>
                    <w:sz w:val="21"/>
                    <w:szCs w:val="21"/>
                  </w:rPr>
                </w:pPr>
                <w:r w:rsidRPr="00F854C7">
                  <w:rPr>
                    <w:sz w:val="21"/>
                    <w:szCs w:val="21"/>
                  </w:rPr>
                  <w:t>288,854,643.28</w:t>
                </w:r>
              </w:p>
            </w:tc>
          </w:tr>
          <w:tr w:rsidR="00D71FD8" w:rsidRPr="00F854C7" w:rsidTr="00A22501">
            <w:trPr>
              <w:jc w:val="center"/>
            </w:trPr>
            <w:sdt>
              <w:sdtPr>
                <w:rPr>
                  <w:sz w:val="21"/>
                  <w:szCs w:val="21"/>
                </w:rPr>
                <w:tag w:val="_PLD_b07c72d6667b4b8198e844363dff5967"/>
                <w:id w:val="-1496947774"/>
                <w:lock w:val="sdtLocked"/>
              </w:sdtPr>
              <w:sdtContent>
                <w:tc>
                  <w:tcPr>
                    <w:tcW w:w="2984" w:type="pct"/>
                    <w:shd w:val="clear" w:color="auto" w:fill="auto"/>
                    <w:vAlign w:val="center"/>
                  </w:tcPr>
                  <w:p w:rsidR="00D71FD8" w:rsidRPr="00F854C7" w:rsidRDefault="00D71FD8">
                    <w:pPr>
                      <w:jc w:val="center"/>
                      <w:rPr>
                        <w:sz w:val="21"/>
                        <w:szCs w:val="21"/>
                      </w:rPr>
                    </w:pPr>
                    <w:r w:rsidRPr="00F854C7">
                      <w:rPr>
                        <w:sz w:val="21"/>
                        <w:szCs w:val="21"/>
                      </w:rPr>
                      <w:t>合计</w:t>
                    </w:r>
                  </w:p>
                </w:tc>
              </w:sdtContent>
            </w:sdt>
            <w:tc>
              <w:tcPr>
                <w:tcW w:w="2016" w:type="pct"/>
                <w:shd w:val="clear" w:color="auto" w:fill="auto"/>
              </w:tcPr>
              <w:p w:rsidR="00D71FD8" w:rsidRPr="00F854C7" w:rsidRDefault="00D71FD8">
                <w:pPr>
                  <w:jc w:val="right"/>
                  <w:rPr>
                    <w:sz w:val="21"/>
                    <w:szCs w:val="21"/>
                  </w:rPr>
                </w:pPr>
                <w:r w:rsidRPr="00F854C7">
                  <w:rPr>
                    <w:sz w:val="21"/>
                    <w:szCs w:val="21"/>
                  </w:rPr>
                  <w:t>911,944,292.21</w:t>
                </w:r>
              </w:p>
            </w:tc>
          </w:tr>
        </w:tbl>
        <w:p w:rsidR="0046235B" w:rsidRDefault="005158DF"/>
      </w:sdtContent>
    </w:sdt>
    <w:bookmarkStart w:id="254" w:name="_Hlk10547648" w:displacedByCustomXml="next"/>
    <w:sdt>
      <w:sdtPr>
        <w:rPr>
          <w:rFonts w:ascii="宋体" w:hAnsi="宋体" w:cs="宋体" w:hint="eastAsia"/>
          <w:b w:val="0"/>
          <w:bCs/>
          <w:kern w:val="0"/>
          <w:sz w:val="24"/>
          <w:szCs w:val="24"/>
        </w:rPr>
        <w:alias w:val="模块:其他应收款按款项性质分类情况"/>
        <w:tag w:val="_GBC_c9f7dc8489b74105a28800b5cfad23af"/>
        <w:id w:val="-926726464"/>
        <w:lock w:val="sdtLocked"/>
        <w:placeholder>
          <w:docPart w:val="GBC22222222222222222222222222222"/>
        </w:placeholder>
      </w:sdtPr>
      <w:sdtEndPr>
        <w:rPr>
          <w:bCs w:val="0"/>
        </w:rPr>
      </w:sdtEndPr>
      <w:sdtContent>
        <w:p w:rsidR="0046235B" w:rsidRDefault="00D97DE4" w:rsidP="00ED4692">
          <w:pPr>
            <w:pStyle w:val="4"/>
            <w:numPr>
              <w:ilvl w:val="3"/>
              <w:numId w:val="100"/>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Pr="00F854C7" w:rsidRDefault="00D97DE4">
          <w:pPr>
            <w:jc w:val="right"/>
            <w:rPr>
              <w:sz w:val="21"/>
              <w:szCs w:val="21"/>
            </w:rPr>
          </w:pPr>
          <w:r w:rsidRPr="00F854C7">
            <w:rPr>
              <w:rFonts w:hint="eastAsia"/>
              <w:sz w:val="21"/>
              <w:szCs w:val="21"/>
            </w:rPr>
            <w:t>单位：</w:t>
          </w:r>
          <w:sdt>
            <w:sdtPr>
              <w:rPr>
                <w:rFonts w:hint="eastAsia"/>
                <w:sz w:val="21"/>
                <w:szCs w:val="21"/>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D71FD8" w:rsidRPr="00F854C7" w:rsidTr="000003AB">
            <w:sdt>
              <w:sdtPr>
                <w:rPr>
                  <w:sz w:val="21"/>
                  <w:szCs w:val="21"/>
                </w:rPr>
                <w:tag w:val="_PLD_797d39f4d1fd488e93d36af61d0bebfd"/>
                <w:id w:val="-2135628168"/>
                <w:lock w:val="sdtLocked"/>
              </w:sdtPr>
              <w:sdtContent>
                <w:tc>
                  <w:tcPr>
                    <w:tcW w:w="1700" w:type="pct"/>
                    <w:shd w:val="clear" w:color="auto" w:fill="auto"/>
                    <w:vAlign w:val="center"/>
                  </w:tcPr>
                  <w:p w:rsidR="00D71FD8" w:rsidRPr="00F854C7" w:rsidRDefault="00D71FD8" w:rsidP="000003AB">
                    <w:pPr>
                      <w:jc w:val="center"/>
                      <w:rPr>
                        <w:sz w:val="21"/>
                        <w:szCs w:val="21"/>
                      </w:rPr>
                    </w:pPr>
                    <w:r w:rsidRPr="00F854C7">
                      <w:rPr>
                        <w:rFonts w:hint="eastAsia"/>
                        <w:sz w:val="21"/>
                        <w:szCs w:val="21"/>
                      </w:rPr>
                      <w:t>款项性质</w:t>
                    </w:r>
                  </w:p>
                </w:tc>
              </w:sdtContent>
            </w:sdt>
            <w:sdt>
              <w:sdtPr>
                <w:rPr>
                  <w:sz w:val="21"/>
                  <w:szCs w:val="21"/>
                </w:rPr>
                <w:tag w:val="_PLD_7853db088d0a4b218482e741ebbac8e0"/>
                <w:id w:val="73707298"/>
                <w:lock w:val="sdtLocked"/>
              </w:sdtPr>
              <w:sdtContent>
                <w:tc>
                  <w:tcPr>
                    <w:tcW w:w="1647" w:type="pct"/>
                    <w:shd w:val="clear" w:color="auto" w:fill="auto"/>
                    <w:vAlign w:val="center"/>
                  </w:tcPr>
                  <w:p w:rsidR="00D71FD8" w:rsidRPr="00F854C7" w:rsidRDefault="00D71FD8" w:rsidP="000003AB">
                    <w:pPr>
                      <w:jc w:val="center"/>
                      <w:rPr>
                        <w:sz w:val="21"/>
                        <w:szCs w:val="21"/>
                      </w:rPr>
                    </w:pPr>
                    <w:r w:rsidRPr="00F854C7">
                      <w:rPr>
                        <w:rFonts w:hint="eastAsia"/>
                        <w:sz w:val="21"/>
                        <w:szCs w:val="21"/>
                      </w:rPr>
                      <w:t>期末账面余额</w:t>
                    </w:r>
                  </w:p>
                </w:tc>
              </w:sdtContent>
            </w:sdt>
            <w:sdt>
              <w:sdtPr>
                <w:rPr>
                  <w:sz w:val="21"/>
                  <w:szCs w:val="21"/>
                </w:rPr>
                <w:tag w:val="_PLD_56ab744bffee4ad28664bdf9e16551e2"/>
                <w:id w:val="440721059"/>
                <w:lock w:val="sdtLocked"/>
              </w:sdtPr>
              <w:sdtContent>
                <w:tc>
                  <w:tcPr>
                    <w:tcW w:w="1653" w:type="pct"/>
                    <w:shd w:val="clear" w:color="auto" w:fill="auto"/>
                    <w:vAlign w:val="center"/>
                  </w:tcPr>
                  <w:p w:rsidR="00D71FD8" w:rsidRPr="00F854C7" w:rsidRDefault="00D71FD8" w:rsidP="000003AB">
                    <w:pPr>
                      <w:jc w:val="center"/>
                      <w:rPr>
                        <w:sz w:val="21"/>
                        <w:szCs w:val="21"/>
                      </w:rPr>
                    </w:pPr>
                    <w:r w:rsidRPr="00F854C7">
                      <w:rPr>
                        <w:rFonts w:hint="eastAsia"/>
                        <w:sz w:val="21"/>
                        <w:szCs w:val="21"/>
                      </w:rPr>
                      <w:t>期初账面余额</w:t>
                    </w:r>
                  </w:p>
                </w:tc>
              </w:sdtContent>
            </w:sdt>
          </w:tr>
          <w:sdt>
            <w:sdtPr>
              <w:rPr>
                <w:rFonts w:hint="eastAsia"/>
                <w:sz w:val="21"/>
                <w:szCs w:val="21"/>
              </w:rPr>
              <w:alias w:val="其他应收款按款项性质分类情况明细"/>
              <w:tag w:val="_GBC_2dbe9c87fcc94933b5e1adb6fa3a30df"/>
              <w:id w:val="-2088599599"/>
              <w:lock w:val="sdtLocked"/>
            </w:sdtPr>
            <w:sdtContent>
              <w:tr w:rsidR="00D71FD8" w:rsidRPr="00F854C7" w:rsidTr="000003AB">
                <w:tc>
                  <w:tcPr>
                    <w:tcW w:w="1700" w:type="pct"/>
                    <w:shd w:val="clear" w:color="auto" w:fill="auto"/>
                  </w:tcPr>
                  <w:p w:rsidR="00D71FD8" w:rsidRPr="00F854C7" w:rsidRDefault="00D71FD8" w:rsidP="000003AB">
                    <w:pPr>
                      <w:rPr>
                        <w:sz w:val="21"/>
                        <w:szCs w:val="21"/>
                        <w:highlight w:val="yellow"/>
                      </w:rPr>
                    </w:pPr>
                    <w:r w:rsidRPr="00F854C7">
                      <w:rPr>
                        <w:sz w:val="21"/>
                        <w:szCs w:val="21"/>
                      </w:rPr>
                      <w:t>保证金及押金</w:t>
                    </w:r>
                  </w:p>
                </w:tc>
                <w:tc>
                  <w:tcPr>
                    <w:tcW w:w="1647" w:type="pct"/>
                    <w:shd w:val="clear" w:color="auto" w:fill="auto"/>
                  </w:tcPr>
                  <w:p w:rsidR="00D71FD8" w:rsidRPr="00F854C7" w:rsidRDefault="00D71FD8" w:rsidP="000003AB">
                    <w:pPr>
                      <w:jc w:val="right"/>
                      <w:rPr>
                        <w:sz w:val="21"/>
                        <w:szCs w:val="21"/>
                      </w:rPr>
                    </w:pPr>
                    <w:r w:rsidRPr="00F854C7">
                      <w:rPr>
                        <w:sz w:val="21"/>
                        <w:szCs w:val="21"/>
                      </w:rPr>
                      <w:t>137,112.10</w:t>
                    </w:r>
                  </w:p>
                </w:tc>
                <w:tc>
                  <w:tcPr>
                    <w:tcW w:w="1653" w:type="pct"/>
                    <w:shd w:val="clear" w:color="auto" w:fill="auto"/>
                  </w:tcPr>
                  <w:p w:rsidR="00D71FD8" w:rsidRPr="00F854C7" w:rsidRDefault="00D71FD8" w:rsidP="000003AB">
                    <w:pPr>
                      <w:jc w:val="right"/>
                      <w:rPr>
                        <w:sz w:val="21"/>
                        <w:szCs w:val="21"/>
                      </w:rPr>
                    </w:pPr>
                    <w:r w:rsidRPr="00F854C7">
                      <w:rPr>
                        <w:sz w:val="21"/>
                        <w:szCs w:val="21"/>
                      </w:rPr>
                      <w:t>127,112.10</w:t>
                    </w:r>
                  </w:p>
                </w:tc>
              </w:tr>
            </w:sdtContent>
          </w:sdt>
          <w:sdt>
            <w:sdtPr>
              <w:rPr>
                <w:rFonts w:hint="eastAsia"/>
                <w:sz w:val="21"/>
                <w:szCs w:val="21"/>
              </w:rPr>
              <w:alias w:val="其他应收款按款项性质分类情况明细"/>
              <w:tag w:val="_GBC_2dbe9c87fcc94933b5e1adb6fa3a30df"/>
              <w:id w:val="-1053921273"/>
              <w:lock w:val="sdtLocked"/>
            </w:sdtPr>
            <w:sdtContent>
              <w:tr w:rsidR="00D71FD8" w:rsidRPr="00F854C7" w:rsidTr="000003AB">
                <w:tc>
                  <w:tcPr>
                    <w:tcW w:w="1700" w:type="pct"/>
                    <w:shd w:val="clear" w:color="auto" w:fill="auto"/>
                  </w:tcPr>
                  <w:p w:rsidR="00D71FD8" w:rsidRPr="00F854C7" w:rsidRDefault="00D71FD8" w:rsidP="000003AB">
                    <w:pPr>
                      <w:rPr>
                        <w:sz w:val="21"/>
                        <w:szCs w:val="21"/>
                      </w:rPr>
                    </w:pPr>
                    <w:r w:rsidRPr="00F854C7">
                      <w:rPr>
                        <w:sz w:val="21"/>
                        <w:szCs w:val="21"/>
                      </w:rPr>
                      <w:t>应收出口退税</w:t>
                    </w:r>
                  </w:p>
                </w:tc>
                <w:tc>
                  <w:tcPr>
                    <w:tcW w:w="1647" w:type="pct"/>
                    <w:shd w:val="clear" w:color="auto" w:fill="auto"/>
                  </w:tcPr>
                  <w:p w:rsidR="00D71FD8" w:rsidRPr="00F854C7" w:rsidRDefault="00D71FD8" w:rsidP="000003AB">
                    <w:pPr>
                      <w:jc w:val="right"/>
                      <w:rPr>
                        <w:sz w:val="21"/>
                        <w:szCs w:val="21"/>
                      </w:rPr>
                    </w:pPr>
                    <w:r w:rsidRPr="00F854C7">
                      <w:rPr>
                        <w:sz w:val="21"/>
                        <w:szCs w:val="21"/>
                      </w:rPr>
                      <w:t>10,278,570.21</w:t>
                    </w:r>
                  </w:p>
                </w:tc>
                <w:tc>
                  <w:tcPr>
                    <w:tcW w:w="1653" w:type="pct"/>
                    <w:shd w:val="clear" w:color="auto" w:fill="auto"/>
                  </w:tcPr>
                  <w:p w:rsidR="00D71FD8" w:rsidRPr="00F854C7" w:rsidRDefault="00D71FD8" w:rsidP="000003AB">
                    <w:pPr>
                      <w:jc w:val="right"/>
                      <w:rPr>
                        <w:sz w:val="21"/>
                        <w:szCs w:val="21"/>
                      </w:rPr>
                    </w:pPr>
                    <w:r w:rsidRPr="00F854C7">
                      <w:rPr>
                        <w:sz w:val="21"/>
                        <w:szCs w:val="21"/>
                      </w:rPr>
                      <w:t>10,866,290.17</w:t>
                    </w:r>
                  </w:p>
                </w:tc>
              </w:tr>
            </w:sdtContent>
          </w:sdt>
          <w:sdt>
            <w:sdtPr>
              <w:rPr>
                <w:rFonts w:hint="eastAsia"/>
                <w:sz w:val="21"/>
                <w:szCs w:val="21"/>
              </w:rPr>
              <w:alias w:val="其他应收款按款项性质分类情况明细"/>
              <w:tag w:val="_GBC_2dbe9c87fcc94933b5e1adb6fa3a30df"/>
              <w:id w:val="308219848"/>
              <w:lock w:val="sdtLocked"/>
            </w:sdtPr>
            <w:sdtContent>
              <w:tr w:rsidR="00D71FD8" w:rsidRPr="00F854C7" w:rsidTr="000003AB">
                <w:tc>
                  <w:tcPr>
                    <w:tcW w:w="1700" w:type="pct"/>
                    <w:shd w:val="clear" w:color="auto" w:fill="auto"/>
                  </w:tcPr>
                  <w:p w:rsidR="00D71FD8" w:rsidRPr="00F854C7" w:rsidRDefault="00D71FD8" w:rsidP="000003AB">
                    <w:pPr>
                      <w:rPr>
                        <w:sz w:val="21"/>
                        <w:szCs w:val="21"/>
                      </w:rPr>
                    </w:pPr>
                    <w:r w:rsidRPr="00F854C7">
                      <w:rPr>
                        <w:sz w:val="21"/>
                        <w:szCs w:val="21"/>
                      </w:rPr>
                      <w:t>合并范围内关联方往来</w:t>
                    </w:r>
                  </w:p>
                </w:tc>
                <w:tc>
                  <w:tcPr>
                    <w:tcW w:w="1647" w:type="pct"/>
                    <w:shd w:val="clear" w:color="auto" w:fill="auto"/>
                  </w:tcPr>
                  <w:p w:rsidR="00D71FD8" w:rsidRPr="00F854C7" w:rsidRDefault="00D71FD8" w:rsidP="000003AB">
                    <w:pPr>
                      <w:jc w:val="right"/>
                      <w:rPr>
                        <w:sz w:val="21"/>
                        <w:szCs w:val="21"/>
                      </w:rPr>
                    </w:pPr>
                    <w:r w:rsidRPr="00F854C7">
                      <w:rPr>
                        <w:sz w:val="21"/>
                        <w:szCs w:val="21"/>
                      </w:rPr>
                      <w:t>888,368,582.29</w:t>
                    </w:r>
                  </w:p>
                </w:tc>
                <w:tc>
                  <w:tcPr>
                    <w:tcW w:w="1653" w:type="pct"/>
                    <w:shd w:val="clear" w:color="auto" w:fill="auto"/>
                  </w:tcPr>
                  <w:p w:rsidR="00D71FD8" w:rsidRPr="00F854C7" w:rsidRDefault="00D71FD8" w:rsidP="000003AB">
                    <w:pPr>
                      <w:jc w:val="right"/>
                      <w:rPr>
                        <w:sz w:val="21"/>
                        <w:szCs w:val="21"/>
                      </w:rPr>
                    </w:pPr>
                    <w:r w:rsidRPr="00F854C7">
                      <w:rPr>
                        <w:sz w:val="21"/>
                        <w:szCs w:val="21"/>
                      </w:rPr>
                      <w:t>842,421,193.41</w:t>
                    </w:r>
                  </w:p>
                </w:tc>
              </w:tr>
            </w:sdtContent>
          </w:sdt>
          <w:sdt>
            <w:sdtPr>
              <w:rPr>
                <w:rFonts w:hint="eastAsia"/>
                <w:sz w:val="21"/>
                <w:szCs w:val="21"/>
              </w:rPr>
              <w:alias w:val="其他应收款按款项性质分类情况明细"/>
              <w:tag w:val="_GBC_2dbe9c87fcc94933b5e1adb6fa3a30df"/>
              <w:id w:val="-1208259661"/>
              <w:lock w:val="sdtLocked"/>
            </w:sdtPr>
            <w:sdtContent>
              <w:tr w:rsidR="00D71FD8" w:rsidRPr="00F854C7" w:rsidTr="000003AB">
                <w:tc>
                  <w:tcPr>
                    <w:tcW w:w="1700" w:type="pct"/>
                    <w:shd w:val="clear" w:color="auto" w:fill="auto"/>
                  </w:tcPr>
                  <w:p w:rsidR="00D71FD8" w:rsidRPr="00F854C7" w:rsidRDefault="00D71FD8" w:rsidP="000003AB">
                    <w:pPr>
                      <w:rPr>
                        <w:sz w:val="21"/>
                        <w:szCs w:val="21"/>
                      </w:rPr>
                    </w:pPr>
                    <w:r w:rsidRPr="00F854C7">
                      <w:rPr>
                        <w:sz w:val="21"/>
                        <w:szCs w:val="21"/>
                      </w:rPr>
                      <w:t>1年以上的预付款项</w:t>
                    </w:r>
                  </w:p>
                </w:tc>
                <w:tc>
                  <w:tcPr>
                    <w:tcW w:w="1647" w:type="pct"/>
                    <w:shd w:val="clear" w:color="auto" w:fill="auto"/>
                  </w:tcPr>
                  <w:p w:rsidR="00D71FD8" w:rsidRPr="00F854C7" w:rsidRDefault="00D71FD8" w:rsidP="000003AB">
                    <w:pPr>
                      <w:jc w:val="right"/>
                      <w:rPr>
                        <w:sz w:val="21"/>
                        <w:szCs w:val="21"/>
                      </w:rPr>
                    </w:pPr>
                    <w:r w:rsidRPr="00F854C7">
                      <w:rPr>
                        <w:sz w:val="21"/>
                        <w:szCs w:val="21"/>
                      </w:rPr>
                      <w:t>13,118,288.26</w:t>
                    </w:r>
                  </w:p>
                </w:tc>
                <w:tc>
                  <w:tcPr>
                    <w:tcW w:w="1653" w:type="pct"/>
                    <w:shd w:val="clear" w:color="auto" w:fill="auto"/>
                  </w:tcPr>
                  <w:p w:rsidR="00D71FD8" w:rsidRPr="00F854C7" w:rsidRDefault="00D71FD8" w:rsidP="000003AB">
                    <w:pPr>
                      <w:jc w:val="right"/>
                      <w:rPr>
                        <w:sz w:val="21"/>
                        <w:szCs w:val="21"/>
                      </w:rPr>
                    </w:pPr>
                    <w:r w:rsidRPr="00F854C7">
                      <w:rPr>
                        <w:sz w:val="21"/>
                        <w:szCs w:val="21"/>
                      </w:rPr>
                      <w:t>12,982,066.88</w:t>
                    </w:r>
                  </w:p>
                </w:tc>
              </w:tr>
            </w:sdtContent>
          </w:sdt>
          <w:sdt>
            <w:sdtPr>
              <w:rPr>
                <w:rFonts w:hint="eastAsia"/>
                <w:sz w:val="21"/>
                <w:szCs w:val="21"/>
              </w:rPr>
              <w:alias w:val="其他应收款按款项性质分类情况明细"/>
              <w:tag w:val="_GBC_2dbe9c87fcc94933b5e1adb6fa3a30df"/>
              <w:id w:val="220563110"/>
              <w:lock w:val="sdtLocked"/>
            </w:sdtPr>
            <w:sdtContent>
              <w:tr w:rsidR="00D71FD8" w:rsidRPr="00F854C7" w:rsidTr="000003AB">
                <w:tc>
                  <w:tcPr>
                    <w:tcW w:w="1700" w:type="pct"/>
                    <w:shd w:val="clear" w:color="auto" w:fill="auto"/>
                  </w:tcPr>
                  <w:p w:rsidR="00D71FD8" w:rsidRPr="00F854C7" w:rsidRDefault="00D71FD8" w:rsidP="000003AB">
                    <w:pPr>
                      <w:rPr>
                        <w:sz w:val="21"/>
                        <w:szCs w:val="21"/>
                        <w:highlight w:val="yellow"/>
                      </w:rPr>
                    </w:pPr>
                    <w:r w:rsidRPr="00F854C7">
                      <w:rPr>
                        <w:sz w:val="21"/>
                        <w:szCs w:val="21"/>
                      </w:rPr>
                      <w:t>代垫款项及其他款项</w:t>
                    </w:r>
                  </w:p>
                </w:tc>
                <w:tc>
                  <w:tcPr>
                    <w:tcW w:w="1647" w:type="pct"/>
                    <w:shd w:val="clear" w:color="auto" w:fill="auto"/>
                  </w:tcPr>
                  <w:p w:rsidR="00D71FD8" w:rsidRPr="00F854C7" w:rsidRDefault="00D71FD8" w:rsidP="000003AB">
                    <w:pPr>
                      <w:jc w:val="right"/>
                      <w:rPr>
                        <w:sz w:val="21"/>
                        <w:szCs w:val="21"/>
                      </w:rPr>
                    </w:pPr>
                    <w:r w:rsidRPr="00F854C7">
                      <w:rPr>
                        <w:sz w:val="21"/>
                        <w:szCs w:val="21"/>
                      </w:rPr>
                      <w:t>41,739.35</w:t>
                    </w:r>
                  </w:p>
                </w:tc>
                <w:tc>
                  <w:tcPr>
                    <w:tcW w:w="1653" w:type="pct"/>
                    <w:shd w:val="clear" w:color="auto" w:fill="auto"/>
                  </w:tcPr>
                  <w:p w:rsidR="00D71FD8" w:rsidRPr="00F854C7" w:rsidRDefault="00D71FD8" w:rsidP="000003AB">
                    <w:pPr>
                      <w:jc w:val="right"/>
                      <w:rPr>
                        <w:sz w:val="21"/>
                        <w:szCs w:val="21"/>
                      </w:rPr>
                    </w:pPr>
                    <w:r w:rsidRPr="00F854C7">
                      <w:rPr>
                        <w:sz w:val="21"/>
                        <w:szCs w:val="21"/>
                      </w:rPr>
                      <w:t>40,374.95</w:t>
                    </w:r>
                  </w:p>
                </w:tc>
              </w:tr>
            </w:sdtContent>
          </w:sdt>
          <w:tr w:rsidR="00D71FD8" w:rsidRPr="00F854C7" w:rsidTr="000003AB">
            <w:sdt>
              <w:sdtPr>
                <w:rPr>
                  <w:sz w:val="21"/>
                  <w:szCs w:val="21"/>
                </w:rPr>
                <w:tag w:val="_PLD_2c3163c0b1c149f7a6fc1dfe5449335d"/>
                <w:id w:val="-421025893"/>
                <w:lock w:val="sdtLocked"/>
              </w:sdtPr>
              <w:sdtContent>
                <w:tc>
                  <w:tcPr>
                    <w:tcW w:w="1700" w:type="pct"/>
                    <w:shd w:val="clear" w:color="auto" w:fill="auto"/>
                  </w:tcPr>
                  <w:p w:rsidR="00D71FD8" w:rsidRPr="00F854C7" w:rsidRDefault="00D71FD8" w:rsidP="000003AB">
                    <w:pPr>
                      <w:jc w:val="center"/>
                      <w:rPr>
                        <w:sz w:val="21"/>
                        <w:szCs w:val="21"/>
                      </w:rPr>
                    </w:pPr>
                    <w:r w:rsidRPr="00F854C7">
                      <w:rPr>
                        <w:sz w:val="21"/>
                        <w:szCs w:val="21"/>
                      </w:rPr>
                      <w:t>合计</w:t>
                    </w:r>
                  </w:p>
                </w:tc>
              </w:sdtContent>
            </w:sdt>
            <w:tc>
              <w:tcPr>
                <w:tcW w:w="1647" w:type="pct"/>
                <w:shd w:val="clear" w:color="auto" w:fill="auto"/>
              </w:tcPr>
              <w:p w:rsidR="00D71FD8" w:rsidRPr="00F854C7" w:rsidRDefault="00D71FD8" w:rsidP="000003AB">
                <w:pPr>
                  <w:jc w:val="right"/>
                  <w:rPr>
                    <w:sz w:val="21"/>
                    <w:szCs w:val="21"/>
                  </w:rPr>
                </w:pPr>
                <w:r w:rsidRPr="00F854C7">
                  <w:rPr>
                    <w:sz w:val="21"/>
                    <w:szCs w:val="21"/>
                  </w:rPr>
                  <w:t>911,944,292.21</w:t>
                </w:r>
              </w:p>
            </w:tc>
            <w:tc>
              <w:tcPr>
                <w:tcW w:w="1653" w:type="pct"/>
                <w:shd w:val="clear" w:color="auto" w:fill="auto"/>
              </w:tcPr>
              <w:p w:rsidR="00D71FD8" w:rsidRPr="00F854C7" w:rsidRDefault="00D71FD8" w:rsidP="000003AB">
                <w:pPr>
                  <w:jc w:val="right"/>
                  <w:rPr>
                    <w:sz w:val="21"/>
                    <w:szCs w:val="21"/>
                  </w:rPr>
                </w:pPr>
                <w:r w:rsidRPr="00F854C7">
                  <w:rPr>
                    <w:sz w:val="21"/>
                    <w:szCs w:val="21"/>
                  </w:rPr>
                  <w:t>866,437,037.51</w:t>
                </w:r>
              </w:p>
            </w:tc>
          </w:tr>
        </w:tbl>
        <w:p w:rsidR="00D71FD8" w:rsidRPr="00F854C7" w:rsidRDefault="00D71FD8">
          <w:pPr>
            <w:rPr>
              <w:sz w:val="21"/>
              <w:szCs w:val="21"/>
            </w:rPr>
          </w:pPr>
        </w:p>
        <w:p w:rsidR="0046235B" w:rsidRDefault="005158DF"/>
      </w:sdtContent>
    </w:sdt>
    <w:bookmarkEnd w:id="254" w:displacedByCustomXml="next"/>
    <w:bookmarkStart w:id="255" w:name="_Hlk10547765" w:displacedByCustomXml="next"/>
    <w:sdt>
      <w:sdtPr>
        <w:rPr>
          <w:rFonts w:ascii="宋体" w:hAnsi="宋体" w:cs="宋体" w:hint="eastAsia"/>
          <w:b w:val="0"/>
          <w:bCs/>
          <w:kern w:val="0"/>
          <w:sz w:val="24"/>
          <w:szCs w:val="21"/>
        </w:rPr>
        <w:alias w:val="模块:坏账准备计提情况"/>
        <w:tag w:val="_SEC_15d9e20371d54bec9233b27dd50b301d"/>
        <w:id w:val="-1908598150"/>
        <w:lock w:val="sdtLocked"/>
        <w:placeholder>
          <w:docPart w:val="GBC22222222222222222222222222222"/>
        </w:placeholder>
      </w:sdtPr>
      <w:sdtEndPr>
        <w:rPr>
          <w:bCs w:val="0"/>
          <w:szCs w:val="24"/>
        </w:rPr>
      </w:sdtEndPr>
      <w:sdtContent>
        <w:p w:rsidR="0046235B" w:rsidRDefault="00D97DE4" w:rsidP="00ED4692">
          <w:pPr>
            <w:pStyle w:val="4"/>
            <w:numPr>
              <w:ilvl w:val="3"/>
              <w:numId w:val="100"/>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p w:rsidR="0046235B" w:rsidRPr="00F854C7" w:rsidRDefault="00D97DE4" w:rsidP="00A303AC">
          <w:pPr>
            <w:autoSpaceDE w:val="0"/>
            <w:autoSpaceDN w:val="0"/>
            <w:adjustRightInd w:val="0"/>
            <w:ind w:rightChars="50" w:right="120"/>
            <w:jc w:val="right"/>
            <w:rPr>
              <w:sz w:val="21"/>
              <w:szCs w:val="21"/>
            </w:rPr>
          </w:pPr>
          <w:r w:rsidRPr="00F854C7">
            <w:rPr>
              <w:rFonts w:hint="eastAsia"/>
              <w:sz w:val="21"/>
              <w:szCs w:val="21"/>
            </w:rPr>
            <w:t>单位：</w:t>
          </w:r>
          <w:sdt>
            <w:sdtPr>
              <w:rPr>
                <w:rFonts w:hint="eastAsia"/>
                <w:sz w:val="21"/>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F854C7">
                <w:rPr>
                  <w:rFonts w:hint="eastAsia"/>
                  <w:sz w:val="21"/>
                  <w:szCs w:val="21"/>
                </w:rPr>
                <w:t>元</w:t>
              </w:r>
            </w:sdtContent>
          </w:sdt>
          <w:r w:rsidRPr="00F854C7">
            <w:rPr>
              <w:rFonts w:hint="eastAsia"/>
              <w:sz w:val="21"/>
              <w:szCs w:val="21"/>
            </w:rPr>
            <w:t xml:space="preserve">  币种：</w:t>
          </w:r>
          <w:sdt>
            <w:sdtPr>
              <w:rPr>
                <w:rFonts w:hint="eastAsia"/>
                <w:sz w:val="21"/>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F854C7">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701"/>
            <w:gridCol w:w="1842"/>
            <w:gridCol w:w="1689"/>
            <w:gridCol w:w="1582"/>
          </w:tblGrid>
          <w:tr w:rsidR="0046235B" w:rsidRPr="00F854C7" w:rsidTr="00000EEB">
            <w:sdt>
              <w:sdtPr>
                <w:rPr>
                  <w:rFonts w:ascii="宋体" w:eastAsia="宋体" w:hAnsi="宋体"/>
                  <w:sz w:val="21"/>
                  <w:szCs w:val="21"/>
                </w:rPr>
                <w:tag w:val="_PLD_a620ef8c0fe0407b955c4f58530e0b21"/>
                <w:id w:val="766584364"/>
                <w:lock w:val="sdtLocked"/>
              </w:sdtPr>
              <w:sdtContent>
                <w:tc>
                  <w:tcPr>
                    <w:tcW w:w="1235" w:type="pct"/>
                    <w:vMerge w:val="restart"/>
                    <w:vAlign w:val="center"/>
                  </w:tcPr>
                  <w:p w:rsidR="0046235B" w:rsidRPr="00F854C7" w:rsidRDefault="00D97DE4">
                    <w:pPr>
                      <w:pStyle w:val="TableParagraph"/>
                      <w:spacing w:after="0"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坏账准备</w:t>
                    </w:r>
                  </w:p>
                </w:tc>
              </w:sdtContent>
            </w:sdt>
            <w:sdt>
              <w:sdtPr>
                <w:rPr>
                  <w:rFonts w:ascii="宋体" w:eastAsia="宋体" w:hAnsi="宋体"/>
                  <w:sz w:val="21"/>
                  <w:szCs w:val="21"/>
                </w:rPr>
                <w:tag w:val="_PLD_8699e9827a744831bf2fdadfa1ac52e1"/>
                <w:id w:val="-1520313625"/>
                <w:lock w:val="sdtLocked"/>
              </w:sdtPr>
              <w:sdtContent>
                <w:tc>
                  <w:tcPr>
                    <w:tcW w:w="940" w:type="pct"/>
                    <w:vAlign w:val="center"/>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第一阶段</w:t>
                    </w:r>
                  </w:p>
                </w:tc>
              </w:sdtContent>
            </w:sdt>
            <w:sdt>
              <w:sdtPr>
                <w:rPr>
                  <w:rFonts w:ascii="宋体" w:eastAsia="宋体" w:hAnsi="宋体"/>
                  <w:sz w:val="21"/>
                  <w:szCs w:val="21"/>
                </w:rPr>
                <w:tag w:val="_PLD_d2f5c6d4cf0d4a86b39dc41f67fe87db"/>
                <w:id w:val="1013495773"/>
                <w:lock w:val="sdtLocked"/>
              </w:sdtPr>
              <w:sdtContent>
                <w:tc>
                  <w:tcPr>
                    <w:tcW w:w="1018" w:type="pct"/>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第二阶段</w:t>
                    </w:r>
                  </w:p>
                </w:tc>
              </w:sdtContent>
            </w:sdt>
            <w:sdt>
              <w:sdtPr>
                <w:rPr>
                  <w:rFonts w:ascii="宋体" w:eastAsia="宋体" w:hAnsi="宋体"/>
                  <w:sz w:val="21"/>
                  <w:szCs w:val="21"/>
                </w:rPr>
                <w:tag w:val="_PLD_a09c7daba8c14a6498c7b83b77c97c72"/>
                <w:id w:val="152345891"/>
                <w:lock w:val="sdtLocked"/>
              </w:sdtPr>
              <w:sdtContent>
                <w:tc>
                  <w:tcPr>
                    <w:tcW w:w="933" w:type="pct"/>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第三阶段</w:t>
                    </w:r>
                  </w:p>
                </w:tc>
              </w:sdtContent>
            </w:sdt>
            <w:sdt>
              <w:sdtPr>
                <w:rPr>
                  <w:rFonts w:ascii="宋体" w:eastAsia="宋体" w:hAnsi="宋体"/>
                  <w:sz w:val="21"/>
                  <w:szCs w:val="21"/>
                </w:rPr>
                <w:tag w:val="_PLD_1ec064a14a75404dac24adc5e6ddd253"/>
                <w:id w:val="-1742317624"/>
                <w:lock w:val="sdtLocked"/>
              </w:sdtPr>
              <w:sdtContent>
                <w:tc>
                  <w:tcPr>
                    <w:tcW w:w="874" w:type="pct"/>
                    <w:vMerge w:val="restart"/>
                    <w:vAlign w:val="center"/>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合计</w:t>
                    </w:r>
                  </w:p>
                </w:tc>
              </w:sdtContent>
            </w:sdt>
          </w:tr>
          <w:tr w:rsidR="0046235B" w:rsidRPr="00F854C7" w:rsidTr="00000EEB">
            <w:tc>
              <w:tcPr>
                <w:tcW w:w="1235" w:type="pct"/>
                <w:vMerge/>
                <w:vAlign w:val="center"/>
              </w:tcPr>
              <w:p w:rsidR="0046235B" w:rsidRPr="00F854C7" w:rsidRDefault="0046235B">
                <w:pPr>
                  <w:jc w:val="center"/>
                  <w:rPr>
                    <w:color w:val="008000"/>
                    <w:sz w:val="21"/>
                    <w:szCs w:val="21"/>
                  </w:rPr>
                </w:pPr>
              </w:p>
            </w:tc>
            <w:sdt>
              <w:sdtPr>
                <w:rPr>
                  <w:rFonts w:ascii="宋体" w:eastAsia="宋体" w:hAnsi="宋体"/>
                  <w:sz w:val="21"/>
                  <w:szCs w:val="21"/>
                </w:rPr>
                <w:tag w:val="_PLD_506da2a2f1db4ead819aa958edd702e2"/>
                <w:id w:val="-570653943"/>
                <w:lock w:val="sdtLocked"/>
              </w:sdtPr>
              <w:sdtContent>
                <w:tc>
                  <w:tcPr>
                    <w:tcW w:w="940" w:type="pct"/>
                    <w:vAlign w:val="center"/>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未来12个月预期信用损失</w:t>
                    </w:r>
                  </w:p>
                </w:tc>
              </w:sdtContent>
            </w:sdt>
            <w:sdt>
              <w:sdtPr>
                <w:rPr>
                  <w:rFonts w:ascii="宋体" w:eastAsia="宋体" w:hAnsi="宋体"/>
                  <w:sz w:val="21"/>
                  <w:szCs w:val="21"/>
                </w:rPr>
                <w:tag w:val="_PLD_23a6590eef0649d4af75d4845c12f263"/>
                <w:id w:val="1528750496"/>
                <w:lock w:val="sdtLocked"/>
              </w:sdtPr>
              <w:sdtContent>
                <w:tc>
                  <w:tcPr>
                    <w:tcW w:w="1018" w:type="pct"/>
                    <w:vAlign w:val="center"/>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sz w:val="21"/>
                  <w:szCs w:val="21"/>
                </w:rPr>
                <w:tag w:val="_PLD_44518f4265ac43078f96c79efe9dd487"/>
                <w:id w:val="507564765"/>
                <w:lock w:val="sdtLocked"/>
              </w:sdtPr>
              <w:sdtContent>
                <w:tc>
                  <w:tcPr>
                    <w:tcW w:w="933" w:type="pct"/>
                    <w:vAlign w:val="center"/>
                  </w:tcPr>
                  <w:p w:rsidR="0046235B" w:rsidRPr="00F854C7" w:rsidRDefault="00D97DE4">
                    <w:pPr>
                      <w:pStyle w:val="TableParagraph"/>
                      <w:spacing w:line="240" w:lineRule="auto"/>
                      <w:jc w:val="center"/>
                      <w:rPr>
                        <w:rFonts w:ascii="宋体" w:eastAsia="宋体" w:hAnsi="宋体" w:cs="宋体"/>
                        <w:sz w:val="21"/>
                        <w:szCs w:val="21"/>
                        <w:lang w:eastAsia="zh-CN"/>
                      </w:rPr>
                    </w:pPr>
                    <w:r w:rsidRPr="00F854C7">
                      <w:rPr>
                        <w:rFonts w:ascii="宋体" w:eastAsia="宋体" w:hAnsi="宋体" w:cs="宋体" w:hint="eastAsia"/>
                        <w:sz w:val="21"/>
                        <w:szCs w:val="21"/>
                        <w:lang w:eastAsia="zh-CN"/>
                      </w:rPr>
                      <w:t>整个存续期预期信用损失(已发生信用减值)</w:t>
                    </w:r>
                  </w:p>
                </w:tc>
              </w:sdtContent>
            </w:sdt>
            <w:tc>
              <w:tcPr>
                <w:tcW w:w="874" w:type="pct"/>
                <w:vMerge/>
              </w:tcPr>
              <w:p w:rsidR="0046235B" w:rsidRPr="00F854C7" w:rsidRDefault="0046235B">
                <w:pPr>
                  <w:jc w:val="center"/>
                  <w:rPr>
                    <w:color w:val="008000"/>
                    <w:sz w:val="21"/>
                    <w:szCs w:val="21"/>
                  </w:rPr>
                </w:pPr>
              </w:p>
            </w:tc>
          </w:tr>
          <w:tr w:rsidR="00D97566" w:rsidRPr="00F854C7" w:rsidTr="00000EEB">
            <w:sdt>
              <w:sdtPr>
                <w:rPr>
                  <w:rFonts w:ascii="宋体" w:eastAsia="宋体" w:hAnsi="宋体"/>
                  <w:sz w:val="21"/>
                  <w:szCs w:val="21"/>
                </w:rPr>
                <w:tag w:val="_PLD_2304f8a656bf488e9c1b48987574a2b8"/>
                <w:id w:val="-629022688"/>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sz w:val="21"/>
                        <w:szCs w:val="21"/>
                        <w:lang w:eastAsia="zh-CN"/>
                      </w:rPr>
                      <w:t>2022年</w:t>
                    </w:r>
                    <w:r w:rsidRPr="00F854C7">
                      <w:rPr>
                        <w:rFonts w:ascii="宋体" w:eastAsia="宋体" w:hAnsi="宋体" w:cs="宋体" w:hint="eastAsia"/>
                        <w:sz w:val="21"/>
                        <w:szCs w:val="21"/>
                        <w:lang w:eastAsia="zh-CN"/>
                      </w:rPr>
                      <w:t>1月1日余额</w:t>
                    </w:r>
                  </w:p>
                </w:tc>
              </w:sdtContent>
            </w:sdt>
            <w:tc>
              <w:tcPr>
                <w:tcW w:w="940" w:type="pct"/>
                <w:vAlign w:val="center"/>
              </w:tcPr>
              <w:p w:rsidR="00D97566" w:rsidRPr="00F854C7" w:rsidRDefault="00D97566">
                <w:pPr>
                  <w:jc w:val="right"/>
                  <w:rPr>
                    <w:sz w:val="21"/>
                    <w:szCs w:val="21"/>
                  </w:rPr>
                </w:pPr>
                <w:r w:rsidRPr="00F854C7">
                  <w:rPr>
                    <w:sz w:val="21"/>
                    <w:szCs w:val="21"/>
                  </w:rPr>
                  <w:t>2,595.42</w:t>
                </w:r>
              </w:p>
            </w:tc>
            <w:tc>
              <w:tcPr>
                <w:tcW w:w="1018" w:type="pct"/>
                <w:vAlign w:val="center"/>
              </w:tcPr>
              <w:p w:rsidR="00D97566" w:rsidRPr="00F854C7" w:rsidRDefault="00D97566">
                <w:pPr>
                  <w:jc w:val="right"/>
                  <w:rPr>
                    <w:sz w:val="21"/>
                    <w:szCs w:val="21"/>
                  </w:rPr>
                </w:pPr>
                <w:r w:rsidRPr="00F854C7">
                  <w:rPr>
                    <w:sz w:val="21"/>
                    <w:szCs w:val="21"/>
                  </w:rPr>
                  <w:t>11,228,770.25</w:t>
                </w:r>
              </w:p>
            </w:tc>
            <w:tc>
              <w:tcPr>
                <w:tcW w:w="933" w:type="pct"/>
                <w:vAlign w:val="center"/>
              </w:tcPr>
              <w:p w:rsidR="00D97566" w:rsidRPr="00F854C7" w:rsidRDefault="00D97566">
                <w:pPr>
                  <w:jc w:val="right"/>
                  <w:rPr>
                    <w:sz w:val="21"/>
                    <w:szCs w:val="21"/>
                  </w:rPr>
                </w:pPr>
                <w:r w:rsidRPr="00F854C7">
                  <w:rPr>
                    <w:sz w:val="21"/>
                    <w:szCs w:val="21"/>
                  </w:rPr>
                  <w:t>9,235,527.22</w:t>
                </w:r>
              </w:p>
            </w:tc>
            <w:tc>
              <w:tcPr>
                <w:tcW w:w="874" w:type="pct"/>
                <w:vAlign w:val="center"/>
              </w:tcPr>
              <w:p w:rsidR="00D97566" w:rsidRPr="00F854C7" w:rsidRDefault="00D97566">
                <w:pPr>
                  <w:jc w:val="right"/>
                  <w:rPr>
                    <w:sz w:val="21"/>
                    <w:szCs w:val="21"/>
                  </w:rPr>
                </w:pPr>
                <w:r w:rsidRPr="00F854C7">
                  <w:rPr>
                    <w:sz w:val="21"/>
                    <w:szCs w:val="21"/>
                  </w:rPr>
                  <w:t>20,466,892.89</w:t>
                </w:r>
              </w:p>
            </w:tc>
          </w:tr>
          <w:tr w:rsidR="00D97566" w:rsidRPr="00F854C7" w:rsidTr="00000EEB">
            <w:sdt>
              <w:sdtPr>
                <w:rPr>
                  <w:rFonts w:ascii="宋体" w:eastAsia="宋体" w:hAnsi="宋体"/>
                  <w:sz w:val="21"/>
                  <w:szCs w:val="21"/>
                </w:rPr>
                <w:tag w:val="_PLD_796e9b523fc242849d2f6df5b04e1b9e"/>
                <w:id w:val="-1480377309"/>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2022年1月1日余额在本期</w:t>
                    </w:r>
                  </w:p>
                </w:tc>
              </w:sdtContent>
            </w:sdt>
            <w:tc>
              <w:tcPr>
                <w:tcW w:w="940" w:type="pct"/>
                <w:vAlign w:val="center"/>
              </w:tcPr>
              <w:p w:rsidR="00D97566" w:rsidRPr="00F854C7" w:rsidRDefault="00D97566">
                <w:pPr>
                  <w:jc w:val="right"/>
                  <w:rPr>
                    <w:sz w:val="21"/>
                    <w:szCs w:val="21"/>
                  </w:rPr>
                </w:pPr>
                <w:r w:rsidRPr="00F854C7">
                  <w:rPr>
                    <w:sz w:val="21"/>
                    <w:szCs w:val="21"/>
                  </w:rPr>
                  <w:t>2,595.42</w:t>
                </w:r>
              </w:p>
            </w:tc>
            <w:tc>
              <w:tcPr>
                <w:tcW w:w="1018" w:type="pct"/>
                <w:vAlign w:val="center"/>
              </w:tcPr>
              <w:p w:rsidR="00D97566" w:rsidRPr="00F854C7" w:rsidRDefault="00D97566">
                <w:pPr>
                  <w:jc w:val="right"/>
                  <w:rPr>
                    <w:sz w:val="21"/>
                    <w:szCs w:val="21"/>
                  </w:rPr>
                </w:pPr>
                <w:r w:rsidRPr="00F854C7">
                  <w:rPr>
                    <w:sz w:val="21"/>
                    <w:szCs w:val="21"/>
                  </w:rPr>
                  <w:t>11,228,770.25</w:t>
                </w:r>
              </w:p>
            </w:tc>
            <w:tc>
              <w:tcPr>
                <w:tcW w:w="933" w:type="pct"/>
                <w:vAlign w:val="center"/>
              </w:tcPr>
              <w:p w:rsidR="00D97566" w:rsidRPr="00F854C7" w:rsidRDefault="00D97566">
                <w:pPr>
                  <w:jc w:val="right"/>
                  <w:rPr>
                    <w:sz w:val="21"/>
                    <w:szCs w:val="21"/>
                  </w:rPr>
                </w:pPr>
                <w:r w:rsidRPr="00F854C7">
                  <w:rPr>
                    <w:sz w:val="21"/>
                    <w:szCs w:val="21"/>
                  </w:rPr>
                  <w:t>9,235,527.22</w:t>
                </w:r>
              </w:p>
            </w:tc>
            <w:tc>
              <w:tcPr>
                <w:tcW w:w="874" w:type="pct"/>
                <w:vAlign w:val="center"/>
              </w:tcPr>
              <w:p w:rsidR="00D97566" w:rsidRPr="00F854C7" w:rsidRDefault="00D97566">
                <w:pPr>
                  <w:jc w:val="right"/>
                  <w:rPr>
                    <w:sz w:val="21"/>
                    <w:szCs w:val="21"/>
                  </w:rPr>
                </w:pPr>
                <w:r w:rsidRPr="00F854C7">
                  <w:rPr>
                    <w:sz w:val="21"/>
                    <w:szCs w:val="21"/>
                  </w:rPr>
                  <w:t>20,466,892.89</w:t>
                </w:r>
              </w:p>
            </w:tc>
          </w:tr>
          <w:tr w:rsidR="00D97566" w:rsidRPr="00F854C7" w:rsidTr="00000EEB">
            <w:sdt>
              <w:sdtPr>
                <w:rPr>
                  <w:rFonts w:ascii="宋体" w:eastAsia="宋体" w:hAnsi="宋体"/>
                  <w:sz w:val="21"/>
                  <w:szCs w:val="21"/>
                </w:rPr>
                <w:tag w:val="_PLD_aad55d025f3841e2bffcc3792a62e67f"/>
                <w:id w:val="1613710764"/>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--转入第二阶段</w:t>
                    </w:r>
                  </w:p>
                </w:tc>
              </w:sdtContent>
            </w:sdt>
            <w:tc>
              <w:tcPr>
                <w:tcW w:w="940" w:type="pct"/>
                <w:vAlign w:val="center"/>
              </w:tcPr>
              <w:p w:rsidR="00D97566" w:rsidRPr="00F854C7" w:rsidRDefault="00D97566">
                <w:pPr>
                  <w:jc w:val="right"/>
                  <w:rPr>
                    <w:sz w:val="21"/>
                    <w:szCs w:val="21"/>
                  </w:rPr>
                </w:pPr>
                <w:r w:rsidRPr="00F854C7">
                  <w:rPr>
                    <w:sz w:val="21"/>
                    <w:szCs w:val="21"/>
                  </w:rPr>
                  <w:t>-1,481.51</w:t>
                </w:r>
              </w:p>
            </w:tc>
            <w:tc>
              <w:tcPr>
                <w:tcW w:w="1018" w:type="pct"/>
                <w:vAlign w:val="center"/>
              </w:tcPr>
              <w:p w:rsidR="00D97566" w:rsidRPr="00F854C7" w:rsidRDefault="00D97566">
                <w:pPr>
                  <w:jc w:val="right"/>
                  <w:rPr>
                    <w:sz w:val="21"/>
                    <w:szCs w:val="21"/>
                  </w:rPr>
                </w:pPr>
                <w:r w:rsidRPr="00F854C7">
                  <w:rPr>
                    <w:sz w:val="21"/>
                    <w:szCs w:val="21"/>
                  </w:rPr>
                  <w:t>1,481.51</w:t>
                </w:r>
              </w:p>
            </w:tc>
            <w:tc>
              <w:tcPr>
                <w:tcW w:w="933" w:type="pct"/>
                <w:vAlign w:val="center"/>
              </w:tcPr>
              <w:p w:rsidR="00D97566" w:rsidRPr="00F854C7" w:rsidRDefault="00D97566">
                <w:pPr>
                  <w:jc w:val="right"/>
                  <w:rPr>
                    <w:sz w:val="21"/>
                    <w:szCs w:val="21"/>
                  </w:rPr>
                </w:pPr>
              </w:p>
            </w:tc>
            <w:tc>
              <w:tcPr>
                <w:tcW w:w="874" w:type="pct"/>
                <w:vAlign w:val="center"/>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d51399c00ed54bda86e4c2bd21c762c0"/>
                <w:id w:val="608545286"/>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--转入第三阶段</w:t>
                    </w:r>
                  </w:p>
                </w:tc>
              </w:sdtContent>
            </w:sdt>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263f4e1c664a4834a814f0a366c8e919"/>
                <w:id w:val="221029679"/>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--转回第二阶段</w:t>
                    </w:r>
                  </w:p>
                </w:tc>
              </w:sdtContent>
            </w:sdt>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7103eee28f42440cb40df55e6701cb49"/>
                <w:id w:val="1339810999"/>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--转回第一阶段</w:t>
                    </w:r>
                  </w:p>
                </w:tc>
              </w:sdtContent>
            </w:sdt>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bb1ed7ee4d284f95847b09a20e54710f"/>
                <w:id w:val="2012788750"/>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本期计提</w:t>
                    </w:r>
                  </w:p>
                </w:tc>
              </w:sdtContent>
            </w:sdt>
            <w:tc>
              <w:tcPr>
                <w:tcW w:w="940" w:type="pct"/>
                <w:vAlign w:val="center"/>
              </w:tcPr>
              <w:p w:rsidR="00D97566" w:rsidRPr="00F854C7" w:rsidRDefault="00D97566">
                <w:pPr>
                  <w:jc w:val="right"/>
                  <w:rPr>
                    <w:sz w:val="21"/>
                    <w:szCs w:val="21"/>
                  </w:rPr>
                </w:pPr>
                <w:r w:rsidRPr="00F854C7">
                  <w:rPr>
                    <w:sz w:val="21"/>
                    <w:szCs w:val="21"/>
                  </w:rPr>
                  <w:t>367.60</w:t>
                </w:r>
              </w:p>
            </w:tc>
            <w:tc>
              <w:tcPr>
                <w:tcW w:w="1018" w:type="pct"/>
                <w:vAlign w:val="center"/>
              </w:tcPr>
              <w:p w:rsidR="00D97566" w:rsidRPr="00F854C7" w:rsidRDefault="00D97566">
                <w:pPr>
                  <w:jc w:val="right"/>
                  <w:rPr>
                    <w:sz w:val="21"/>
                    <w:szCs w:val="21"/>
                  </w:rPr>
                </w:pPr>
                <w:r w:rsidRPr="00F854C7">
                  <w:rPr>
                    <w:sz w:val="21"/>
                    <w:szCs w:val="21"/>
                  </w:rPr>
                  <w:t>179,023.64</w:t>
                </w:r>
              </w:p>
            </w:tc>
            <w:tc>
              <w:tcPr>
                <w:tcW w:w="933" w:type="pct"/>
                <w:vAlign w:val="center"/>
              </w:tcPr>
              <w:p w:rsidR="00D97566" w:rsidRPr="00F854C7" w:rsidRDefault="00D97566">
                <w:pPr>
                  <w:jc w:val="right"/>
                  <w:rPr>
                    <w:sz w:val="21"/>
                    <w:szCs w:val="21"/>
                  </w:rPr>
                </w:pPr>
              </w:p>
            </w:tc>
            <w:tc>
              <w:tcPr>
                <w:tcW w:w="874" w:type="pct"/>
                <w:vAlign w:val="center"/>
              </w:tcPr>
              <w:p w:rsidR="00D97566" w:rsidRPr="00F854C7" w:rsidRDefault="00D97566">
                <w:pPr>
                  <w:jc w:val="right"/>
                  <w:rPr>
                    <w:sz w:val="21"/>
                    <w:szCs w:val="21"/>
                  </w:rPr>
                </w:pPr>
                <w:r w:rsidRPr="00F854C7">
                  <w:rPr>
                    <w:sz w:val="21"/>
                    <w:szCs w:val="21"/>
                  </w:rPr>
                  <w:t>179,391.24</w:t>
                </w:r>
              </w:p>
            </w:tc>
          </w:tr>
          <w:tr w:rsidR="00D97566" w:rsidRPr="00F854C7" w:rsidTr="00000EEB">
            <w:tc>
              <w:tcPr>
                <w:tcW w:w="1235"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D97566" w:rsidRPr="00F854C7" w:rsidRDefault="00D97566">
                    <w:pPr>
                      <w:pStyle w:val="TableParagraph"/>
                      <w:spacing w:after="0" w:line="240" w:lineRule="auto"/>
                      <w:jc w:val="both"/>
                      <w:rPr>
                        <w:rFonts w:ascii="宋体" w:eastAsia="宋体" w:hAnsi="宋体"/>
                        <w:sz w:val="21"/>
                        <w:szCs w:val="21"/>
                      </w:rPr>
                    </w:pPr>
                    <w:r w:rsidRPr="00F854C7">
                      <w:rPr>
                        <w:rFonts w:ascii="宋体" w:eastAsia="宋体" w:hAnsi="宋体" w:hint="eastAsia"/>
                        <w:sz w:val="21"/>
                        <w:szCs w:val="21"/>
                        <w:lang w:eastAsia="zh-CN"/>
                      </w:rPr>
                      <w:t>本期转回</w:t>
                    </w:r>
                  </w:p>
                </w:sdtContent>
              </w:sdt>
            </w:tc>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f623f4998cf8469785fccf1dc23e23f4"/>
                <w:id w:val="1478413927"/>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本期转销</w:t>
                    </w:r>
                  </w:p>
                </w:tc>
              </w:sdtContent>
            </w:sdt>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tc>
              <w:tcPr>
                <w:tcW w:w="1235"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D97566" w:rsidRPr="00F854C7" w:rsidRDefault="00D97566">
                    <w:pPr>
                      <w:pStyle w:val="TableParagraph"/>
                      <w:spacing w:after="0" w:line="240" w:lineRule="auto"/>
                      <w:jc w:val="both"/>
                      <w:rPr>
                        <w:rFonts w:ascii="宋体" w:eastAsia="宋体" w:hAnsi="宋体"/>
                        <w:sz w:val="21"/>
                        <w:szCs w:val="21"/>
                      </w:rPr>
                    </w:pPr>
                    <w:r w:rsidRPr="00F854C7">
                      <w:rPr>
                        <w:rFonts w:ascii="宋体" w:eastAsia="宋体" w:hAnsi="宋体" w:hint="eastAsia"/>
                        <w:sz w:val="21"/>
                        <w:szCs w:val="21"/>
                        <w:lang w:eastAsia="zh-CN"/>
                      </w:rPr>
                      <w:t>本期核销</w:t>
                    </w:r>
                  </w:p>
                </w:sdtContent>
              </w:sdt>
            </w:tc>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fd84f390e6184019aab02c9d3845e31d"/>
                <w:id w:val="-1157293578"/>
                <w:lock w:val="sdtLocked"/>
              </w:sdtPr>
              <w:sdtContent>
                <w:tc>
                  <w:tcPr>
                    <w:tcW w:w="1235" w:type="pct"/>
                    <w:vAlign w:val="center"/>
                  </w:tcPr>
                  <w:p w:rsidR="00D97566" w:rsidRPr="00F854C7" w:rsidRDefault="00D97566">
                    <w:pPr>
                      <w:pStyle w:val="TableParagraph"/>
                      <w:spacing w:after="0" w:line="240" w:lineRule="auto"/>
                      <w:jc w:val="both"/>
                      <w:rPr>
                        <w:rFonts w:ascii="宋体" w:eastAsia="宋体" w:hAnsi="宋体" w:cs="宋体"/>
                        <w:sz w:val="21"/>
                        <w:szCs w:val="21"/>
                        <w:lang w:eastAsia="zh-CN"/>
                      </w:rPr>
                    </w:pPr>
                    <w:r w:rsidRPr="00F854C7">
                      <w:rPr>
                        <w:rFonts w:ascii="宋体" w:eastAsia="宋体" w:hAnsi="宋体" w:cs="宋体" w:hint="eastAsia"/>
                        <w:sz w:val="21"/>
                        <w:szCs w:val="21"/>
                        <w:lang w:eastAsia="zh-CN"/>
                      </w:rPr>
                      <w:t>其他变动</w:t>
                    </w:r>
                  </w:p>
                </w:tc>
              </w:sdtContent>
            </w:sdt>
            <w:tc>
              <w:tcPr>
                <w:tcW w:w="940" w:type="pct"/>
              </w:tcPr>
              <w:p w:rsidR="00D97566" w:rsidRPr="00F854C7" w:rsidRDefault="00D97566">
                <w:pPr>
                  <w:jc w:val="right"/>
                  <w:rPr>
                    <w:sz w:val="21"/>
                    <w:szCs w:val="21"/>
                  </w:rPr>
                </w:pPr>
              </w:p>
            </w:tc>
            <w:tc>
              <w:tcPr>
                <w:tcW w:w="1018" w:type="pct"/>
              </w:tcPr>
              <w:p w:rsidR="00D97566" w:rsidRPr="00F854C7" w:rsidRDefault="00D97566">
                <w:pPr>
                  <w:jc w:val="right"/>
                  <w:rPr>
                    <w:sz w:val="21"/>
                    <w:szCs w:val="21"/>
                  </w:rPr>
                </w:pPr>
              </w:p>
            </w:tc>
            <w:tc>
              <w:tcPr>
                <w:tcW w:w="933" w:type="pct"/>
              </w:tcPr>
              <w:p w:rsidR="00D97566" w:rsidRPr="00F854C7" w:rsidRDefault="00D97566">
                <w:pPr>
                  <w:jc w:val="right"/>
                  <w:rPr>
                    <w:sz w:val="21"/>
                    <w:szCs w:val="21"/>
                  </w:rPr>
                </w:pPr>
              </w:p>
            </w:tc>
            <w:tc>
              <w:tcPr>
                <w:tcW w:w="874" w:type="pct"/>
              </w:tcPr>
              <w:p w:rsidR="00D97566" w:rsidRPr="00F854C7" w:rsidRDefault="00D97566">
                <w:pPr>
                  <w:jc w:val="right"/>
                  <w:rPr>
                    <w:sz w:val="21"/>
                    <w:szCs w:val="21"/>
                  </w:rPr>
                </w:pPr>
              </w:p>
            </w:tc>
          </w:tr>
          <w:tr w:rsidR="00D97566" w:rsidRPr="00F854C7" w:rsidTr="00000EEB">
            <w:sdt>
              <w:sdtPr>
                <w:rPr>
                  <w:rFonts w:ascii="宋体" w:eastAsia="宋体" w:hAnsi="宋体"/>
                  <w:sz w:val="21"/>
                  <w:szCs w:val="21"/>
                </w:rPr>
                <w:tag w:val="_PLD_04cab04851ab496e8220fc8c946b10a5"/>
                <w:id w:val="878059499"/>
                <w:lock w:val="sdtLocked"/>
              </w:sdtPr>
              <w:sdtContent>
                <w:tc>
                  <w:tcPr>
                    <w:tcW w:w="1235" w:type="pct"/>
                    <w:vAlign w:val="center"/>
                  </w:tcPr>
                  <w:p w:rsidR="00D97566" w:rsidRPr="00F854C7" w:rsidRDefault="00D97566">
                    <w:pPr>
                      <w:pStyle w:val="TableParagraph"/>
                      <w:spacing w:after="0" w:line="240" w:lineRule="auto"/>
                      <w:rPr>
                        <w:rFonts w:ascii="宋体" w:eastAsia="宋体" w:hAnsi="宋体" w:cs="宋体"/>
                        <w:sz w:val="21"/>
                        <w:szCs w:val="21"/>
                        <w:lang w:eastAsia="zh-CN"/>
                      </w:rPr>
                    </w:pPr>
                    <w:r w:rsidRPr="00F854C7">
                      <w:rPr>
                        <w:rFonts w:ascii="宋体" w:eastAsia="宋体" w:hAnsi="宋体" w:cs="宋体"/>
                        <w:sz w:val="21"/>
                        <w:szCs w:val="21"/>
                        <w:lang w:eastAsia="zh-CN"/>
                      </w:rPr>
                      <w:t>2022年6月30日</w:t>
                    </w:r>
                    <w:r w:rsidRPr="00F854C7">
                      <w:rPr>
                        <w:rFonts w:ascii="宋体" w:eastAsia="宋体" w:hAnsi="宋体" w:cs="宋体" w:hint="eastAsia"/>
                        <w:sz w:val="21"/>
                        <w:szCs w:val="21"/>
                        <w:lang w:eastAsia="zh-CN"/>
                      </w:rPr>
                      <w:t>余额</w:t>
                    </w:r>
                  </w:p>
                </w:tc>
              </w:sdtContent>
            </w:sdt>
            <w:tc>
              <w:tcPr>
                <w:tcW w:w="940" w:type="pct"/>
                <w:vAlign w:val="center"/>
              </w:tcPr>
              <w:p w:rsidR="00D97566" w:rsidRPr="00F854C7" w:rsidRDefault="00D97566">
                <w:pPr>
                  <w:jc w:val="right"/>
                  <w:rPr>
                    <w:sz w:val="21"/>
                    <w:szCs w:val="21"/>
                  </w:rPr>
                </w:pPr>
                <w:r w:rsidRPr="00F854C7">
                  <w:rPr>
                    <w:sz w:val="21"/>
                    <w:szCs w:val="21"/>
                  </w:rPr>
                  <w:t>1,481.51</w:t>
                </w:r>
              </w:p>
            </w:tc>
            <w:tc>
              <w:tcPr>
                <w:tcW w:w="1018" w:type="pct"/>
                <w:vAlign w:val="center"/>
              </w:tcPr>
              <w:p w:rsidR="00D97566" w:rsidRPr="00F854C7" w:rsidRDefault="00D97566">
                <w:pPr>
                  <w:jc w:val="right"/>
                  <w:rPr>
                    <w:sz w:val="21"/>
                    <w:szCs w:val="21"/>
                  </w:rPr>
                </w:pPr>
                <w:r w:rsidRPr="00F854C7">
                  <w:rPr>
                    <w:sz w:val="21"/>
                    <w:szCs w:val="21"/>
                  </w:rPr>
                  <w:t>11,409,275.40</w:t>
                </w:r>
              </w:p>
            </w:tc>
            <w:tc>
              <w:tcPr>
                <w:tcW w:w="933" w:type="pct"/>
                <w:vAlign w:val="center"/>
              </w:tcPr>
              <w:p w:rsidR="00D97566" w:rsidRPr="00F854C7" w:rsidRDefault="00D97566">
                <w:pPr>
                  <w:jc w:val="right"/>
                  <w:rPr>
                    <w:sz w:val="21"/>
                    <w:szCs w:val="21"/>
                  </w:rPr>
                </w:pPr>
                <w:r w:rsidRPr="00F854C7">
                  <w:rPr>
                    <w:sz w:val="21"/>
                    <w:szCs w:val="21"/>
                  </w:rPr>
                  <w:t>9,235,527.22</w:t>
                </w:r>
              </w:p>
            </w:tc>
            <w:tc>
              <w:tcPr>
                <w:tcW w:w="874" w:type="pct"/>
                <w:vAlign w:val="center"/>
              </w:tcPr>
              <w:p w:rsidR="00D97566" w:rsidRPr="00F854C7" w:rsidRDefault="00D97566">
                <w:pPr>
                  <w:jc w:val="right"/>
                  <w:rPr>
                    <w:sz w:val="21"/>
                    <w:szCs w:val="21"/>
                  </w:rPr>
                </w:pPr>
                <w:r w:rsidRPr="00F854C7">
                  <w:rPr>
                    <w:sz w:val="21"/>
                    <w:szCs w:val="21"/>
                  </w:rPr>
                  <w:t>20,646,284.13</w:t>
                </w:r>
              </w:p>
            </w:tc>
          </w:tr>
        </w:tbl>
        <w:p w:rsidR="0046235B" w:rsidRPr="00F854C7" w:rsidRDefault="0046235B">
          <w:pPr>
            <w:rPr>
              <w:sz w:val="21"/>
              <w:szCs w:val="21"/>
            </w:rPr>
          </w:pPr>
        </w:p>
        <w:p w:rsidR="0046235B" w:rsidRDefault="00D97DE4">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46235B" w:rsidRDefault="005158DF">
              <w:r>
                <w:fldChar w:fldCharType="begin"/>
              </w:r>
              <w:r w:rsidR="00D71FD8">
                <w:instrText xml:space="preserve"> MACROBUTTON  SnrToggleCheckbox √适用 </w:instrText>
              </w:r>
              <w:r>
                <w:fldChar w:fldCharType="end"/>
              </w:r>
              <w:r>
                <w:fldChar w:fldCharType="begin"/>
              </w:r>
              <w:r w:rsidR="00D71FD8">
                <w:instrText xml:space="preserve"> MACROBUTTON  SnrToggleCheckbox □不适用 </w:instrText>
              </w:r>
              <w:r>
                <w:fldChar w:fldCharType="end"/>
              </w:r>
            </w:p>
          </w:sdtContent>
        </w:sdt>
        <w:sdt>
          <w:sdtPr>
            <w:alias w:val="其他应收款本期发生损失准备变动且账面余额显著变动的情况说明"/>
            <w:tag w:val="_GBC_0e658f1d57fa4ea09e73b239d6077cef"/>
            <w:id w:val="-1148979724"/>
            <w:lock w:val="sdtLocked"/>
            <w:placeholder>
              <w:docPart w:val="GBC22222222222222222222222222222"/>
            </w:placeholder>
          </w:sdtPr>
          <w:sdtContent>
            <w:p w:rsidR="00D97566" w:rsidRDefault="00D97566"/>
            <w:tbl>
              <w:tblPr>
                <w:tblW w:w="9072" w:type="dxa"/>
                <w:tblInd w:w="108" w:type="dxa"/>
                <w:tblLayout w:type="fixed"/>
                <w:tblLook w:val="04A0"/>
              </w:tblPr>
              <w:tblGrid>
                <w:gridCol w:w="1843"/>
                <w:gridCol w:w="1843"/>
                <w:gridCol w:w="1843"/>
                <w:gridCol w:w="1701"/>
                <w:gridCol w:w="1842"/>
              </w:tblGrid>
              <w:tr w:rsidR="00F22279" w:rsidRPr="00D97566" w:rsidTr="00C57E03">
                <w:trPr>
                  <w:trHeight w:val="270"/>
                </w:trPr>
                <w:tc>
                  <w:tcPr>
                    <w:tcW w:w="1843" w:type="dxa"/>
                    <w:vMerge w:val="restart"/>
                    <w:tcBorders>
                      <w:top w:val="single" w:sz="12" w:space="0" w:color="auto"/>
                      <w:left w:val="nil"/>
                      <w:bottom w:val="dotted" w:sz="4" w:space="0" w:color="000000"/>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账面余额</w:t>
                    </w:r>
                  </w:p>
                </w:tc>
                <w:tc>
                  <w:tcPr>
                    <w:tcW w:w="1843" w:type="dxa"/>
                    <w:tcBorders>
                      <w:top w:val="single" w:sz="12" w:space="0" w:color="auto"/>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第一阶段</w:t>
                    </w:r>
                  </w:p>
                </w:tc>
                <w:tc>
                  <w:tcPr>
                    <w:tcW w:w="1843" w:type="dxa"/>
                    <w:tcBorders>
                      <w:top w:val="single" w:sz="12" w:space="0" w:color="auto"/>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第二阶段</w:t>
                    </w:r>
                  </w:p>
                </w:tc>
                <w:tc>
                  <w:tcPr>
                    <w:tcW w:w="1701" w:type="dxa"/>
                    <w:tcBorders>
                      <w:top w:val="single" w:sz="12" w:space="0" w:color="auto"/>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第三阶段</w:t>
                    </w:r>
                  </w:p>
                </w:tc>
                <w:tc>
                  <w:tcPr>
                    <w:tcW w:w="1842" w:type="dxa"/>
                    <w:vMerge w:val="restart"/>
                    <w:tcBorders>
                      <w:top w:val="single" w:sz="12" w:space="0" w:color="auto"/>
                      <w:left w:val="dotted" w:sz="4" w:space="0" w:color="auto"/>
                      <w:bottom w:val="dotted" w:sz="4" w:space="0" w:color="000000"/>
                      <w:right w:val="nil"/>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合计</w:t>
                    </w:r>
                  </w:p>
                </w:tc>
              </w:tr>
              <w:tr w:rsidR="00F22279" w:rsidRPr="00D97566" w:rsidTr="00C57E03">
                <w:trPr>
                  <w:trHeight w:val="750"/>
                </w:trPr>
                <w:tc>
                  <w:tcPr>
                    <w:tcW w:w="1843" w:type="dxa"/>
                    <w:vMerge/>
                    <w:tcBorders>
                      <w:top w:val="single" w:sz="12" w:space="0" w:color="auto"/>
                      <w:left w:val="nil"/>
                      <w:bottom w:val="dotted" w:sz="4" w:space="0" w:color="000000"/>
                      <w:right w:val="dotted" w:sz="4" w:space="0" w:color="auto"/>
                    </w:tcBorders>
                    <w:vAlign w:val="center"/>
                    <w:hideMark/>
                  </w:tcPr>
                  <w:p w:rsidR="00F22279" w:rsidRPr="00C57E03" w:rsidRDefault="00F22279" w:rsidP="00423875">
                    <w:pPr>
                      <w:rPr>
                        <w:rFonts w:asciiTheme="majorEastAsia" w:eastAsiaTheme="majorEastAsia" w:hAnsiTheme="majorEastAsia"/>
                        <w:color w:val="000000"/>
                        <w:sz w:val="21"/>
                        <w:szCs w:val="21"/>
                      </w:rPr>
                    </w:pPr>
                  </w:p>
                </w:tc>
                <w:tc>
                  <w:tcPr>
                    <w:tcW w:w="1843" w:type="dxa"/>
                    <w:tcBorders>
                      <w:top w:val="nil"/>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未来</w:t>
                    </w:r>
                    <w:r w:rsidRPr="00C57E03">
                      <w:rPr>
                        <w:rFonts w:asciiTheme="majorEastAsia" w:eastAsiaTheme="majorEastAsia" w:hAnsiTheme="majorEastAsia" w:cs="Times New Roman"/>
                        <w:color w:val="000000"/>
                        <w:sz w:val="21"/>
                        <w:szCs w:val="21"/>
                      </w:rPr>
                      <w:t>12</w:t>
                    </w:r>
                    <w:r w:rsidRPr="00C57E03">
                      <w:rPr>
                        <w:rFonts w:asciiTheme="majorEastAsia" w:eastAsiaTheme="majorEastAsia" w:hAnsiTheme="majorEastAsia" w:hint="eastAsia"/>
                        <w:color w:val="000000"/>
                        <w:sz w:val="21"/>
                        <w:szCs w:val="21"/>
                      </w:rPr>
                      <w:t>个月预期信用损失</w:t>
                    </w:r>
                  </w:p>
                </w:tc>
                <w:tc>
                  <w:tcPr>
                    <w:tcW w:w="1843" w:type="dxa"/>
                    <w:tcBorders>
                      <w:top w:val="nil"/>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整个存续期预期信用损失</w:t>
                    </w:r>
                    <w:r w:rsidRPr="00C57E03">
                      <w:rPr>
                        <w:rFonts w:asciiTheme="majorEastAsia" w:eastAsiaTheme="majorEastAsia" w:hAnsiTheme="majorEastAsia" w:cs="Times New Roman"/>
                        <w:color w:val="000000"/>
                        <w:sz w:val="21"/>
                        <w:szCs w:val="21"/>
                      </w:rPr>
                      <w:t>(</w:t>
                    </w:r>
                    <w:r w:rsidRPr="00C57E03">
                      <w:rPr>
                        <w:rFonts w:asciiTheme="majorEastAsia" w:eastAsiaTheme="majorEastAsia" w:hAnsiTheme="majorEastAsia" w:hint="eastAsia"/>
                        <w:color w:val="000000"/>
                        <w:sz w:val="21"/>
                        <w:szCs w:val="21"/>
                      </w:rPr>
                      <w:t>未发生信用减值</w:t>
                    </w:r>
                    <w:r w:rsidRPr="00C57E03">
                      <w:rPr>
                        <w:rFonts w:asciiTheme="majorEastAsia" w:eastAsiaTheme="majorEastAsia" w:hAnsiTheme="majorEastAsia" w:cs="Times New Roman"/>
                        <w:color w:val="000000"/>
                        <w:sz w:val="21"/>
                        <w:szCs w:val="21"/>
                      </w:rPr>
                      <w:t>)</w:t>
                    </w:r>
                  </w:p>
                </w:tc>
                <w:tc>
                  <w:tcPr>
                    <w:tcW w:w="1701" w:type="dxa"/>
                    <w:tcBorders>
                      <w:top w:val="nil"/>
                      <w:left w:val="nil"/>
                      <w:bottom w:val="dotted" w:sz="4" w:space="0" w:color="auto"/>
                      <w:right w:val="dotted" w:sz="4" w:space="0" w:color="auto"/>
                    </w:tcBorders>
                    <w:shd w:val="clear" w:color="auto" w:fill="auto"/>
                    <w:vAlign w:val="center"/>
                    <w:hideMark/>
                  </w:tcPr>
                  <w:p w:rsidR="00F22279" w:rsidRPr="00C57E03" w:rsidRDefault="00F22279" w:rsidP="00423875">
                    <w:pPr>
                      <w:jc w:val="center"/>
                      <w:rPr>
                        <w:rFonts w:asciiTheme="majorEastAsia" w:eastAsiaTheme="majorEastAsia" w:hAnsiTheme="majorEastAsia"/>
                        <w:color w:val="000000"/>
                        <w:sz w:val="21"/>
                        <w:szCs w:val="21"/>
                      </w:rPr>
                    </w:pPr>
                    <w:r w:rsidRPr="00C57E03">
                      <w:rPr>
                        <w:rFonts w:asciiTheme="majorEastAsia" w:eastAsiaTheme="majorEastAsia" w:hAnsiTheme="majorEastAsia" w:hint="eastAsia"/>
                        <w:color w:val="000000"/>
                        <w:sz w:val="21"/>
                        <w:szCs w:val="21"/>
                      </w:rPr>
                      <w:t>整个存续期预期信用损失</w:t>
                    </w:r>
                    <w:r w:rsidRPr="00C57E03">
                      <w:rPr>
                        <w:rFonts w:asciiTheme="majorEastAsia" w:eastAsiaTheme="majorEastAsia" w:hAnsiTheme="majorEastAsia" w:cs="Times New Roman"/>
                        <w:color w:val="000000"/>
                        <w:sz w:val="21"/>
                        <w:szCs w:val="21"/>
                      </w:rPr>
                      <w:t>(</w:t>
                    </w:r>
                    <w:r w:rsidRPr="00C57E03">
                      <w:rPr>
                        <w:rFonts w:asciiTheme="majorEastAsia" w:eastAsiaTheme="majorEastAsia" w:hAnsiTheme="majorEastAsia" w:hint="eastAsia"/>
                        <w:color w:val="000000"/>
                        <w:sz w:val="21"/>
                        <w:szCs w:val="21"/>
                      </w:rPr>
                      <w:t>已发生信用减值</w:t>
                    </w:r>
                    <w:r w:rsidRPr="00C57E03">
                      <w:rPr>
                        <w:rFonts w:asciiTheme="majorEastAsia" w:eastAsiaTheme="majorEastAsia" w:hAnsiTheme="majorEastAsia" w:cs="Times New Roman"/>
                        <w:color w:val="000000"/>
                        <w:sz w:val="21"/>
                        <w:szCs w:val="21"/>
                      </w:rPr>
                      <w:t>)</w:t>
                    </w:r>
                  </w:p>
                </w:tc>
                <w:tc>
                  <w:tcPr>
                    <w:tcW w:w="1842" w:type="dxa"/>
                    <w:vMerge/>
                    <w:tcBorders>
                      <w:top w:val="single" w:sz="12" w:space="0" w:color="auto"/>
                      <w:left w:val="dotted" w:sz="4" w:space="0" w:color="auto"/>
                      <w:bottom w:val="dotted" w:sz="4" w:space="0" w:color="000000"/>
                      <w:right w:val="nil"/>
                    </w:tcBorders>
                    <w:vAlign w:val="center"/>
                    <w:hideMark/>
                  </w:tcPr>
                  <w:p w:rsidR="00F22279" w:rsidRPr="00C57E03" w:rsidRDefault="00F22279" w:rsidP="00423875">
                    <w:pPr>
                      <w:jc w:val="center"/>
                      <w:rPr>
                        <w:rFonts w:asciiTheme="majorEastAsia" w:eastAsiaTheme="majorEastAsia" w:hAnsiTheme="majorEastAsia"/>
                        <w:color w:val="000000"/>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年初余额</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128,728,284.92</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728,473,225.37</w:t>
                    </w: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9,235,527.22</w:t>
                    </w: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r w:rsidRPr="00C57E03">
                      <w:rPr>
                        <w:sz w:val="21"/>
                        <w:szCs w:val="21"/>
                      </w:rPr>
                      <w:t>866,437,037.51</w:t>
                    </w: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年初余额在本期</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128,728,284.92</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728,473,225.37</w:t>
                    </w: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9,235,527.22</w:t>
                    </w: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r w:rsidRPr="00C57E03">
                      <w:rPr>
                        <w:sz w:val="21"/>
                        <w:szCs w:val="21"/>
                      </w:rPr>
                      <w:t>866,437,037.51</w:t>
                    </w: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cs="Times New Roman"/>
                        <w:sz w:val="21"/>
                        <w:szCs w:val="21"/>
                      </w:rPr>
                    </w:pPr>
                    <w:r w:rsidRPr="00C57E03">
                      <w:rPr>
                        <w:rFonts w:asciiTheme="majorEastAsia" w:eastAsiaTheme="majorEastAsia" w:hAnsiTheme="majorEastAsia" w:cs="Times New Roman"/>
                        <w:sz w:val="21"/>
                        <w:szCs w:val="21"/>
                      </w:rPr>
                      <w:t>--转入第二阶段</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-369,409,782.39</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369,409,782.39</w:t>
                    </w: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cs="Times New Roman"/>
                        <w:sz w:val="21"/>
                        <w:szCs w:val="21"/>
                      </w:rPr>
                    </w:pPr>
                    <w:r w:rsidRPr="00C57E03">
                      <w:rPr>
                        <w:rFonts w:asciiTheme="majorEastAsia" w:eastAsiaTheme="majorEastAsia" w:hAnsiTheme="majorEastAsia" w:cs="Times New Roman"/>
                        <w:sz w:val="21"/>
                        <w:szCs w:val="21"/>
                      </w:rPr>
                      <w:t>--转入第三阶段</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cs="Times New Roman"/>
                        <w:sz w:val="21"/>
                        <w:szCs w:val="21"/>
                      </w:rPr>
                    </w:pPr>
                    <w:r w:rsidRPr="00C57E03">
                      <w:rPr>
                        <w:rFonts w:asciiTheme="majorEastAsia" w:eastAsiaTheme="majorEastAsia" w:hAnsiTheme="majorEastAsia" w:cs="Times New Roman"/>
                        <w:sz w:val="21"/>
                        <w:szCs w:val="21"/>
                      </w:rPr>
                      <w:t>--转回第二阶段</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cs="Times New Roman"/>
                        <w:sz w:val="21"/>
                        <w:szCs w:val="21"/>
                      </w:rPr>
                    </w:pPr>
                    <w:r w:rsidRPr="00C57E03">
                      <w:rPr>
                        <w:rFonts w:asciiTheme="majorEastAsia" w:eastAsiaTheme="majorEastAsia" w:hAnsiTheme="majorEastAsia" w:cs="Times New Roman"/>
                        <w:sz w:val="21"/>
                        <w:szCs w:val="21"/>
                      </w:rPr>
                      <w:t>--转回第一阶段</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本期新增</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r w:rsidRPr="00C57E03">
                      <w:rPr>
                        <w:sz w:val="21"/>
                        <w:szCs w:val="21"/>
                      </w:rPr>
                      <w:t>83,296,415.15</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r w:rsidRPr="00C57E03">
                      <w:rPr>
                        <w:sz w:val="21"/>
                        <w:szCs w:val="21"/>
                      </w:rPr>
                      <w:t>83,296,415.15</w:t>
                    </w: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本期直接减记</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本期终止确认</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r w:rsidRPr="00C57E03">
                      <w:rPr>
                        <w:sz w:val="21"/>
                        <w:szCs w:val="21"/>
                      </w:rPr>
                      <w:t>-117,609,485.50</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-132,574,174.27</w:t>
                    </w: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r w:rsidRPr="00C57E03">
                      <w:rPr>
                        <w:sz w:val="21"/>
                        <w:szCs w:val="21"/>
                      </w:rPr>
                      <w:t>-250,183,659.77</w:t>
                    </w:r>
                  </w:p>
                </w:tc>
              </w:tr>
              <w:tr w:rsidR="00C57E03" w:rsidRPr="00D97566" w:rsidTr="00C57E03">
                <w:trPr>
                  <w:trHeight w:val="255"/>
                </w:trPr>
                <w:tc>
                  <w:tcPr>
                    <w:tcW w:w="1843" w:type="dxa"/>
                    <w:tcBorders>
                      <w:top w:val="nil"/>
                      <w:left w:val="nil"/>
                      <w:bottom w:val="dotted" w:sz="4"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其他变动</w:t>
                    </w: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p>
                </w:tc>
                <w:tc>
                  <w:tcPr>
                    <w:tcW w:w="1843"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701" w:type="dxa"/>
                    <w:tcBorders>
                      <w:top w:val="nil"/>
                      <w:left w:val="nil"/>
                      <w:bottom w:val="dotted" w:sz="4" w:space="0" w:color="auto"/>
                      <w:right w:val="dotted" w:sz="4" w:space="0" w:color="auto"/>
                    </w:tcBorders>
                    <w:shd w:val="clear" w:color="auto" w:fill="auto"/>
                  </w:tcPr>
                  <w:p w:rsidR="00C57E03" w:rsidRPr="00C57E03" w:rsidRDefault="00C57E03" w:rsidP="00C57E03">
                    <w:pPr>
                      <w:jc w:val="right"/>
                      <w:rPr>
                        <w:sz w:val="21"/>
                        <w:szCs w:val="21"/>
                      </w:rPr>
                    </w:pPr>
                  </w:p>
                </w:tc>
                <w:tc>
                  <w:tcPr>
                    <w:tcW w:w="1842" w:type="dxa"/>
                    <w:tcBorders>
                      <w:top w:val="nil"/>
                      <w:left w:val="nil"/>
                      <w:bottom w:val="dotted" w:sz="4" w:space="0" w:color="auto"/>
                      <w:right w:val="nil"/>
                    </w:tcBorders>
                    <w:shd w:val="clear" w:color="auto" w:fill="auto"/>
                  </w:tcPr>
                  <w:p w:rsidR="00C57E03" w:rsidRPr="00C57E03" w:rsidRDefault="00C57E03" w:rsidP="00C57E03">
                    <w:pPr>
                      <w:jc w:val="right"/>
                      <w:rPr>
                        <w:sz w:val="21"/>
                        <w:szCs w:val="21"/>
                      </w:rPr>
                    </w:pPr>
                  </w:p>
                </w:tc>
              </w:tr>
              <w:tr w:rsidR="00C57E03" w:rsidRPr="00F22279" w:rsidTr="00C57E03">
                <w:trPr>
                  <w:trHeight w:val="270"/>
                </w:trPr>
                <w:tc>
                  <w:tcPr>
                    <w:tcW w:w="1843" w:type="dxa"/>
                    <w:tcBorders>
                      <w:top w:val="nil"/>
                      <w:left w:val="nil"/>
                      <w:bottom w:val="single" w:sz="12" w:space="0" w:color="auto"/>
                      <w:right w:val="dotted" w:sz="4" w:space="0" w:color="auto"/>
                    </w:tcBorders>
                    <w:shd w:val="clear" w:color="auto" w:fill="auto"/>
                    <w:vAlign w:val="center"/>
                    <w:hideMark/>
                  </w:tcPr>
                  <w:p w:rsidR="00C57E03" w:rsidRPr="00C57E03" w:rsidRDefault="00C57E03" w:rsidP="00423875">
                    <w:pPr>
                      <w:rPr>
                        <w:rFonts w:asciiTheme="majorEastAsia" w:eastAsiaTheme="majorEastAsia" w:hAnsiTheme="majorEastAsia"/>
                        <w:sz w:val="21"/>
                        <w:szCs w:val="21"/>
                      </w:rPr>
                    </w:pPr>
                    <w:r w:rsidRPr="00C57E03">
                      <w:rPr>
                        <w:rFonts w:asciiTheme="majorEastAsia" w:eastAsiaTheme="majorEastAsia" w:hAnsiTheme="majorEastAsia" w:cs="Times New Roman"/>
                        <w:sz w:val="21"/>
                        <w:szCs w:val="21"/>
                      </w:rPr>
                      <w:t>期末余额</w:t>
                    </w:r>
                  </w:p>
                </w:tc>
                <w:tc>
                  <w:tcPr>
                    <w:tcW w:w="1843" w:type="dxa"/>
                    <w:tcBorders>
                      <w:top w:val="nil"/>
                      <w:left w:val="nil"/>
                      <w:bottom w:val="single" w:sz="12" w:space="0" w:color="auto"/>
                      <w:right w:val="dotted" w:sz="4" w:space="0" w:color="auto"/>
                    </w:tcBorders>
                    <w:shd w:val="clear" w:color="auto" w:fill="auto"/>
                  </w:tcPr>
                  <w:p w:rsidR="00C57E03" w:rsidRPr="00C57E03" w:rsidRDefault="00C57E03" w:rsidP="00C57E03">
                    <w:pPr>
                      <w:jc w:val="right"/>
                      <w:rPr>
                        <w:rFonts w:asciiTheme="majorEastAsia" w:eastAsiaTheme="majorEastAsia" w:hAnsiTheme="majorEastAsia" w:cs="Times New Roman"/>
                        <w:sz w:val="21"/>
                        <w:szCs w:val="21"/>
                      </w:rPr>
                    </w:pPr>
                    <w:r w:rsidRPr="00C57E03">
                      <w:rPr>
                        <w:sz w:val="21"/>
                        <w:szCs w:val="21"/>
                      </w:rPr>
                      <w:t>83,296,415.15</w:t>
                    </w:r>
                  </w:p>
                </w:tc>
                <w:tc>
                  <w:tcPr>
                    <w:tcW w:w="1843" w:type="dxa"/>
                    <w:tcBorders>
                      <w:top w:val="nil"/>
                      <w:left w:val="nil"/>
                      <w:bottom w:val="single" w:sz="12"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819,412,349.84</w:t>
                    </w:r>
                  </w:p>
                </w:tc>
                <w:tc>
                  <w:tcPr>
                    <w:tcW w:w="1701" w:type="dxa"/>
                    <w:tcBorders>
                      <w:top w:val="nil"/>
                      <w:left w:val="nil"/>
                      <w:bottom w:val="single" w:sz="12" w:space="0" w:color="auto"/>
                      <w:right w:val="dotted" w:sz="4" w:space="0" w:color="auto"/>
                    </w:tcBorders>
                    <w:shd w:val="clear" w:color="auto" w:fill="auto"/>
                  </w:tcPr>
                  <w:p w:rsidR="00C57E03" w:rsidRPr="00C57E03" w:rsidRDefault="00C57E03" w:rsidP="00C57E03">
                    <w:pPr>
                      <w:jc w:val="right"/>
                      <w:rPr>
                        <w:sz w:val="21"/>
                        <w:szCs w:val="21"/>
                      </w:rPr>
                    </w:pPr>
                    <w:r w:rsidRPr="00C57E03">
                      <w:rPr>
                        <w:sz w:val="21"/>
                        <w:szCs w:val="21"/>
                      </w:rPr>
                      <w:t>9,235,527.22</w:t>
                    </w:r>
                  </w:p>
                </w:tc>
                <w:tc>
                  <w:tcPr>
                    <w:tcW w:w="1842" w:type="dxa"/>
                    <w:tcBorders>
                      <w:top w:val="nil"/>
                      <w:left w:val="nil"/>
                      <w:bottom w:val="single" w:sz="12" w:space="0" w:color="auto"/>
                      <w:right w:val="nil"/>
                    </w:tcBorders>
                    <w:shd w:val="clear" w:color="auto" w:fill="auto"/>
                  </w:tcPr>
                  <w:p w:rsidR="00C57E03" w:rsidRPr="00C57E03" w:rsidRDefault="00C57E03" w:rsidP="00C57E03">
                    <w:pPr>
                      <w:jc w:val="right"/>
                      <w:rPr>
                        <w:sz w:val="21"/>
                        <w:szCs w:val="21"/>
                      </w:rPr>
                    </w:pPr>
                    <w:r w:rsidRPr="00C57E03">
                      <w:rPr>
                        <w:sz w:val="21"/>
                        <w:szCs w:val="21"/>
                      </w:rPr>
                      <w:t>911,944,292.21</w:t>
                    </w:r>
                  </w:p>
                </w:tc>
              </w:tr>
            </w:tbl>
            <w:p w:rsidR="0046235B" w:rsidRPr="00F22279" w:rsidRDefault="005158DF" w:rsidP="00F22279"/>
          </w:sdtContent>
        </w:sdt>
        <w:p w:rsidR="0046235B" w:rsidRDefault="0046235B"/>
        <w:p w:rsidR="0046235B" w:rsidRDefault="00D97DE4">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46235B" w:rsidRDefault="005158DF" w:rsidP="00D97566">
              <w:r>
                <w:fldChar w:fldCharType="begin"/>
              </w:r>
              <w:r w:rsidR="00D97566">
                <w:instrText xml:space="preserve"> MACROBUTTON  SnrToggleCheckbox □适用 </w:instrText>
              </w:r>
              <w:r>
                <w:fldChar w:fldCharType="end"/>
              </w:r>
              <w:r>
                <w:fldChar w:fldCharType="begin"/>
              </w:r>
              <w:r w:rsidR="00D97566">
                <w:instrText xml:space="preserve"> MACROBUTTON  SnrToggleCheckbox √不适用 </w:instrText>
              </w:r>
              <w:r>
                <w:fldChar w:fldCharType="end"/>
              </w:r>
            </w:p>
          </w:sdtContent>
        </w:sdt>
        <w:p w:rsidR="0046235B" w:rsidRDefault="005158DF"/>
      </w:sdtContent>
    </w:sdt>
    <w:bookmarkEnd w:id="255" w:displacedByCustomXml="prev"/>
    <w:bookmarkStart w:id="256" w:name="_Hlk10548122" w:displacedByCustomXml="next"/>
    <w:sdt>
      <w:sdtPr>
        <w:rPr>
          <w:rFonts w:ascii="宋体" w:hAnsi="宋体" w:cs="宋体" w:hint="eastAsia"/>
          <w:b w:val="0"/>
          <w:bCs/>
          <w:kern w:val="0"/>
          <w:sz w:val="24"/>
          <w:szCs w:val="21"/>
        </w:rPr>
        <w:alias w:val="模块:坏账准备的情况"/>
        <w:tag w:val="_SEC_7efe43f77bc44437a16fe9cc44dc64d6"/>
        <w:id w:val="-743485068"/>
        <w:lock w:val="sdtLocked"/>
        <w:placeholder>
          <w:docPart w:val="GBC22222222222222222222222222222"/>
        </w:placeholder>
      </w:sdtPr>
      <w:sdtEndPr>
        <w:rPr>
          <w:rFonts w:hint="default"/>
          <w:bCs w:val="0"/>
          <w:szCs w:val="24"/>
        </w:rPr>
      </w:sdtEndPr>
      <w:sdtContent>
        <w:p w:rsidR="0046235B" w:rsidRDefault="00D97DE4" w:rsidP="00ED4692">
          <w:pPr>
            <w:pStyle w:val="4"/>
            <w:numPr>
              <w:ilvl w:val="3"/>
              <w:numId w:val="100"/>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46235B" w:rsidRDefault="005158DF">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p w:rsidR="0046235B" w:rsidRPr="00C57E03" w:rsidRDefault="00D97DE4">
          <w:pPr>
            <w:pStyle w:val="a9"/>
            <w:snapToGrid w:val="0"/>
            <w:spacing w:line="240" w:lineRule="atLeast"/>
            <w:ind w:left="425" w:firstLineChars="0" w:firstLine="0"/>
            <w:jc w:val="right"/>
            <w:rPr>
              <w:rFonts w:ascii="宋体" w:hAnsi="宋体"/>
              <w:szCs w:val="21"/>
            </w:rPr>
          </w:pPr>
          <w:r w:rsidRPr="00C57E03">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ascii="宋体" w:hAnsi="宋体" w:hint="eastAsia"/>
                  <w:szCs w:val="21"/>
                </w:rPr>
                <w:t>元</w:t>
              </w:r>
            </w:sdtContent>
          </w:sdt>
          <w:r w:rsidRPr="00C57E03">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C57E0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54"/>
            <w:gridCol w:w="1591"/>
            <w:gridCol w:w="1381"/>
            <w:gridCol w:w="1030"/>
            <w:gridCol w:w="1109"/>
            <w:gridCol w:w="1103"/>
            <w:gridCol w:w="1591"/>
          </w:tblGrid>
          <w:tr w:rsidR="00DC69EB" w:rsidRPr="00C57E03" w:rsidTr="00B36253">
            <w:sdt>
              <w:sdtPr>
                <w:rPr>
                  <w:sz w:val="21"/>
                  <w:szCs w:val="21"/>
                </w:rPr>
                <w:tag w:val="_PLD_eb515a63c0e744098c94b279d63caf4e"/>
                <w:id w:val="2104600698"/>
                <w:lock w:val="sdtLocked"/>
              </w:sdtPr>
              <w:sdtContent>
                <w:tc>
                  <w:tcPr>
                    <w:tcW w:w="795" w:type="pct"/>
                    <w:vMerge w:val="restart"/>
                    <w:shd w:val="clear" w:color="auto" w:fill="FFFFFF"/>
                    <w:vAlign w:val="center"/>
                  </w:tcPr>
                  <w:p w:rsidR="00DC69EB" w:rsidRPr="00C57E03" w:rsidRDefault="00DC69EB" w:rsidP="00B36253">
                    <w:pPr>
                      <w:jc w:val="center"/>
                      <w:rPr>
                        <w:sz w:val="21"/>
                        <w:szCs w:val="21"/>
                      </w:rPr>
                    </w:pPr>
                    <w:r w:rsidRPr="00C57E03">
                      <w:rPr>
                        <w:sz w:val="21"/>
                        <w:szCs w:val="21"/>
                      </w:rPr>
                      <w:t>类别</w:t>
                    </w:r>
                  </w:p>
                </w:tc>
              </w:sdtContent>
            </w:sdt>
            <w:sdt>
              <w:sdtPr>
                <w:rPr>
                  <w:sz w:val="21"/>
                  <w:szCs w:val="21"/>
                </w:rPr>
                <w:tag w:val="_PLD_a39850dac4d142e8b7a712dce9edad36"/>
                <w:id w:val="-1079449254"/>
                <w:lock w:val="sdtLocked"/>
              </w:sdtPr>
              <w:sdtContent>
                <w:tc>
                  <w:tcPr>
                    <w:tcW w:w="671" w:type="pct"/>
                    <w:vMerge w:val="restart"/>
                    <w:shd w:val="clear" w:color="auto" w:fill="FFFFFF"/>
                    <w:vAlign w:val="center"/>
                  </w:tcPr>
                  <w:p w:rsidR="00DC69EB" w:rsidRPr="00C57E03" w:rsidRDefault="00DC69EB" w:rsidP="00B36253">
                    <w:pPr>
                      <w:jc w:val="center"/>
                      <w:rPr>
                        <w:sz w:val="21"/>
                        <w:szCs w:val="21"/>
                      </w:rPr>
                    </w:pPr>
                    <w:r w:rsidRPr="00C57E03">
                      <w:rPr>
                        <w:sz w:val="21"/>
                        <w:szCs w:val="21"/>
                      </w:rPr>
                      <w:t>期初余额</w:t>
                    </w:r>
                  </w:p>
                </w:tc>
              </w:sdtContent>
            </w:sdt>
            <w:sdt>
              <w:sdtPr>
                <w:rPr>
                  <w:sz w:val="21"/>
                  <w:szCs w:val="21"/>
                </w:rPr>
                <w:tag w:val="_PLD_96686c7add8a4f2a8fa109c753f44a0b"/>
                <w:id w:val="-1948155323"/>
                <w:lock w:val="sdtLocked"/>
              </w:sdtPr>
              <w:sdtContent>
                <w:tc>
                  <w:tcPr>
                    <w:tcW w:w="2824" w:type="pct"/>
                    <w:gridSpan w:val="4"/>
                    <w:shd w:val="clear" w:color="auto" w:fill="FFFFFF"/>
                    <w:vAlign w:val="center"/>
                  </w:tcPr>
                  <w:p w:rsidR="00DC69EB" w:rsidRPr="00C57E03" w:rsidRDefault="00DC69EB" w:rsidP="00B36253">
                    <w:pPr>
                      <w:jc w:val="center"/>
                      <w:rPr>
                        <w:sz w:val="21"/>
                        <w:szCs w:val="21"/>
                      </w:rPr>
                    </w:pPr>
                    <w:r w:rsidRPr="00C57E03">
                      <w:rPr>
                        <w:rFonts w:hint="eastAsia"/>
                        <w:sz w:val="21"/>
                        <w:szCs w:val="21"/>
                      </w:rPr>
                      <w:t>本期变动</w:t>
                    </w:r>
                    <w:r w:rsidRPr="00C57E03">
                      <w:rPr>
                        <w:sz w:val="21"/>
                        <w:szCs w:val="21"/>
                      </w:rPr>
                      <w:t>金额</w:t>
                    </w:r>
                  </w:p>
                </w:tc>
              </w:sdtContent>
            </w:sdt>
            <w:sdt>
              <w:sdtPr>
                <w:rPr>
                  <w:sz w:val="21"/>
                  <w:szCs w:val="21"/>
                </w:rPr>
                <w:tag w:val="_PLD_2aef0abd937f4f5283fac84c8a1afc2d"/>
                <w:id w:val="-267088232"/>
                <w:lock w:val="sdtLocked"/>
              </w:sdtPr>
              <w:sdtContent>
                <w:tc>
                  <w:tcPr>
                    <w:tcW w:w="710" w:type="pct"/>
                    <w:vMerge w:val="restart"/>
                    <w:shd w:val="clear" w:color="auto" w:fill="FFFFFF"/>
                    <w:vAlign w:val="center"/>
                  </w:tcPr>
                  <w:p w:rsidR="00DC69EB" w:rsidRPr="00C57E03" w:rsidRDefault="00DC69EB" w:rsidP="00B36253">
                    <w:pPr>
                      <w:jc w:val="center"/>
                      <w:rPr>
                        <w:sz w:val="21"/>
                        <w:szCs w:val="21"/>
                      </w:rPr>
                    </w:pPr>
                    <w:r w:rsidRPr="00C57E03">
                      <w:rPr>
                        <w:sz w:val="21"/>
                        <w:szCs w:val="21"/>
                      </w:rPr>
                      <w:t>期末余额</w:t>
                    </w:r>
                  </w:p>
                </w:tc>
              </w:sdtContent>
            </w:sdt>
          </w:tr>
          <w:tr w:rsidR="00DC69EB" w:rsidRPr="00C57E03" w:rsidTr="00B36253">
            <w:tc>
              <w:tcPr>
                <w:tcW w:w="795" w:type="pct"/>
                <w:vMerge/>
                <w:shd w:val="clear" w:color="auto" w:fill="FFFFFF"/>
              </w:tcPr>
              <w:p w:rsidR="00DC69EB" w:rsidRPr="00C57E03" w:rsidRDefault="00DC69EB" w:rsidP="00B36253">
                <w:pPr>
                  <w:jc w:val="center"/>
                  <w:rPr>
                    <w:sz w:val="21"/>
                    <w:szCs w:val="21"/>
                  </w:rPr>
                </w:pPr>
              </w:p>
            </w:tc>
            <w:tc>
              <w:tcPr>
                <w:tcW w:w="671" w:type="pct"/>
                <w:vMerge/>
                <w:shd w:val="clear" w:color="auto" w:fill="FFFFFF"/>
              </w:tcPr>
              <w:p w:rsidR="00DC69EB" w:rsidRPr="00C57E03" w:rsidRDefault="00DC69EB" w:rsidP="00B36253">
                <w:pPr>
                  <w:jc w:val="center"/>
                  <w:rPr>
                    <w:sz w:val="21"/>
                    <w:szCs w:val="21"/>
                  </w:rPr>
                </w:pPr>
              </w:p>
            </w:tc>
            <w:sdt>
              <w:sdtPr>
                <w:rPr>
                  <w:sz w:val="21"/>
                  <w:szCs w:val="21"/>
                </w:rPr>
                <w:tag w:val="_PLD_0d882cd108804ecc85c8ea70ca9a0022"/>
                <w:id w:val="-1326519059"/>
                <w:lock w:val="sdtLocked"/>
              </w:sdtPr>
              <w:sdtContent>
                <w:tc>
                  <w:tcPr>
                    <w:tcW w:w="727" w:type="pct"/>
                    <w:shd w:val="clear" w:color="auto" w:fill="FFFFFF"/>
                    <w:vAlign w:val="center"/>
                  </w:tcPr>
                  <w:p w:rsidR="00DC69EB" w:rsidRPr="00C57E03" w:rsidRDefault="00DC69EB" w:rsidP="00B36253">
                    <w:pPr>
                      <w:jc w:val="center"/>
                      <w:rPr>
                        <w:sz w:val="21"/>
                        <w:szCs w:val="21"/>
                      </w:rPr>
                    </w:pPr>
                    <w:r w:rsidRPr="00C57E03">
                      <w:rPr>
                        <w:sz w:val="21"/>
                        <w:szCs w:val="21"/>
                      </w:rPr>
                      <w:t>计提</w:t>
                    </w:r>
                  </w:p>
                </w:tc>
              </w:sdtContent>
            </w:sdt>
            <w:sdt>
              <w:sdtPr>
                <w:rPr>
                  <w:sz w:val="21"/>
                  <w:szCs w:val="21"/>
                </w:rPr>
                <w:tag w:val="_PLD_e2116bf770074307b5326d2e261c8b91"/>
                <w:id w:val="-1085984060"/>
                <w:lock w:val="sdtLocked"/>
              </w:sdtPr>
              <w:sdtContent>
                <w:tc>
                  <w:tcPr>
                    <w:tcW w:w="671" w:type="pct"/>
                    <w:shd w:val="clear" w:color="auto" w:fill="FFFFFF"/>
                    <w:vAlign w:val="center"/>
                  </w:tcPr>
                  <w:p w:rsidR="00DC69EB" w:rsidRPr="00C57E03" w:rsidRDefault="00DC69EB" w:rsidP="00B36253">
                    <w:pPr>
                      <w:jc w:val="center"/>
                      <w:rPr>
                        <w:sz w:val="21"/>
                        <w:szCs w:val="21"/>
                      </w:rPr>
                    </w:pPr>
                    <w:r w:rsidRPr="00C57E03">
                      <w:rPr>
                        <w:rFonts w:hint="eastAsia"/>
                        <w:sz w:val="21"/>
                        <w:szCs w:val="21"/>
                      </w:rPr>
                      <w:t>收回或转回</w:t>
                    </w:r>
                  </w:p>
                </w:tc>
              </w:sdtContent>
            </w:sdt>
            <w:sdt>
              <w:sdtPr>
                <w:rPr>
                  <w:sz w:val="21"/>
                  <w:szCs w:val="21"/>
                </w:rPr>
                <w:tag w:val="_PLD_ecb1755ff206448580b99e0999e516f9"/>
                <w:id w:val="-917085535"/>
                <w:lock w:val="sdtLocked"/>
              </w:sdtPr>
              <w:sdtContent>
                <w:tc>
                  <w:tcPr>
                    <w:tcW w:w="715" w:type="pct"/>
                    <w:shd w:val="clear" w:color="auto" w:fill="FFFFFF"/>
                    <w:vAlign w:val="center"/>
                  </w:tcPr>
                  <w:p w:rsidR="00DC69EB" w:rsidRPr="00C57E03" w:rsidRDefault="00DC69EB" w:rsidP="00B36253">
                    <w:pPr>
                      <w:jc w:val="center"/>
                      <w:rPr>
                        <w:sz w:val="21"/>
                        <w:szCs w:val="21"/>
                      </w:rPr>
                    </w:pPr>
                    <w:r w:rsidRPr="00C57E03">
                      <w:rPr>
                        <w:rFonts w:hint="eastAsia"/>
                        <w:sz w:val="21"/>
                        <w:szCs w:val="21"/>
                      </w:rPr>
                      <w:t>转销或核销</w:t>
                    </w:r>
                  </w:p>
                </w:tc>
              </w:sdtContent>
            </w:sdt>
            <w:tc>
              <w:tcPr>
                <w:tcW w:w="711" w:type="pct"/>
                <w:shd w:val="clear" w:color="auto" w:fill="FFFFFF"/>
                <w:vAlign w:val="center"/>
              </w:tcPr>
              <w:sdt>
                <w:sdtPr>
                  <w:rPr>
                    <w:rFonts w:hint="eastAsia"/>
                    <w:sz w:val="21"/>
                    <w:szCs w:val="21"/>
                  </w:rPr>
                  <w:tag w:val="_PLD_1b39a62bca3c4844a14e6b043f874971"/>
                  <w:id w:val="93901907"/>
                  <w:lock w:val="sdtLocked"/>
                </w:sdtPr>
                <w:sdtContent>
                  <w:p w:rsidR="00DC69EB" w:rsidRPr="00C57E03" w:rsidRDefault="00DC69EB" w:rsidP="00B36253">
                    <w:pPr>
                      <w:jc w:val="right"/>
                      <w:rPr>
                        <w:sz w:val="21"/>
                        <w:szCs w:val="21"/>
                      </w:rPr>
                    </w:pPr>
                    <w:r w:rsidRPr="00C57E03">
                      <w:rPr>
                        <w:rFonts w:hint="eastAsia"/>
                        <w:sz w:val="21"/>
                        <w:szCs w:val="21"/>
                      </w:rPr>
                      <w:t>其他变动</w:t>
                    </w:r>
                  </w:p>
                </w:sdtContent>
              </w:sdt>
            </w:tc>
            <w:tc>
              <w:tcPr>
                <w:tcW w:w="710" w:type="pct"/>
                <w:vMerge/>
                <w:shd w:val="clear" w:color="auto" w:fill="FFFFFF"/>
              </w:tcPr>
              <w:p w:rsidR="00DC69EB" w:rsidRPr="00C57E03" w:rsidRDefault="00DC69EB" w:rsidP="00B36253">
                <w:pPr>
                  <w:jc w:val="right"/>
                  <w:rPr>
                    <w:sz w:val="21"/>
                    <w:szCs w:val="21"/>
                  </w:rPr>
                </w:pPr>
              </w:p>
            </w:tc>
          </w:tr>
          <w:sdt>
            <w:sdtPr>
              <w:rPr>
                <w:sz w:val="21"/>
                <w:szCs w:val="21"/>
              </w:rPr>
              <w:alias w:val="其他应收款坏账准备明细"/>
              <w:tag w:val="_TUP_57c26c8d4c2d4626b7f224edb53fa9e6"/>
              <w:id w:val="-454794185"/>
              <w:lock w:val="sdtLocked"/>
            </w:sdtPr>
            <w:sdtContent>
              <w:tr w:rsidR="00DC69EB" w:rsidRPr="00C57E03" w:rsidTr="00DC69EB">
                <w:tc>
                  <w:tcPr>
                    <w:tcW w:w="795" w:type="pct"/>
                    <w:shd w:val="clear" w:color="auto" w:fill="auto"/>
                  </w:tcPr>
                  <w:p w:rsidR="00DC69EB" w:rsidRPr="00C57E03" w:rsidRDefault="00DC69EB" w:rsidP="00B36253">
                    <w:pPr>
                      <w:rPr>
                        <w:sz w:val="21"/>
                        <w:szCs w:val="21"/>
                      </w:rPr>
                    </w:pPr>
                    <w:r w:rsidRPr="00C57E03">
                      <w:rPr>
                        <w:sz w:val="21"/>
                        <w:szCs w:val="21"/>
                      </w:rPr>
                      <w:t>单项计提</w:t>
                    </w:r>
                  </w:p>
                </w:tc>
                <w:tc>
                  <w:tcPr>
                    <w:tcW w:w="671" w:type="pct"/>
                    <w:shd w:val="clear" w:color="auto" w:fill="auto"/>
                    <w:vAlign w:val="center"/>
                  </w:tcPr>
                  <w:p w:rsidR="00DC69EB" w:rsidRPr="00C57E03" w:rsidRDefault="00DC69EB" w:rsidP="00B36253">
                    <w:pPr>
                      <w:jc w:val="right"/>
                      <w:rPr>
                        <w:sz w:val="21"/>
                        <w:szCs w:val="21"/>
                      </w:rPr>
                    </w:pPr>
                    <w:r w:rsidRPr="00C57E03">
                      <w:rPr>
                        <w:sz w:val="21"/>
                        <w:szCs w:val="21"/>
                      </w:rPr>
                      <w:t>9,235,527.22</w:t>
                    </w:r>
                  </w:p>
                </w:tc>
                <w:tc>
                  <w:tcPr>
                    <w:tcW w:w="727" w:type="pct"/>
                    <w:shd w:val="clear" w:color="auto" w:fill="auto"/>
                    <w:vAlign w:val="center"/>
                  </w:tcPr>
                  <w:p w:rsidR="00DC69EB" w:rsidRPr="00C57E03" w:rsidRDefault="00DC69EB" w:rsidP="00B36253">
                    <w:pPr>
                      <w:jc w:val="right"/>
                      <w:rPr>
                        <w:sz w:val="21"/>
                        <w:szCs w:val="21"/>
                      </w:rPr>
                    </w:pPr>
                  </w:p>
                </w:tc>
                <w:tc>
                  <w:tcPr>
                    <w:tcW w:w="671" w:type="pct"/>
                    <w:shd w:val="clear" w:color="auto" w:fill="auto"/>
                    <w:vAlign w:val="center"/>
                  </w:tcPr>
                  <w:p w:rsidR="00DC69EB" w:rsidRPr="00C57E03" w:rsidRDefault="00DC69EB" w:rsidP="00DC69EB">
                    <w:pPr>
                      <w:jc w:val="right"/>
                      <w:rPr>
                        <w:sz w:val="21"/>
                        <w:szCs w:val="21"/>
                      </w:rPr>
                    </w:pPr>
                  </w:p>
                </w:tc>
                <w:tc>
                  <w:tcPr>
                    <w:tcW w:w="715" w:type="pct"/>
                    <w:vAlign w:val="center"/>
                  </w:tcPr>
                  <w:p w:rsidR="00DC69EB" w:rsidRPr="00C57E03" w:rsidRDefault="00DC69EB" w:rsidP="00DC69EB">
                    <w:pPr>
                      <w:jc w:val="right"/>
                      <w:rPr>
                        <w:sz w:val="21"/>
                        <w:szCs w:val="21"/>
                      </w:rPr>
                    </w:pPr>
                  </w:p>
                </w:tc>
                <w:tc>
                  <w:tcPr>
                    <w:tcW w:w="711" w:type="pct"/>
                    <w:vAlign w:val="center"/>
                  </w:tcPr>
                  <w:p w:rsidR="00DC69EB" w:rsidRPr="00C57E03" w:rsidRDefault="00DC69EB" w:rsidP="00DC69EB">
                    <w:pPr>
                      <w:jc w:val="right"/>
                      <w:rPr>
                        <w:sz w:val="21"/>
                        <w:szCs w:val="21"/>
                      </w:rPr>
                    </w:pPr>
                  </w:p>
                </w:tc>
                <w:tc>
                  <w:tcPr>
                    <w:tcW w:w="710" w:type="pct"/>
                    <w:shd w:val="clear" w:color="auto" w:fill="auto"/>
                    <w:vAlign w:val="center"/>
                  </w:tcPr>
                  <w:p w:rsidR="00DC69EB" w:rsidRPr="00C57E03" w:rsidRDefault="00DC69EB" w:rsidP="00DC69EB">
                    <w:pPr>
                      <w:jc w:val="right"/>
                      <w:rPr>
                        <w:sz w:val="21"/>
                        <w:szCs w:val="21"/>
                      </w:rPr>
                    </w:pPr>
                    <w:r w:rsidRPr="00C57E03">
                      <w:rPr>
                        <w:sz w:val="21"/>
                        <w:szCs w:val="21"/>
                      </w:rPr>
                      <w:t>9,235,527.22</w:t>
                    </w:r>
                  </w:p>
                </w:tc>
              </w:tr>
            </w:sdtContent>
          </w:sdt>
          <w:sdt>
            <w:sdtPr>
              <w:rPr>
                <w:sz w:val="21"/>
                <w:szCs w:val="21"/>
              </w:rPr>
              <w:alias w:val="其他应收款坏账准备明细"/>
              <w:tag w:val="_TUP_57c26c8d4c2d4626b7f224edb53fa9e6"/>
              <w:id w:val="-222301048"/>
              <w:lock w:val="sdtLocked"/>
            </w:sdtPr>
            <w:sdtContent>
              <w:tr w:rsidR="00DC69EB" w:rsidRPr="00C57E03" w:rsidTr="00DC69EB">
                <w:tc>
                  <w:tcPr>
                    <w:tcW w:w="795" w:type="pct"/>
                    <w:shd w:val="clear" w:color="auto" w:fill="auto"/>
                  </w:tcPr>
                  <w:p w:rsidR="00DC69EB" w:rsidRPr="00C57E03" w:rsidRDefault="00DC69EB" w:rsidP="00B36253">
                    <w:pPr>
                      <w:rPr>
                        <w:sz w:val="21"/>
                        <w:szCs w:val="21"/>
                      </w:rPr>
                    </w:pPr>
                    <w:r w:rsidRPr="00C57E03">
                      <w:rPr>
                        <w:sz w:val="21"/>
                        <w:szCs w:val="21"/>
                      </w:rPr>
                      <w:t>应收出口退税组合</w:t>
                    </w:r>
                  </w:p>
                </w:tc>
                <w:tc>
                  <w:tcPr>
                    <w:tcW w:w="671" w:type="pct"/>
                    <w:shd w:val="clear" w:color="auto" w:fill="auto"/>
                    <w:vAlign w:val="center"/>
                  </w:tcPr>
                  <w:p w:rsidR="00DC69EB" w:rsidRPr="00C57E03" w:rsidRDefault="00DC69EB" w:rsidP="00B36253">
                    <w:pPr>
                      <w:jc w:val="right"/>
                      <w:rPr>
                        <w:sz w:val="21"/>
                        <w:szCs w:val="21"/>
                      </w:rPr>
                    </w:pPr>
                    <w:r w:rsidRPr="00C57E03">
                      <w:rPr>
                        <w:sz w:val="21"/>
                        <w:szCs w:val="21"/>
                      </w:rPr>
                      <w:t>8,273,469.96</w:t>
                    </w:r>
                  </w:p>
                </w:tc>
                <w:tc>
                  <w:tcPr>
                    <w:tcW w:w="727" w:type="pct"/>
                    <w:shd w:val="clear" w:color="auto" w:fill="auto"/>
                    <w:vAlign w:val="center"/>
                  </w:tcPr>
                  <w:p w:rsidR="00DC69EB" w:rsidRPr="00C57E03" w:rsidRDefault="00DC69EB" w:rsidP="00B36253">
                    <w:pPr>
                      <w:jc w:val="right"/>
                      <w:rPr>
                        <w:sz w:val="21"/>
                        <w:szCs w:val="21"/>
                      </w:rPr>
                    </w:pPr>
                    <w:r w:rsidRPr="00C57E03">
                      <w:rPr>
                        <w:sz w:val="21"/>
                        <w:szCs w:val="21"/>
                      </w:rPr>
                      <w:t>593,222.33</w:t>
                    </w:r>
                  </w:p>
                </w:tc>
                <w:tc>
                  <w:tcPr>
                    <w:tcW w:w="671" w:type="pct"/>
                    <w:shd w:val="clear" w:color="auto" w:fill="auto"/>
                    <w:vAlign w:val="center"/>
                  </w:tcPr>
                  <w:p w:rsidR="00DC69EB" w:rsidRPr="00C57E03" w:rsidRDefault="00DC69EB" w:rsidP="00DC69EB">
                    <w:pPr>
                      <w:jc w:val="right"/>
                      <w:rPr>
                        <w:sz w:val="21"/>
                        <w:szCs w:val="21"/>
                      </w:rPr>
                    </w:pPr>
                  </w:p>
                </w:tc>
                <w:tc>
                  <w:tcPr>
                    <w:tcW w:w="715" w:type="pct"/>
                    <w:vAlign w:val="center"/>
                  </w:tcPr>
                  <w:p w:rsidR="00DC69EB" w:rsidRPr="00C57E03" w:rsidRDefault="00DC69EB" w:rsidP="00DC69EB">
                    <w:pPr>
                      <w:jc w:val="right"/>
                      <w:rPr>
                        <w:sz w:val="21"/>
                        <w:szCs w:val="21"/>
                      </w:rPr>
                    </w:pPr>
                  </w:p>
                </w:tc>
                <w:tc>
                  <w:tcPr>
                    <w:tcW w:w="711" w:type="pct"/>
                    <w:vAlign w:val="center"/>
                  </w:tcPr>
                  <w:p w:rsidR="00DC69EB" w:rsidRPr="00C57E03" w:rsidRDefault="00DC69EB" w:rsidP="00DC69EB">
                    <w:pPr>
                      <w:jc w:val="right"/>
                      <w:rPr>
                        <w:sz w:val="21"/>
                        <w:szCs w:val="21"/>
                      </w:rPr>
                    </w:pPr>
                  </w:p>
                </w:tc>
                <w:tc>
                  <w:tcPr>
                    <w:tcW w:w="710" w:type="pct"/>
                    <w:shd w:val="clear" w:color="auto" w:fill="auto"/>
                    <w:vAlign w:val="center"/>
                  </w:tcPr>
                  <w:p w:rsidR="00DC69EB" w:rsidRPr="00C57E03" w:rsidRDefault="00DC69EB" w:rsidP="00DC69EB">
                    <w:pPr>
                      <w:jc w:val="right"/>
                      <w:rPr>
                        <w:sz w:val="21"/>
                        <w:szCs w:val="21"/>
                      </w:rPr>
                    </w:pPr>
                    <w:r w:rsidRPr="00C57E03">
                      <w:rPr>
                        <w:sz w:val="21"/>
                        <w:szCs w:val="21"/>
                      </w:rPr>
                      <w:t>8,866,692.29</w:t>
                    </w:r>
                  </w:p>
                </w:tc>
              </w:tr>
            </w:sdtContent>
          </w:sdt>
          <w:sdt>
            <w:sdtPr>
              <w:rPr>
                <w:sz w:val="21"/>
                <w:szCs w:val="21"/>
              </w:rPr>
              <w:alias w:val="其他应收款坏账准备明细"/>
              <w:tag w:val="_TUP_57c26c8d4c2d4626b7f224edb53fa9e6"/>
              <w:id w:val="1653789882"/>
              <w:lock w:val="sdtLocked"/>
            </w:sdtPr>
            <w:sdtContent>
              <w:tr w:rsidR="00DC69EB" w:rsidRPr="00C57E03" w:rsidTr="00DC69EB">
                <w:tc>
                  <w:tcPr>
                    <w:tcW w:w="795" w:type="pct"/>
                    <w:shd w:val="clear" w:color="auto" w:fill="auto"/>
                  </w:tcPr>
                  <w:p w:rsidR="00DC69EB" w:rsidRPr="00C57E03" w:rsidRDefault="00DC69EB" w:rsidP="00B36253">
                    <w:pPr>
                      <w:rPr>
                        <w:sz w:val="21"/>
                        <w:szCs w:val="21"/>
                      </w:rPr>
                    </w:pPr>
                    <w:r w:rsidRPr="00C57E03">
                      <w:rPr>
                        <w:sz w:val="21"/>
                        <w:szCs w:val="21"/>
                      </w:rPr>
                      <w:t>保证金及押金组合</w:t>
                    </w:r>
                  </w:p>
                </w:tc>
                <w:tc>
                  <w:tcPr>
                    <w:tcW w:w="671" w:type="pct"/>
                    <w:shd w:val="clear" w:color="auto" w:fill="auto"/>
                    <w:vAlign w:val="center"/>
                  </w:tcPr>
                  <w:p w:rsidR="00DC69EB" w:rsidRPr="00C57E03" w:rsidRDefault="00DC69EB" w:rsidP="00B36253">
                    <w:pPr>
                      <w:jc w:val="right"/>
                      <w:rPr>
                        <w:sz w:val="21"/>
                        <w:szCs w:val="21"/>
                      </w:rPr>
                    </w:pPr>
                    <w:r w:rsidRPr="00C57E03">
                      <w:rPr>
                        <w:sz w:val="21"/>
                        <w:szCs w:val="21"/>
                      </w:rPr>
                      <w:t>117,112.10</w:t>
                    </w:r>
                  </w:p>
                </w:tc>
                <w:tc>
                  <w:tcPr>
                    <w:tcW w:w="727" w:type="pct"/>
                    <w:shd w:val="clear" w:color="auto" w:fill="auto"/>
                    <w:vAlign w:val="center"/>
                  </w:tcPr>
                  <w:p w:rsidR="00DC69EB" w:rsidRPr="00C57E03" w:rsidRDefault="00DC69EB" w:rsidP="00B36253">
                    <w:pPr>
                      <w:jc w:val="right"/>
                      <w:rPr>
                        <w:sz w:val="21"/>
                        <w:szCs w:val="21"/>
                      </w:rPr>
                    </w:pPr>
                  </w:p>
                </w:tc>
                <w:tc>
                  <w:tcPr>
                    <w:tcW w:w="671" w:type="pct"/>
                    <w:shd w:val="clear" w:color="auto" w:fill="auto"/>
                    <w:vAlign w:val="center"/>
                  </w:tcPr>
                  <w:p w:rsidR="00DC69EB" w:rsidRPr="00C57E03" w:rsidRDefault="00DC69EB" w:rsidP="00DC69EB">
                    <w:pPr>
                      <w:jc w:val="right"/>
                      <w:rPr>
                        <w:sz w:val="21"/>
                        <w:szCs w:val="21"/>
                      </w:rPr>
                    </w:pPr>
                  </w:p>
                </w:tc>
                <w:tc>
                  <w:tcPr>
                    <w:tcW w:w="715" w:type="pct"/>
                    <w:vAlign w:val="center"/>
                  </w:tcPr>
                  <w:p w:rsidR="00DC69EB" w:rsidRPr="00C57E03" w:rsidRDefault="00DC69EB" w:rsidP="00DC69EB">
                    <w:pPr>
                      <w:jc w:val="right"/>
                      <w:rPr>
                        <w:sz w:val="21"/>
                        <w:szCs w:val="21"/>
                      </w:rPr>
                    </w:pPr>
                  </w:p>
                </w:tc>
                <w:tc>
                  <w:tcPr>
                    <w:tcW w:w="711" w:type="pct"/>
                    <w:vAlign w:val="center"/>
                  </w:tcPr>
                  <w:p w:rsidR="00DC69EB" w:rsidRPr="00C57E03" w:rsidRDefault="00DC69EB" w:rsidP="00DC69EB">
                    <w:pPr>
                      <w:jc w:val="right"/>
                      <w:rPr>
                        <w:sz w:val="21"/>
                        <w:szCs w:val="21"/>
                      </w:rPr>
                    </w:pPr>
                  </w:p>
                </w:tc>
                <w:tc>
                  <w:tcPr>
                    <w:tcW w:w="710" w:type="pct"/>
                    <w:shd w:val="clear" w:color="auto" w:fill="auto"/>
                    <w:vAlign w:val="center"/>
                  </w:tcPr>
                  <w:p w:rsidR="00DC69EB" w:rsidRPr="00C57E03" w:rsidRDefault="00DC69EB" w:rsidP="00DC69EB">
                    <w:pPr>
                      <w:jc w:val="right"/>
                      <w:rPr>
                        <w:sz w:val="21"/>
                        <w:szCs w:val="21"/>
                      </w:rPr>
                    </w:pPr>
                    <w:r w:rsidRPr="00C57E03">
                      <w:rPr>
                        <w:sz w:val="21"/>
                        <w:szCs w:val="21"/>
                      </w:rPr>
                      <w:t>117,112.10</w:t>
                    </w:r>
                  </w:p>
                </w:tc>
              </w:tr>
            </w:sdtContent>
          </w:sdt>
          <w:sdt>
            <w:sdtPr>
              <w:rPr>
                <w:sz w:val="21"/>
                <w:szCs w:val="21"/>
              </w:rPr>
              <w:alias w:val="其他应收款坏账准备明细"/>
              <w:tag w:val="_TUP_57c26c8d4c2d4626b7f224edb53fa9e6"/>
              <w:id w:val="1506780250"/>
              <w:lock w:val="sdtLocked"/>
            </w:sdtPr>
            <w:sdtContent>
              <w:tr w:rsidR="00DC69EB" w:rsidRPr="00C57E03" w:rsidTr="00DC69EB">
                <w:tc>
                  <w:tcPr>
                    <w:tcW w:w="795" w:type="pct"/>
                    <w:shd w:val="clear" w:color="auto" w:fill="auto"/>
                  </w:tcPr>
                  <w:p w:rsidR="00DC69EB" w:rsidRPr="00C57E03" w:rsidRDefault="00DC69EB" w:rsidP="00B36253">
                    <w:pPr>
                      <w:rPr>
                        <w:sz w:val="21"/>
                        <w:szCs w:val="21"/>
                      </w:rPr>
                    </w:pPr>
                    <w:r w:rsidRPr="00C57E03">
                      <w:rPr>
                        <w:sz w:val="21"/>
                        <w:szCs w:val="21"/>
                      </w:rPr>
                      <w:t>其他组合</w:t>
                    </w:r>
                  </w:p>
                </w:tc>
                <w:tc>
                  <w:tcPr>
                    <w:tcW w:w="671" w:type="pct"/>
                    <w:shd w:val="clear" w:color="auto" w:fill="auto"/>
                    <w:vAlign w:val="center"/>
                  </w:tcPr>
                  <w:p w:rsidR="00DC69EB" w:rsidRPr="00C57E03" w:rsidRDefault="00DC69EB" w:rsidP="00B36253">
                    <w:pPr>
                      <w:jc w:val="right"/>
                      <w:rPr>
                        <w:sz w:val="21"/>
                        <w:szCs w:val="21"/>
                      </w:rPr>
                    </w:pPr>
                    <w:r w:rsidRPr="00C57E03">
                      <w:rPr>
                        <w:sz w:val="21"/>
                        <w:szCs w:val="21"/>
                      </w:rPr>
                      <w:t>2,840,783.61</w:t>
                    </w:r>
                  </w:p>
                </w:tc>
                <w:tc>
                  <w:tcPr>
                    <w:tcW w:w="727" w:type="pct"/>
                    <w:shd w:val="clear" w:color="auto" w:fill="auto"/>
                    <w:vAlign w:val="center"/>
                  </w:tcPr>
                  <w:p w:rsidR="00DC69EB" w:rsidRPr="00C57E03" w:rsidRDefault="00DC69EB" w:rsidP="00B36253">
                    <w:pPr>
                      <w:jc w:val="right"/>
                      <w:rPr>
                        <w:sz w:val="21"/>
                        <w:szCs w:val="21"/>
                      </w:rPr>
                    </w:pPr>
                    <w:r w:rsidRPr="00C57E03">
                      <w:rPr>
                        <w:sz w:val="21"/>
                        <w:szCs w:val="21"/>
                      </w:rPr>
                      <w:t>-413,831.09</w:t>
                    </w:r>
                  </w:p>
                </w:tc>
                <w:tc>
                  <w:tcPr>
                    <w:tcW w:w="671" w:type="pct"/>
                    <w:shd w:val="clear" w:color="auto" w:fill="auto"/>
                    <w:vAlign w:val="center"/>
                  </w:tcPr>
                  <w:p w:rsidR="00DC69EB" w:rsidRPr="00C57E03" w:rsidRDefault="00DC69EB" w:rsidP="00DC69EB">
                    <w:pPr>
                      <w:jc w:val="right"/>
                      <w:rPr>
                        <w:sz w:val="21"/>
                        <w:szCs w:val="21"/>
                      </w:rPr>
                    </w:pPr>
                  </w:p>
                </w:tc>
                <w:tc>
                  <w:tcPr>
                    <w:tcW w:w="715" w:type="pct"/>
                    <w:vAlign w:val="center"/>
                  </w:tcPr>
                  <w:p w:rsidR="00DC69EB" w:rsidRPr="00C57E03" w:rsidRDefault="00DC69EB" w:rsidP="00DC69EB">
                    <w:pPr>
                      <w:jc w:val="right"/>
                      <w:rPr>
                        <w:sz w:val="21"/>
                        <w:szCs w:val="21"/>
                      </w:rPr>
                    </w:pPr>
                  </w:p>
                </w:tc>
                <w:tc>
                  <w:tcPr>
                    <w:tcW w:w="711" w:type="pct"/>
                    <w:vAlign w:val="center"/>
                  </w:tcPr>
                  <w:p w:rsidR="00DC69EB" w:rsidRPr="00C57E03" w:rsidRDefault="00DC69EB" w:rsidP="00DC69EB">
                    <w:pPr>
                      <w:jc w:val="right"/>
                      <w:rPr>
                        <w:sz w:val="21"/>
                        <w:szCs w:val="21"/>
                      </w:rPr>
                    </w:pPr>
                  </w:p>
                </w:tc>
                <w:tc>
                  <w:tcPr>
                    <w:tcW w:w="710" w:type="pct"/>
                    <w:shd w:val="clear" w:color="auto" w:fill="auto"/>
                    <w:vAlign w:val="center"/>
                  </w:tcPr>
                  <w:p w:rsidR="00DC69EB" w:rsidRPr="00C57E03" w:rsidRDefault="00DC69EB" w:rsidP="00DC69EB">
                    <w:pPr>
                      <w:jc w:val="right"/>
                      <w:rPr>
                        <w:sz w:val="21"/>
                        <w:szCs w:val="21"/>
                      </w:rPr>
                    </w:pPr>
                    <w:r w:rsidRPr="00C57E03">
                      <w:rPr>
                        <w:sz w:val="21"/>
                        <w:szCs w:val="21"/>
                      </w:rPr>
                      <w:t>2,426,952.52</w:t>
                    </w:r>
                  </w:p>
                </w:tc>
              </w:tr>
            </w:sdtContent>
          </w:sdt>
          <w:tr w:rsidR="00DC69EB" w:rsidRPr="00C57E03" w:rsidTr="00DC69EB">
            <w:sdt>
              <w:sdtPr>
                <w:rPr>
                  <w:sz w:val="21"/>
                  <w:szCs w:val="21"/>
                </w:rPr>
                <w:tag w:val="_PLD_6ecf64f375dd47799ee393325abe39ea"/>
                <w:id w:val="2125107168"/>
                <w:lock w:val="sdtLocked"/>
              </w:sdtPr>
              <w:sdtContent>
                <w:tc>
                  <w:tcPr>
                    <w:tcW w:w="795" w:type="pct"/>
                    <w:shd w:val="clear" w:color="auto" w:fill="auto"/>
                  </w:tcPr>
                  <w:p w:rsidR="00DC69EB" w:rsidRPr="00C57E03" w:rsidRDefault="00DC69EB" w:rsidP="00B36253">
                    <w:pPr>
                      <w:jc w:val="center"/>
                      <w:rPr>
                        <w:sz w:val="21"/>
                        <w:szCs w:val="21"/>
                      </w:rPr>
                    </w:pPr>
                    <w:r w:rsidRPr="00C57E03">
                      <w:rPr>
                        <w:rFonts w:hint="eastAsia"/>
                        <w:sz w:val="21"/>
                        <w:szCs w:val="21"/>
                      </w:rPr>
                      <w:t>合计</w:t>
                    </w:r>
                  </w:p>
                </w:tc>
              </w:sdtContent>
            </w:sdt>
            <w:tc>
              <w:tcPr>
                <w:tcW w:w="671" w:type="pct"/>
                <w:shd w:val="clear" w:color="auto" w:fill="auto"/>
                <w:vAlign w:val="center"/>
              </w:tcPr>
              <w:p w:rsidR="00DC69EB" w:rsidRPr="00C57E03" w:rsidRDefault="00DC69EB" w:rsidP="00B36253">
                <w:pPr>
                  <w:jc w:val="right"/>
                  <w:rPr>
                    <w:sz w:val="21"/>
                    <w:szCs w:val="21"/>
                  </w:rPr>
                </w:pPr>
                <w:r w:rsidRPr="00C57E03">
                  <w:rPr>
                    <w:sz w:val="21"/>
                    <w:szCs w:val="21"/>
                  </w:rPr>
                  <w:t>20,466,892.89</w:t>
                </w:r>
              </w:p>
            </w:tc>
            <w:tc>
              <w:tcPr>
                <w:tcW w:w="727" w:type="pct"/>
                <w:shd w:val="clear" w:color="auto" w:fill="auto"/>
                <w:vAlign w:val="center"/>
              </w:tcPr>
              <w:p w:rsidR="00DC69EB" w:rsidRPr="00C57E03" w:rsidRDefault="00DC69EB" w:rsidP="00B36253">
                <w:pPr>
                  <w:jc w:val="right"/>
                  <w:rPr>
                    <w:sz w:val="21"/>
                    <w:szCs w:val="21"/>
                  </w:rPr>
                </w:pPr>
                <w:r w:rsidRPr="00C57E03">
                  <w:rPr>
                    <w:sz w:val="21"/>
                    <w:szCs w:val="21"/>
                  </w:rPr>
                  <w:t>179,391.24</w:t>
                </w:r>
              </w:p>
            </w:tc>
            <w:tc>
              <w:tcPr>
                <w:tcW w:w="671" w:type="pct"/>
                <w:shd w:val="clear" w:color="auto" w:fill="auto"/>
                <w:vAlign w:val="center"/>
              </w:tcPr>
              <w:p w:rsidR="00DC69EB" w:rsidRPr="00C57E03" w:rsidRDefault="00DC69EB" w:rsidP="00DC69EB">
                <w:pPr>
                  <w:jc w:val="right"/>
                  <w:rPr>
                    <w:sz w:val="21"/>
                    <w:szCs w:val="21"/>
                  </w:rPr>
                </w:pPr>
              </w:p>
            </w:tc>
            <w:tc>
              <w:tcPr>
                <w:tcW w:w="715" w:type="pct"/>
                <w:vAlign w:val="center"/>
              </w:tcPr>
              <w:p w:rsidR="00DC69EB" w:rsidRPr="00C57E03" w:rsidRDefault="00DC69EB" w:rsidP="00DC69EB">
                <w:pPr>
                  <w:jc w:val="right"/>
                  <w:rPr>
                    <w:sz w:val="21"/>
                    <w:szCs w:val="21"/>
                  </w:rPr>
                </w:pPr>
              </w:p>
            </w:tc>
            <w:tc>
              <w:tcPr>
                <w:tcW w:w="711" w:type="pct"/>
                <w:vAlign w:val="center"/>
              </w:tcPr>
              <w:p w:rsidR="00DC69EB" w:rsidRPr="00C57E03" w:rsidRDefault="00DC69EB" w:rsidP="00DC69EB">
                <w:pPr>
                  <w:jc w:val="right"/>
                  <w:rPr>
                    <w:sz w:val="21"/>
                    <w:szCs w:val="21"/>
                  </w:rPr>
                </w:pPr>
              </w:p>
            </w:tc>
            <w:tc>
              <w:tcPr>
                <w:tcW w:w="710" w:type="pct"/>
                <w:shd w:val="clear" w:color="auto" w:fill="auto"/>
                <w:vAlign w:val="center"/>
              </w:tcPr>
              <w:p w:rsidR="00DC69EB" w:rsidRPr="00C57E03" w:rsidRDefault="00DC69EB" w:rsidP="00DC69EB">
                <w:pPr>
                  <w:jc w:val="right"/>
                  <w:rPr>
                    <w:sz w:val="21"/>
                    <w:szCs w:val="21"/>
                  </w:rPr>
                </w:pPr>
                <w:r w:rsidRPr="00C57E03">
                  <w:rPr>
                    <w:sz w:val="21"/>
                    <w:szCs w:val="21"/>
                  </w:rPr>
                  <w:t>20,646,284.13</w:t>
                </w:r>
              </w:p>
            </w:tc>
          </w:tr>
        </w:tbl>
        <w:p w:rsidR="00DC69EB" w:rsidRPr="00C57E03" w:rsidRDefault="00DC69EB">
          <w:pPr>
            <w:rPr>
              <w:sz w:val="21"/>
              <w:szCs w:val="21"/>
            </w:rPr>
          </w:pPr>
        </w:p>
        <w:p w:rsidR="0046235B" w:rsidRDefault="00D97DE4">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46235B" w:rsidRDefault="005158DF" w:rsidP="00DC69EB">
              <w:r>
                <w:fldChar w:fldCharType="begin"/>
              </w:r>
              <w:r w:rsidR="00DC69EB">
                <w:instrText xml:space="preserve">MACROBUTTON  SnrToggleCheckbox □适用 </w:instrText>
              </w:r>
              <w:r>
                <w:fldChar w:fldCharType="end"/>
              </w:r>
              <w:r>
                <w:fldChar w:fldCharType="begin"/>
              </w:r>
              <w:r w:rsidR="00DC69EB">
                <w:instrText xml:space="preserve"> MACROBUTTON  SnrToggleCheckbox √不适用 </w:instrText>
              </w:r>
              <w:r>
                <w:fldChar w:fldCharType="end"/>
              </w:r>
            </w:p>
          </w:sdtContent>
        </w:sdt>
      </w:sdtContent>
    </w:sdt>
    <w:bookmarkEnd w:id="256" w:displacedByCustomXml="prev"/>
    <w:p w:rsidR="0046235B" w:rsidRDefault="0046235B" w:rsidP="00A303AC">
      <w:pPr>
        <w:ind w:rightChars="-759" w:right="-1822"/>
      </w:pPr>
    </w:p>
    <w:sdt>
      <w:sdtPr>
        <w:rPr>
          <w:rFonts w:ascii="宋体" w:hAnsi="宋体" w:cs="宋体" w:hint="eastAsia"/>
          <w:b w:val="0"/>
          <w:bCs/>
          <w:kern w:val="0"/>
          <w:sz w:val="24"/>
          <w:szCs w:val="24"/>
        </w:rPr>
        <w:alias w:val="模块:本期实际核销的其他应收款情况"/>
        <w:tag w:val="_SEC_ffe6c87a4f4a49bd9769cbeb746b444b"/>
        <w:id w:val="-5453926"/>
        <w:lock w:val="sdtLocked"/>
        <w:placeholder>
          <w:docPart w:val="GBC22222222222222222222222222222"/>
        </w:placeholder>
      </w:sdtPr>
      <w:sdtEndPr>
        <w:rPr>
          <w:rFonts w:hint="default"/>
          <w:bCs w:val="0"/>
        </w:rPr>
      </w:sdtEndPr>
      <w:sdtContent>
        <w:p w:rsidR="0046235B" w:rsidRDefault="00D97DE4" w:rsidP="00ED4692">
          <w:pPr>
            <w:pStyle w:val="4"/>
            <w:numPr>
              <w:ilvl w:val="3"/>
              <w:numId w:val="100"/>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46235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46235B" w:rsidRDefault="00D97DE4">
          <w:pPr>
            <w:snapToGrid w:val="0"/>
            <w:spacing w:line="240" w:lineRule="atLeast"/>
          </w:pPr>
          <w:r>
            <w:rPr>
              <w:rFonts w:hint="eastAsia"/>
            </w:rPr>
            <w:t>其他应收款核销说明：</w:t>
          </w:r>
        </w:p>
        <w:sdt>
          <w:sdtPr>
            <w:rPr>
              <w:bCs/>
            </w:rPr>
            <w:alias w:val="是否适用：母公司其他应收款核销说明[双击切换]"/>
            <w:tag w:val="_GBC_7e98a555990349648a39fba0c7228ab7"/>
            <w:id w:val="1223097408"/>
            <w:lock w:val="sdtLocked"/>
            <w:placeholder>
              <w:docPart w:val="GBC22222222222222222222222222222"/>
            </w:placeholder>
          </w:sdtPr>
          <w:sdtContent>
            <w:p w:rsidR="0046235B" w:rsidRDefault="005158DF" w:rsidP="00DC69EB">
              <w:pPr>
                <w:snapToGrid w:val="0"/>
                <w:spacing w:line="240" w:lineRule="atLeast"/>
              </w:pPr>
              <w:r>
                <w:rPr>
                  <w:bCs/>
                </w:rPr>
                <w:fldChar w:fldCharType="begin"/>
              </w:r>
              <w:r w:rsidR="00DC69EB">
                <w:instrText xml:space="preserve"> MACROBUTTON  SnrToggleCheckbox □适用 </w:instrText>
              </w:r>
              <w:r>
                <w:rPr>
                  <w:bCs/>
                </w:rPr>
                <w:fldChar w:fldCharType="end"/>
              </w:r>
              <w:r>
                <w:rPr>
                  <w:bCs/>
                </w:rPr>
                <w:fldChar w:fldCharType="begin"/>
              </w:r>
              <w:r w:rsidR="00DC69EB">
                <w:instrText xml:space="preserve"> MACROBUTTON  SnrToggleCheckbox √不适用 </w:instrText>
              </w:r>
              <w:r>
                <w:rPr>
                  <w:bCs/>
                </w:rPr>
                <w:fldChar w:fldCharType="end"/>
              </w:r>
            </w:p>
          </w:sdtContent>
        </w:sdt>
      </w:sdtContent>
    </w:sdt>
    <w:p w:rsidR="0046235B" w:rsidRDefault="0046235B"/>
    <w:sdt>
      <w:sdtPr>
        <w:rPr>
          <w:rFonts w:ascii="宋体" w:hAnsi="宋体" w:cs="宋体" w:hint="eastAsia"/>
          <w:b w:val="0"/>
          <w:bCs/>
          <w:kern w:val="0"/>
          <w:sz w:val="24"/>
          <w:szCs w:val="24"/>
        </w:rPr>
        <w:alias w:val="模块:按欠款方归集的期末余额前五名的其他应收款情况"/>
        <w:tag w:val="_GBC_c77f7efeabc1402191807946a9bfe714"/>
        <w:id w:val="-912694950"/>
        <w:lock w:val="sdtLocked"/>
        <w:placeholder>
          <w:docPart w:val="GBC22222222222222222222222222222"/>
        </w:placeholder>
      </w:sdtPr>
      <w:sdtEndPr>
        <w:rPr>
          <w:rFonts w:hint="default"/>
          <w:bCs w:val="0"/>
        </w:rPr>
      </w:sdtEndPr>
      <w:sdtContent>
        <w:p w:rsidR="0046235B" w:rsidRDefault="00D97DE4" w:rsidP="00ED4692">
          <w:pPr>
            <w:pStyle w:val="4"/>
            <w:numPr>
              <w:ilvl w:val="3"/>
              <w:numId w:val="100"/>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DC69E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p w:rsidR="00DC69EB" w:rsidRPr="00C57E03" w:rsidRDefault="00DC69EB" w:rsidP="00B36253">
          <w:pPr>
            <w:jc w:val="right"/>
            <w:rPr>
              <w:sz w:val="21"/>
              <w:szCs w:val="21"/>
            </w:rPr>
          </w:pPr>
          <w:r w:rsidRPr="00C57E03">
            <w:rPr>
              <w:rFonts w:hint="eastAsia"/>
              <w:sz w:val="21"/>
              <w:szCs w:val="21"/>
            </w:rPr>
            <w:t>单位：</w:t>
          </w:r>
          <w:sdt>
            <w:sdtPr>
              <w:rPr>
                <w:rFonts w:hint="eastAsia"/>
                <w:sz w:val="21"/>
                <w:szCs w:val="21"/>
              </w:rPr>
              <w:alias w:val="单位：母公司财务附注：其他应收账款前五名欠款情况"/>
              <w:tag w:val="_GBC_5eaec4085c10422f90a7a09ee515d922"/>
              <w:id w:val="-1768218862"/>
              <w:lock w:val="sdtLocked"/>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hint="eastAsia"/>
                  <w:sz w:val="21"/>
                  <w:szCs w:val="21"/>
                </w:rPr>
                <w:t>元</w:t>
              </w:r>
            </w:sdtContent>
          </w:sdt>
          <w:r w:rsidRPr="00C57E03">
            <w:rPr>
              <w:rFonts w:hint="eastAsia"/>
              <w:sz w:val="21"/>
              <w:szCs w:val="21"/>
            </w:rPr>
            <w:t xml:space="preserve">  币种：</w:t>
          </w:r>
          <w:sdt>
            <w:sdtPr>
              <w:rPr>
                <w:rFonts w:hint="eastAsia"/>
                <w:sz w:val="21"/>
                <w:szCs w:val="21"/>
              </w:rPr>
              <w:alias w:val="币种：母公司财务附注：其他应收账款前五名欠款情况"/>
              <w:tag w:val="_GBC_76fb156b47fb495eb1748f1f6ffdfc64"/>
              <w:id w:val="101865910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Pr="00C57E03">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1"/>
            <w:gridCol w:w="1281"/>
            <w:gridCol w:w="1605"/>
            <w:gridCol w:w="1637"/>
            <w:gridCol w:w="1418"/>
            <w:gridCol w:w="1493"/>
          </w:tblGrid>
          <w:tr w:rsidR="00DC69EB" w:rsidRPr="00C57E03" w:rsidTr="00C57E03">
            <w:trPr>
              <w:cantSplit/>
            </w:trPr>
            <w:sdt>
              <w:sdtPr>
                <w:rPr>
                  <w:sz w:val="21"/>
                  <w:szCs w:val="21"/>
                </w:rPr>
                <w:tag w:val="_PLD_1bf4103fa73c4527ab273af4182bdac9"/>
                <w:id w:val="-590703659"/>
                <w:lock w:val="sdtLocked"/>
              </w:sdtPr>
              <w:sdtContent>
                <w:tc>
                  <w:tcPr>
                    <w:tcW w:w="822"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ind w:right="105"/>
                      <w:jc w:val="center"/>
                      <w:rPr>
                        <w:sz w:val="21"/>
                        <w:szCs w:val="21"/>
                      </w:rPr>
                    </w:pPr>
                    <w:r w:rsidRPr="00C57E03">
                      <w:rPr>
                        <w:rFonts w:hint="eastAsia"/>
                        <w:sz w:val="21"/>
                        <w:szCs w:val="21"/>
                      </w:rPr>
                      <w:t>单位名称</w:t>
                    </w:r>
                  </w:p>
                </w:tc>
              </w:sdtContent>
            </w:sdt>
            <w:sdt>
              <w:sdtPr>
                <w:rPr>
                  <w:sz w:val="21"/>
                  <w:szCs w:val="21"/>
                </w:rPr>
                <w:tag w:val="_PLD_13e90710aaf8432b8989b8a8d1ceae0c"/>
                <w:id w:val="-1392725160"/>
                <w:lock w:val="sdtLocked"/>
              </w:sdtPr>
              <w:sdtContent>
                <w:tc>
                  <w:tcPr>
                    <w:tcW w:w="720"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ind w:right="73"/>
                      <w:jc w:val="center"/>
                      <w:rPr>
                        <w:sz w:val="21"/>
                        <w:szCs w:val="21"/>
                      </w:rPr>
                    </w:pPr>
                    <w:r w:rsidRPr="00C57E03">
                      <w:rPr>
                        <w:rFonts w:hint="eastAsia"/>
                        <w:sz w:val="21"/>
                        <w:szCs w:val="21"/>
                      </w:rPr>
                      <w:t>款项的性质</w:t>
                    </w:r>
                  </w:p>
                </w:tc>
              </w:sdtContent>
            </w:sdt>
            <w:sdt>
              <w:sdtPr>
                <w:rPr>
                  <w:sz w:val="21"/>
                  <w:szCs w:val="21"/>
                </w:rPr>
                <w:tag w:val="_PLD_2272ceae47e74a6489bfeb2c73aa1f4a"/>
                <w:id w:val="-1484468609"/>
                <w:lock w:val="sdtLocked"/>
              </w:sdtPr>
              <w:sdtContent>
                <w:tc>
                  <w:tcPr>
                    <w:tcW w:w="902"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ind w:right="73"/>
                      <w:jc w:val="center"/>
                      <w:rPr>
                        <w:sz w:val="21"/>
                        <w:szCs w:val="21"/>
                      </w:rPr>
                    </w:pPr>
                    <w:r w:rsidRPr="00C57E03">
                      <w:rPr>
                        <w:rFonts w:hint="eastAsia"/>
                        <w:sz w:val="21"/>
                        <w:szCs w:val="21"/>
                      </w:rPr>
                      <w:t>期末余额</w:t>
                    </w:r>
                  </w:p>
                </w:tc>
              </w:sdtContent>
            </w:sdt>
            <w:sdt>
              <w:sdtPr>
                <w:rPr>
                  <w:sz w:val="21"/>
                  <w:szCs w:val="21"/>
                </w:rPr>
                <w:tag w:val="_PLD_fcefa3ecef954c579974ef8beaeadf3a"/>
                <w:id w:val="1111322799"/>
                <w:lock w:val="sdtLocked"/>
              </w:sdtPr>
              <w:sdtContent>
                <w:tc>
                  <w:tcPr>
                    <w:tcW w:w="920"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ind w:right="73"/>
                      <w:jc w:val="center"/>
                      <w:rPr>
                        <w:sz w:val="21"/>
                        <w:szCs w:val="21"/>
                      </w:rPr>
                    </w:pPr>
                    <w:r w:rsidRPr="00C57E03">
                      <w:rPr>
                        <w:rFonts w:hint="eastAsia"/>
                        <w:sz w:val="21"/>
                        <w:szCs w:val="21"/>
                      </w:rPr>
                      <w:t>账龄</w:t>
                    </w:r>
                  </w:p>
                </w:tc>
              </w:sdtContent>
            </w:sdt>
            <w:sdt>
              <w:sdtPr>
                <w:rPr>
                  <w:sz w:val="21"/>
                  <w:szCs w:val="21"/>
                </w:rPr>
                <w:tag w:val="_PLD_13e1362304be4663873f1e8f72848948"/>
                <w:id w:val="1256168856"/>
                <w:lock w:val="sdtLocked"/>
              </w:sdtPr>
              <w:sdtContent>
                <w:tc>
                  <w:tcPr>
                    <w:tcW w:w="797"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jc w:val="center"/>
                      <w:rPr>
                        <w:sz w:val="21"/>
                        <w:szCs w:val="21"/>
                      </w:rPr>
                    </w:pPr>
                    <w:r w:rsidRPr="00C57E03">
                      <w:rPr>
                        <w:rFonts w:hint="eastAsia"/>
                        <w:sz w:val="21"/>
                        <w:szCs w:val="21"/>
                      </w:rPr>
                      <w:t>占其他应收款期末余额合计数的比例(</w:t>
                    </w:r>
                    <w:r w:rsidRPr="00C57E03">
                      <w:rPr>
                        <w:sz w:val="21"/>
                        <w:szCs w:val="21"/>
                      </w:rPr>
                      <w:t>%)</w:t>
                    </w:r>
                  </w:p>
                </w:tc>
              </w:sdtContent>
            </w:sdt>
            <w:sdt>
              <w:sdtPr>
                <w:rPr>
                  <w:sz w:val="21"/>
                  <w:szCs w:val="21"/>
                </w:rPr>
                <w:tag w:val="_PLD_f2c7137b0fd6426d9d9640429eb47701"/>
                <w:id w:val="735516515"/>
                <w:lock w:val="sdtLocked"/>
              </w:sdtPr>
              <w:sdtContent>
                <w:tc>
                  <w:tcPr>
                    <w:tcW w:w="839" w:type="pct"/>
                    <w:tcBorders>
                      <w:top w:val="single" w:sz="6" w:space="0" w:color="auto"/>
                      <w:left w:val="single" w:sz="6" w:space="0" w:color="auto"/>
                      <w:bottom w:val="single" w:sz="6" w:space="0" w:color="auto"/>
                      <w:right w:val="single" w:sz="6" w:space="0" w:color="auto"/>
                    </w:tcBorders>
                    <w:vAlign w:val="center"/>
                  </w:tcPr>
                  <w:p w:rsidR="00DC69EB" w:rsidRPr="00C57E03" w:rsidRDefault="00DC69EB" w:rsidP="00B36253">
                    <w:pPr>
                      <w:jc w:val="center"/>
                      <w:rPr>
                        <w:sz w:val="21"/>
                        <w:szCs w:val="21"/>
                      </w:rPr>
                    </w:pPr>
                    <w:r w:rsidRPr="00C57E03">
                      <w:rPr>
                        <w:rFonts w:hint="eastAsia"/>
                        <w:sz w:val="21"/>
                        <w:szCs w:val="21"/>
                      </w:rPr>
                      <w:t>坏账准备</w:t>
                    </w:r>
                  </w:p>
                  <w:p w:rsidR="00DC69EB" w:rsidRPr="00C57E03" w:rsidRDefault="00DC69EB" w:rsidP="00B36253">
                    <w:pPr>
                      <w:jc w:val="center"/>
                      <w:rPr>
                        <w:sz w:val="21"/>
                        <w:szCs w:val="21"/>
                      </w:rPr>
                    </w:pPr>
                    <w:r w:rsidRPr="00C57E03">
                      <w:rPr>
                        <w:rFonts w:hint="eastAsia"/>
                        <w:sz w:val="21"/>
                        <w:szCs w:val="21"/>
                      </w:rPr>
                      <w:t>期末余额</w:t>
                    </w:r>
                  </w:p>
                </w:tc>
              </w:sdtContent>
            </w:sdt>
          </w:tr>
          <w:sdt>
            <w:sdtPr>
              <w:rPr>
                <w:rFonts w:hint="eastAsia"/>
                <w:sz w:val="21"/>
                <w:szCs w:val="21"/>
              </w:rPr>
              <w:alias w:val="其他应收款欠款户"/>
              <w:tag w:val="_GBC_3912a12d540a40c8946b4121501bca53"/>
              <w:id w:val="-1869055501"/>
              <w:lock w:val="sdtLocked"/>
            </w:sdtPr>
            <w:sdtContent>
              <w:tr w:rsidR="00DC69EB" w:rsidRPr="00C57E03" w:rsidTr="00C57E03">
                <w:trPr>
                  <w:cantSplit/>
                </w:trPr>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rPr>
                        <w:sz w:val="21"/>
                        <w:szCs w:val="21"/>
                      </w:rPr>
                    </w:pPr>
                    <w:r w:rsidRPr="00C57E03">
                      <w:rPr>
                        <w:sz w:val="21"/>
                        <w:szCs w:val="21"/>
                      </w:rPr>
                      <w:t>上海三枪集团有限公司 </w:t>
                    </w:r>
                  </w:p>
                </w:tc>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rPr>
                        <w:sz w:val="21"/>
                        <w:szCs w:val="21"/>
                      </w:rPr>
                    </w:pPr>
                    <w:r w:rsidRPr="00C57E03">
                      <w:rPr>
                        <w:sz w:val="21"/>
                        <w:szCs w:val="21"/>
                      </w:rPr>
                      <w:t>内部往来 </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578,956,919.02</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C57E03">
                    <w:pPr>
                      <w:ind w:right="73"/>
                      <w:jc w:val="both"/>
                      <w:rPr>
                        <w:sz w:val="21"/>
                        <w:szCs w:val="21"/>
                      </w:rPr>
                    </w:pPr>
                    <w:r w:rsidRPr="00C57E03">
                      <w:rPr>
                        <w:sz w:val="21"/>
                        <w:szCs w:val="21"/>
                      </w:rPr>
                      <w:t>1年以内、1-3年、3年以上 </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63.49</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p>
                </w:tc>
              </w:tr>
            </w:sdtContent>
          </w:sdt>
          <w:sdt>
            <w:sdtPr>
              <w:rPr>
                <w:rFonts w:hint="eastAsia"/>
                <w:sz w:val="21"/>
                <w:szCs w:val="21"/>
              </w:rPr>
              <w:alias w:val="其他应收款欠款户"/>
              <w:tag w:val="_GBC_3912a12d540a40c8946b4121501bca53"/>
              <w:id w:val="-1041282736"/>
              <w:lock w:val="sdtLocked"/>
            </w:sdtPr>
            <w:sdtContent>
              <w:tr w:rsidR="00DC69EB" w:rsidRPr="00C57E03" w:rsidTr="00C57E03">
                <w:trPr>
                  <w:cantSplit/>
                </w:trPr>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rPr>
                        <w:sz w:val="21"/>
                        <w:szCs w:val="21"/>
                      </w:rPr>
                    </w:pPr>
                    <w:r w:rsidRPr="00C57E03">
                      <w:rPr>
                        <w:sz w:val="21"/>
                        <w:szCs w:val="21"/>
                      </w:rPr>
                      <w:t>上海龙头进出口有限公司 </w:t>
                    </w:r>
                  </w:p>
                </w:tc>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rPr>
                        <w:sz w:val="21"/>
                        <w:szCs w:val="21"/>
                      </w:rPr>
                    </w:pPr>
                    <w:r w:rsidRPr="00C57E03">
                      <w:rPr>
                        <w:sz w:val="21"/>
                        <w:szCs w:val="21"/>
                      </w:rPr>
                      <w:t>内部往来 </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218,044,468.70</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C57E03">
                    <w:pPr>
                      <w:ind w:right="73"/>
                      <w:jc w:val="both"/>
                      <w:rPr>
                        <w:sz w:val="21"/>
                        <w:szCs w:val="21"/>
                      </w:rPr>
                    </w:pPr>
                    <w:r w:rsidRPr="00C57E03">
                      <w:rPr>
                        <w:sz w:val="21"/>
                        <w:szCs w:val="21"/>
                      </w:rPr>
                      <w:t>1年以内、1-2年 </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23.91</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p>
                </w:tc>
              </w:tr>
            </w:sdtContent>
          </w:sdt>
          <w:sdt>
            <w:sdtPr>
              <w:rPr>
                <w:rFonts w:hint="eastAsia"/>
                <w:sz w:val="21"/>
                <w:szCs w:val="21"/>
              </w:rPr>
              <w:alias w:val="其他应收款欠款户"/>
              <w:tag w:val="_GBC_3912a12d540a40c8946b4121501bca53"/>
              <w:id w:val="-985703944"/>
              <w:lock w:val="sdtLocked"/>
            </w:sdtPr>
            <w:sdtContent>
              <w:tr w:rsidR="00DC69EB" w:rsidRPr="00C57E03" w:rsidTr="00C57E03">
                <w:trPr>
                  <w:cantSplit/>
                </w:trPr>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rPr>
                        <w:sz w:val="21"/>
                        <w:szCs w:val="21"/>
                      </w:rPr>
                    </w:pPr>
                    <w:r w:rsidRPr="00C57E03">
                      <w:rPr>
                        <w:sz w:val="21"/>
                        <w:szCs w:val="21"/>
                      </w:rPr>
                      <w:t>上海针织九厂 </w:t>
                    </w:r>
                  </w:p>
                </w:tc>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rPr>
                        <w:sz w:val="21"/>
                        <w:szCs w:val="21"/>
                      </w:rPr>
                    </w:pPr>
                    <w:r w:rsidRPr="00C57E03">
                      <w:rPr>
                        <w:sz w:val="21"/>
                        <w:szCs w:val="21"/>
                      </w:rPr>
                      <w:t>内部往来 </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39,099,917.18</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C57E03">
                    <w:pPr>
                      <w:ind w:right="73"/>
                      <w:jc w:val="both"/>
                      <w:rPr>
                        <w:sz w:val="21"/>
                        <w:szCs w:val="21"/>
                      </w:rPr>
                    </w:pPr>
                    <w:r w:rsidRPr="00C57E03">
                      <w:rPr>
                        <w:sz w:val="21"/>
                        <w:szCs w:val="21"/>
                      </w:rPr>
                      <w:t>1年以内、1-2年 </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4.29</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p>
                </w:tc>
              </w:tr>
            </w:sdtContent>
          </w:sdt>
          <w:sdt>
            <w:sdtPr>
              <w:rPr>
                <w:rFonts w:hint="eastAsia"/>
                <w:sz w:val="21"/>
                <w:szCs w:val="21"/>
              </w:rPr>
              <w:alias w:val="其他应收款欠款户"/>
              <w:tag w:val="_GBC_3912a12d540a40c8946b4121501bca53"/>
              <w:id w:val="-393656236"/>
              <w:lock w:val="sdtLocked"/>
            </w:sdtPr>
            <w:sdtContent>
              <w:tr w:rsidR="00DC69EB" w:rsidRPr="00C57E03" w:rsidTr="00C57E03">
                <w:trPr>
                  <w:cantSplit/>
                </w:trPr>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rPr>
                        <w:sz w:val="21"/>
                        <w:szCs w:val="21"/>
                      </w:rPr>
                    </w:pPr>
                    <w:r w:rsidRPr="00C57E03">
                      <w:rPr>
                        <w:sz w:val="21"/>
                        <w:szCs w:val="21"/>
                      </w:rPr>
                      <w:t>上海 龙头家纺有限公司 </w:t>
                    </w:r>
                  </w:p>
                </w:tc>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rPr>
                        <w:sz w:val="21"/>
                        <w:szCs w:val="21"/>
                      </w:rPr>
                    </w:pPr>
                    <w:r w:rsidRPr="00C57E03">
                      <w:rPr>
                        <w:sz w:val="21"/>
                        <w:szCs w:val="21"/>
                      </w:rPr>
                      <w:t>内部往来 </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28,942,968.40</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C57E03">
                    <w:pPr>
                      <w:ind w:right="73"/>
                      <w:jc w:val="both"/>
                      <w:rPr>
                        <w:sz w:val="21"/>
                        <w:szCs w:val="21"/>
                      </w:rPr>
                    </w:pPr>
                    <w:r w:rsidRPr="00C57E03">
                      <w:rPr>
                        <w:sz w:val="21"/>
                        <w:szCs w:val="21"/>
                      </w:rPr>
                      <w:t>1年以内、1-3年、3年以上 </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3.17</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p>
                </w:tc>
              </w:tr>
            </w:sdtContent>
          </w:sdt>
          <w:sdt>
            <w:sdtPr>
              <w:rPr>
                <w:rFonts w:hint="eastAsia"/>
                <w:sz w:val="21"/>
                <w:szCs w:val="21"/>
              </w:rPr>
              <w:alias w:val="其他应收款欠款户"/>
              <w:tag w:val="_GBC_3912a12d540a40c8946b4121501bca53"/>
              <w:id w:val="439267426"/>
              <w:lock w:val="sdtLocked"/>
            </w:sdtPr>
            <w:sdtContent>
              <w:tr w:rsidR="00DC69EB" w:rsidRPr="00C57E03" w:rsidTr="00C57E03">
                <w:trPr>
                  <w:cantSplit/>
                </w:trPr>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rPr>
                        <w:sz w:val="21"/>
                        <w:szCs w:val="21"/>
                      </w:rPr>
                    </w:pPr>
                    <w:r w:rsidRPr="00C57E03">
                      <w:rPr>
                        <w:sz w:val="21"/>
                        <w:szCs w:val="21"/>
                      </w:rPr>
                      <w:t>上海市黄浦区国家税务局 </w:t>
                    </w:r>
                  </w:p>
                </w:tc>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rPr>
                        <w:sz w:val="21"/>
                        <w:szCs w:val="21"/>
                      </w:rPr>
                    </w:pPr>
                    <w:r w:rsidRPr="00C57E03">
                      <w:rPr>
                        <w:sz w:val="21"/>
                        <w:szCs w:val="21"/>
                      </w:rPr>
                      <w:t>应收出口退税 </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10,278,570.21</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C57E03">
                    <w:pPr>
                      <w:ind w:right="73"/>
                      <w:jc w:val="both"/>
                      <w:rPr>
                        <w:sz w:val="21"/>
                        <w:szCs w:val="21"/>
                      </w:rPr>
                    </w:pPr>
                    <w:r w:rsidRPr="00C57E03">
                      <w:rPr>
                        <w:sz w:val="21"/>
                        <w:szCs w:val="21"/>
                      </w:rPr>
                      <w:t>1年以内、1年以上 </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1.13</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8,866,692.29</w:t>
                    </w:r>
                  </w:p>
                </w:tc>
              </w:tr>
            </w:sdtContent>
          </w:sdt>
          <w:tr w:rsidR="00DC69EB" w:rsidRPr="00C57E03" w:rsidTr="00C57E03">
            <w:trPr>
              <w:cantSplit/>
            </w:trPr>
            <w:sdt>
              <w:sdtPr>
                <w:rPr>
                  <w:sz w:val="21"/>
                  <w:szCs w:val="21"/>
                </w:rPr>
                <w:tag w:val="_PLD_4b94fa57164840a68859b565c2ebabb5"/>
                <w:id w:val="226349794"/>
                <w:lock w:val="sdtLocked"/>
              </w:sdtPr>
              <w:sdtContent>
                <w:tc>
                  <w:tcPr>
                    <w:tcW w:w="82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105"/>
                      <w:jc w:val="center"/>
                      <w:rPr>
                        <w:sz w:val="21"/>
                        <w:szCs w:val="21"/>
                      </w:rPr>
                    </w:pPr>
                    <w:r w:rsidRPr="00C57E03">
                      <w:rPr>
                        <w:rFonts w:hint="eastAsia"/>
                        <w:sz w:val="21"/>
                        <w:szCs w:val="21"/>
                      </w:rPr>
                      <w:t>合计</w:t>
                    </w:r>
                  </w:p>
                </w:tc>
              </w:sdtContent>
            </w:sdt>
            <w:tc>
              <w:tcPr>
                <w:tcW w:w="7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center"/>
                  <w:rPr>
                    <w:sz w:val="21"/>
                    <w:szCs w:val="21"/>
                  </w:rPr>
                </w:pPr>
                <w:r w:rsidRPr="00C57E03">
                  <w:rPr>
                    <w:sz w:val="21"/>
                    <w:szCs w:val="21"/>
                  </w:rPr>
                  <w:t>/</w:t>
                </w:r>
              </w:p>
            </w:tc>
            <w:tc>
              <w:tcPr>
                <w:tcW w:w="902"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right"/>
                  <w:rPr>
                    <w:sz w:val="21"/>
                    <w:szCs w:val="21"/>
                  </w:rPr>
                </w:pPr>
                <w:r w:rsidRPr="00C57E03">
                  <w:rPr>
                    <w:sz w:val="21"/>
                    <w:szCs w:val="21"/>
                  </w:rPr>
                  <w:t>875,322,843.51</w:t>
                </w:r>
              </w:p>
            </w:tc>
            <w:tc>
              <w:tcPr>
                <w:tcW w:w="920"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ind w:right="73"/>
                  <w:jc w:val="center"/>
                  <w:rPr>
                    <w:sz w:val="21"/>
                    <w:szCs w:val="21"/>
                  </w:rPr>
                </w:pPr>
                <w:r w:rsidRPr="00C57E03">
                  <w:rPr>
                    <w:sz w:val="21"/>
                    <w:szCs w:val="21"/>
                  </w:rPr>
                  <w:t>/</w:t>
                </w:r>
              </w:p>
            </w:tc>
            <w:tc>
              <w:tcPr>
                <w:tcW w:w="797"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95.99</w:t>
                </w:r>
              </w:p>
            </w:tc>
            <w:tc>
              <w:tcPr>
                <w:tcW w:w="839" w:type="pct"/>
                <w:tcBorders>
                  <w:top w:val="single" w:sz="6" w:space="0" w:color="auto"/>
                  <w:left w:val="single" w:sz="6" w:space="0" w:color="auto"/>
                  <w:bottom w:val="single" w:sz="6" w:space="0" w:color="auto"/>
                  <w:right w:val="single" w:sz="6" w:space="0" w:color="auto"/>
                </w:tcBorders>
              </w:tcPr>
              <w:p w:rsidR="00DC69EB" w:rsidRPr="00C57E03" w:rsidRDefault="00DC69EB" w:rsidP="00B36253">
                <w:pPr>
                  <w:jc w:val="right"/>
                  <w:rPr>
                    <w:sz w:val="21"/>
                    <w:szCs w:val="21"/>
                  </w:rPr>
                </w:pPr>
                <w:r w:rsidRPr="00C57E03">
                  <w:rPr>
                    <w:sz w:val="21"/>
                    <w:szCs w:val="21"/>
                  </w:rPr>
                  <w:t>8,866,692.29</w:t>
                </w:r>
              </w:p>
            </w:tc>
          </w:tr>
        </w:tbl>
        <w:p w:rsidR="00DC69EB" w:rsidRDefault="00DC69EB"/>
        <w:p w:rsidR="0046235B" w:rsidRDefault="005158DF" w:rsidP="00DC69EB"/>
      </w:sdtContent>
    </w:sdt>
    <w:sdt>
      <w:sdtPr>
        <w:rPr>
          <w:rFonts w:ascii="宋体" w:hAnsi="宋体" w:cs="宋体" w:hint="eastAsia"/>
          <w:b w:val="0"/>
          <w:bCs/>
          <w:kern w:val="0"/>
          <w:sz w:val="24"/>
          <w:szCs w:val="24"/>
        </w:rPr>
        <w:alias w:val="模块:按应收金额确认的政府补助"/>
        <w:tag w:val="_GBC_52bd0b171cc64f85aa1100213c81523c"/>
        <w:id w:val="-1107504950"/>
        <w:lock w:val="sdtLocked"/>
        <w:placeholder>
          <w:docPart w:val="GBC22222222222222222222222222222"/>
        </w:placeholder>
      </w:sdtPr>
      <w:sdtEndPr>
        <w:rPr>
          <w:bCs w:val="0"/>
        </w:rPr>
      </w:sdtEndPr>
      <w:sdtContent>
        <w:p w:rsidR="0046235B" w:rsidRDefault="00D97DE4" w:rsidP="00ED4692">
          <w:pPr>
            <w:pStyle w:val="4"/>
            <w:numPr>
              <w:ilvl w:val="3"/>
              <w:numId w:val="100"/>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DC69E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p w:rsidR="0046235B" w:rsidRDefault="0046235B">
          <w:pPr>
            <w:snapToGrid w:val="0"/>
            <w:spacing w:line="240" w:lineRule="atLeast"/>
          </w:pPr>
        </w:p>
        <w:p w:rsidR="0046235B" w:rsidRDefault="005158DF">
          <w:pPr>
            <w:snapToGrid w:val="0"/>
            <w:spacing w:line="240" w:lineRule="atLeast"/>
          </w:pPr>
        </w:p>
      </w:sdtContent>
    </w:sdt>
    <w:sdt>
      <w:sdtPr>
        <w:rPr>
          <w:rFonts w:ascii="宋体" w:hAnsi="宋体" w:cs="宋体"/>
          <w:b w:val="0"/>
          <w:bCs/>
          <w:kern w:val="0"/>
          <w:sz w:val="24"/>
          <w:szCs w:val="24"/>
        </w:rPr>
        <w:alias w:val="模块:因金融资产转移而终止确认的其他应收款"/>
        <w:tag w:val="_GBC_338c72ace78c4ba79d60f19b8dbabe9a"/>
        <w:id w:val="-181127970"/>
        <w:lock w:val="sdtLocked"/>
        <w:placeholder>
          <w:docPart w:val="GBC22222222222222222222222222222"/>
        </w:placeholder>
      </w:sdtPr>
      <w:sdtEndPr>
        <w:rPr>
          <w:bCs w:val="0"/>
        </w:rPr>
      </w:sdtEndPr>
      <w:sdtContent>
        <w:p w:rsidR="0046235B" w:rsidRDefault="00D97DE4" w:rsidP="00ED4692">
          <w:pPr>
            <w:pStyle w:val="4"/>
            <w:numPr>
              <w:ilvl w:val="3"/>
              <w:numId w:val="100"/>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46235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sdtContent>
    </w:sdt>
    <w:p w:rsidR="0046235B" w:rsidRDefault="0046235B"/>
    <w:sdt>
      <w:sdtPr>
        <w:rPr>
          <w:rFonts w:ascii="宋体" w:hAnsi="宋体" w:cs="宋体" w:hint="eastAsia"/>
          <w:b w:val="0"/>
          <w:bCs/>
          <w:kern w:val="0"/>
          <w:sz w:val="24"/>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EndPr>
        <w:rPr>
          <w:bCs w:val="0"/>
        </w:rPr>
      </w:sdtEndPr>
      <w:sdtContent>
        <w:p w:rsidR="0046235B" w:rsidRDefault="00D97DE4" w:rsidP="00ED4692">
          <w:pPr>
            <w:pStyle w:val="4"/>
            <w:numPr>
              <w:ilvl w:val="3"/>
              <w:numId w:val="100"/>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46235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sdtContent>
    </w:sdt>
    <w:p w:rsidR="0046235B" w:rsidRDefault="0046235B"/>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46235B" w:rsidRDefault="00D97DE4">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46235B" w:rsidRDefault="005158DF" w:rsidP="00DC69EB">
              <w:r>
                <w:fldChar w:fldCharType="begin"/>
              </w:r>
              <w:r w:rsidR="00DC69EB">
                <w:instrText xml:space="preserve"> MACROBUTTON  SnrToggleCheckbox □适用 </w:instrText>
              </w:r>
              <w:r>
                <w:fldChar w:fldCharType="end"/>
              </w:r>
              <w:r>
                <w:fldChar w:fldCharType="begin"/>
              </w:r>
              <w:r w:rsidR="00DC69EB">
                <w:instrText xml:space="preserve"> MACROBUTTON  SnrToggleCheckbox √不适用 </w:instrText>
              </w:r>
              <w:r>
                <w:fldChar w:fldCharType="end"/>
              </w:r>
            </w:p>
          </w:sdtContent>
        </w:sdt>
        <w:p w:rsidR="0046235B" w:rsidRDefault="005158DF"/>
      </w:sdtContent>
    </w:sdt>
    <w:p w:rsidR="0046235B" w:rsidRDefault="00D97DE4" w:rsidP="00ED4692">
      <w:pPr>
        <w:pStyle w:val="3"/>
        <w:numPr>
          <w:ilvl w:val="0"/>
          <w:numId w:val="71"/>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46235B" w:rsidRDefault="005158DF">
          <w:r>
            <w:fldChar w:fldCharType="begin"/>
          </w:r>
          <w:r w:rsidR="00B36253">
            <w:instrText xml:space="preserve"> MACROBUTTON  SnrToggleCheckbox √适用 </w:instrText>
          </w:r>
          <w:r>
            <w:fldChar w:fldCharType="end"/>
          </w:r>
          <w:r>
            <w:fldChar w:fldCharType="begin"/>
          </w:r>
          <w:r w:rsidR="00D97DE4">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46235B" w:rsidRPr="00C57E03" w:rsidRDefault="00D97DE4">
          <w:pPr>
            <w:jc w:val="right"/>
            <w:rPr>
              <w:sz w:val="21"/>
              <w:szCs w:val="21"/>
            </w:rPr>
          </w:pPr>
          <w:r w:rsidRPr="00C57E03">
            <w:rPr>
              <w:rFonts w:hint="eastAsia"/>
              <w:sz w:val="21"/>
              <w:szCs w:val="21"/>
            </w:rPr>
            <w:t>单位：</w:t>
          </w:r>
          <w:sdt>
            <w:sdtPr>
              <w:rPr>
                <w:rFonts w:hint="eastAsia"/>
                <w:sz w:val="21"/>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hint="eastAsia"/>
                  <w:sz w:val="21"/>
                  <w:szCs w:val="21"/>
                </w:rPr>
                <w:t>元</w:t>
              </w:r>
            </w:sdtContent>
          </w:sdt>
          <w:r w:rsidRPr="00C57E03">
            <w:rPr>
              <w:rFonts w:hint="eastAsia"/>
              <w:sz w:val="21"/>
              <w:szCs w:val="21"/>
            </w:rPr>
            <w:t xml:space="preserve">  币种：</w:t>
          </w:r>
          <w:sdt>
            <w:sdtPr>
              <w:rPr>
                <w:rFonts w:hint="eastAsia"/>
                <w:sz w:val="21"/>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C57E03">
                <w:rPr>
                  <w:rFonts w:hint="eastAsia"/>
                  <w:sz w:val="21"/>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60"/>
            <w:gridCol w:w="1440"/>
            <w:gridCol w:w="1439"/>
            <w:gridCol w:w="1439"/>
            <w:gridCol w:w="1439"/>
            <w:gridCol w:w="1439"/>
            <w:gridCol w:w="1439"/>
          </w:tblGrid>
          <w:tr w:rsidR="0046235B" w:rsidRPr="00C57E03" w:rsidTr="00B36253">
            <w:trPr>
              <w:cantSplit/>
            </w:trPr>
            <w:sdt>
              <w:sdtPr>
                <w:rPr>
                  <w:sz w:val="21"/>
                  <w:szCs w:val="21"/>
                </w:rPr>
                <w:tag w:val="_PLD_69c4a2f49545484e8b3a149f64c9d21f"/>
                <w:id w:val="2050495716"/>
                <w:lock w:val="sdtLocked"/>
              </w:sdtPr>
              <w:sdtContent>
                <w:tc>
                  <w:tcPr>
                    <w:tcW w:w="251" w:type="pct"/>
                    <w:vMerge w:val="restart"/>
                    <w:shd w:val="clear" w:color="auto" w:fill="auto"/>
                    <w:vAlign w:val="center"/>
                  </w:tcPr>
                  <w:p w:rsidR="0046235B" w:rsidRPr="00C57E03" w:rsidRDefault="00D97DE4">
                    <w:pPr>
                      <w:jc w:val="center"/>
                      <w:rPr>
                        <w:sz w:val="21"/>
                        <w:szCs w:val="21"/>
                      </w:rPr>
                    </w:pPr>
                    <w:r w:rsidRPr="00C57E03">
                      <w:rPr>
                        <w:rFonts w:hint="eastAsia"/>
                        <w:sz w:val="21"/>
                        <w:szCs w:val="21"/>
                      </w:rPr>
                      <w:t>项目</w:t>
                    </w:r>
                  </w:p>
                </w:tc>
              </w:sdtContent>
            </w:sdt>
            <w:sdt>
              <w:sdtPr>
                <w:rPr>
                  <w:sz w:val="21"/>
                  <w:szCs w:val="21"/>
                </w:rPr>
                <w:tag w:val="_PLD_f7d0566caa554c4c823029a05c5319eb"/>
                <w:id w:val="-853334562"/>
                <w:lock w:val="sdtLocked"/>
              </w:sdtPr>
              <w:sdtContent>
                <w:tc>
                  <w:tcPr>
                    <w:tcW w:w="2374" w:type="pct"/>
                    <w:gridSpan w:val="3"/>
                    <w:shd w:val="clear" w:color="auto" w:fill="auto"/>
                    <w:vAlign w:val="center"/>
                  </w:tcPr>
                  <w:p w:rsidR="0046235B" w:rsidRPr="00C57E03" w:rsidRDefault="00D97DE4">
                    <w:pPr>
                      <w:jc w:val="center"/>
                      <w:rPr>
                        <w:sz w:val="21"/>
                        <w:szCs w:val="21"/>
                      </w:rPr>
                    </w:pPr>
                    <w:r w:rsidRPr="00C57E03">
                      <w:rPr>
                        <w:rFonts w:hint="eastAsia"/>
                        <w:sz w:val="21"/>
                        <w:szCs w:val="21"/>
                      </w:rPr>
                      <w:t>期末余额</w:t>
                    </w:r>
                  </w:p>
                </w:tc>
              </w:sdtContent>
            </w:sdt>
            <w:sdt>
              <w:sdtPr>
                <w:rPr>
                  <w:sz w:val="21"/>
                  <w:szCs w:val="21"/>
                </w:rPr>
                <w:tag w:val="_PLD_9d2cfae2492a49c2b441d1371a5e4673"/>
                <w:id w:val="-156919802"/>
                <w:lock w:val="sdtLocked"/>
              </w:sdtPr>
              <w:sdtContent>
                <w:tc>
                  <w:tcPr>
                    <w:tcW w:w="2374" w:type="pct"/>
                    <w:gridSpan w:val="3"/>
                    <w:shd w:val="clear" w:color="auto" w:fill="auto"/>
                    <w:vAlign w:val="center"/>
                  </w:tcPr>
                  <w:p w:rsidR="0046235B" w:rsidRPr="00C57E03" w:rsidRDefault="00D97DE4">
                    <w:pPr>
                      <w:jc w:val="center"/>
                      <w:rPr>
                        <w:sz w:val="21"/>
                        <w:szCs w:val="21"/>
                      </w:rPr>
                    </w:pPr>
                    <w:r w:rsidRPr="00C57E03">
                      <w:rPr>
                        <w:rFonts w:hint="eastAsia"/>
                        <w:sz w:val="21"/>
                        <w:szCs w:val="21"/>
                      </w:rPr>
                      <w:t>期初余额</w:t>
                    </w:r>
                  </w:p>
                </w:tc>
              </w:sdtContent>
            </w:sdt>
          </w:tr>
          <w:tr w:rsidR="0046235B" w:rsidRPr="00C57E03" w:rsidTr="00B36253">
            <w:trPr>
              <w:cantSplit/>
            </w:trPr>
            <w:tc>
              <w:tcPr>
                <w:tcW w:w="251" w:type="pct"/>
                <w:vMerge/>
                <w:tcBorders>
                  <w:bottom w:val="single" w:sz="6" w:space="0" w:color="auto"/>
                </w:tcBorders>
                <w:shd w:val="clear" w:color="auto" w:fill="auto"/>
                <w:vAlign w:val="center"/>
              </w:tcPr>
              <w:p w:rsidR="0046235B" w:rsidRPr="00C57E03" w:rsidRDefault="0046235B">
                <w:pPr>
                  <w:jc w:val="center"/>
                  <w:rPr>
                    <w:sz w:val="21"/>
                    <w:szCs w:val="21"/>
                  </w:rPr>
                </w:pPr>
              </w:p>
            </w:tc>
            <w:sdt>
              <w:sdtPr>
                <w:rPr>
                  <w:sz w:val="21"/>
                  <w:szCs w:val="21"/>
                </w:rPr>
                <w:tag w:val="_PLD_9f664b17996c45f08a57544a9ec7e340"/>
                <w:id w:val="1958674143"/>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账面余额</w:t>
                    </w:r>
                  </w:p>
                </w:tc>
              </w:sdtContent>
            </w:sdt>
            <w:sdt>
              <w:sdtPr>
                <w:rPr>
                  <w:sz w:val="21"/>
                  <w:szCs w:val="21"/>
                </w:rPr>
                <w:tag w:val="_PLD_5c150a7367994fc29e7f8b50d7ff2eab"/>
                <w:id w:val="378144138"/>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减值准备</w:t>
                    </w:r>
                  </w:p>
                </w:tc>
              </w:sdtContent>
            </w:sdt>
            <w:sdt>
              <w:sdtPr>
                <w:rPr>
                  <w:sz w:val="21"/>
                  <w:szCs w:val="21"/>
                </w:rPr>
                <w:tag w:val="_PLD_3db48da0eacd49568929884577dae51b"/>
                <w:id w:val="-721053174"/>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账面价值</w:t>
                    </w:r>
                  </w:p>
                </w:tc>
              </w:sdtContent>
            </w:sdt>
            <w:sdt>
              <w:sdtPr>
                <w:rPr>
                  <w:sz w:val="21"/>
                  <w:szCs w:val="21"/>
                </w:rPr>
                <w:tag w:val="_PLD_00d8a1d3b6754b52929b2c46a2e716c9"/>
                <w:id w:val="-494961155"/>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账面余额</w:t>
                    </w:r>
                  </w:p>
                </w:tc>
              </w:sdtContent>
            </w:sdt>
            <w:sdt>
              <w:sdtPr>
                <w:rPr>
                  <w:sz w:val="21"/>
                  <w:szCs w:val="21"/>
                </w:rPr>
                <w:tag w:val="_PLD_0f2c77fc41ea456bab34653dee178805"/>
                <w:id w:val="-1430185112"/>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减值准备</w:t>
                    </w:r>
                  </w:p>
                </w:tc>
              </w:sdtContent>
            </w:sdt>
            <w:sdt>
              <w:sdtPr>
                <w:rPr>
                  <w:sz w:val="21"/>
                  <w:szCs w:val="21"/>
                </w:rPr>
                <w:tag w:val="_PLD_9ae07ed9769c419fa280d4c5ad3f03d7"/>
                <w:id w:val="-1313487903"/>
                <w:lock w:val="sdtLocked"/>
              </w:sdtPr>
              <w:sdtContent>
                <w:tc>
                  <w:tcPr>
                    <w:tcW w:w="791" w:type="pct"/>
                    <w:tcBorders>
                      <w:bottom w:val="single" w:sz="6"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账面价值</w:t>
                    </w:r>
                  </w:p>
                </w:tc>
              </w:sdtContent>
            </w:sdt>
          </w:tr>
          <w:tr w:rsidR="00B36253" w:rsidRPr="00C57E03" w:rsidTr="00B36253">
            <w:trPr>
              <w:cantSplit/>
            </w:trPr>
            <w:sdt>
              <w:sdtPr>
                <w:rPr>
                  <w:sz w:val="21"/>
                  <w:szCs w:val="21"/>
                </w:rPr>
                <w:tag w:val="_PLD_b2ce03f2519c40d0a152124161e4337f"/>
                <w:id w:val="-188605252"/>
                <w:lock w:val="sdtLocked"/>
              </w:sdtPr>
              <w:sdtContent>
                <w:tc>
                  <w:tcPr>
                    <w:tcW w:w="251" w:type="pct"/>
                    <w:shd w:val="clear" w:color="auto" w:fill="auto"/>
                  </w:tcPr>
                  <w:p w:rsidR="00B36253" w:rsidRPr="00C57E03" w:rsidRDefault="00B36253">
                    <w:pPr>
                      <w:rPr>
                        <w:sz w:val="21"/>
                        <w:szCs w:val="21"/>
                      </w:rPr>
                    </w:pPr>
                    <w:r w:rsidRPr="00C57E03">
                      <w:rPr>
                        <w:rFonts w:hint="eastAsia"/>
                        <w:sz w:val="21"/>
                        <w:szCs w:val="21"/>
                      </w:rPr>
                      <w:t>对子公司投资</w:t>
                    </w:r>
                  </w:p>
                </w:tc>
              </w:sdtContent>
            </w:sdt>
            <w:tc>
              <w:tcPr>
                <w:tcW w:w="791" w:type="pct"/>
                <w:shd w:val="clear" w:color="auto" w:fill="auto"/>
                <w:vAlign w:val="center"/>
              </w:tcPr>
              <w:p w:rsidR="00B36253" w:rsidRPr="00C57E03" w:rsidRDefault="00B36253">
                <w:pPr>
                  <w:jc w:val="right"/>
                  <w:rPr>
                    <w:sz w:val="21"/>
                    <w:szCs w:val="21"/>
                  </w:rPr>
                </w:pPr>
                <w:r w:rsidRPr="00C57E03">
                  <w:rPr>
                    <w:sz w:val="21"/>
                    <w:szCs w:val="21"/>
                  </w:rPr>
                  <w:t>922,579,494.13</w:t>
                </w:r>
              </w:p>
            </w:tc>
            <w:tc>
              <w:tcPr>
                <w:tcW w:w="791" w:type="pct"/>
                <w:shd w:val="clear" w:color="auto" w:fill="auto"/>
                <w:vAlign w:val="center"/>
              </w:tcPr>
              <w:p w:rsidR="00B36253" w:rsidRPr="00C57E03" w:rsidRDefault="00B36253">
                <w:pPr>
                  <w:jc w:val="right"/>
                  <w:rPr>
                    <w:sz w:val="21"/>
                    <w:szCs w:val="21"/>
                  </w:rPr>
                </w:pPr>
                <w:r w:rsidRPr="00C57E03">
                  <w:rPr>
                    <w:sz w:val="21"/>
                    <w:szCs w:val="21"/>
                  </w:rPr>
                  <w:t>192,510,166.01</w:t>
                </w:r>
              </w:p>
            </w:tc>
            <w:tc>
              <w:tcPr>
                <w:tcW w:w="791" w:type="pct"/>
                <w:shd w:val="clear" w:color="auto" w:fill="auto"/>
                <w:vAlign w:val="center"/>
              </w:tcPr>
              <w:p w:rsidR="00B36253" w:rsidRPr="00C57E03" w:rsidRDefault="00B36253">
                <w:pPr>
                  <w:jc w:val="right"/>
                  <w:rPr>
                    <w:sz w:val="21"/>
                    <w:szCs w:val="21"/>
                  </w:rPr>
                </w:pPr>
                <w:r w:rsidRPr="00C57E03">
                  <w:rPr>
                    <w:sz w:val="21"/>
                    <w:szCs w:val="21"/>
                  </w:rPr>
                  <w:t>730,069,328.12</w:t>
                </w:r>
              </w:p>
            </w:tc>
            <w:tc>
              <w:tcPr>
                <w:tcW w:w="791" w:type="pct"/>
                <w:shd w:val="clear" w:color="auto" w:fill="auto"/>
                <w:vAlign w:val="center"/>
              </w:tcPr>
              <w:p w:rsidR="00B36253" w:rsidRPr="00C57E03" w:rsidRDefault="00B36253">
                <w:pPr>
                  <w:jc w:val="right"/>
                  <w:rPr>
                    <w:sz w:val="21"/>
                    <w:szCs w:val="21"/>
                  </w:rPr>
                </w:pPr>
                <w:r w:rsidRPr="00C57E03">
                  <w:rPr>
                    <w:sz w:val="21"/>
                    <w:szCs w:val="21"/>
                  </w:rPr>
                  <w:t>922,579,494.13</w:t>
                </w:r>
              </w:p>
            </w:tc>
            <w:tc>
              <w:tcPr>
                <w:tcW w:w="791" w:type="pct"/>
                <w:shd w:val="clear" w:color="auto" w:fill="auto"/>
                <w:vAlign w:val="center"/>
              </w:tcPr>
              <w:p w:rsidR="00B36253" w:rsidRPr="00C57E03" w:rsidRDefault="00B36253">
                <w:pPr>
                  <w:jc w:val="right"/>
                  <w:rPr>
                    <w:sz w:val="21"/>
                    <w:szCs w:val="21"/>
                  </w:rPr>
                </w:pPr>
                <w:r w:rsidRPr="00C57E03">
                  <w:rPr>
                    <w:sz w:val="21"/>
                    <w:szCs w:val="21"/>
                  </w:rPr>
                  <w:t>192,510,166.01</w:t>
                </w:r>
              </w:p>
            </w:tc>
            <w:tc>
              <w:tcPr>
                <w:tcW w:w="791" w:type="pct"/>
                <w:shd w:val="clear" w:color="auto" w:fill="auto"/>
                <w:vAlign w:val="center"/>
              </w:tcPr>
              <w:p w:rsidR="00B36253" w:rsidRPr="00C57E03" w:rsidRDefault="00B36253">
                <w:pPr>
                  <w:jc w:val="right"/>
                  <w:rPr>
                    <w:sz w:val="21"/>
                    <w:szCs w:val="21"/>
                  </w:rPr>
                </w:pPr>
                <w:r w:rsidRPr="00C57E03">
                  <w:rPr>
                    <w:sz w:val="21"/>
                    <w:szCs w:val="21"/>
                  </w:rPr>
                  <w:t>730,069,328.12</w:t>
                </w:r>
              </w:p>
            </w:tc>
          </w:tr>
          <w:tr w:rsidR="00B36253" w:rsidRPr="00C57E03" w:rsidTr="00B36253">
            <w:trPr>
              <w:cantSplit/>
            </w:trPr>
            <w:sdt>
              <w:sdtPr>
                <w:rPr>
                  <w:sz w:val="21"/>
                  <w:szCs w:val="21"/>
                </w:rPr>
                <w:tag w:val="_PLD_5c8b8837c4fd4f29a39327cb72d5dcbf"/>
                <w:id w:val="1054046427"/>
                <w:lock w:val="sdtLocked"/>
              </w:sdtPr>
              <w:sdtContent>
                <w:tc>
                  <w:tcPr>
                    <w:tcW w:w="251" w:type="pct"/>
                    <w:shd w:val="clear" w:color="auto" w:fill="auto"/>
                    <w:vAlign w:val="center"/>
                  </w:tcPr>
                  <w:p w:rsidR="00B36253" w:rsidRPr="00C57E03" w:rsidRDefault="00B36253">
                    <w:pPr>
                      <w:jc w:val="center"/>
                      <w:rPr>
                        <w:sz w:val="21"/>
                        <w:szCs w:val="21"/>
                      </w:rPr>
                    </w:pPr>
                    <w:r w:rsidRPr="00C57E03">
                      <w:rPr>
                        <w:rFonts w:hint="eastAsia"/>
                        <w:sz w:val="21"/>
                        <w:szCs w:val="21"/>
                      </w:rPr>
                      <w:t>合计</w:t>
                    </w:r>
                  </w:p>
                </w:tc>
              </w:sdtContent>
            </w:sdt>
            <w:tc>
              <w:tcPr>
                <w:tcW w:w="791" w:type="pct"/>
                <w:shd w:val="clear" w:color="auto" w:fill="auto"/>
                <w:vAlign w:val="center"/>
              </w:tcPr>
              <w:p w:rsidR="00B36253" w:rsidRPr="00C57E03" w:rsidRDefault="00B36253">
                <w:pPr>
                  <w:jc w:val="right"/>
                  <w:rPr>
                    <w:sz w:val="21"/>
                    <w:szCs w:val="21"/>
                  </w:rPr>
                </w:pPr>
                <w:r w:rsidRPr="00C57E03">
                  <w:rPr>
                    <w:sz w:val="21"/>
                    <w:szCs w:val="21"/>
                  </w:rPr>
                  <w:t>922,579,494.13</w:t>
                </w:r>
              </w:p>
            </w:tc>
            <w:tc>
              <w:tcPr>
                <w:tcW w:w="791" w:type="pct"/>
                <w:shd w:val="clear" w:color="auto" w:fill="auto"/>
                <w:vAlign w:val="center"/>
              </w:tcPr>
              <w:p w:rsidR="00B36253" w:rsidRPr="00C57E03" w:rsidRDefault="00B36253">
                <w:pPr>
                  <w:jc w:val="right"/>
                  <w:rPr>
                    <w:sz w:val="21"/>
                    <w:szCs w:val="21"/>
                  </w:rPr>
                </w:pPr>
                <w:r w:rsidRPr="00C57E03">
                  <w:rPr>
                    <w:sz w:val="21"/>
                    <w:szCs w:val="21"/>
                  </w:rPr>
                  <w:t>192,510,166.01</w:t>
                </w:r>
              </w:p>
            </w:tc>
            <w:tc>
              <w:tcPr>
                <w:tcW w:w="791" w:type="pct"/>
                <w:shd w:val="clear" w:color="auto" w:fill="auto"/>
                <w:vAlign w:val="center"/>
              </w:tcPr>
              <w:p w:rsidR="00B36253" w:rsidRPr="00C57E03" w:rsidRDefault="00B36253">
                <w:pPr>
                  <w:jc w:val="right"/>
                  <w:rPr>
                    <w:sz w:val="21"/>
                    <w:szCs w:val="21"/>
                  </w:rPr>
                </w:pPr>
                <w:r w:rsidRPr="00C57E03">
                  <w:rPr>
                    <w:sz w:val="21"/>
                    <w:szCs w:val="21"/>
                  </w:rPr>
                  <w:t>730,069,328.12</w:t>
                </w:r>
              </w:p>
            </w:tc>
            <w:tc>
              <w:tcPr>
                <w:tcW w:w="791" w:type="pct"/>
                <w:shd w:val="clear" w:color="auto" w:fill="auto"/>
                <w:vAlign w:val="center"/>
              </w:tcPr>
              <w:p w:rsidR="00B36253" w:rsidRPr="00C57E03" w:rsidRDefault="00B36253">
                <w:pPr>
                  <w:jc w:val="right"/>
                  <w:rPr>
                    <w:sz w:val="21"/>
                    <w:szCs w:val="21"/>
                  </w:rPr>
                </w:pPr>
                <w:r w:rsidRPr="00C57E03">
                  <w:rPr>
                    <w:sz w:val="21"/>
                    <w:szCs w:val="21"/>
                  </w:rPr>
                  <w:t>922,579,494.13</w:t>
                </w:r>
              </w:p>
            </w:tc>
            <w:tc>
              <w:tcPr>
                <w:tcW w:w="791" w:type="pct"/>
                <w:shd w:val="clear" w:color="auto" w:fill="auto"/>
                <w:vAlign w:val="center"/>
              </w:tcPr>
              <w:p w:rsidR="00B36253" w:rsidRPr="00C57E03" w:rsidRDefault="00B36253">
                <w:pPr>
                  <w:jc w:val="right"/>
                  <w:rPr>
                    <w:sz w:val="21"/>
                    <w:szCs w:val="21"/>
                  </w:rPr>
                </w:pPr>
                <w:r w:rsidRPr="00C57E03">
                  <w:rPr>
                    <w:sz w:val="21"/>
                    <w:szCs w:val="21"/>
                  </w:rPr>
                  <w:t>192,510,166.01</w:t>
                </w:r>
              </w:p>
            </w:tc>
            <w:tc>
              <w:tcPr>
                <w:tcW w:w="791" w:type="pct"/>
                <w:shd w:val="clear" w:color="auto" w:fill="auto"/>
                <w:vAlign w:val="center"/>
              </w:tcPr>
              <w:p w:rsidR="00B36253" w:rsidRPr="00C57E03" w:rsidRDefault="00B36253">
                <w:pPr>
                  <w:jc w:val="right"/>
                  <w:rPr>
                    <w:sz w:val="21"/>
                    <w:szCs w:val="21"/>
                  </w:rPr>
                </w:pPr>
                <w:r w:rsidRPr="00C57E03">
                  <w:rPr>
                    <w:sz w:val="21"/>
                    <w:szCs w:val="21"/>
                  </w:rPr>
                  <w:t>730,069,328.12</w:t>
                </w:r>
              </w:p>
            </w:tc>
          </w:tr>
        </w:tbl>
        <w:p w:rsidR="0046235B" w:rsidRDefault="005158DF"/>
      </w:sdtContent>
    </w:sdt>
    <w:sdt>
      <w:sdtPr>
        <w:rPr>
          <w:rFonts w:ascii="宋体" w:hAnsi="宋体" w:cs="宋体" w:hint="eastAsia"/>
          <w:b w:val="0"/>
          <w:bCs/>
          <w:kern w:val="0"/>
          <w:sz w:val="24"/>
          <w:szCs w:val="24"/>
        </w:rPr>
        <w:alias w:val="模块:对子公司投资"/>
        <w:tag w:val="_GBC_354d808d545e41aab5b25112222d90f9"/>
        <w:id w:val="1853523694"/>
        <w:lock w:val="sdtLocked"/>
        <w:placeholder>
          <w:docPart w:val="GBC22222222222222222222222222222"/>
        </w:placeholder>
      </w:sdtPr>
      <w:sdtEndPr>
        <w:rPr>
          <w:bCs w:val="0"/>
          <w:sz w:val="21"/>
          <w:szCs w:val="21"/>
        </w:rPr>
      </w:sdtEndPr>
      <w:sdtContent>
        <w:p w:rsidR="0046235B" w:rsidRDefault="00D97DE4" w:rsidP="00ED4692">
          <w:pPr>
            <w:pStyle w:val="4"/>
            <w:numPr>
              <w:ilvl w:val="0"/>
              <w:numId w:val="79"/>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46235B" w:rsidRDefault="005158DF">
              <w:r>
                <w:fldChar w:fldCharType="begin"/>
              </w:r>
              <w:r w:rsidR="00B36253">
                <w:instrText xml:space="preserve"> MACROBUTTON  SnrToggleCheckbox √适用 </w:instrText>
              </w:r>
              <w:r>
                <w:fldChar w:fldCharType="end"/>
              </w:r>
              <w:r>
                <w:fldChar w:fldCharType="begin"/>
              </w:r>
              <w:r w:rsidR="00B36253">
                <w:instrText xml:space="preserve"> MACROBUTTON  SnrToggleCheckbox □不适用 </w:instrText>
              </w:r>
              <w:r>
                <w:fldChar w:fldCharType="end"/>
              </w:r>
            </w:p>
          </w:sdtContent>
        </w:sdt>
        <w:p w:rsidR="0046235B" w:rsidRPr="00C57E03" w:rsidRDefault="00D97DE4">
          <w:pPr>
            <w:jc w:val="right"/>
            <w:rPr>
              <w:sz w:val="21"/>
              <w:szCs w:val="21"/>
            </w:rPr>
          </w:pPr>
          <w:r w:rsidRPr="00C57E03">
            <w:rPr>
              <w:rFonts w:hint="eastAsia"/>
              <w:sz w:val="21"/>
              <w:szCs w:val="21"/>
            </w:rPr>
            <w:lastRenderedPageBreak/>
            <w:t>单位：</w:t>
          </w:r>
          <w:sdt>
            <w:sdtPr>
              <w:rPr>
                <w:rFonts w:hint="eastAsia"/>
                <w:sz w:val="21"/>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hint="eastAsia"/>
                  <w:sz w:val="21"/>
                  <w:szCs w:val="21"/>
                </w:rPr>
                <w:t>元</w:t>
              </w:r>
            </w:sdtContent>
          </w:sdt>
          <w:r w:rsidRPr="00C57E03">
            <w:rPr>
              <w:rFonts w:hint="eastAsia"/>
              <w:sz w:val="21"/>
              <w:szCs w:val="21"/>
            </w:rPr>
            <w:t xml:space="preserve">  币种：</w:t>
          </w:r>
          <w:sdt>
            <w:sdtPr>
              <w:rPr>
                <w:rFonts w:hint="eastAsia"/>
                <w:sz w:val="21"/>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C57E0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701"/>
            <w:gridCol w:w="878"/>
            <w:gridCol w:w="990"/>
            <w:gridCol w:w="1687"/>
            <w:gridCol w:w="992"/>
            <w:gridCol w:w="992"/>
          </w:tblGrid>
          <w:tr w:rsidR="00B36253" w:rsidRPr="00C57E03" w:rsidTr="00C57E03">
            <w:sdt>
              <w:sdtPr>
                <w:rPr>
                  <w:sz w:val="21"/>
                  <w:szCs w:val="21"/>
                </w:rPr>
                <w:tag w:val="_PLD_c6f1ebfed2274883870089cc90c0b5b3"/>
                <w:id w:val="210869846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被投资单位</w:t>
                    </w:r>
                  </w:p>
                </w:tc>
              </w:sdtContent>
            </w:sdt>
            <w:sdt>
              <w:sdtPr>
                <w:rPr>
                  <w:sz w:val="21"/>
                  <w:szCs w:val="21"/>
                </w:rPr>
                <w:tag w:val="_PLD_c8b6275a3567432ba7b63d4485a9cce5"/>
                <w:id w:val="1081570488"/>
                <w:lock w:val="sdtLocked"/>
              </w:sdt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期初余额</w:t>
                    </w:r>
                  </w:p>
                </w:tc>
              </w:sdtContent>
            </w:sdt>
            <w:sdt>
              <w:sdtPr>
                <w:rPr>
                  <w:sz w:val="21"/>
                  <w:szCs w:val="21"/>
                </w:rPr>
                <w:tag w:val="_PLD_a192e1f764d54f39ad94a065019bc4f2"/>
                <w:id w:val="551506716"/>
                <w:lock w:val="sdtLocked"/>
              </w:sdtPr>
              <w:sdtContent>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本期增加</w:t>
                    </w:r>
                  </w:p>
                </w:tc>
              </w:sdtContent>
            </w:sdt>
            <w:sdt>
              <w:sdtPr>
                <w:rPr>
                  <w:sz w:val="21"/>
                  <w:szCs w:val="21"/>
                </w:rPr>
                <w:tag w:val="_PLD_3a74d3e1bc0e43debb3fdd0f1f6de769"/>
                <w:id w:val="-1562792143"/>
                <w:lock w:val="sdtLocked"/>
              </w:sdtPr>
              <w:sdtContent>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本期减少</w:t>
                    </w:r>
                  </w:p>
                </w:tc>
              </w:sdtContent>
            </w:sdt>
            <w:sdt>
              <w:sdtPr>
                <w:rPr>
                  <w:sz w:val="21"/>
                  <w:szCs w:val="21"/>
                </w:rPr>
                <w:tag w:val="_PLD_62acff2435cd434284a753ea8ebfa201"/>
                <w:id w:val="1409044995"/>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期末余额</w:t>
                    </w:r>
                  </w:p>
                </w:tc>
              </w:sdtContent>
            </w:sdt>
            <w:sdt>
              <w:sdtPr>
                <w:rPr>
                  <w:sz w:val="21"/>
                  <w:szCs w:val="21"/>
                </w:rPr>
                <w:tag w:val="_PLD_67b1a9b1d215409ebb6ceb131ad5e8bf"/>
                <w:id w:val="-1774159071"/>
                <w:lock w:val="sdtLocked"/>
              </w:sdtPr>
              <w:sdtContent>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本期计提减值准备</w:t>
                    </w:r>
                  </w:p>
                </w:tc>
              </w:sdtContent>
            </w:sdt>
            <w:sdt>
              <w:sdtPr>
                <w:rPr>
                  <w:sz w:val="21"/>
                  <w:szCs w:val="21"/>
                </w:rPr>
                <w:tag w:val="_PLD_bfab2049a5684d7d922489b57382b080"/>
                <w:id w:val="-352884429"/>
                <w:lock w:val="sdtLocked"/>
              </w:sdtPr>
              <w:sdtContent>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rsidP="00B36253">
                    <w:pPr>
                      <w:jc w:val="center"/>
                      <w:rPr>
                        <w:sz w:val="21"/>
                        <w:szCs w:val="21"/>
                      </w:rPr>
                    </w:pPr>
                    <w:r w:rsidRPr="00C57E03">
                      <w:rPr>
                        <w:rFonts w:hint="eastAsia"/>
                        <w:sz w:val="21"/>
                        <w:szCs w:val="21"/>
                      </w:rPr>
                      <w:t>减值准备期末余额</w:t>
                    </w:r>
                  </w:p>
                </w:tc>
              </w:sdtContent>
            </w:sdt>
          </w:tr>
          <w:sdt>
            <w:sdtPr>
              <w:rPr>
                <w:sz w:val="21"/>
                <w:szCs w:val="21"/>
              </w:rPr>
              <w:alias w:val="长期股权投资明细"/>
              <w:tag w:val="_GBC_daf82e8df55d4ba9bf351c25fd5a63c2"/>
              <w:id w:val="682637239"/>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上海三枪（集团）有限公司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414,325,373.81</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414,325,373.81</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921632048"/>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上海龙头家纺有限公司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242,267,951.57</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242,267,951.57</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636220990"/>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上海双龙高科技开发有限公司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94,000,000.00</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94,000,000.00</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353003381"/>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上海四季海螺置业有限公司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18,532,114.96</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18,532,114.96</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1009098010"/>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上海龙头投资有限公司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28,500,000.00</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28,500,000.00</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1386612540"/>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上海龙头纺织科技有限公司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4,327,299.01</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4,327,299.01</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1071577628"/>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上海龙头进出口有限公司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85,169,365.36</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85,169,365.36</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1125036828"/>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龙港实业发展（香港）有限公司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20,157,389.42</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20,157,389.42</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sdt>
            <w:sdtPr>
              <w:rPr>
                <w:sz w:val="21"/>
                <w:szCs w:val="21"/>
              </w:rPr>
              <w:alias w:val="长期股权投资明细"/>
              <w:tag w:val="_GBC_daf82e8df55d4ba9bf351c25fd5a63c2"/>
              <w:id w:val="-1378551190"/>
              <w:lock w:val="sdtLocked"/>
            </w:sdtPr>
            <w:sdtContent>
              <w:tr w:rsidR="00B36253" w:rsidRPr="00C57E03" w:rsidTr="00C57E03">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rPr>
                        <w:sz w:val="21"/>
                        <w:szCs w:val="21"/>
                      </w:rPr>
                    </w:pPr>
                    <w:r w:rsidRPr="00C57E03">
                      <w:rPr>
                        <w:sz w:val="21"/>
                        <w:szCs w:val="21"/>
                      </w:rPr>
                      <w:t>上海纺织时尚定制服饰有限公司</w:t>
                    </w:r>
                  </w:p>
                </w:tc>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15,300,000.00</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15,300,000.00</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sdtContent>
          </w:sdt>
          <w:tr w:rsidR="00B36253" w:rsidRPr="00C57E03" w:rsidTr="00C57E03">
            <w:sdt>
              <w:sdtPr>
                <w:rPr>
                  <w:sz w:val="21"/>
                  <w:szCs w:val="21"/>
                </w:rPr>
                <w:tag w:val="_PLD_9515e88574304b2da64302e50d23e6cf"/>
                <w:id w:val="872657953"/>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center"/>
                      <w:rPr>
                        <w:sz w:val="21"/>
                        <w:szCs w:val="21"/>
                      </w:rPr>
                    </w:pPr>
                    <w:r w:rsidRPr="00C57E03">
                      <w:rPr>
                        <w:rFonts w:hint="eastAsia"/>
                        <w:sz w:val="21"/>
                        <w:szCs w:val="21"/>
                      </w:rPr>
                      <w:t>合计</w:t>
                    </w:r>
                  </w:p>
                </w:tc>
              </w:sdtContent>
            </w:sdt>
            <w:tc>
              <w:tcPr>
                <w:tcW w:w="940"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922,579,494.13</w:t>
                </w:r>
              </w:p>
            </w:tc>
            <w:tc>
              <w:tcPr>
                <w:tcW w:w="485"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7"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B36253" w:rsidRPr="00C57E03" w:rsidRDefault="00B36253" w:rsidP="00B36253">
                <w:pPr>
                  <w:jc w:val="right"/>
                  <w:rPr>
                    <w:sz w:val="21"/>
                    <w:szCs w:val="21"/>
                  </w:rPr>
                </w:pPr>
                <w:r w:rsidRPr="00C57E03">
                  <w:rPr>
                    <w:sz w:val="21"/>
                    <w:szCs w:val="21"/>
                  </w:rPr>
                  <w:t>922,579,494.13</w:t>
                </w: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c>
              <w:tcPr>
                <w:tcW w:w="548" w:type="pct"/>
                <w:tcBorders>
                  <w:top w:val="single" w:sz="4" w:space="0" w:color="auto"/>
                  <w:left w:val="single" w:sz="4" w:space="0" w:color="auto"/>
                  <w:bottom w:val="single" w:sz="4" w:space="0" w:color="auto"/>
                  <w:right w:val="single" w:sz="4" w:space="0" w:color="auto"/>
                </w:tcBorders>
              </w:tcPr>
              <w:p w:rsidR="00B36253" w:rsidRPr="00C57E03" w:rsidRDefault="00B36253" w:rsidP="00B36253">
                <w:pPr>
                  <w:jc w:val="right"/>
                  <w:rPr>
                    <w:sz w:val="21"/>
                    <w:szCs w:val="21"/>
                  </w:rPr>
                </w:pPr>
              </w:p>
            </w:tc>
          </w:tr>
        </w:tbl>
        <w:p w:rsidR="00B36253" w:rsidRPr="00C57E03" w:rsidRDefault="00B36253">
          <w:pPr>
            <w:rPr>
              <w:sz w:val="21"/>
              <w:szCs w:val="21"/>
            </w:rPr>
          </w:pPr>
        </w:p>
        <w:p w:rsidR="0046235B" w:rsidRPr="00C57E03" w:rsidRDefault="005158DF">
          <w:pPr>
            <w:rPr>
              <w:sz w:val="21"/>
              <w:szCs w:val="21"/>
            </w:rPr>
          </w:pPr>
        </w:p>
      </w:sdtContent>
    </w:sdt>
    <w:bookmarkStart w:id="257" w:name="_Hlk106375342" w:displacedByCustomXml="next"/>
    <w:sdt>
      <w:sdtPr>
        <w:rPr>
          <w:rFonts w:ascii="宋体" w:hAnsi="宋体" w:cs="宋体" w:hint="eastAsia"/>
          <w:b w:val="0"/>
          <w:bCs/>
          <w:kern w:val="0"/>
          <w:sz w:val="24"/>
          <w:szCs w:val="21"/>
        </w:rPr>
        <w:alias w:val="模块:对联营、合营企业投资"/>
        <w:tag w:val="_GBC_eb61534d0a614526b319605aeaa9bf73"/>
        <w:id w:val="546496393"/>
        <w:lock w:val="sdtLocked"/>
        <w:placeholder>
          <w:docPart w:val="GBC22222222222222222222222222222"/>
        </w:placeholder>
      </w:sdtPr>
      <w:sdtEndPr>
        <w:rPr>
          <w:bCs w:val="0"/>
          <w:szCs w:val="24"/>
        </w:rPr>
      </w:sdtEndPr>
      <w:sdtContent>
        <w:p w:rsidR="0046235B" w:rsidRDefault="00D97DE4" w:rsidP="00ED4692">
          <w:pPr>
            <w:pStyle w:val="4"/>
            <w:numPr>
              <w:ilvl w:val="0"/>
              <w:numId w:val="79"/>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46235B" w:rsidRDefault="005158DF" w:rsidP="00B36253">
              <w:r>
                <w:fldChar w:fldCharType="begin"/>
              </w:r>
              <w:r w:rsidR="00B36253">
                <w:instrText xml:space="preserve"> MACROBUTTON  SnrToggleCheckbox □适用 </w:instrText>
              </w:r>
              <w:r>
                <w:fldChar w:fldCharType="end"/>
              </w:r>
              <w:r>
                <w:fldChar w:fldCharType="begin"/>
              </w:r>
              <w:r w:rsidR="00B36253">
                <w:instrText xml:space="preserve"> MACROBUTTON  SnrToggleCheckbox √不适用 </w:instrText>
              </w:r>
              <w:r>
                <w:fldChar w:fldCharType="end"/>
              </w:r>
            </w:p>
          </w:sdtContent>
        </w:sdt>
      </w:sdtContent>
    </w:sdt>
    <w:bookmarkEnd w:id="257" w:displacedByCustomXml="prev"/>
    <w:sdt>
      <w:sdtPr>
        <w:rPr>
          <w:rFonts w:hint="eastAsia"/>
        </w:rPr>
        <w:alias w:val="模块:长期股权投资的说明"/>
        <w:tag w:val="_GBC_1577b793bbce4a50b07decde0e07491e"/>
        <w:id w:val="-255515297"/>
        <w:lock w:val="sdtLocked"/>
        <w:placeholder>
          <w:docPart w:val="GBC22222222222222222222222222222"/>
        </w:placeholder>
      </w:sdtPr>
      <w:sdtContent>
        <w:p w:rsidR="0046235B" w:rsidRDefault="00D97DE4">
          <w:r>
            <w:rPr>
              <w:rFonts w:hint="eastAsia"/>
            </w:rPr>
            <w:t>其他说明：</w:t>
          </w:r>
        </w:p>
        <w:sdt>
          <w:sdtPr>
            <w:alias w:val="是否适用：母公司长期股权投资其他说明[双击切换]"/>
            <w:tag w:val="_GBC_8b70582854684459adc77f46cbf4aac7"/>
            <w:id w:val="1958836360"/>
            <w:lock w:val="sdtLocked"/>
            <w:placeholder>
              <w:docPart w:val="GBC22222222222222222222222222222"/>
            </w:placeholder>
          </w:sdtPr>
          <w:sdtContent>
            <w:p w:rsidR="0046235B" w:rsidRDefault="005158DF" w:rsidP="00B36253">
              <w:r>
                <w:fldChar w:fldCharType="begin"/>
              </w:r>
              <w:r w:rsidR="00B36253">
                <w:instrText xml:space="preserve"> MACROBUTTON  SnrToggleCheckbox □适用 </w:instrText>
              </w:r>
              <w:r>
                <w:fldChar w:fldCharType="end"/>
              </w:r>
              <w:r>
                <w:fldChar w:fldCharType="begin"/>
              </w:r>
              <w:r w:rsidR="00B36253">
                <w:instrText xml:space="preserve"> MACROBUTTON  SnrToggleCheckbox √不适用 </w:instrText>
              </w:r>
              <w:r>
                <w:fldChar w:fldCharType="end"/>
              </w:r>
            </w:p>
          </w:sdtContent>
        </w:sdt>
      </w:sdtContent>
    </w:sdt>
    <w:p w:rsidR="0046235B" w:rsidRDefault="0046235B"/>
    <w:p w:rsidR="0046235B" w:rsidRDefault="00D97DE4" w:rsidP="00ED4692">
      <w:pPr>
        <w:pStyle w:val="3"/>
        <w:numPr>
          <w:ilvl w:val="0"/>
          <w:numId w:val="71"/>
        </w:numPr>
        <w:rPr>
          <w:rFonts w:ascii="宋体" w:hAnsi="宋体"/>
        </w:rPr>
      </w:pPr>
      <w:r>
        <w:rPr>
          <w:rFonts w:ascii="宋体" w:hAnsi="宋体" w:hint="eastAsia"/>
        </w:rPr>
        <w:t>营业收入和营业成本</w:t>
      </w:r>
    </w:p>
    <w:bookmarkStart w:id="258" w:name="_Hlk10548568" w:displacedByCustomXml="next"/>
    <w:sdt>
      <w:sdtPr>
        <w:rPr>
          <w:rFonts w:ascii="宋体" w:hAnsi="宋体" w:cs="宋体" w:hint="eastAsia"/>
          <w:b w:val="0"/>
          <w:bCs/>
          <w:kern w:val="0"/>
          <w:sz w:val="24"/>
          <w:szCs w:val="24"/>
        </w:rPr>
        <w:alias w:val="模块:营业收入和营业成本情况"/>
        <w:tag w:val="_SEC_c20353238d924d35bff1a3e0cee4af4b"/>
        <w:id w:val="1603686816"/>
        <w:lock w:val="sdtLocked"/>
        <w:placeholder>
          <w:docPart w:val="GBC22222222222222222222222222222"/>
        </w:placeholder>
      </w:sdtPr>
      <w:sdtEndPr>
        <w:rPr>
          <w:rFonts w:hint="default"/>
          <w:bCs w:val="0"/>
          <w:sz w:val="21"/>
          <w:szCs w:val="21"/>
        </w:rPr>
      </w:sdtEndPr>
      <w:sdtContent>
        <w:p w:rsidR="0046235B" w:rsidRDefault="00D97DE4" w:rsidP="00ED4692">
          <w:pPr>
            <w:pStyle w:val="4"/>
            <w:numPr>
              <w:ilvl w:val="0"/>
              <w:numId w:val="101"/>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46235B" w:rsidRDefault="005158DF">
              <w:r>
                <w:fldChar w:fldCharType="begin"/>
              </w:r>
              <w:r w:rsidR="00B36253">
                <w:instrText xml:space="preserve"> MACROBUTTON  SnrToggleCheckbox √适用 </w:instrText>
              </w:r>
              <w:r>
                <w:fldChar w:fldCharType="end"/>
              </w:r>
              <w:r>
                <w:fldChar w:fldCharType="begin"/>
              </w:r>
              <w:r w:rsidR="00B36253">
                <w:instrText xml:space="preserve"> MACROBUTTON  SnrToggleCheckbox □不适用 </w:instrText>
              </w:r>
              <w:r>
                <w:fldChar w:fldCharType="end"/>
              </w:r>
            </w:p>
          </w:sdtContent>
        </w:sdt>
        <w:p w:rsidR="0046235B" w:rsidRPr="00C57E03" w:rsidRDefault="00D97DE4">
          <w:pPr>
            <w:pStyle w:val="a9"/>
            <w:ind w:firstLineChars="0" w:firstLine="0"/>
            <w:jc w:val="right"/>
            <w:rPr>
              <w:rFonts w:ascii="宋体" w:hAnsi="宋体"/>
              <w:kern w:val="0"/>
              <w:szCs w:val="21"/>
            </w:rPr>
          </w:pPr>
          <w:r w:rsidRPr="00C57E03">
            <w:rPr>
              <w:rFonts w:ascii="宋体" w:hAnsi="宋体" w:hint="eastAsia"/>
              <w:szCs w:val="21"/>
            </w:rPr>
            <w:t>单位：</w:t>
          </w:r>
          <w:sdt>
            <w:sdtPr>
              <w:rPr>
                <w:rFonts w:ascii="宋体" w:hAnsi="宋体" w:hint="eastAsia"/>
                <w:bCs w:val="0"/>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ascii="宋体" w:hAnsi="宋体" w:hint="eastAsia"/>
                  <w:szCs w:val="21"/>
                </w:rPr>
                <w:t>元</w:t>
              </w:r>
            </w:sdtContent>
          </w:sdt>
          <w:r w:rsidRPr="00C57E03">
            <w:rPr>
              <w:rFonts w:ascii="宋体" w:hAnsi="宋体" w:hint="eastAsia"/>
              <w:szCs w:val="21"/>
            </w:rPr>
            <w:t xml:space="preserve">  币种：</w:t>
          </w:r>
          <w:sdt>
            <w:sdtPr>
              <w:rPr>
                <w:rFonts w:ascii="宋体" w:hAnsi="宋体" w:hint="eastAsia"/>
                <w:bCs w:val="0"/>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C57E03">
                <w:rPr>
                  <w:rFonts w:ascii="宋体" w:hAnsi="宋体" w:hint="eastAsia"/>
                  <w:bCs w:val="0"/>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7"/>
            <w:gridCol w:w="1775"/>
            <w:gridCol w:w="1777"/>
            <w:gridCol w:w="1775"/>
            <w:gridCol w:w="1775"/>
          </w:tblGrid>
          <w:tr w:rsidR="0046235B" w:rsidRPr="00C57E03" w:rsidTr="00B36253">
            <w:sdt>
              <w:sdtPr>
                <w:rPr>
                  <w:sz w:val="21"/>
                  <w:szCs w:val="21"/>
                </w:rPr>
                <w:tag w:val="_PLD_3dc9ae0da47e49d097992a176784945a"/>
                <w:id w:val="425312398"/>
                <w:lock w:val="sdtLocked"/>
              </w:sdtPr>
              <w:sdtContent>
                <w:tc>
                  <w:tcPr>
                    <w:tcW w:w="1075" w:type="pct"/>
                    <w:vMerge w:val="restart"/>
                    <w:tcBorders>
                      <w:top w:val="single" w:sz="4" w:space="0" w:color="auto"/>
                      <w:left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项目</w:t>
                    </w:r>
                  </w:p>
                </w:tc>
              </w:sdtContent>
            </w:sdt>
            <w:sdt>
              <w:sdtPr>
                <w:rPr>
                  <w:sz w:val="21"/>
                  <w:szCs w:val="21"/>
                </w:rPr>
                <w:tag w:val="_PLD_b47efcaea8ca428781485b2625b4c252"/>
                <w:id w:val="-2141020647"/>
                <w:lock w:val="sdtLocked"/>
              </w:sdtPr>
              <w:sdtContent>
                <w:tc>
                  <w:tcPr>
                    <w:tcW w:w="19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本期发生额</w:t>
                    </w:r>
                  </w:p>
                </w:tc>
              </w:sdtContent>
            </w:sdt>
            <w:sdt>
              <w:sdtPr>
                <w:rPr>
                  <w:sz w:val="21"/>
                  <w:szCs w:val="21"/>
                </w:rPr>
                <w:tag w:val="_PLD_44320683f4394adcaf1711775bb320ef"/>
                <w:id w:val="-1771303386"/>
                <w:lock w:val="sdtLocked"/>
              </w:sdtPr>
              <w:sdtContent>
                <w:tc>
                  <w:tcPr>
                    <w:tcW w:w="19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上期发生额</w:t>
                    </w:r>
                  </w:p>
                </w:tc>
              </w:sdtContent>
            </w:sdt>
          </w:tr>
          <w:tr w:rsidR="0046235B" w:rsidRPr="00C57E03" w:rsidTr="00B36253">
            <w:tc>
              <w:tcPr>
                <w:tcW w:w="1075" w:type="pct"/>
                <w:vMerge/>
                <w:tcBorders>
                  <w:left w:val="single" w:sz="4" w:space="0" w:color="auto"/>
                  <w:bottom w:val="single" w:sz="4" w:space="0" w:color="auto"/>
                  <w:right w:val="single" w:sz="4" w:space="0" w:color="auto"/>
                </w:tcBorders>
                <w:shd w:val="clear" w:color="auto" w:fill="auto"/>
                <w:vAlign w:val="center"/>
              </w:tcPr>
              <w:p w:rsidR="0046235B" w:rsidRPr="00C57E03" w:rsidRDefault="0046235B">
                <w:pPr>
                  <w:jc w:val="center"/>
                  <w:rPr>
                    <w:sz w:val="21"/>
                    <w:szCs w:val="21"/>
                  </w:rPr>
                </w:pPr>
              </w:p>
            </w:tc>
            <w:sdt>
              <w:sdtPr>
                <w:rPr>
                  <w:sz w:val="21"/>
                  <w:szCs w:val="21"/>
                </w:rPr>
                <w:tag w:val="_PLD_efb75dfbe3924c3a9f286eefd26b357f"/>
                <w:id w:val="338513440"/>
                <w:lock w:val="sdtLocked"/>
              </w:sdt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收入</w:t>
                    </w:r>
                  </w:p>
                </w:tc>
              </w:sdtContent>
            </w:sdt>
            <w:sdt>
              <w:sdtPr>
                <w:rPr>
                  <w:sz w:val="21"/>
                  <w:szCs w:val="21"/>
                </w:rPr>
                <w:tag w:val="_PLD_9ecc7b9050c24dcebd801ee01e950a91"/>
                <w:id w:val="2019579329"/>
                <w:lock w:val="sdtLocked"/>
              </w:sdt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成本</w:t>
                    </w:r>
                  </w:p>
                </w:tc>
              </w:sdtContent>
            </w:sdt>
            <w:sdt>
              <w:sdtPr>
                <w:rPr>
                  <w:sz w:val="21"/>
                  <w:szCs w:val="21"/>
                </w:rPr>
                <w:tag w:val="_PLD_b2940b2f59f24f969eea718c85f99dda"/>
                <w:id w:val="505869556"/>
                <w:lock w:val="sdtLocked"/>
              </w:sdt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收入</w:t>
                    </w:r>
                  </w:p>
                </w:tc>
              </w:sdtContent>
            </w:sdt>
            <w:sdt>
              <w:sdtPr>
                <w:rPr>
                  <w:sz w:val="21"/>
                  <w:szCs w:val="21"/>
                </w:rPr>
                <w:tag w:val="_PLD_971c170c70c24975ba7524e53623bf00"/>
                <w:id w:val="-1711795213"/>
                <w:lock w:val="sdtLocked"/>
              </w:sdt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6235B" w:rsidRPr="00C57E03" w:rsidRDefault="00D97DE4">
                    <w:pPr>
                      <w:jc w:val="center"/>
                      <w:rPr>
                        <w:sz w:val="21"/>
                        <w:szCs w:val="21"/>
                      </w:rPr>
                    </w:pPr>
                    <w:r w:rsidRPr="00C57E03">
                      <w:rPr>
                        <w:rFonts w:hint="eastAsia"/>
                        <w:sz w:val="21"/>
                        <w:szCs w:val="21"/>
                      </w:rPr>
                      <w:t>成本</w:t>
                    </w:r>
                  </w:p>
                </w:tc>
              </w:sdtContent>
            </w:sdt>
          </w:tr>
          <w:tr w:rsidR="00B36253" w:rsidRPr="00C57E03" w:rsidTr="00B36253">
            <w:sdt>
              <w:sdtPr>
                <w:rPr>
                  <w:sz w:val="21"/>
                  <w:szCs w:val="21"/>
                </w:rPr>
                <w:tag w:val="_PLD_f2b4fe0479f44a60a5badd071c9f1f86"/>
                <w:id w:val="-1663770462"/>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tcPr>
                  <w:p w:rsidR="00B36253" w:rsidRPr="00C57E03" w:rsidRDefault="00B36253">
                    <w:pPr>
                      <w:rPr>
                        <w:sz w:val="21"/>
                        <w:szCs w:val="21"/>
                      </w:rPr>
                    </w:pPr>
                    <w:r w:rsidRPr="00C57E03">
                      <w:rPr>
                        <w:rFonts w:hint="eastAsia"/>
                        <w:sz w:val="21"/>
                        <w:szCs w:val="21"/>
                      </w:rPr>
                      <w:t>主营业务</w:t>
                    </w:r>
                  </w:p>
                </w:tc>
              </w:sdtContent>
            </w:sd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44,212,338.35</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42,497,041.40</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57,252,408.47</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52,568,874.81</w:t>
                </w:r>
              </w:p>
            </w:tc>
          </w:tr>
          <w:tr w:rsidR="00B36253" w:rsidRPr="00C57E03" w:rsidTr="00B36253">
            <w:sdt>
              <w:sdtPr>
                <w:rPr>
                  <w:sz w:val="21"/>
                  <w:szCs w:val="21"/>
                </w:rPr>
                <w:tag w:val="_PLD_afc897eb0cea4fd1aa59bd1823fab728"/>
                <w:id w:val="343681263"/>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tcPr>
                  <w:p w:rsidR="00B36253" w:rsidRPr="00C57E03" w:rsidRDefault="00B36253">
                    <w:pPr>
                      <w:rPr>
                        <w:sz w:val="21"/>
                        <w:szCs w:val="21"/>
                      </w:rPr>
                    </w:pPr>
                    <w:r w:rsidRPr="00C57E03">
                      <w:rPr>
                        <w:rFonts w:hint="eastAsia"/>
                        <w:sz w:val="21"/>
                        <w:szCs w:val="21"/>
                      </w:rPr>
                      <w:t>其他业务</w:t>
                    </w:r>
                  </w:p>
                </w:tc>
              </w:sdtContent>
            </w:sd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11,267,300.21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7,176,946.64</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19,361,322.06</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9,871,374.31</w:t>
                </w:r>
              </w:p>
            </w:tc>
          </w:tr>
          <w:tr w:rsidR="00B36253" w:rsidRPr="00C57E03" w:rsidTr="00B36253">
            <w:sdt>
              <w:sdtPr>
                <w:rPr>
                  <w:sz w:val="21"/>
                  <w:szCs w:val="21"/>
                </w:rPr>
                <w:tag w:val="_PLD_209c319d43f848d2a0456ecaa5150b62"/>
                <w:id w:val="-1210952902"/>
                <w:lock w:val="sdtLocked"/>
              </w:sdtPr>
              <w:sdtContent>
                <w:tc>
                  <w:tcPr>
                    <w:tcW w:w="1075"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center"/>
                      <w:rPr>
                        <w:sz w:val="21"/>
                        <w:szCs w:val="21"/>
                      </w:rPr>
                    </w:pPr>
                    <w:r w:rsidRPr="00C57E03">
                      <w:rPr>
                        <w:rFonts w:hint="eastAsia"/>
                        <w:sz w:val="21"/>
                        <w:szCs w:val="21"/>
                      </w:rPr>
                      <w:t>合计</w:t>
                    </w:r>
                  </w:p>
                </w:tc>
              </w:sdtContent>
            </w:sd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55,479,638.56</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49,673,988.04</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76,613,730.53</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36253" w:rsidRPr="00C57E03" w:rsidRDefault="00B36253">
                <w:pPr>
                  <w:jc w:val="right"/>
                  <w:rPr>
                    <w:sz w:val="21"/>
                    <w:szCs w:val="21"/>
                  </w:rPr>
                </w:pPr>
                <w:r w:rsidRPr="00C57E03">
                  <w:rPr>
                    <w:sz w:val="21"/>
                    <w:szCs w:val="21"/>
                  </w:rPr>
                  <w:t>62,440,249.12</w:t>
                </w:r>
              </w:p>
            </w:tc>
          </w:tr>
        </w:tbl>
        <w:p w:rsidR="0046235B" w:rsidRPr="00C57E03" w:rsidRDefault="005158DF">
          <w:pPr>
            <w:rPr>
              <w:sz w:val="21"/>
              <w:szCs w:val="21"/>
            </w:rPr>
          </w:pPr>
        </w:p>
      </w:sdtContent>
    </w:sdt>
    <w:bookmarkEnd w:id="258" w:displacedByCustomXml="next"/>
    <w:bookmarkStart w:id="259" w:name="_Hlk10548607" w:displacedByCustomXml="next"/>
    <w:sdt>
      <w:sdtPr>
        <w:rPr>
          <w:rFonts w:ascii="宋体" w:hAnsi="宋体" w:cs="宋体" w:hint="eastAsia"/>
          <w:b w:val="0"/>
          <w:bCs/>
          <w:kern w:val="0"/>
          <w:sz w:val="24"/>
          <w:szCs w:val="21"/>
        </w:rPr>
        <w:alias w:val="模块:合同产生的收入情况："/>
        <w:tag w:val="_SEC_2713156f501a4b5a86eb4ab43bcaf25e"/>
        <w:id w:val="637154442"/>
        <w:lock w:val="sdtLocked"/>
        <w:placeholder>
          <w:docPart w:val="GBC22222222222222222222222222222"/>
        </w:placeholder>
      </w:sdtPr>
      <w:sdtEndPr>
        <w:rPr>
          <w:bCs w:val="0"/>
          <w:szCs w:val="24"/>
        </w:rPr>
      </w:sdtEndPr>
      <w:sdtContent>
        <w:p w:rsidR="0046235B" w:rsidRDefault="00D97DE4" w:rsidP="00ED4692">
          <w:pPr>
            <w:pStyle w:val="4"/>
            <w:numPr>
              <w:ilvl w:val="0"/>
              <w:numId w:val="101"/>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664F7F" w:rsidRDefault="005158DF" w:rsidP="00664F7F">
              <w:pPr>
                <w:pStyle w:val="a9"/>
                <w:ind w:firstLineChars="0" w:firstLine="0"/>
                <w:jc w:val="left"/>
                <w:rPr>
                  <w:rFonts w:ascii="宋体" w:hAnsi="宋体"/>
                  <w:szCs w:val="21"/>
                </w:rPr>
              </w:pPr>
              <w:r>
                <w:rPr>
                  <w:rFonts w:ascii="宋体" w:hAnsi="宋体"/>
                  <w:szCs w:val="21"/>
                </w:rPr>
                <w:fldChar w:fldCharType="begin"/>
              </w:r>
              <w:r w:rsidR="00664F7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64F7F">
                <w:rPr>
                  <w:rFonts w:ascii="宋体" w:hAnsi="宋体"/>
                  <w:szCs w:val="21"/>
                </w:rPr>
                <w:instrText xml:space="preserve"> MACROBUTTON  SnrToggleCheckbox □不适用 </w:instrText>
              </w:r>
              <w:r>
                <w:rPr>
                  <w:rFonts w:ascii="宋体" w:hAnsi="宋体"/>
                  <w:szCs w:val="21"/>
                </w:rPr>
                <w:fldChar w:fldCharType="end"/>
              </w:r>
            </w:p>
          </w:sdtContent>
        </w:sdt>
        <w:p w:rsidR="00664F7F" w:rsidRPr="00C57E03" w:rsidRDefault="00664F7F">
          <w:pPr>
            <w:pStyle w:val="a9"/>
            <w:ind w:firstLineChars="0" w:firstLine="0"/>
            <w:jc w:val="right"/>
            <w:rPr>
              <w:rFonts w:ascii="宋体" w:hAnsi="宋体"/>
              <w:szCs w:val="21"/>
            </w:rPr>
          </w:pPr>
          <w:r w:rsidRPr="00C57E03">
            <w:rPr>
              <w:rFonts w:ascii="宋体" w:hAnsi="宋体" w:hint="eastAsia"/>
              <w:szCs w:val="21"/>
            </w:rPr>
            <w:t>单位：</w:t>
          </w:r>
          <w:sdt>
            <w:sdtPr>
              <w:rPr>
                <w:rFonts w:ascii="宋体" w:hAnsi="宋体" w:hint="eastAsia"/>
                <w:szCs w:val="21"/>
              </w:rPr>
              <w:alias w:val="单位：母公司合同产生的收入"/>
              <w:tag w:val="_GBC_4adc58883ef44e8ebea1762f0434d596"/>
              <w:id w:val="461305132"/>
              <w:lock w:val="sdtLocked"/>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ascii="宋体" w:hAnsi="宋体" w:hint="eastAsia"/>
                  <w:szCs w:val="21"/>
                </w:rPr>
                <w:t>元</w:t>
              </w:r>
            </w:sdtContent>
          </w:sdt>
          <w:r w:rsidRPr="00C57E03">
            <w:rPr>
              <w:rFonts w:ascii="宋体" w:hAnsi="宋体" w:hint="eastAsia"/>
              <w:szCs w:val="21"/>
            </w:rPr>
            <w:t xml:space="preserve">  币种：</w:t>
          </w:r>
          <w:sdt>
            <w:sdtPr>
              <w:rPr>
                <w:rFonts w:ascii="宋体" w:hAnsi="宋体" w:hint="eastAsia"/>
                <w:szCs w:val="21"/>
              </w:rPr>
              <w:alias w:val="币种：母公司合同产生的收入"/>
              <w:tag w:val="_GBC_046c678d71314293a7965e974e75c9e4"/>
              <w:id w:val="170404987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C57E03">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8"/>
            <w:gridCol w:w="2541"/>
            <w:gridCol w:w="2780"/>
          </w:tblGrid>
          <w:tr w:rsidR="00664F7F" w:rsidRPr="00C57E03" w:rsidTr="00E072DF">
            <w:sdt>
              <w:sdtPr>
                <w:rPr>
                  <w:rFonts w:hint="eastAsia"/>
                  <w:sz w:val="21"/>
                  <w:szCs w:val="21"/>
                </w:rPr>
                <w:tag w:val="_PLD_a5020ef155ec4602ad2241de5811b002"/>
                <w:id w:val="843212770"/>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E072DF">
                    <w:pPr>
                      <w:jc w:val="center"/>
                      <w:rPr>
                        <w:sz w:val="21"/>
                        <w:szCs w:val="21"/>
                      </w:rPr>
                    </w:pPr>
                    <w:r w:rsidRPr="00C57E03">
                      <w:rPr>
                        <w:rFonts w:hint="eastAsia"/>
                        <w:sz w:val="21"/>
                        <w:szCs w:val="21"/>
                      </w:rPr>
                      <w:t>合同分类</w:t>
                    </w:r>
                  </w:p>
                </w:tc>
              </w:sdtContent>
            </w:sdt>
            <w:sdt>
              <w:sdtPr>
                <w:rPr>
                  <w:rFonts w:hint="eastAsia"/>
                  <w:sz w:val="21"/>
                  <w:szCs w:val="21"/>
                </w:rPr>
                <w:alias w:val="合同产生的收入分部名称"/>
                <w:tag w:val="_GBC_566b9fd630f94068954d989f3f3aa2a1"/>
                <w:id w:val="-1662375573"/>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vAlign w:val="center"/>
                  </w:tcPr>
                  <w:p w:rsidR="00664F7F" w:rsidRPr="00C57E03" w:rsidRDefault="00664F7F" w:rsidP="00E072DF">
                    <w:pPr>
                      <w:jc w:val="center"/>
                      <w:rPr>
                        <w:sz w:val="21"/>
                        <w:szCs w:val="21"/>
                      </w:rPr>
                    </w:pPr>
                    <w:r w:rsidRPr="00C57E03">
                      <w:rPr>
                        <w:rFonts w:hint="eastAsia"/>
                        <w:sz w:val="21"/>
                        <w:szCs w:val="21"/>
                      </w:rPr>
                      <w:t>合并</w:t>
                    </w:r>
                  </w:p>
                </w:tc>
              </w:sdtContent>
            </w:sdt>
            <w:sdt>
              <w:sdtPr>
                <w:rPr>
                  <w:rFonts w:hint="eastAsia"/>
                  <w:sz w:val="21"/>
                  <w:szCs w:val="21"/>
                </w:rPr>
                <w:tag w:val="_PLD_41ad04c6bfff489086b0fa845d0103e5"/>
                <w:id w:val="1319080319"/>
                <w:lock w:val="sdtLocked"/>
              </w:sdtPr>
              <w:sdtContent>
                <w:tc>
                  <w:tcPr>
                    <w:tcW w:w="1536"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rsidP="00E072DF">
                    <w:pPr>
                      <w:jc w:val="center"/>
                      <w:rPr>
                        <w:color w:val="808080"/>
                        <w:sz w:val="21"/>
                        <w:szCs w:val="21"/>
                      </w:rPr>
                    </w:pPr>
                    <w:r w:rsidRPr="00C57E03">
                      <w:rPr>
                        <w:rFonts w:hint="eastAsia"/>
                        <w:sz w:val="21"/>
                        <w:szCs w:val="21"/>
                      </w:rPr>
                      <w:t>合计</w:t>
                    </w:r>
                  </w:p>
                </w:tc>
              </w:sdtContent>
            </w:sdt>
          </w:tr>
          <w:tr w:rsidR="00664F7F" w:rsidRPr="00C57E03" w:rsidTr="00E072DF">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18eb49e1d474c289ed3e92a54bf05b0"/>
                  <w:id w:val="504939966"/>
                  <w:lock w:val="sdtLocked"/>
                </w:sdtPr>
                <w:sdtContent>
                  <w:p w:rsidR="00664F7F" w:rsidRPr="00C57E03" w:rsidRDefault="00664F7F" w:rsidP="00E072DF">
                    <w:pPr>
                      <w:rPr>
                        <w:sz w:val="21"/>
                        <w:szCs w:val="21"/>
                      </w:rPr>
                    </w:pPr>
                    <w:r w:rsidRPr="00C57E03">
                      <w:rPr>
                        <w:rFonts w:hint="eastAsia"/>
                        <w:sz w:val="21"/>
                        <w:szCs w:val="21"/>
                      </w:rPr>
                      <w:t>商品类型</w:t>
                    </w:r>
                  </w:p>
                </w:sdtContent>
              </w:sdt>
            </w:tc>
            <w:sdt>
              <w:sdtPr>
                <w:rPr>
                  <w:sz w:val="21"/>
                  <w:szCs w:val="21"/>
                </w:rPr>
                <w:alias w:val="分部商品类型合同产生的收入"/>
                <w:tag w:val="_GBC_457299f1db664ebaa1f15654a7ad8c45"/>
                <w:id w:val="1707371891"/>
                <w:lock w:val="sdtLocked"/>
                <w:showingPlcHdr/>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E072DF">
                    <w:pPr>
                      <w:jc w:val="right"/>
                      <w:rPr>
                        <w:sz w:val="21"/>
                        <w:szCs w:val="21"/>
                      </w:rPr>
                    </w:pPr>
                    <w:r w:rsidRPr="00C57E03">
                      <w:rPr>
                        <w:rFonts w:hint="eastAsia"/>
                        <w:sz w:val="21"/>
                        <w:szCs w:val="21"/>
                      </w:rPr>
                      <w:t xml:space="preserve">　</w:t>
                    </w:r>
                  </w:p>
                </w:tc>
              </w:sdtContent>
            </w:sdt>
            <w:sdt>
              <w:sdtPr>
                <w:rPr>
                  <w:sz w:val="21"/>
                  <w:szCs w:val="21"/>
                </w:rPr>
                <w:alias w:val="商品类型合同产生的收入"/>
                <w:tag w:val="_GBC_982888e9c6e3414481401fd1c18edfc8"/>
                <w:id w:val="519588584"/>
                <w:lock w:val="sdtLocked"/>
                <w:showingPlcHdr/>
              </w:sdtPr>
              <w:sdtContent>
                <w:tc>
                  <w:tcPr>
                    <w:tcW w:w="1536" w:type="pct"/>
                    <w:tcBorders>
                      <w:top w:val="single" w:sz="4" w:space="0" w:color="auto"/>
                      <w:left w:val="single" w:sz="4" w:space="0" w:color="auto"/>
                      <w:bottom w:val="single" w:sz="4" w:space="0" w:color="auto"/>
                      <w:right w:val="single" w:sz="4" w:space="0" w:color="auto"/>
                    </w:tcBorders>
                  </w:tcPr>
                  <w:p w:rsidR="00664F7F" w:rsidRPr="00C57E03" w:rsidRDefault="00664F7F" w:rsidP="00E072DF">
                    <w:pPr>
                      <w:jc w:val="right"/>
                      <w:rPr>
                        <w:sz w:val="21"/>
                        <w:szCs w:val="21"/>
                      </w:rPr>
                    </w:pPr>
                    <w:r w:rsidRPr="00C57E03">
                      <w:rPr>
                        <w:rFonts w:hint="eastAsia"/>
                        <w:sz w:val="21"/>
                        <w:szCs w:val="21"/>
                      </w:rPr>
                      <w:t xml:space="preserve">　</w:t>
                    </w:r>
                  </w:p>
                </w:tc>
              </w:sdtContent>
            </w:sdt>
          </w:tr>
          <w:tr w:rsidR="00664F7F" w:rsidRPr="00C57E03" w:rsidTr="00E072DF">
            <w:sdt>
              <w:sdtPr>
                <w:rPr>
                  <w:rFonts w:hint="eastAsia"/>
                  <w:sz w:val="21"/>
                  <w:szCs w:val="21"/>
                </w:rPr>
                <w:alias w:val="分部商品类型明细名称"/>
                <w:tag w:val="_GBC_7d77a723cfc44d24984418966764a288"/>
                <w:id w:val="-295219235"/>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C57E03">
                    <w:pPr>
                      <w:ind w:firstLineChars="200" w:firstLine="420"/>
                      <w:rPr>
                        <w:sz w:val="21"/>
                        <w:szCs w:val="21"/>
                      </w:rPr>
                    </w:pPr>
                    <w:r w:rsidRPr="00C57E03">
                      <w:rPr>
                        <w:rFonts w:hint="eastAsia"/>
                        <w:sz w:val="21"/>
                        <w:szCs w:val="21"/>
                      </w:rPr>
                      <w:t> 商品销售收入 </w:t>
                    </w:r>
                  </w:p>
                </w:tc>
              </w:sdtContent>
            </w:sdt>
            <w:sdt>
              <w:sdtPr>
                <w:rPr>
                  <w:sz w:val="21"/>
                  <w:szCs w:val="21"/>
                </w:rPr>
                <w:alias w:val="分部商品类型明细合同产生的收入"/>
                <w:tag w:val="_GBC_77dcdfb6aac7469a84674b6b2d7ed31a"/>
                <w:id w:val="512882491"/>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E072DF">
                    <w:pPr>
                      <w:jc w:val="right"/>
                      <w:rPr>
                        <w:sz w:val="21"/>
                        <w:szCs w:val="21"/>
                      </w:rPr>
                    </w:pPr>
                    <w:r w:rsidRPr="00C57E03">
                      <w:rPr>
                        <w:sz w:val="21"/>
                        <w:szCs w:val="21"/>
                      </w:rPr>
                      <w:t>44,215,377.31</w:t>
                    </w:r>
                  </w:p>
                </w:tc>
              </w:sdtContent>
            </w:sdt>
            <w:sdt>
              <w:sdtPr>
                <w:rPr>
                  <w:sz w:val="21"/>
                  <w:szCs w:val="21"/>
                </w:rPr>
                <w:alias w:val="商品类型明细合同产生的收入"/>
                <w:tag w:val="_GBC_f169ddc15e6740c1a86c1edd56735ef7"/>
                <w:id w:val="169534014"/>
                <w:lock w:val="sdtLocked"/>
              </w:sdtPr>
              <w:sdtContent>
                <w:tc>
                  <w:tcPr>
                    <w:tcW w:w="1536" w:type="pct"/>
                    <w:tcBorders>
                      <w:top w:val="single" w:sz="4" w:space="0" w:color="auto"/>
                      <w:left w:val="single" w:sz="4" w:space="0" w:color="auto"/>
                      <w:bottom w:val="single" w:sz="4" w:space="0" w:color="auto"/>
                      <w:right w:val="single" w:sz="4" w:space="0" w:color="auto"/>
                    </w:tcBorders>
                  </w:tcPr>
                  <w:p w:rsidR="00664F7F" w:rsidRPr="00C57E03" w:rsidRDefault="00664F7F" w:rsidP="00E072DF">
                    <w:pPr>
                      <w:jc w:val="right"/>
                      <w:rPr>
                        <w:sz w:val="21"/>
                        <w:szCs w:val="21"/>
                      </w:rPr>
                    </w:pPr>
                    <w:r w:rsidRPr="00C57E03">
                      <w:rPr>
                        <w:sz w:val="21"/>
                        <w:szCs w:val="21"/>
                      </w:rPr>
                      <w:t>44,215,377.31</w:t>
                    </w:r>
                  </w:p>
                </w:tc>
              </w:sdtContent>
            </w:sdt>
          </w:tr>
          <w:tr w:rsidR="00664F7F" w:rsidRPr="00C57E03" w:rsidTr="00E072DF">
            <w:sdt>
              <w:sdtPr>
                <w:rPr>
                  <w:rFonts w:hint="eastAsia"/>
                  <w:sz w:val="21"/>
                  <w:szCs w:val="21"/>
                </w:rPr>
                <w:alias w:val="分部商品类型明细名称"/>
                <w:tag w:val="_GBC_7d77a723cfc44d24984418966764a288"/>
                <w:id w:val="-900286486"/>
                <w:lock w:val="sdtLocked"/>
              </w:sdtPr>
              <w:sdtContent>
                <w:tc>
                  <w:tcPr>
                    <w:tcW w:w="2060"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C57E03">
                    <w:pPr>
                      <w:ind w:firstLineChars="200" w:firstLine="420"/>
                      <w:rPr>
                        <w:sz w:val="21"/>
                        <w:szCs w:val="21"/>
                      </w:rPr>
                    </w:pPr>
                    <w:r w:rsidRPr="00C57E03">
                      <w:rPr>
                        <w:rFonts w:hint="eastAsia"/>
                        <w:sz w:val="21"/>
                        <w:szCs w:val="21"/>
                      </w:rPr>
                      <w:t> 提供服务 </w:t>
                    </w:r>
                  </w:p>
                </w:tc>
              </w:sdtContent>
            </w:sdt>
            <w:sdt>
              <w:sdtPr>
                <w:rPr>
                  <w:sz w:val="21"/>
                  <w:szCs w:val="21"/>
                </w:rPr>
                <w:alias w:val="分部商品类型明细合同产生的收入"/>
                <w:tag w:val="_GBC_77dcdfb6aac7469a84674b6b2d7ed31a"/>
                <w:id w:val="-430977744"/>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E072DF">
                    <w:pPr>
                      <w:jc w:val="right"/>
                      <w:rPr>
                        <w:sz w:val="21"/>
                        <w:szCs w:val="21"/>
                      </w:rPr>
                    </w:pPr>
                    <w:r w:rsidRPr="00C57E03">
                      <w:rPr>
                        <w:sz w:val="21"/>
                        <w:szCs w:val="21"/>
                      </w:rPr>
                      <w:t>2,171,869.94</w:t>
                    </w:r>
                  </w:p>
                </w:tc>
              </w:sdtContent>
            </w:sdt>
            <w:sdt>
              <w:sdtPr>
                <w:rPr>
                  <w:sz w:val="21"/>
                  <w:szCs w:val="21"/>
                </w:rPr>
                <w:alias w:val="商品类型明细合同产生的收入"/>
                <w:tag w:val="_GBC_f169ddc15e6740c1a86c1edd56735ef7"/>
                <w:id w:val="379678372"/>
                <w:lock w:val="sdtLocked"/>
              </w:sdtPr>
              <w:sdtContent>
                <w:tc>
                  <w:tcPr>
                    <w:tcW w:w="1536" w:type="pct"/>
                    <w:tcBorders>
                      <w:top w:val="single" w:sz="4" w:space="0" w:color="auto"/>
                      <w:left w:val="single" w:sz="4" w:space="0" w:color="auto"/>
                      <w:bottom w:val="single" w:sz="4" w:space="0" w:color="auto"/>
                      <w:right w:val="single" w:sz="4" w:space="0" w:color="auto"/>
                    </w:tcBorders>
                  </w:tcPr>
                  <w:p w:rsidR="00664F7F" w:rsidRPr="00C57E03" w:rsidRDefault="00664F7F" w:rsidP="00E072DF">
                    <w:pPr>
                      <w:jc w:val="right"/>
                      <w:rPr>
                        <w:sz w:val="21"/>
                        <w:szCs w:val="21"/>
                      </w:rPr>
                    </w:pPr>
                    <w:r w:rsidRPr="00C57E03">
                      <w:rPr>
                        <w:sz w:val="21"/>
                        <w:szCs w:val="21"/>
                      </w:rPr>
                      <w:t>2,171,869.94</w:t>
                    </w:r>
                  </w:p>
                </w:tc>
              </w:sdtContent>
            </w:sdt>
          </w:tr>
          <w:tr w:rsidR="00664F7F" w:rsidRPr="00C57E03" w:rsidTr="00E072DF">
            <w:tc>
              <w:tcPr>
                <w:tcW w:w="206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sz w:val="21"/>
                    <w:szCs w:val="21"/>
                  </w:rPr>
                  <w:tag w:val="_PLD_0efe914344914868bb1c5857f7815d0d"/>
                  <w:id w:val="-1996639235"/>
                  <w:lock w:val="sdtLocked"/>
                </w:sdtPr>
                <w:sdtContent>
                  <w:p w:rsidR="00664F7F" w:rsidRPr="00C57E03" w:rsidRDefault="00664F7F" w:rsidP="00E072DF">
                    <w:pPr>
                      <w:jc w:val="center"/>
                      <w:rPr>
                        <w:sz w:val="21"/>
                        <w:szCs w:val="21"/>
                      </w:rPr>
                    </w:pPr>
                    <w:r w:rsidRPr="00C57E03">
                      <w:rPr>
                        <w:rFonts w:hint="eastAsia"/>
                        <w:sz w:val="21"/>
                        <w:szCs w:val="21"/>
                      </w:rPr>
                      <w:t>合计</w:t>
                    </w:r>
                  </w:p>
                </w:sdtContent>
              </w:sdt>
            </w:tc>
            <w:sdt>
              <w:sdtPr>
                <w:rPr>
                  <w:sz w:val="21"/>
                  <w:szCs w:val="21"/>
                </w:rPr>
                <w:alias w:val="分部合同产生的收入"/>
                <w:tag w:val="_GBC_4bad588daedd4514b8106aa88f8d3cd4"/>
                <w:id w:val="1572389437"/>
                <w:lock w:val="sdtLocked"/>
              </w:sdtPr>
              <w:sdtContent>
                <w:tc>
                  <w:tcPr>
                    <w:tcW w:w="1404" w:type="pct"/>
                    <w:tcBorders>
                      <w:top w:val="single" w:sz="4" w:space="0" w:color="auto"/>
                      <w:left w:val="single" w:sz="4" w:space="0" w:color="auto"/>
                      <w:bottom w:val="single" w:sz="4" w:space="0" w:color="auto"/>
                      <w:right w:val="single" w:sz="4" w:space="0" w:color="auto"/>
                    </w:tcBorders>
                    <w:shd w:val="clear" w:color="auto" w:fill="auto"/>
                  </w:tcPr>
                  <w:p w:rsidR="00664F7F" w:rsidRPr="00C57E03" w:rsidRDefault="00664F7F" w:rsidP="00664F7F">
                    <w:pPr>
                      <w:jc w:val="right"/>
                      <w:rPr>
                        <w:sz w:val="21"/>
                        <w:szCs w:val="21"/>
                      </w:rPr>
                    </w:pPr>
                    <w:r w:rsidRPr="00C57E03">
                      <w:rPr>
                        <w:sz w:val="21"/>
                        <w:szCs w:val="21"/>
                      </w:rPr>
                      <w:t>46,387,247.25</w:t>
                    </w:r>
                  </w:p>
                </w:tc>
              </w:sdtContent>
            </w:sdt>
            <w:sdt>
              <w:sdtPr>
                <w:rPr>
                  <w:sz w:val="21"/>
                  <w:szCs w:val="21"/>
                </w:rPr>
                <w:alias w:val="合同产生的收入"/>
                <w:tag w:val="_GBC_153b4b2b62b0477fa6bff78d1b2a4ef8"/>
                <w:id w:val="224184548"/>
                <w:lock w:val="sdtLocked"/>
              </w:sdtPr>
              <w:sdtContent>
                <w:tc>
                  <w:tcPr>
                    <w:tcW w:w="1536" w:type="pct"/>
                    <w:tcBorders>
                      <w:top w:val="single" w:sz="4" w:space="0" w:color="auto"/>
                      <w:left w:val="single" w:sz="4" w:space="0" w:color="auto"/>
                      <w:bottom w:val="single" w:sz="4" w:space="0" w:color="auto"/>
                      <w:right w:val="single" w:sz="4" w:space="0" w:color="auto"/>
                    </w:tcBorders>
                  </w:tcPr>
                  <w:p w:rsidR="00664F7F" w:rsidRPr="00C57E03" w:rsidRDefault="00664F7F" w:rsidP="00664F7F">
                    <w:pPr>
                      <w:jc w:val="right"/>
                      <w:rPr>
                        <w:sz w:val="21"/>
                        <w:szCs w:val="21"/>
                      </w:rPr>
                    </w:pPr>
                    <w:r w:rsidRPr="00C57E03">
                      <w:rPr>
                        <w:sz w:val="21"/>
                        <w:szCs w:val="21"/>
                      </w:rPr>
                      <w:t>46,387,247.25</w:t>
                    </w:r>
                  </w:p>
                </w:tc>
              </w:sdtContent>
            </w:sdt>
          </w:tr>
        </w:tbl>
        <w:p w:rsidR="00664F7F" w:rsidRPr="00C57E03" w:rsidRDefault="00664F7F">
          <w:pPr>
            <w:rPr>
              <w:sz w:val="21"/>
              <w:szCs w:val="21"/>
            </w:rPr>
          </w:pPr>
        </w:p>
        <w:p w:rsidR="00664F7F" w:rsidRDefault="00664F7F">
          <w:r>
            <w:rPr>
              <w:rFonts w:hint="eastAsia"/>
            </w:rPr>
            <w:t>合同产生的收入说明：</w:t>
          </w:r>
        </w:p>
        <w:sdt>
          <w:sdtPr>
            <w:alias w:val="是否适用：母公司合同产生的收入说明[双击切换]"/>
            <w:tag w:val="_GBC_4e9f72abba74469a841384eb05af7e06"/>
            <w:id w:val="-1647277366"/>
            <w:lock w:val="sdtLocked"/>
          </w:sdtPr>
          <w:sdtContent>
            <w:p w:rsidR="00664F7F" w:rsidRDefault="005158DF" w:rsidP="00664F7F">
              <w:r>
                <w:fldChar w:fldCharType="begin"/>
              </w:r>
              <w:r w:rsidR="00664F7F">
                <w:instrText xml:space="preserve"> MACROBUTTON  SnrToggleCheckbox □适用 </w:instrText>
              </w:r>
              <w:r>
                <w:fldChar w:fldCharType="end"/>
              </w:r>
              <w:r>
                <w:fldChar w:fldCharType="begin"/>
              </w:r>
              <w:r w:rsidR="00664F7F">
                <w:instrText xml:space="preserve"> MACROBUTTON  SnrToggleCheckbox √不适用 </w:instrText>
              </w:r>
              <w:r>
                <w:fldChar w:fldCharType="end"/>
              </w:r>
            </w:p>
          </w:sdtContent>
        </w:sdt>
        <w:p w:rsidR="0046235B" w:rsidRDefault="0046235B"/>
        <w:p w:rsidR="0046235B" w:rsidRDefault="005158DF">
          <w:pPr>
            <w:spacing w:before="60" w:after="60"/>
          </w:pPr>
        </w:p>
      </w:sdtContent>
    </w:sdt>
    <w:bookmarkEnd w:id="259" w:displacedByCustomXml="prev"/>
    <w:bookmarkStart w:id="260" w:name="_Hlk10548652" w:displacedByCustomXml="next"/>
    <w:bookmarkStart w:id="261" w:name="_Hlk10548661" w:displacedByCustomXml="next"/>
    <w:sdt>
      <w:sdtPr>
        <w:rPr>
          <w:rFonts w:ascii="宋体" w:hAnsi="宋体" w:cs="宋体" w:hint="eastAsia"/>
          <w:b w:val="0"/>
          <w:bCs/>
          <w:kern w:val="0"/>
          <w:sz w:val="24"/>
          <w:szCs w:val="24"/>
        </w:rPr>
        <w:alias w:val="模块:履约义务的说明"/>
        <w:tag w:val="_SEC_53d5f13d55ef41a88538eb4a1cd87f53"/>
        <w:id w:val="-812792975"/>
        <w:lock w:val="sdtLocked"/>
        <w:placeholder>
          <w:docPart w:val="GBC22222222222222222222222222222"/>
        </w:placeholder>
      </w:sdtPr>
      <w:sdtEndPr>
        <w:rPr>
          <w:rFonts w:hint="default"/>
          <w:bCs w:val="0"/>
        </w:rPr>
      </w:sdtEndPr>
      <w:sdtContent>
        <w:p w:rsidR="0046235B" w:rsidRDefault="00D97DE4" w:rsidP="00ED4692">
          <w:pPr>
            <w:pStyle w:val="4"/>
            <w:numPr>
              <w:ilvl w:val="0"/>
              <w:numId w:val="101"/>
            </w:numPr>
            <w:rPr>
              <w:rFonts w:ascii="宋体" w:hAnsi="宋体"/>
            </w:rPr>
          </w:pPr>
          <w:r>
            <w:rPr>
              <w:rFonts w:ascii="宋体" w:hAnsi="宋体" w:hint="eastAsia"/>
            </w:rPr>
            <w:t>履约义务的说明</w:t>
          </w:r>
          <w:bookmarkEnd w:id="260"/>
        </w:p>
        <w:sdt>
          <w:sdtPr>
            <w:alias w:val="是否适用：母公司履约义务的说明[双击切换]"/>
            <w:tag w:val="_GBC_9fa12dfead42484a96c713de3deeb146"/>
            <w:id w:val="1445498976"/>
            <w:lock w:val="sdtLocked"/>
            <w:placeholder>
              <w:docPart w:val="GBC22222222222222222222222222222"/>
            </w:placeholder>
          </w:sdtPr>
          <w:sdtContent>
            <w:p w:rsidR="0046235B" w:rsidRDefault="005158DF" w:rsidP="00664F7F">
              <w:r>
                <w:fldChar w:fldCharType="begin"/>
              </w:r>
              <w:r w:rsidR="00664F7F">
                <w:instrText xml:space="preserve"> MACROBUTTON  SnrToggleCheckbox □适用 </w:instrText>
              </w:r>
              <w:r>
                <w:fldChar w:fldCharType="end"/>
              </w:r>
              <w:r>
                <w:fldChar w:fldCharType="begin"/>
              </w:r>
              <w:r w:rsidR="00664F7F">
                <w:instrText xml:space="preserve"> MACROBUTTON  SnrToggleCheckbox √不适用 </w:instrText>
              </w:r>
              <w:r>
                <w:fldChar w:fldCharType="end"/>
              </w:r>
            </w:p>
          </w:sdtContent>
        </w:sdt>
        <w:p w:rsidR="0046235B" w:rsidRDefault="005158DF">
          <w:pPr>
            <w:spacing w:before="60" w:after="60"/>
          </w:pPr>
        </w:p>
      </w:sdtContent>
    </w:sdt>
    <w:bookmarkEnd w:id="261" w:displacedByCustomXml="prev"/>
    <w:bookmarkStart w:id="262" w:name="_Hlk10548677" w:displacedByCustomXml="next"/>
    <w:bookmarkStart w:id="263" w:name="_Hlk10548687" w:displacedByCustomXml="next"/>
    <w:sdt>
      <w:sdtPr>
        <w:rPr>
          <w:rFonts w:ascii="宋体" w:hAnsi="宋体" w:cs="宋体" w:hint="eastAsia"/>
          <w:b w:val="0"/>
          <w:bCs/>
          <w:kern w:val="0"/>
          <w:sz w:val="24"/>
          <w:szCs w:val="24"/>
        </w:rPr>
        <w:alias w:val="模块:分摊至剩余履约义务的说明"/>
        <w:tag w:val="_SEC_70d7b3f4762b43eabe7e1ecc83c000d4"/>
        <w:id w:val="1921986699"/>
        <w:lock w:val="sdtLocked"/>
        <w:placeholder>
          <w:docPart w:val="GBC22222222222222222222222222222"/>
        </w:placeholder>
      </w:sdtPr>
      <w:sdtEndPr>
        <w:rPr>
          <w:rFonts w:hint="default"/>
          <w:bCs w:val="0"/>
        </w:rPr>
      </w:sdtEndPr>
      <w:sdtContent>
        <w:p w:rsidR="0046235B" w:rsidRDefault="00D97DE4" w:rsidP="00ED4692">
          <w:pPr>
            <w:pStyle w:val="4"/>
            <w:numPr>
              <w:ilvl w:val="0"/>
              <w:numId w:val="101"/>
            </w:numPr>
            <w:rPr>
              <w:rFonts w:ascii="宋体" w:hAnsi="宋体"/>
            </w:rPr>
          </w:pPr>
          <w:r>
            <w:rPr>
              <w:rFonts w:ascii="宋体" w:hAnsi="宋体" w:hint="eastAsia"/>
            </w:rPr>
            <w:t>分摊至剩余履约义务的说明</w:t>
          </w:r>
          <w:bookmarkEnd w:id="262"/>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664F7F" w:rsidRDefault="005158DF" w:rsidP="00664F7F">
              <w:r>
                <w:fldChar w:fldCharType="begin"/>
              </w:r>
              <w:r w:rsidR="00664F7F">
                <w:instrText xml:space="preserve"> MACROBUTTON  SnrToggleCheckbox □适用 </w:instrText>
              </w:r>
              <w:r>
                <w:fldChar w:fldCharType="end"/>
              </w:r>
              <w:r>
                <w:fldChar w:fldCharType="begin"/>
              </w:r>
              <w:r w:rsidR="00664F7F">
                <w:instrText xml:space="preserve"> MACROBUTTON  SnrToggleCheckbox √不适用 </w:instrText>
              </w:r>
              <w:r>
                <w:fldChar w:fldCharType="end"/>
              </w:r>
            </w:p>
          </w:sdtContent>
        </w:sdt>
        <w:p w:rsidR="0046235B" w:rsidRDefault="0046235B"/>
        <w:p w:rsidR="0046235B" w:rsidRDefault="005158DF">
          <w:pPr>
            <w:spacing w:before="60" w:after="60"/>
          </w:pPr>
        </w:p>
      </w:sdtContent>
    </w:sdt>
    <w:bookmarkEnd w:id="263" w:displacedByCustomXml="prev"/>
    <w:p w:rsidR="0046235B" w:rsidRDefault="00D97DE4">
      <w:pPr>
        <w:spacing w:before="60" w:after="60"/>
      </w:pPr>
      <w:r>
        <w:rPr>
          <w:rFonts w:hint="eastAsia"/>
        </w:rPr>
        <w:t>其他说明：</w:t>
      </w:r>
    </w:p>
    <w:sdt>
      <w:sdtPr>
        <w:alias w:val="主营业务说明"/>
        <w:tag w:val="_GBC_67059ac627994738bbd2a2272a5068c8"/>
        <w:id w:val="-1645350685"/>
        <w:lock w:val="sdtLocked"/>
        <w:placeholder>
          <w:docPart w:val="GBC22222222222222222222222222222"/>
        </w:placeholder>
      </w:sdtPr>
      <w:sdtContent>
        <w:p w:rsidR="0046235B" w:rsidRDefault="00664F7F">
          <w:r>
            <w:rPr>
              <w:rFonts w:hint="eastAsia"/>
            </w:rPr>
            <w:t>无</w:t>
          </w:r>
        </w:p>
      </w:sdtContent>
    </w:sdt>
    <w:p w:rsidR="0046235B" w:rsidRDefault="0046235B"/>
    <w:bookmarkStart w:id="264" w:name="OLE_LINK6" w:displacedByCustomXml="next"/>
    <w:bookmarkStart w:id="265" w:name="_Hlk10548739" w:displacedByCustomXml="next"/>
    <w:sdt>
      <w:sdtPr>
        <w:rPr>
          <w:rFonts w:ascii="宋体" w:hAnsi="宋体" w:cs="宋体" w:hint="eastAsia"/>
          <w:b w:val="0"/>
          <w:bCs/>
          <w:kern w:val="0"/>
          <w:sz w:val="24"/>
          <w:szCs w:val="21"/>
        </w:rPr>
        <w:alias w:val="模块:投资收益"/>
        <w:tag w:val="_SEC_69cb0c27d0a845f8ab1383f9a47646b6"/>
        <w:id w:val="2128433786"/>
        <w:lock w:val="sdtLocked"/>
        <w:placeholder>
          <w:docPart w:val="GBC22222222222222222222222222222"/>
        </w:placeholder>
      </w:sdtPr>
      <w:sdtEndPr>
        <w:rPr>
          <w:rFonts w:hint="default"/>
          <w:bCs w:val="0"/>
          <w:sz w:val="21"/>
        </w:rPr>
      </w:sdtEndPr>
      <w:sdtContent>
        <w:p w:rsidR="0046235B" w:rsidRDefault="00D97DE4" w:rsidP="00ED4692">
          <w:pPr>
            <w:pStyle w:val="3"/>
            <w:numPr>
              <w:ilvl w:val="0"/>
              <w:numId w:val="71"/>
            </w:numPr>
            <w:rPr>
              <w:rFonts w:ascii="宋体" w:hAnsi="宋体"/>
              <w:szCs w:val="21"/>
            </w:rPr>
          </w:pPr>
          <w:r>
            <w:rPr>
              <w:rFonts w:ascii="宋体" w:hAnsi="宋体" w:hint="eastAsia"/>
              <w:szCs w:val="21"/>
            </w:rPr>
            <w:t>投资收益</w:t>
          </w:r>
          <w:bookmarkEnd w:id="264"/>
        </w:p>
        <w:sdt>
          <w:sdtPr>
            <w:alias w:val="是否适用：母公司投资收益[双击切换]"/>
            <w:tag w:val="_GBC_bdba48f0322747499f6908fbbf78a16f"/>
            <w:id w:val="-2082749639"/>
            <w:lock w:val="sdtLocked"/>
            <w:placeholder>
              <w:docPart w:val="GBC22222222222222222222222222222"/>
            </w:placeholder>
          </w:sdtPr>
          <w:sdtContent>
            <w:p w:rsidR="0046235B" w:rsidRDefault="005158DF">
              <w:r>
                <w:fldChar w:fldCharType="begin"/>
              </w:r>
              <w:r w:rsidR="00F7413F">
                <w:instrText xml:space="preserve"> MACROBUTTON  SnrToggleCheckbox √适用 </w:instrText>
              </w:r>
              <w:r>
                <w:fldChar w:fldCharType="end"/>
              </w:r>
              <w:r>
                <w:fldChar w:fldCharType="begin"/>
              </w:r>
              <w:r w:rsidR="00F7413F">
                <w:instrText xml:space="preserve"> MACROBUTTON  SnrToggleCheckbox □不适用 </w:instrText>
              </w:r>
              <w:r>
                <w:fldChar w:fldCharType="end"/>
              </w:r>
            </w:p>
          </w:sdtContent>
        </w:sdt>
        <w:p w:rsidR="0046235B" w:rsidRPr="00C57E03" w:rsidRDefault="00D97DE4">
          <w:pPr>
            <w:jc w:val="right"/>
            <w:rPr>
              <w:color w:val="FF0000"/>
              <w:sz w:val="21"/>
              <w:szCs w:val="21"/>
            </w:rPr>
          </w:pPr>
          <w:r w:rsidRPr="00C57E03">
            <w:rPr>
              <w:sz w:val="21"/>
              <w:szCs w:val="21"/>
            </w:rPr>
            <w:t>单位</w:t>
          </w:r>
          <w:r w:rsidRPr="00C57E03">
            <w:rPr>
              <w:rFonts w:hint="eastAsia"/>
              <w:sz w:val="21"/>
              <w:szCs w:val="21"/>
            </w:rPr>
            <w:t>：</w:t>
          </w:r>
          <w:sdt>
            <w:sdtPr>
              <w:rPr>
                <w:rFonts w:hint="eastAsia"/>
                <w:sz w:val="21"/>
                <w:szCs w:val="21"/>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C57E03">
                <w:rPr>
                  <w:rFonts w:hint="eastAsia"/>
                  <w:sz w:val="21"/>
                  <w:szCs w:val="21"/>
                </w:rPr>
                <w:t>元</w:t>
              </w:r>
            </w:sdtContent>
          </w:sdt>
          <w:r w:rsidRPr="00C57E03">
            <w:rPr>
              <w:sz w:val="21"/>
              <w:szCs w:val="21"/>
            </w:rPr>
            <w:t xml:space="preserve">  币种</w:t>
          </w:r>
          <w:r w:rsidRPr="00C57E03">
            <w:rPr>
              <w:rFonts w:hint="eastAsia"/>
              <w:sz w:val="21"/>
              <w:szCs w:val="21"/>
            </w:rPr>
            <w:t>：</w:t>
          </w:r>
          <w:sdt>
            <w:sdtPr>
              <w:rPr>
                <w:rFonts w:hint="eastAsia"/>
                <w:sz w:val="21"/>
                <w:szCs w:val="21"/>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FB2343" w:rsidRPr="00C57E03">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2"/>
            <w:gridCol w:w="1984"/>
            <w:gridCol w:w="1993"/>
          </w:tblGrid>
          <w:tr w:rsidR="0046235B" w:rsidRPr="00C57E03" w:rsidTr="00210E1A">
            <w:sdt>
              <w:sdtPr>
                <w:rPr>
                  <w:sz w:val="21"/>
                  <w:szCs w:val="21"/>
                </w:rPr>
                <w:tag w:val="_PLD_1263506df19847a5a86c9b873a7b7673"/>
                <w:id w:val="2720060"/>
                <w:lock w:val="sdtLocked"/>
              </w:sdtPr>
              <w:sdtContent>
                <w:tc>
                  <w:tcPr>
                    <w:tcW w:w="2803" w:type="pct"/>
                    <w:vAlign w:val="center"/>
                  </w:tcPr>
                  <w:p w:rsidR="0046235B" w:rsidRPr="00C57E03" w:rsidRDefault="00D97DE4">
                    <w:pPr>
                      <w:ind w:left="420" w:hanging="420"/>
                      <w:jc w:val="center"/>
                      <w:rPr>
                        <w:sz w:val="21"/>
                        <w:szCs w:val="21"/>
                      </w:rPr>
                    </w:pPr>
                    <w:r w:rsidRPr="00C57E03">
                      <w:rPr>
                        <w:rFonts w:hint="eastAsia"/>
                        <w:sz w:val="21"/>
                        <w:szCs w:val="21"/>
                      </w:rPr>
                      <w:t>项目</w:t>
                    </w:r>
                  </w:p>
                </w:tc>
              </w:sdtContent>
            </w:sdt>
            <w:sdt>
              <w:sdtPr>
                <w:rPr>
                  <w:sz w:val="21"/>
                  <w:szCs w:val="21"/>
                </w:rPr>
                <w:tag w:val="_PLD_6da456fe7d784e789fe8204c2cc499b3"/>
                <w:id w:val="705919547"/>
                <w:lock w:val="sdtLocked"/>
              </w:sdtPr>
              <w:sdtContent>
                <w:tc>
                  <w:tcPr>
                    <w:tcW w:w="1096" w:type="pct"/>
                    <w:vAlign w:val="center"/>
                  </w:tcPr>
                  <w:p w:rsidR="0046235B" w:rsidRPr="00C57E03" w:rsidRDefault="00D97DE4">
                    <w:pPr>
                      <w:jc w:val="center"/>
                      <w:rPr>
                        <w:sz w:val="21"/>
                        <w:szCs w:val="21"/>
                      </w:rPr>
                    </w:pPr>
                    <w:r w:rsidRPr="00C57E03">
                      <w:rPr>
                        <w:rFonts w:hint="eastAsia"/>
                        <w:sz w:val="21"/>
                        <w:szCs w:val="21"/>
                      </w:rPr>
                      <w:t>本期发生额</w:t>
                    </w:r>
                  </w:p>
                </w:tc>
              </w:sdtContent>
            </w:sdt>
            <w:sdt>
              <w:sdtPr>
                <w:rPr>
                  <w:sz w:val="21"/>
                  <w:szCs w:val="21"/>
                </w:rPr>
                <w:tag w:val="_PLD_d81207d79e9643e0a08aec2616f96432"/>
                <w:id w:val="-1766992805"/>
                <w:lock w:val="sdtLocked"/>
              </w:sdtPr>
              <w:sdtContent>
                <w:tc>
                  <w:tcPr>
                    <w:tcW w:w="1102" w:type="pct"/>
                    <w:vAlign w:val="center"/>
                  </w:tcPr>
                  <w:p w:rsidR="0046235B" w:rsidRPr="00C57E03" w:rsidRDefault="00D97DE4">
                    <w:pPr>
                      <w:jc w:val="center"/>
                      <w:rPr>
                        <w:sz w:val="21"/>
                        <w:szCs w:val="21"/>
                      </w:rPr>
                    </w:pPr>
                    <w:r w:rsidRPr="00C57E03">
                      <w:rPr>
                        <w:rFonts w:hint="eastAsia"/>
                        <w:sz w:val="21"/>
                        <w:szCs w:val="21"/>
                      </w:rPr>
                      <w:t>上期发生额</w:t>
                    </w:r>
                  </w:p>
                </w:tc>
              </w:sdtContent>
            </w:sdt>
          </w:tr>
          <w:tr w:rsidR="0046235B" w:rsidRPr="00C57E03" w:rsidTr="00210E1A">
            <w:sdt>
              <w:sdtPr>
                <w:rPr>
                  <w:sz w:val="21"/>
                  <w:szCs w:val="21"/>
                </w:rPr>
                <w:tag w:val="_PLD_870ae6a50052496389b9552b95a7d523"/>
                <w:id w:val="-1464886047"/>
                <w:lock w:val="sdtLocked"/>
              </w:sdtPr>
              <w:sdtContent>
                <w:tc>
                  <w:tcPr>
                    <w:tcW w:w="2803" w:type="pct"/>
                  </w:tcPr>
                  <w:p w:rsidR="0046235B" w:rsidRPr="00C57E03" w:rsidRDefault="00D97DE4">
                    <w:pPr>
                      <w:rPr>
                        <w:sz w:val="21"/>
                        <w:szCs w:val="21"/>
                      </w:rPr>
                    </w:pPr>
                    <w:r w:rsidRPr="00C57E03">
                      <w:rPr>
                        <w:sz w:val="21"/>
                        <w:szCs w:val="21"/>
                      </w:rPr>
                      <w:t>成本法核算的长期股权投资收益</w:t>
                    </w:r>
                  </w:p>
                </w:tc>
              </w:sdtContent>
            </w:sdt>
            <w:tc>
              <w:tcPr>
                <w:tcW w:w="1096" w:type="pct"/>
              </w:tcPr>
              <w:p w:rsidR="0046235B" w:rsidRPr="00C57E03" w:rsidRDefault="0046235B">
                <w:pPr>
                  <w:jc w:val="right"/>
                  <w:rPr>
                    <w:sz w:val="21"/>
                    <w:szCs w:val="21"/>
                  </w:rPr>
                </w:pPr>
              </w:p>
            </w:tc>
            <w:tc>
              <w:tcPr>
                <w:tcW w:w="1102" w:type="pct"/>
              </w:tcPr>
              <w:p w:rsidR="0046235B" w:rsidRPr="00C57E03" w:rsidRDefault="00664F7F">
                <w:pPr>
                  <w:jc w:val="right"/>
                  <w:rPr>
                    <w:sz w:val="21"/>
                    <w:szCs w:val="21"/>
                  </w:rPr>
                </w:pPr>
                <w:r w:rsidRPr="00C57E03">
                  <w:rPr>
                    <w:sz w:val="21"/>
                    <w:szCs w:val="21"/>
                  </w:rPr>
                  <w:t>1,263,642.76</w:t>
                </w:r>
              </w:p>
            </w:tc>
          </w:tr>
          <w:tr w:rsidR="0046235B" w:rsidRPr="00C57E03" w:rsidTr="00210E1A">
            <w:sdt>
              <w:sdtPr>
                <w:rPr>
                  <w:sz w:val="21"/>
                  <w:szCs w:val="21"/>
                </w:rPr>
                <w:tag w:val="_PLD_41f01afe4c29429eb16be2099b93f262"/>
                <w:id w:val="550044151"/>
                <w:lock w:val="sdtLocked"/>
              </w:sdtPr>
              <w:sdtContent>
                <w:tc>
                  <w:tcPr>
                    <w:tcW w:w="2803" w:type="pct"/>
                  </w:tcPr>
                  <w:p w:rsidR="0046235B" w:rsidRPr="00C57E03" w:rsidRDefault="00D97DE4">
                    <w:pPr>
                      <w:rPr>
                        <w:sz w:val="21"/>
                        <w:szCs w:val="21"/>
                      </w:rPr>
                    </w:pPr>
                    <w:r w:rsidRPr="00C57E03">
                      <w:rPr>
                        <w:rFonts w:hint="eastAsia"/>
                        <w:sz w:val="21"/>
                        <w:szCs w:val="21"/>
                      </w:rPr>
                      <w:t>权益法核算的长期股权投资收益</w:t>
                    </w:r>
                  </w:p>
                </w:tc>
              </w:sdtContent>
            </w:sdt>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sdt>
              <w:sdtPr>
                <w:rPr>
                  <w:sz w:val="21"/>
                  <w:szCs w:val="21"/>
                </w:rPr>
                <w:tag w:val="_PLD_c9888c5105384b509e21047066f0ba8e"/>
                <w:id w:val="1351527557"/>
                <w:lock w:val="sdtLocked"/>
              </w:sdtPr>
              <w:sdtContent>
                <w:tc>
                  <w:tcPr>
                    <w:tcW w:w="2803" w:type="pct"/>
                  </w:tcPr>
                  <w:p w:rsidR="0046235B" w:rsidRPr="00C57E03" w:rsidRDefault="00D97DE4">
                    <w:pPr>
                      <w:rPr>
                        <w:sz w:val="21"/>
                        <w:szCs w:val="21"/>
                      </w:rPr>
                    </w:pPr>
                    <w:r w:rsidRPr="00C57E03">
                      <w:rPr>
                        <w:rFonts w:hint="eastAsia"/>
                        <w:sz w:val="21"/>
                        <w:szCs w:val="21"/>
                      </w:rPr>
                      <w:t>处置长期股权投资产生的投资收益</w:t>
                    </w:r>
                  </w:p>
                </w:tc>
              </w:sdtContent>
            </w:sdt>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4d41e47e736f47ec9240189b7e0260aa"/>
                  <w:id w:val="249245054"/>
                  <w:lock w:val="sdtLocked"/>
                </w:sdtPr>
                <w:sdtContent>
                  <w:p w:rsidR="0046235B" w:rsidRPr="00C57E03" w:rsidRDefault="00D97DE4">
                    <w:pPr>
                      <w:rPr>
                        <w:sz w:val="21"/>
                        <w:szCs w:val="21"/>
                      </w:rPr>
                    </w:pPr>
                    <w:r w:rsidRPr="00C57E03">
                      <w:rPr>
                        <w:rFonts w:hint="eastAsia"/>
                        <w:sz w:val="21"/>
                        <w:szCs w:val="21"/>
                      </w:rPr>
                      <w:t>交易性金融资产在持有期间的投资收益</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176d54ac29944675be59911eb486bccf"/>
                  <w:id w:val="-255134652"/>
                  <w:lock w:val="sdtLocked"/>
                </w:sdtPr>
                <w:sdtContent>
                  <w:p w:rsidR="0046235B" w:rsidRPr="00C57E03" w:rsidRDefault="00D97DE4">
                    <w:pPr>
                      <w:rPr>
                        <w:sz w:val="21"/>
                        <w:szCs w:val="21"/>
                      </w:rPr>
                    </w:pPr>
                    <w:r w:rsidRPr="00C57E03">
                      <w:rPr>
                        <w:rFonts w:hint="eastAsia"/>
                        <w:sz w:val="21"/>
                        <w:szCs w:val="21"/>
                      </w:rPr>
                      <w:t>其他权益工具投资在持有期间取得的股利收入</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2a4065545b0144db9c3fe9cfb135e218"/>
                  <w:id w:val="-1726672004"/>
                  <w:lock w:val="sdtLocked"/>
                </w:sdtPr>
                <w:sdtContent>
                  <w:p w:rsidR="0046235B" w:rsidRPr="00C57E03" w:rsidRDefault="00D97DE4">
                    <w:pPr>
                      <w:rPr>
                        <w:sz w:val="21"/>
                        <w:szCs w:val="21"/>
                      </w:rPr>
                    </w:pPr>
                    <w:r w:rsidRPr="00C57E03">
                      <w:rPr>
                        <w:rFonts w:hint="eastAsia"/>
                        <w:sz w:val="21"/>
                        <w:szCs w:val="21"/>
                      </w:rPr>
                      <w:t>债权投资在持有期间取得的利息收入</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baa6118a368348e59b66911712bfb1f0"/>
                  <w:id w:val="-2125911912"/>
                  <w:lock w:val="sdtLocked"/>
                </w:sdtPr>
                <w:sdtContent>
                  <w:p w:rsidR="0046235B" w:rsidRPr="00C57E03" w:rsidRDefault="00D97DE4">
                    <w:pPr>
                      <w:rPr>
                        <w:sz w:val="21"/>
                        <w:szCs w:val="21"/>
                      </w:rPr>
                    </w:pPr>
                    <w:r w:rsidRPr="00C57E03">
                      <w:rPr>
                        <w:rFonts w:hint="eastAsia"/>
                        <w:sz w:val="21"/>
                        <w:szCs w:val="21"/>
                      </w:rPr>
                      <w:t>其他债权投资在持有期间取得的利息收入</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3518bbf343564460a1ee75040bb06283"/>
                  <w:id w:val="-897202947"/>
                  <w:lock w:val="sdtLocked"/>
                </w:sdtPr>
                <w:sdtContent>
                  <w:p w:rsidR="0046235B" w:rsidRPr="00C57E03" w:rsidRDefault="00D97DE4">
                    <w:pPr>
                      <w:rPr>
                        <w:sz w:val="21"/>
                        <w:szCs w:val="21"/>
                      </w:rPr>
                    </w:pPr>
                    <w:r w:rsidRPr="00C57E03">
                      <w:rPr>
                        <w:rFonts w:hint="eastAsia"/>
                        <w:sz w:val="21"/>
                        <w:szCs w:val="21"/>
                      </w:rPr>
                      <w:t>处置交易性金融资产取得的投资收益</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615e70879e844a1f9cb4942f058d9187"/>
                  <w:id w:val="-655063950"/>
                  <w:lock w:val="sdtLocked"/>
                </w:sdtPr>
                <w:sdtContent>
                  <w:p w:rsidR="0046235B" w:rsidRPr="00C57E03" w:rsidRDefault="00D97DE4">
                    <w:pPr>
                      <w:rPr>
                        <w:sz w:val="21"/>
                        <w:szCs w:val="21"/>
                      </w:rPr>
                    </w:pPr>
                    <w:r w:rsidRPr="00C57E03">
                      <w:rPr>
                        <w:rFonts w:hint="eastAsia"/>
                        <w:sz w:val="21"/>
                        <w:szCs w:val="21"/>
                      </w:rPr>
                      <w:t>处置其他权益工具投资取得的投资收益</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Pr>
              <w:sdt>
                <w:sdtPr>
                  <w:rPr>
                    <w:rFonts w:hint="eastAsia"/>
                    <w:sz w:val="21"/>
                    <w:szCs w:val="21"/>
                  </w:rPr>
                  <w:tag w:val="_PLD_5791f90c46904593b9a349ce96ff4017"/>
                  <w:id w:val="-1429267626"/>
                  <w:lock w:val="sdtLocked"/>
                </w:sdtPr>
                <w:sdtContent>
                  <w:p w:rsidR="0046235B" w:rsidRPr="00C57E03" w:rsidRDefault="00D97DE4">
                    <w:pPr>
                      <w:rPr>
                        <w:sz w:val="21"/>
                        <w:szCs w:val="21"/>
                      </w:rPr>
                    </w:pPr>
                    <w:r w:rsidRPr="00C57E03">
                      <w:rPr>
                        <w:rFonts w:hint="eastAsia"/>
                        <w:sz w:val="21"/>
                        <w:szCs w:val="21"/>
                      </w:rPr>
                      <w:t>处置债权投资取得的投资收益</w:t>
                    </w:r>
                  </w:p>
                </w:sdtContent>
              </w:sdt>
            </w:tc>
            <w:tc>
              <w:tcPr>
                <w:tcW w:w="1096" w:type="pct"/>
              </w:tcPr>
              <w:p w:rsidR="0046235B" w:rsidRPr="00C57E03" w:rsidRDefault="0046235B">
                <w:pPr>
                  <w:jc w:val="right"/>
                  <w:rPr>
                    <w:sz w:val="21"/>
                    <w:szCs w:val="21"/>
                  </w:rPr>
                </w:pPr>
              </w:p>
            </w:tc>
            <w:tc>
              <w:tcPr>
                <w:tcW w:w="1102" w:type="pct"/>
              </w:tcPr>
              <w:p w:rsidR="0046235B" w:rsidRPr="00C57E03" w:rsidRDefault="0046235B">
                <w:pPr>
                  <w:jc w:val="right"/>
                  <w:rPr>
                    <w:sz w:val="21"/>
                    <w:szCs w:val="21"/>
                  </w:rPr>
                </w:pPr>
              </w:p>
            </w:tc>
          </w:tr>
          <w:tr w:rsidR="0046235B" w:rsidRPr="00C57E03" w:rsidTr="00210E1A">
            <w:tc>
              <w:tcPr>
                <w:tcW w:w="2803" w:type="pct"/>
                <w:tcBorders>
                  <w:bottom w:val="single" w:sz="4" w:space="0" w:color="auto"/>
                </w:tcBorders>
              </w:tcPr>
              <w:sdt>
                <w:sdtPr>
                  <w:rPr>
                    <w:rFonts w:hint="eastAsia"/>
                    <w:sz w:val="21"/>
                    <w:szCs w:val="21"/>
                  </w:rPr>
                  <w:tag w:val="_PLD_fc9fa31f61f74b38ad51643215c4ff51"/>
                  <w:id w:val="-69121130"/>
                  <w:lock w:val="sdtLocked"/>
                </w:sdtPr>
                <w:sdtContent>
                  <w:p w:rsidR="0046235B" w:rsidRPr="00C57E03" w:rsidRDefault="00D97DE4">
                    <w:pPr>
                      <w:rPr>
                        <w:sz w:val="21"/>
                        <w:szCs w:val="21"/>
                      </w:rPr>
                    </w:pPr>
                    <w:r w:rsidRPr="00C57E03">
                      <w:rPr>
                        <w:rFonts w:hint="eastAsia"/>
                        <w:sz w:val="21"/>
                        <w:szCs w:val="21"/>
                      </w:rPr>
                      <w:t>处置其他债权投资取得的投资收益</w:t>
                    </w:r>
                  </w:p>
                </w:sdtContent>
              </w:sdt>
            </w:tc>
            <w:tc>
              <w:tcPr>
                <w:tcW w:w="1096" w:type="pct"/>
                <w:tcBorders>
                  <w:bottom w:val="single" w:sz="4" w:space="0" w:color="auto"/>
                </w:tcBorders>
              </w:tcPr>
              <w:p w:rsidR="0046235B" w:rsidRPr="00C57E03" w:rsidRDefault="0046235B">
                <w:pPr>
                  <w:jc w:val="right"/>
                  <w:rPr>
                    <w:sz w:val="21"/>
                    <w:szCs w:val="21"/>
                  </w:rPr>
                </w:pPr>
              </w:p>
            </w:tc>
            <w:tc>
              <w:tcPr>
                <w:tcW w:w="1102" w:type="pct"/>
                <w:tcBorders>
                  <w:bottom w:val="single" w:sz="4" w:space="0" w:color="auto"/>
                </w:tcBorders>
              </w:tcPr>
              <w:p w:rsidR="0046235B" w:rsidRPr="00C57E03" w:rsidRDefault="0046235B">
                <w:pPr>
                  <w:jc w:val="right"/>
                  <w:rPr>
                    <w:sz w:val="21"/>
                    <w:szCs w:val="21"/>
                  </w:rPr>
                </w:pPr>
              </w:p>
            </w:tc>
          </w:tr>
          <w:tr w:rsidR="0046235B" w:rsidRPr="00C57E03" w:rsidTr="00210E1A">
            <w:tc>
              <w:tcPr>
                <w:tcW w:w="2803" w:type="pct"/>
                <w:tcBorders>
                  <w:bottom w:val="single" w:sz="4" w:space="0" w:color="auto"/>
                </w:tcBorders>
              </w:tcPr>
              <w:sdt>
                <w:sdtPr>
                  <w:rPr>
                    <w:rFonts w:hint="eastAsia"/>
                    <w:sz w:val="21"/>
                    <w:szCs w:val="21"/>
                  </w:rPr>
                  <w:tag w:val="_PLD_8859076358c142de8ce0650351ab3794"/>
                  <w:id w:val="-1247262886"/>
                  <w:lock w:val="sdtLocked"/>
                </w:sdtPr>
                <w:sdtContent>
                  <w:p w:rsidR="0046235B" w:rsidRPr="00C57E03" w:rsidRDefault="00D97DE4">
                    <w:pPr>
                      <w:rPr>
                        <w:sz w:val="21"/>
                        <w:szCs w:val="21"/>
                      </w:rPr>
                    </w:pPr>
                    <w:r w:rsidRPr="00C57E03">
                      <w:rPr>
                        <w:rFonts w:hint="eastAsia"/>
                        <w:sz w:val="21"/>
                        <w:szCs w:val="21"/>
                      </w:rPr>
                      <w:t>债务重组收益</w:t>
                    </w:r>
                  </w:p>
                </w:sdtContent>
              </w:sdt>
            </w:tc>
            <w:tc>
              <w:tcPr>
                <w:tcW w:w="1096" w:type="pct"/>
                <w:tcBorders>
                  <w:bottom w:val="single" w:sz="4" w:space="0" w:color="auto"/>
                </w:tcBorders>
              </w:tcPr>
              <w:p w:rsidR="0046235B" w:rsidRPr="00C57E03" w:rsidRDefault="0046235B">
                <w:pPr>
                  <w:jc w:val="right"/>
                  <w:rPr>
                    <w:sz w:val="21"/>
                    <w:szCs w:val="21"/>
                  </w:rPr>
                </w:pPr>
              </w:p>
            </w:tc>
            <w:tc>
              <w:tcPr>
                <w:tcW w:w="1102" w:type="pct"/>
                <w:tcBorders>
                  <w:bottom w:val="single" w:sz="4" w:space="0" w:color="auto"/>
                </w:tcBorders>
              </w:tcPr>
              <w:p w:rsidR="0046235B" w:rsidRPr="00C57E03" w:rsidRDefault="0046235B">
                <w:pPr>
                  <w:jc w:val="right"/>
                  <w:rPr>
                    <w:sz w:val="21"/>
                    <w:szCs w:val="21"/>
                  </w:rPr>
                </w:pPr>
              </w:p>
            </w:tc>
          </w:tr>
          <w:tr w:rsidR="0046235B" w:rsidRPr="00C57E03" w:rsidTr="00210E1A">
            <w:sdt>
              <w:sdtPr>
                <w:rPr>
                  <w:sz w:val="21"/>
                  <w:szCs w:val="21"/>
                </w:rPr>
                <w:tag w:val="_PLD_032fb4caa4bf4a6e968a012892b6f16b"/>
                <w:id w:val="1662883349"/>
                <w:lock w:val="sdtLocked"/>
              </w:sdtPr>
              <w:sdtContent>
                <w:tc>
                  <w:tcPr>
                    <w:tcW w:w="2803" w:type="pct"/>
                    <w:vAlign w:val="center"/>
                  </w:tcPr>
                  <w:p w:rsidR="0046235B" w:rsidRPr="00C57E03" w:rsidRDefault="00D97DE4">
                    <w:pPr>
                      <w:jc w:val="center"/>
                      <w:rPr>
                        <w:sz w:val="21"/>
                        <w:szCs w:val="21"/>
                      </w:rPr>
                    </w:pPr>
                    <w:r w:rsidRPr="00C57E03">
                      <w:rPr>
                        <w:rFonts w:hint="eastAsia"/>
                        <w:sz w:val="21"/>
                        <w:szCs w:val="21"/>
                      </w:rPr>
                      <w:t>合计</w:t>
                    </w:r>
                  </w:p>
                </w:tc>
              </w:sdtContent>
            </w:sdt>
            <w:tc>
              <w:tcPr>
                <w:tcW w:w="1096" w:type="pct"/>
              </w:tcPr>
              <w:p w:rsidR="0046235B" w:rsidRPr="00C57E03" w:rsidRDefault="0046235B">
                <w:pPr>
                  <w:jc w:val="right"/>
                  <w:rPr>
                    <w:sz w:val="21"/>
                    <w:szCs w:val="21"/>
                  </w:rPr>
                </w:pPr>
              </w:p>
            </w:tc>
            <w:tc>
              <w:tcPr>
                <w:tcW w:w="1102" w:type="pct"/>
              </w:tcPr>
              <w:p w:rsidR="0046235B" w:rsidRPr="00C57E03" w:rsidRDefault="00664F7F">
                <w:pPr>
                  <w:jc w:val="right"/>
                  <w:rPr>
                    <w:sz w:val="21"/>
                    <w:szCs w:val="21"/>
                  </w:rPr>
                </w:pPr>
                <w:r w:rsidRPr="00C57E03">
                  <w:rPr>
                    <w:sz w:val="21"/>
                    <w:szCs w:val="21"/>
                  </w:rPr>
                  <w:t>1,263,642.76</w:t>
                </w:r>
              </w:p>
            </w:tc>
          </w:tr>
        </w:tbl>
        <w:p w:rsidR="0046235B" w:rsidRPr="00C57E03" w:rsidRDefault="005158DF">
          <w:pPr>
            <w:rPr>
              <w:sz w:val="21"/>
              <w:szCs w:val="21"/>
            </w:rPr>
          </w:pPr>
        </w:p>
      </w:sdtContent>
      <w:bookmarkEnd w:id="265" w:displacedByCustomXml="next"/>
    </w:sdt>
    <w:p w:rsidR="0046235B" w:rsidRDefault="0046235B"/>
    <w:sdt>
      <w:sdtPr>
        <w:rPr>
          <w:rFonts w:ascii="宋体" w:hAnsi="宋体" w:cs="宋体" w:hint="eastAsia"/>
          <w:b w:val="0"/>
          <w:bCs/>
          <w:kern w:val="0"/>
          <w:sz w:val="24"/>
          <w:szCs w:val="21"/>
        </w:rPr>
        <w:alias w:val="模块:母公司会计报表附注的其他说明事项"/>
        <w:tag w:val="_GBC_23958e5452684882b98c8317e400c8d6"/>
        <w:id w:val="-1473905509"/>
        <w:lock w:val="sdtLocked"/>
        <w:placeholder>
          <w:docPart w:val="GBC22222222222222222222222222222"/>
        </w:placeholder>
      </w:sdtPr>
      <w:sdtEndPr>
        <w:rPr>
          <w:bCs w:val="0"/>
          <w:szCs w:val="24"/>
        </w:rPr>
      </w:sdtEndPr>
      <w:sdtContent>
        <w:p w:rsidR="0046235B" w:rsidRDefault="00D97DE4" w:rsidP="00ED4692">
          <w:pPr>
            <w:pStyle w:val="3"/>
            <w:numPr>
              <w:ilvl w:val="0"/>
              <w:numId w:val="71"/>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46235B" w:rsidRDefault="005158DF" w:rsidP="00664F7F">
              <w:r>
                <w:fldChar w:fldCharType="begin"/>
              </w:r>
              <w:r w:rsidR="00664F7F">
                <w:instrText xml:space="preserve"> MACROBUTTON  SnrToggleCheckbox □适用 </w:instrText>
              </w:r>
              <w:r>
                <w:fldChar w:fldCharType="end"/>
              </w:r>
              <w:r>
                <w:fldChar w:fldCharType="begin"/>
              </w:r>
              <w:r w:rsidR="00664F7F">
                <w:instrText xml:space="preserve"> MACROBUTTON  SnrToggleCheckbox √不适用 </w:instrText>
              </w:r>
              <w:r>
                <w:fldChar w:fldCharType="end"/>
              </w:r>
            </w:p>
          </w:sdtContent>
        </w:sdt>
      </w:sdtContent>
    </w:sdt>
    <w:p w:rsidR="0046235B" w:rsidRDefault="0046235B"/>
    <w:p w:rsidR="0046235B" w:rsidRDefault="00D97DE4" w:rsidP="00ED4692">
      <w:pPr>
        <w:pStyle w:val="2"/>
        <w:numPr>
          <w:ilvl w:val="0"/>
          <w:numId w:val="30"/>
        </w:numPr>
        <w:ind w:left="422" w:hanging="422"/>
        <w:rPr>
          <w:rFonts w:ascii="宋体" w:hAnsi="宋体"/>
        </w:rPr>
      </w:pPr>
      <w:r>
        <w:rPr>
          <w:rFonts w:ascii="宋体" w:hAnsi="宋体" w:hint="eastAsia"/>
        </w:rPr>
        <w:t>补充资料</w:t>
      </w:r>
    </w:p>
    <w:bookmarkStart w:id="266" w:name="_Hlk10548828" w:displacedByCustomXml="next"/>
    <w:bookmarkStart w:id="267" w:name="_Hlk106610824" w:displacedByCustomXml="next"/>
    <w:sdt>
      <w:sdtPr>
        <w:rPr>
          <w:rFonts w:ascii="宋体" w:hAnsi="宋体" w:cs="宋体" w:hint="eastAsia"/>
          <w:b w:val="0"/>
          <w:bCs/>
          <w:kern w:val="0"/>
          <w:sz w:val="24"/>
          <w:szCs w:val="21"/>
        </w:rPr>
        <w:alias w:val="模块:当期非经常性损益明细"/>
        <w:tag w:val="_SEC_2aa2bf80e6494d88b3464b71ad8053ad"/>
        <w:id w:val="-1983295544"/>
        <w:lock w:val="sdtLocked"/>
        <w:placeholder>
          <w:docPart w:val="GBC22222222222222222222222222222"/>
        </w:placeholder>
      </w:sdtPr>
      <w:sdtEndPr>
        <w:rPr>
          <w:bCs w:val="0"/>
          <w:szCs w:val="24"/>
        </w:rPr>
      </w:sdtEndPr>
      <w:sdtContent>
        <w:p w:rsidR="0046235B" w:rsidRDefault="00D97DE4" w:rsidP="00ED4692">
          <w:pPr>
            <w:pStyle w:val="3"/>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201782102"/>
            <w:lock w:val="sdtLocked"/>
            <w:placeholder>
              <w:docPart w:val="GBC22222222222222222222222222222"/>
            </w:placeholder>
          </w:sdtPr>
          <w:sdtEndPr>
            <w:rPr>
              <w:sz w:val="21"/>
              <w:szCs w:val="21"/>
            </w:rPr>
          </w:sdtEndPr>
          <w:sdtContent>
            <w:p w:rsidR="0046235B" w:rsidRPr="00C57E03" w:rsidRDefault="005158DF">
              <w:pPr>
                <w:rPr>
                  <w:sz w:val="21"/>
                  <w:szCs w:val="21"/>
                </w:rPr>
              </w:pPr>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p w:rsidR="0046235B" w:rsidRPr="00C57E03" w:rsidRDefault="00D97DE4">
          <w:pPr>
            <w:jc w:val="right"/>
            <w:rPr>
              <w:sz w:val="21"/>
              <w:szCs w:val="21"/>
            </w:rPr>
          </w:pPr>
          <w:r w:rsidRPr="00C57E03">
            <w:rPr>
              <w:rFonts w:hint="eastAsia"/>
              <w:sz w:val="21"/>
              <w:szCs w:val="21"/>
            </w:rPr>
            <w:t>单位：</w:t>
          </w:r>
          <w:sdt>
            <w:sdtPr>
              <w:rPr>
                <w:rFonts w:hint="eastAsia"/>
                <w:sz w:val="21"/>
                <w:szCs w:val="21"/>
              </w:rPr>
              <w:alias w:val="单位：扣除非经常性损益项目和金额"/>
              <w:tag w:val="_GBC_4436c98561b643bf829f7af1787fa9d8"/>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Pr="00C57E03">
                <w:rPr>
                  <w:rFonts w:hint="eastAsia"/>
                  <w:sz w:val="21"/>
                  <w:szCs w:val="21"/>
                </w:rPr>
                <w:t>元</w:t>
              </w:r>
            </w:sdtContent>
          </w:sdt>
          <w:r w:rsidRPr="00C57E03">
            <w:rPr>
              <w:rFonts w:hint="eastAsia"/>
              <w:sz w:val="21"/>
              <w:szCs w:val="21"/>
            </w:rPr>
            <w:t xml:space="preserve">  币种：</w:t>
          </w:r>
          <w:sdt>
            <w:sdtPr>
              <w:rPr>
                <w:rFonts w:hint="eastAsia"/>
                <w:sz w:val="21"/>
                <w:szCs w:val="21"/>
              </w:rPr>
              <w:alias w:val="币种：扣除非经常性损益项目和金额"/>
              <w:tag w:val="_GBC_87049d5866e5400d9b29a6b6aad1ebd6"/>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comboBox>
            </w:sdtPr>
            <w:sdtContent>
              <w:r w:rsidR="00417E0D">
                <w:rPr>
                  <w:rFonts w:hint="eastAsia"/>
                  <w:sz w:val="2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9"/>
            <w:gridCol w:w="1880"/>
            <w:gridCol w:w="1710"/>
          </w:tblGrid>
          <w:tr w:rsidR="00C46233" w:rsidRPr="00C57E03" w:rsidTr="00C46233">
            <w:sdt>
              <w:sdtPr>
                <w:rPr>
                  <w:sz w:val="21"/>
                  <w:szCs w:val="21"/>
                </w:rPr>
                <w:tag w:val="_PLD_069bc367d6244fbe9883b876f3bed3f4"/>
                <w:id w:val="1922912238"/>
                <w:lock w:val="sdtLocked"/>
              </w:sdtPr>
              <w:sdtContent>
                <w:tc>
                  <w:tcPr>
                    <w:tcW w:w="3016" w:type="pct"/>
                    <w:shd w:val="clear" w:color="auto" w:fill="auto"/>
                    <w:vAlign w:val="center"/>
                  </w:tcPr>
                  <w:p w:rsidR="00C46233" w:rsidRPr="00C57E03" w:rsidRDefault="00C46233" w:rsidP="00497C06">
                    <w:pPr>
                      <w:jc w:val="center"/>
                      <w:rPr>
                        <w:sz w:val="21"/>
                        <w:szCs w:val="21"/>
                      </w:rPr>
                    </w:pPr>
                    <w:r w:rsidRPr="00C57E03">
                      <w:rPr>
                        <w:rFonts w:hint="eastAsia"/>
                        <w:sz w:val="21"/>
                        <w:szCs w:val="21"/>
                      </w:rPr>
                      <w:t>项目</w:t>
                    </w:r>
                  </w:p>
                </w:tc>
              </w:sdtContent>
            </w:sdt>
            <w:sdt>
              <w:sdtPr>
                <w:rPr>
                  <w:sz w:val="21"/>
                  <w:szCs w:val="21"/>
                </w:rPr>
                <w:tag w:val="_PLD_07cdf126d43644389c915ce330f0a265"/>
                <w:id w:val="-1111363100"/>
                <w:lock w:val="sdtLocked"/>
              </w:sdtPr>
              <w:sdtContent>
                <w:tc>
                  <w:tcPr>
                    <w:tcW w:w="1039" w:type="pct"/>
                    <w:shd w:val="clear" w:color="auto" w:fill="auto"/>
                  </w:tcPr>
                  <w:p w:rsidR="00C46233" w:rsidRPr="00C57E03" w:rsidRDefault="00C46233" w:rsidP="00497C06">
                    <w:pPr>
                      <w:jc w:val="center"/>
                      <w:rPr>
                        <w:sz w:val="21"/>
                        <w:szCs w:val="21"/>
                      </w:rPr>
                    </w:pPr>
                    <w:r w:rsidRPr="00C57E03">
                      <w:rPr>
                        <w:rFonts w:hint="eastAsia"/>
                        <w:sz w:val="21"/>
                        <w:szCs w:val="21"/>
                      </w:rPr>
                      <w:t>金额</w:t>
                    </w:r>
                  </w:p>
                </w:tc>
              </w:sdtContent>
            </w:sdt>
            <w:sdt>
              <w:sdtPr>
                <w:rPr>
                  <w:sz w:val="21"/>
                  <w:szCs w:val="21"/>
                </w:rPr>
                <w:tag w:val="_PLD_688303e218d947dbb3a96d7dedc397b0"/>
                <w:id w:val="668754979"/>
                <w:lock w:val="sdtLocked"/>
              </w:sdtPr>
              <w:sdtContent>
                <w:tc>
                  <w:tcPr>
                    <w:tcW w:w="945" w:type="pct"/>
                  </w:tcPr>
                  <w:p w:rsidR="00C46233" w:rsidRPr="00C57E03" w:rsidRDefault="00C46233" w:rsidP="00497C06">
                    <w:pPr>
                      <w:jc w:val="center"/>
                      <w:rPr>
                        <w:sz w:val="21"/>
                        <w:szCs w:val="21"/>
                      </w:rPr>
                    </w:pPr>
                    <w:r w:rsidRPr="00C57E03">
                      <w:rPr>
                        <w:rFonts w:hint="eastAsia"/>
                        <w:sz w:val="21"/>
                        <w:szCs w:val="21"/>
                      </w:rPr>
                      <w:t>说明</w:t>
                    </w:r>
                  </w:p>
                </w:tc>
              </w:sdtContent>
            </w:sdt>
          </w:tr>
          <w:tr w:rsidR="00C46233" w:rsidRPr="00C57E03" w:rsidTr="00C46233">
            <w:sdt>
              <w:sdtPr>
                <w:rPr>
                  <w:sz w:val="21"/>
                  <w:szCs w:val="21"/>
                </w:rPr>
                <w:tag w:val="_PLD_3f536068dbe54abf94287863945c32e1"/>
                <w:id w:val="-143505762"/>
                <w:lock w:val="sdtLocked"/>
              </w:sdtPr>
              <w:sdtContent>
                <w:tc>
                  <w:tcPr>
                    <w:tcW w:w="3016" w:type="pct"/>
                    <w:shd w:val="clear" w:color="auto" w:fill="auto"/>
                    <w:vAlign w:val="center"/>
                  </w:tcPr>
                  <w:p w:rsidR="00C46233" w:rsidRPr="00C57E03" w:rsidRDefault="00C46233" w:rsidP="00497C06">
                    <w:pPr>
                      <w:rPr>
                        <w:sz w:val="21"/>
                        <w:szCs w:val="21"/>
                      </w:rPr>
                    </w:pPr>
                    <w:r w:rsidRPr="00C57E03">
                      <w:rPr>
                        <w:rFonts w:hint="eastAsia"/>
                        <w:sz w:val="21"/>
                        <w:szCs w:val="21"/>
                      </w:rPr>
                      <w:t>非流动资产处置损益</w:t>
                    </w:r>
                  </w:p>
                </w:tc>
              </w:sdtContent>
            </w:sdt>
            <w:sdt>
              <w:sdtPr>
                <w:rPr>
                  <w:rFonts w:hint="eastAsia"/>
                  <w:sz w:val="21"/>
                  <w:szCs w:val="21"/>
                </w:rPr>
                <w:alias w:val="非流动性资产处置损益，包括已计提资产减值准备的冲销部分（非经常性损益项目）"/>
                <w:tag w:val="_GBC_c0f6e37f5f8c43628c4ac4c4c9c7d16a"/>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sz w:val="21"/>
                        <w:szCs w:val="21"/>
                      </w:rPr>
                      <w:t>-272,658.79</w:t>
                    </w:r>
                  </w:p>
                </w:tc>
              </w:sdtContent>
            </w:sdt>
            <w:sdt>
              <w:sdtPr>
                <w:rPr>
                  <w:sz w:val="21"/>
                  <w:szCs w:val="21"/>
                </w:rPr>
                <w:alias w:val="非流动性资产处置损益，包括已计提资产减值准备的冲销部分的说明（非经常性损益项目）"/>
                <w:tag w:val="_GBC_3dd3912c36bc4f1180fa034def97791b"/>
                <w:id w:val="139716795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945" w:type="pct"/>
                    <w:vAlign w:val="center"/>
                  </w:tcPr>
                  <w:p w:rsidR="00C46233" w:rsidRPr="00C57E03" w:rsidRDefault="00C46233" w:rsidP="00497C06">
                    <w:pPr>
                      <w:rPr>
                        <w:b/>
                        <w:sz w:val="21"/>
                        <w:szCs w:val="21"/>
                      </w:rPr>
                    </w:pPr>
                    <w:r w:rsidRPr="00C57E03">
                      <w:rPr>
                        <w:rFonts w:hint="eastAsia"/>
                        <w:color w:val="0000FF"/>
                        <w:sz w:val="21"/>
                        <w:szCs w:val="21"/>
                      </w:rPr>
                      <w:t xml:space="preserve">　</w:t>
                    </w:r>
                  </w:p>
                </w:tc>
              </w:sdtContent>
            </w:sdt>
          </w:tr>
          <w:tr w:rsidR="00C46233" w:rsidRPr="00C57E03" w:rsidTr="00C46233">
            <w:sdt>
              <w:sdtPr>
                <w:rPr>
                  <w:sz w:val="21"/>
                  <w:szCs w:val="21"/>
                </w:rPr>
                <w:tag w:val="_PLD_f43a7e56c2a4446ba19f46bdec73d879"/>
                <w:id w:val="-1667706019"/>
                <w:lock w:val="sdtLocked"/>
              </w:sdtPr>
              <w:sdtContent>
                <w:tc>
                  <w:tcPr>
                    <w:tcW w:w="3016" w:type="pct"/>
                    <w:shd w:val="clear" w:color="auto" w:fill="auto"/>
                    <w:vAlign w:val="center"/>
                  </w:tcPr>
                  <w:p w:rsidR="00C46233" w:rsidRPr="00C57E03" w:rsidRDefault="00C46233" w:rsidP="00497C06">
                    <w:pPr>
                      <w:rPr>
                        <w:sz w:val="21"/>
                        <w:szCs w:val="21"/>
                      </w:rPr>
                    </w:pPr>
                    <w:r w:rsidRPr="00C57E03">
                      <w:rPr>
                        <w:rFonts w:hint="eastAsia"/>
                        <w:sz w:val="21"/>
                        <w:szCs w:val="21"/>
                      </w:rPr>
                      <w:t>计入当期损益的政府补助（与企业业务密切相关，按照国家统一标准定额或定量享受的政府补助除外）</w:t>
                    </w:r>
                  </w:p>
                </w:tc>
              </w:sdtContent>
            </w:sdt>
            <w:sdt>
              <w:sdtPr>
                <w:rPr>
                  <w:rFonts w:hint="eastAsia"/>
                  <w:sz w:val="21"/>
                  <w:szCs w:val="21"/>
                </w:rPr>
                <w:alias w:val="计入当期损益的政府补助，但与公司正常经营业务密切相关，符合国家政策规定、按照一定标准定额或定量持续享受的政府补助除外（非经常性损"/>
                <w:tag w:val="_GBC_308139e0f1b74c959fddb892cd8c5736"/>
                <w:id w:val="-494347184"/>
                <w:lock w:val="sdtLocked"/>
                <w:dataBinding w:prefixMappings="xmlns:clcid-pte='clcid-pte'" w:xpath="/*/clcid-pte:FeiJingChangXingSunYiZhongGeZhongXingShiDeZhengFuBuTie[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sz w:val="21"/>
                        <w:szCs w:val="21"/>
                      </w:rPr>
                      <w:t>11,186,494.08</w:t>
                    </w:r>
                  </w:p>
                </w:tc>
              </w:sdtContent>
            </w:sdt>
            <w:sdt>
              <w:sdtPr>
                <w:rPr>
                  <w:sz w:val="21"/>
                  <w:szCs w:val="21"/>
                </w:rPr>
                <w:alias w:val="计入当期损益的政府补助，但与公司正常经营业务密切相关，符合国家政策规定、按照一定标准定额或定量持续享受的政府补助除外的说明（非经"/>
                <w:tag w:val="_GBC_66f00128b455448e949842cd4a0e09fe"/>
                <w:id w:val="1308130361"/>
                <w:lock w:val="sdtLocked"/>
                <w:showingPlcHdr/>
                <w:dataBinding w:prefixMappings="xmlns:clcid-pte='clcid-pte'" w:xpath="/*/clcid-pte:FeiJingChangXingSunYiZhongGeZhongXingShiDeZhengFuBuTieShuoMing[not(@periodRef)]" w:storeItemID="{89EBAB94-44A0-46A2-B712-30D997D04A6D}"/>
                <w:text/>
              </w:sdtPr>
              <w:sdtContent>
                <w:tc>
                  <w:tcPr>
                    <w:tcW w:w="945" w:type="pct"/>
                    <w:vAlign w:val="center"/>
                  </w:tcPr>
                  <w:p w:rsidR="00C46233" w:rsidRPr="00C57E03" w:rsidRDefault="00C46233" w:rsidP="00497C06">
                    <w:pPr>
                      <w:rPr>
                        <w:sz w:val="21"/>
                        <w:szCs w:val="21"/>
                      </w:rPr>
                    </w:pPr>
                    <w:r w:rsidRPr="00C57E03">
                      <w:rPr>
                        <w:rFonts w:hint="eastAsia"/>
                        <w:color w:val="0000FF"/>
                        <w:sz w:val="21"/>
                        <w:szCs w:val="21"/>
                      </w:rPr>
                      <w:t xml:space="preserve">　</w:t>
                    </w:r>
                  </w:p>
                </w:tc>
              </w:sdtContent>
            </w:sdt>
          </w:tr>
          <w:tr w:rsidR="00C46233" w:rsidRPr="00C57E03" w:rsidTr="00C46233">
            <w:sdt>
              <w:sdtPr>
                <w:rPr>
                  <w:sz w:val="21"/>
                  <w:szCs w:val="21"/>
                </w:rPr>
                <w:tag w:val="_PLD_d99047b8026b45e79749d3c2bef23630"/>
                <w:id w:val="1359854821"/>
                <w:lock w:val="sdtLocked"/>
              </w:sdtPr>
              <w:sdtContent>
                <w:tc>
                  <w:tcPr>
                    <w:tcW w:w="3016" w:type="pct"/>
                    <w:shd w:val="clear" w:color="auto" w:fill="auto"/>
                    <w:vAlign w:val="center"/>
                  </w:tcPr>
                  <w:p w:rsidR="00C46233" w:rsidRPr="00C57E03" w:rsidRDefault="00C46233" w:rsidP="00497C06">
                    <w:pPr>
                      <w:rPr>
                        <w:sz w:val="21"/>
                        <w:szCs w:val="21"/>
                      </w:rPr>
                    </w:pPr>
                    <w:r w:rsidRPr="00C57E03">
                      <w:rPr>
                        <w:rFonts w:hint="eastAsia"/>
                        <w:sz w:val="21"/>
                        <w:szCs w:val="21"/>
                      </w:rPr>
                      <w:t>除上述各项之外的其他营业外收入和支出</w:t>
                    </w:r>
                  </w:p>
                </w:tc>
              </w:sdtContent>
            </w:sdt>
            <w:sdt>
              <w:sdtPr>
                <w:rPr>
                  <w:rFonts w:hint="eastAsia"/>
                  <w:sz w:val="21"/>
                  <w:szCs w:val="21"/>
                </w:rPr>
                <w:alias w:val="除上述各项之外的其他营业外收入和支出（非经常性损益项目）"/>
                <w:tag w:val="_GBC_24bc23dc8be547428751d03a12150a53"/>
                <w:id w:val="-1994406389"/>
                <w:lock w:val="sdtLocked"/>
                <w:dataBinding w:prefixMappings="xmlns:clcid-pte='clcid-pte'" w:xpath="/*/clcid-pte:ChuShangShuGeXiangZhiWaiDeQiTaYingYeWaiShouZhiJingE[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sz w:val="21"/>
                        <w:szCs w:val="21"/>
                      </w:rPr>
                      <w:t>-308,740.36</w:t>
                    </w:r>
                  </w:p>
                </w:tc>
              </w:sdtContent>
            </w:sdt>
            <w:sdt>
              <w:sdtPr>
                <w:rPr>
                  <w:sz w:val="21"/>
                  <w:szCs w:val="21"/>
                </w:rPr>
                <w:alias w:val="除上述各项之外的其他营业外收入和支出的说明（非经常性损益项目）"/>
                <w:tag w:val="_GBC_9c075c815c3448f0bcee455eb66a6ed9"/>
                <w:id w:val="195896526"/>
                <w:lock w:val="sdtLocked"/>
                <w:showingPlcHdr/>
                <w:dataBinding w:prefixMappings="xmlns:clcid-pte='clcid-pte'" w:xpath="/*/clcid-pte:ChuShangShuGeXiangZhiWaiDeQiTaYingYeWaiShouZhiJingEShuoMing[not(@periodRef)]" w:storeItemID="{89EBAB94-44A0-46A2-B712-30D997D04A6D}"/>
                <w:text/>
              </w:sdtPr>
              <w:sdtContent>
                <w:tc>
                  <w:tcPr>
                    <w:tcW w:w="945" w:type="pct"/>
                    <w:vAlign w:val="center"/>
                  </w:tcPr>
                  <w:p w:rsidR="00C46233" w:rsidRPr="00C57E03" w:rsidRDefault="00C46233" w:rsidP="00497C06">
                    <w:pPr>
                      <w:rPr>
                        <w:sz w:val="21"/>
                        <w:szCs w:val="21"/>
                      </w:rPr>
                    </w:pPr>
                    <w:r w:rsidRPr="00C57E03">
                      <w:rPr>
                        <w:rFonts w:hint="eastAsia"/>
                        <w:color w:val="0000FF"/>
                        <w:sz w:val="21"/>
                        <w:szCs w:val="21"/>
                      </w:rPr>
                      <w:t xml:space="preserve">　</w:t>
                    </w:r>
                  </w:p>
                </w:tc>
              </w:sdtContent>
            </w:sdt>
          </w:tr>
          <w:tr w:rsidR="00C46233" w:rsidRPr="00C57E03" w:rsidTr="00C46233">
            <w:sdt>
              <w:sdtPr>
                <w:rPr>
                  <w:sz w:val="21"/>
                  <w:szCs w:val="21"/>
                </w:rPr>
                <w:tag w:val="_PLD_dc56e1bb5d544242833b92e882d778f7"/>
                <w:id w:val="136931105"/>
                <w:lock w:val="sdtLocked"/>
              </w:sdtPr>
              <w:sdtContent>
                <w:tc>
                  <w:tcPr>
                    <w:tcW w:w="3016" w:type="pct"/>
                    <w:shd w:val="clear" w:color="auto" w:fill="auto"/>
                    <w:vAlign w:val="center"/>
                  </w:tcPr>
                  <w:p w:rsidR="00C46233" w:rsidRPr="00C57E03" w:rsidRDefault="00C46233" w:rsidP="00497C06">
                    <w:pPr>
                      <w:rPr>
                        <w:sz w:val="21"/>
                        <w:szCs w:val="21"/>
                      </w:rPr>
                    </w:pPr>
                    <w:r w:rsidRPr="00C57E03">
                      <w:rPr>
                        <w:rFonts w:hint="eastAsia"/>
                        <w:sz w:val="21"/>
                        <w:szCs w:val="21"/>
                      </w:rPr>
                      <w:t>其他符合非经常性损益定义的损益项目</w:t>
                    </w:r>
                  </w:p>
                </w:tc>
              </w:sdtContent>
            </w:sdt>
            <w:sdt>
              <w:sdtPr>
                <w:rPr>
                  <w:rFonts w:hint="eastAsia"/>
                  <w:sz w:val="21"/>
                  <w:szCs w:val="21"/>
                </w:rPr>
                <w:alias w:val="其他符合非经常性损益定义的损益项目（非经常性损益项目）"/>
                <w:tag w:val="_GBC_3bce0c8c23cc4b50a2a9ad21d75831a0"/>
                <w:id w:val="1386912824"/>
                <w:lock w:val="sdtLocked"/>
                <w:dataBinding w:prefixMappings="xmlns:clcid-pte='clcid-pte'" w:xpath="/*/clcid-pte:QiTaFeiJingChangXingSunYiXiangMu[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sz w:val="21"/>
                        <w:szCs w:val="21"/>
                      </w:rPr>
                      <w:t>71,477.45</w:t>
                    </w:r>
                  </w:p>
                </w:tc>
              </w:sdtContent>
            </w:sdt>
            <w:sdt>
              <w:sdtPr>
                <w:rPr>
                  <w:rFonts w:hint="eastAsia"/>
                  <w:sz w:val="21"/>
                  <w:szCs w:val="21"/>
                </w:rPr>
                <w:alias w:val="其他符合非经常性损益定义的损益项目说明（非经常性损益项目）"/>
                <w:tag w:val="_GBC_b5cb420cff5d4df89d874df238baf0ce"/>
                <w:id w:val="1888378042"/>
                <w:lock w:val="sdtLocked"/>
                <w:dataBinding w:prefixMappings="xmlns:clcid-pte='clcid-pte'" w:xpath="/*/clcid-pte:QiTaFeiJingChangXingSunYiXiangMuShuoMing[not(@periodRef)]" w:storeItemID="{89EBAB94-44A0-46A2-B712-30D997D04A6D}"/>
                <w:text/>
              </w:sdtPr>
              <w:sdtContent>
                <w:tc>
                  <w:tcPr>
                    <w:tcW w:w="945" w:type="pct"/>
                    <w:vAlign w:val="center"/>
                  </w:tcPr>
                  <w:p w:rsidR="00C46233" w:rsidRPr="00C57E03" w:rsidRDefault="0090201C" w:rsidP="00497C06">
                    <w:pPr>
                      <w:rPr>
                        <w:sz w:val="21"/>
                        <w:szCs w:val="21"/>
                      </w:rPr>
                    </w:pPr>
                    <w:r w:rsidRPr="00163B56">
                      <w:rPr>
                        <w:rFonts w:hint="eastAsia"/>
                        <w:sz w:val="21"/>
                        <w:szCs w:val="21"/>
                      </w:rPr>
                      <w:t>代扣代缴个税手续费返还</w:t>
                    </w:r>
                  </w:p>
                </w:tc>
              </w:sdtContent>
            </w:sdt>
          </w:tr>
          <w:tr w:rsidR="00C46233" w:rsidRPr="00C57E03" w:rsidTr="00C46233">
            <w:sdt>
              <w:sdtPr>
                <w:rPr>
                  <w:sz w:val="21"/>
                  <w:szCs w:val="21"/>
                </w:rPr>
                <w:tag w:val="_PLD_a3115e396e8d490b8b02b4ca0b50ad1d"/>
                <w:id w:val="-1357803723"/>
                <w:lock w:val="sdtLocked"/>
              </w:sdtPr>
              <w:sdtContent>
                <w:tc>
                  <w:tcPr>
                    <w:tcW w:w="3016" w:type="pct"/>
                    <w:shd w:val="clear" w:color="auto" w:fill="auto"/>
                    <w:vAlign w:val="center"/>
                  </w:tcPr>
                  <w:p w:rsidR="00C46233" w:rsidRPr="00C57E03" w:rsidRDefault="00C46233" w:rsidP="00497C06">
                    <w:pPr>
                      <w:rPr>
                        <w:sz w:val="21"/>
                        <w:szCs w:val="21"/>
                      </w:rPr>
                    </w:pPr>
                    <w:r w:rsidRPr="00C57E03">
                      <w:rPr>
                        <w:rFonts w:hint="eastAsia"/>
                        <w:sz w:val="21"/>
                        <w:szCs w:val="21"/>
                      </w:rPr>
                      <w:t>减：所得税影响额</w:t>
                    </w:r>
                  </w:p>
                </w:tc>
              </w:sdtContent>
            </w:sdt>
            <w:sdt>
              <w:sdtPr>
                <w:rPr>
                  <w:rFonts w:hint="eastAsia"/>
                  <w:sz w:val="21"/>
                  <w:szCs w:val="21"/>
                </w:rPr>
                <w:alias w:val="非经常性损益_对所得税的影响"/>
                <w:tag w:val="_GBC_1564ecde27e94754875e776609c19f67"/>
                <w:id w:val="-1632931082"/>
                <w:lock w:val="sdtLocked"/>
                <w:dataBinding w:prefixMappings="xmlns:clcid-pte='clcid-pte'" w:xpath="/*/clcid-pte:FeiJingChangXingSunYiDeKouChuXiangMuDuiSuoDeShuiDeYingXiang[not(@periodRef)]" w:storeItemID="{89EBAB94-44A0-46A2-B712-30D997D04A6D}"/>
                <w:text/>
              </w:sdtPr>
              <w:sdtContent>
                <w:tc>
                  <w:tcPr>
                    <w:tcW w:w="1039" w:type="pct"/>
                    <w:shd w:val="clear" w:color="auto" w:fill="auto"/>
                    <w:vAlign w:val="center"/>
                  </w:tcPr>
                  <w:p w:rsidR="00C46233" w:rsidRPr="00C57E03" w:rsidRDefault="00C46233" w:rsidP="00B63AB6">
                    <w:pPr>
                      <w:jc w:val="right"/>
                      <w:rPr>
                        <w:sz w:val="21"/>
                        <w:szCs w:val="21"/>
                      </w:rPr>
                    </w:pPr>
                    <w:r w:rsidRPr="00C57E03">
                      <w:rPr>
                        <w:sz w:val="21"/>
                        <w:szCs w:val="21"/>
                      </w:rPr>
                      <w:t>2,668,237.24</w:t>
                    </w:r>
                  </w:p>
                </w:tc>
              </w:sdtContent>
            </w:sdt>
            <w:sdt>
              <w:sdtPr>
                <w:rPr>
                  <w:sz w:val="21"/>
                  <w:szCs w:val="21"/>
                </w:rPr>
                <w:alias w:val="所得税影响额的说明（非经常性损益项目）"/>
                <w:tag w:val="_GBC_e513123bd70747eb9eb9a7ed0ba8c555"/>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945" w:type="pct"/>
                    <w:vAlign w:val="center"/>
                  </w:tcPr>
                  <w:p w:rsidR="00C46233" w:rsidRPr="00C57E03" w:rsidRDefault="00C46233" w:rsidP="00497C06">
                    <w:pPr>
                      <w:rPr>
                        <w:sz w:val="21"/>
                        <w:szCs w:val="21"/>
                      </w:rPr>
                    </w:pPr>
                    <w:r w:rsidRPr="00C57E03">
                      <w:rPr>
                        <w:rFonts w:hint="eastAsia"/>
                        <w:color w:val="0000FF"/>
                        <w:sz w:val="21"/>
                        <w:szCs w:val="21"/>
                      </w:rPr>
                      <w:t xml:space="preserve">　</w:t>
                    </w:r>
                  </w:p>
                </w:tc>
              </w:sdtContent>
            </w:sdt>
          </w:tr>
          <w:tr w:rsidR="00C46233" w:rsidRPr="00C57E03" w:rsidTr="00C46233">
            <w:sdt>
              <w:sdtPr>
                <w:rPr>
                  <w:sz w:val="21"/>
                  <w:szCs w:val="21"/>
                </w:rPr>
                <w:tag w:val="_PLD_88ed22294ebe4117963f18569902fcc4"/>
                <w:id w:val="1272907261"/>
                <w:lock w:val="sdtLocked"/>
              </w:sdtPr>
              <w:sdtContent>
                <w:tc>
                  <w:tcPr>
                    <w:tcW w:w="3016" w:type="pct"/>
                    <w:shd w:val="clear" w:color="auto" w:fill="auto"/>
                    <w:vAlign w:val="center"/>
                  </w:tcPr>
                  <w:p w:rsidR="00C46233" w:rsidRPr="00C57E03" w:rsidRDefault="00C46233" w:rsidP="00C57E03">
                    <w:pPr>
                      <w:ind w:firstLineChars="200" w:firstLine="420"/>
                      <w:rPr>
                        <w:sz w:val="21"/>
                        <w:szCs w:val="21"/>
                      </w:rPr>
                    </w:pPr>
                    <w:r w:rsidRPr="00C57E03">
                      <w:rPr>
                        <w:rFonts w:hint="eastAsia"/>
                        <w:sz w:val="21"/>
                        <w:szCs w:val="21"/>
                      </w:rPr>
                      <w:t>少数股东权益影响额（税后）</w:t>
                    </w:r>
                  </w:p>
                </w:tc>
              </w:sdtContent>
            </w:sdt>
            <w:sdt>
              <w:sdtPr>
                <w:rPr>
                  <w:rFonts w:hint="eastAsia"/>
                  <w:sz w:val="21"/>
                  <w:szCs w:val="21"/>
                </w:rPr>
                <w:alias w:val="少数股东权益影响额（非经常性损益项目）"/>
                <w:tag w:val="_GBC_dcef562a0baa46a8876e74a5fbcbc44b"/>
                <w:id w:val="1780523920"/>
                <w:lock w:val="sdtLocked"/>
                <w:showingPlcHdr/>
                <w:dataBinding w:prefixMappings="xmlns:clcid-pte='clcid-pte'" w:xpath="/*/clcid-pte:FeiJingChangXingSunYiXiangMuZhongShaoShuGuDongQuanYiYingXiangE[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rFonts w:hint="eastAsia"/>
                        <w:color w:val="0000FF"/>
                        <w:sz w:val="21"/>
                        <w:szCs w:val="21"/>
                      </w:rPr>
                      <w:t xml:space="preserve">　</w:t>
                    </w:r>
                  </w:p>
                </w:tc>
              </w:sdtContent>
            </w:sdt>
            <w:sdt>
              <w:sdtPr>
                <w:rPr>
                  <w:sz w:val="21"/>
                  <w:szCs w:val="21"/>
                </w:rPr>
                <w:alias w:val="少数股东权益影响额的说明（非经常性损益项目）"/>
                <w:tag w:val="_GBC_21d9ffc595b7458b9c4e73e737655985"/>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945" w:type="pct"/>
                    <w:vAlign w:val="center"/>
                  </w:tcPr>
                  <w:p w:rsidR="00C46233" w:rsidRPr="00C57E03" w:rsidRDefault="00C46233" w:rsidP="00497C06">
                    <w:pPr>
                      <w:rPr>
                        <w:sz w:val="21"/>
                        <w:szCs w:val="21"/>
                      </w:rPr>
                    </w:pPr>
                    <w:r w:rsidRPr="00C57E03">
                      <w:rPr>
                        <w:rFonts w:hint="eastAsia"/>
                        <w:color w:val="0000FF"/>
                        <w:sz w:val="21"/>
                        <w:szCs w:val="21"/>
                      </w:rPr>
                      <w:t xml:space="preserve">　</w:t>
                    </w:r>
                  </w:p>
                </w:tc>
              </w:sdtContent>
            </w:sdt>
          </w:tr>
          <w:tr w:rsidR="00C46233" w:rsidRPr="00C57E03" w:rsidTr="00C46233">
            <w:sdt>
              <w:sdtPr>
                <w:rPr>
                  <w:sz w:val="21"/>
                  <w:szCs w:val="21"/>
                </w:rPr>
                <w:tag w:val="_PLD_4ca07c62a532429b944c09bb184430ac"/>
                <w:id w:val="105714968"/>
                <w:lock w:val="sdtLocked"/>
              </w:sdtPr>
              <w:sdtContent>
                <w:tc>
                  <w:tcPr>
                    <w:tcW w:w="3016" w:type="pct"/>
                    <w:shd w:val="clear" w:color="auto" w:fill="auto"/>
                    <w:vAlign w:val="center"/>
                  </w:tcPr>
                  <w:p w:rsidR="00C46233" w:rsidRPr="00C57E03" w:rsidRDefault="00C46233" w:rsidP="00497C06">
                    <w:pPr>
                      <w:jc w:val="center"/>
                      <w:rPr>
                        <w:sz w:val="21"/>
                        <w:szCs w:val="21"/>
                      </w:rPr>
                    </w:pPr>
                    <w:r w:rsidRPr="00C57E03">
                      <w:rPr>
                        <w:rFonts w:hint="eastAsia"/>
                        <w:sz w:val="21"/>
                        <w:szCs w:val="21"/>
                      </w:rPr>
                      <w:t>合计</w:t>
                    </w:r>
                  </w:p>
                </w:tc>
              </w:sdtContent>
            </w:sdt>
            <w:sdt>
              <w:sdtPr>
                <w:rPr>
                  <w:rFonts w:hint="eastAsia"/>
                  <w:bCs/>
                  <w:sz w:val="21"/>
                  <w:szCs w:val="21"/>
                </w:rPr>
                <w:alias w:val="扣除的非经常性损益合计"/>
                <w:tag w:val="_GBC_d518a1fdd4ec465292454f884c810341"/>
                <w:id w:val="1804648548"/>
                <w:lock w:val="sdtLocked"/>
                <w:dataBinding w:prefixMappings="xmlns:clcid-pte='clcid-pte'" w:xpath="/*/clcid-pte:KouChuDeFeiJingChangXingSunYiHeJi[not(@periodRef)]" w:storeItemID="{89EBAB94-44A0-46A2-B712-30D997D04A6D}"/>
                <w:text/>
              </w:sdtPr>
              <w:sdtContent>
                <w:tc>
                  <w:tcPr>
                    <w:tcW w:w="1039" w:type="pct"/>
                    <w:shd w:val="clear" w:color="auto" w:fill="auto"/>
                    <w:vAlign w:val="center"/>
                  </w:tcPr>
                  <w:p w:rsidR="00C46233" w:rsidRPr="00C57E03" w:rsidRDefault="00C46233" w:rsidP="00497C06">
                    <w:pPr>
                      <w:jc w:val="right"/>
                      <w:rPr>
                        <w:sz w:val="21"/>
                        <w:szCs w:val="21"/>
                      </w:rPr>
                    </w:pPr>
                    <w:r w:rsidRPr="00C57E03">
                      <w:rPr>
                        <w:bCs/>
                        <w:sz w:val="21"/>
                        <w:szCs w:val="21"/>
                      </w:rPr>
                      <w:t>8,008,335.14</w:t>
                    </w:r>
                  </w:p>
                </w:tc>
              </w:sdtContent>
            </w:sdt>
            <w:sdt>
              <w:sdtPr>
                <w:rPr>
                  <w:rFonts w:hint="eastAsia"/>
                  <w:sz w:val="21"/>
                  <w:szCs w:val="21"/>
                </w:rPr>
                <w:alias w:val="扣除的非经常性损益合计说明"/>
                <w:tag w:val="_GBC_96b36bdab33c442491bfe762db9f195d"/>
                <w:id w:val="879282904"/>
                <w:lock w:val="sdtLocked"/>
                <w:showingPlcHdr/>
                <w:dataBinding w:prefixMappings="xmlns:clcid-pte='clcid-pte'" w:xpath="/*/clcid-pte:KouChuDeFeiJingChangXingSunYiHeJiShuoMing[not(@periodRef)]" w:storeItemID="{89EBAB94-44A0-46A2-B712-30D997D04A6D}"/>
                <w:text/>
              </w:sdtPr>
              <w:sdtContent>
                <w:tc>
                  <w:tcPr>
                    <w:tcW w:w="945" w:type="pct"/>
                    <w:vAlign w:val="center"/>
                  </w:tcPr>
                  <w:p w:rsidR="00C46233" w:rsidRPr="00C57E03" w:rsidRDefault="00C46233" w:rsidP="00497C06">
                    <w:pPr>
                      <w:rPr>
                        <w:sz w:val="21"/>
                        <w:szCs w:val="21"/>
                      </w:rPr>
                    </w:pPr>
                    <w:r w:rsidRPr="00C57E03">
                      <w:rPr>
                        <w:rFonts w:hint="eastAsia"/>
                        <w:sz w:val="21"/>
                        <w:szCs w:val="21"/>
                      </w:rPr>
                      <w:t xml:space="preserve">　</w:t>
                    </w:r>
                  </w:p>
                </w:tc>
              </w:sdtContent>
            </w:sdt>
          </w:tr>
        </w:tbl>
        <w:p w:rsidR="00C46233" w:rsidRDefault="00C46233"/>
        <w:p w:rsidR="0046235B" w:rsidRDefault="005158DF"/>
      </w:sdtContent>
    </w:sdt>
    <w:bookmarkEnd w:id="266" w:displacedByCustomXml="prev"/>
    <w:bookmarkEnd w:id="267" w:displacedByCustomXml="prev"/>
    <w:sdt>
      <w:sdtPr>
        <w:rPr>
          <w:rFonts w:hint="eastAsia"/>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46235B" w:rsidRDefault="00D97DE4">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46235B" w:rsidRDefault="005158DF" w:rsidP="00C46233">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sdtContent>
    </w:sdt>
    <w:sdt>
      <w:sdtPr>
        <w:rPr>
          <w:rFonts w:ascii="宋体" w:hAnsi="宋体" w:cs="宋体" w:hint="eastAsia"/>
          <w:b w:val="0"/>
          <w:bCs/>
          <w:kern w:val="0"/>
          <w:sz w:val="24"/>
          <w:szCs w:val="21"/>
        </w:rPr>
        <w:alias w:val="模块:净资产收益率及每股收益"/>
        <w:tag w:val="_GBC_146d888914ac4591bea1ff0ea9e89617"/>
        <w:id w:val="-1868905101"/>
        <w:lock w:val="sdtLocked"/>
        <w:placeholder>
          <w:docPart w:val="GBC22222222222222222222222222222"/>
        </w:placeholder>
      </w:sdtPr>
      <w:sdtEndPr>
        <w:rPr>
          <w:bCs w:val="0"/>
          <w:szCs w:val="24"/>
        </w:rPr>
      </w:sdtEndPr>
      <w:sdtContent>
        <w:p w:rsidR="0046235B" w:rsidRDefault="00D97DE4" w:rsidP="00ED4692">
          <w:pPr>
            <w:pStyle w:val="3"/>
            <w:numPr>
              <w:ilvl w:val="0"/>
              <w:numId w:val="4"/>
            </w:numPr>
            <w:rPr>
              <w:rFonts w:ascii="宋体" w:hAnsi="宋体"/>
              <w:szCs w:val="21"/>
            </w:rPr>
          </w:pPr>
          <w:r>
            <w:rPr>
              <w:rFonts w:ascii="宋体" w:hAnsi="宋体" w:hint="eastAsia"/>
              <w:szCs w:val="21"/>
            </w:rPr>
            <w:t>净资产收益率及每股收益</w:t>
          </w:r>
          <w:bookmarkStart w:id="268" w:name="_GoBack"/>
          <w:bookmarkEnd w:id="268"/>
        </w:p>
        <w:sdt>
          <w:sdtPr>
            <w:alias w:val="是否适用：净资产收益率及每股收益[双击切换]"/>
            <w:tag w:val="_GBC_75866ebc8d184cdd988e79330ad3b083"/>
            <w:id w:val="900322554"/>
            <w:lock w:val="sdtLocked"/>
            <w:placeholder>
              <w:docPart w:val="GBC22222222222222222222222222222"/>
            </w:placeholder>
          </w:sdtPr>
          <w:sdtContent>
            <w:p w:rsidR="0046235B" w:rsidRDefault="005158DF">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3510"/>
            <w:gridCol w:w="1846"/>
            <w:gridCol w:w="1842"/>
            <w:gridCol w:w="1851"/>
          </w:tblGrid>
          <w:tr w:rsidR="0046235B" w:rsidTr="009A710C">
            <w:trPr>
              <w:trHeight w:val="270"/>
            </w:trPr>
            <w:sdt>
              <w:sdtPr>
                <w:rPr>
                  <w:sz w:val="21"/>
                  <w:szCs w:val="21"/>
                </w:rPr>
                <w:tag w:val="_PLD_680a8ba0e71a45459c0939cd6c78c07f"/>
                <w:id w:val="-1037509152"/>
                <w:lock w:val="sdtLocked"/>
              </w:sdtPr>
              <w:sdtContent>
                <w:tc>
                  <w:tcPr>
                    <w:tcW w:w="1939" w:type="pct"/>
                    <w:vMerge w:val="restart"/>
                    <w:tcBorders>
                      <w:top w:val="single" w:sz="4" w:space="0" w:color="auto"/>
                      <w:left w:val="single" w:sz="4" w:space="0" w:color="auto"/>
                      <w:bottom w:val="single" w:sz="4" w:space="0" w:color="auto"/>
                      <w:right w:val="single" w:sz="4" w:space="0" w:color="auto"/>
                    </w:tcBorders>
                    <w:vAlign w:val="center"/>
                  </w:tcPr>
                  <w:p w:rsidR="0046235B" w:rsidRPr="00C57E03" w:rsidRDefault="00D97DE4">
                    <w:pPr>
                      <w:jc w:val="center"/>
                      <w:rPr>
                        <w:sz w:val="21"/>
                        <w:szCs w:val="21"/>
                      </w:rPr>
                    </w:pPr>
                    <w:r w:rsidRPr="00C57E03">
                      <w:rPr>
                        <w:sz w:val="21"/>
                        <w:szCs w:val="21"/>
                      </w:rPr>
                      <w:t>报告期利润</w:t>
                    </w:r>
                  </w:p>
                </w:tc>
              </w:sdtContent>
            </w:sdt>
            <w:sdt>
              <w:sdtPr>
                <w:rPr>
                  <w:sz w:val="21"/>
                  <w:szCs w:val="21"/>
                </w:rPr>
                <w:tag w:val="_PLD_608d0086e1154f8ca6d3c34247132ef0"/>
                <w:id w:val="1328863501"/>
                <w:lock w:val="sdtLocked"/>
              </w:sdtPr>
              <w:sdtContent>
                <w:tc>
                  <w:tcPr>
                    <w:tcW w:w="1020" w:type="pct"/>
                    <w:vMerge w:val="restart"/>
                    <w:tcBorders>
                      <w:top w:val="single" w:sz="4" w:space="0" w:color="auto"/>
                      <w:left w:val="single" w:sz="4" w:space="0" w:color="auto"/>
                      <w:right w:val="single" w:sz="4" w:space="0" w:color="auto"/>
                    </w:tcBorders>
                    <w:vAlign w:val="center"/>
                  </w:tcPr>
                  <w:p w:rsidR="0046235B" w:rsidRPr="00C57E03" w:rsidRDefault="00D97DE4">
                    <w:pPr>
                      <w:jc w:val="center"/>
                      <w:rPr>
                        <w:sz w:val="21"/>
                        <w:szCs w:val="21"/>
                      </w:rPr>
                    </w:pPr>
                    <w:r w:rsidRPr="00C57E03">
                      <w:rPr>
                        <w:sz w:val="21"/>
                        <w:szCs w:val="21"/>
                      </w:rPr>
                      <w:t>加权平均净资产收益率（%）</w:t>
                    </w:r>
                  </w:p>
                </w:tc>
              </w:sdtContent>
            </w:sdt>
            <w:sdt>
              <w:sdtPr>
                <w:rPr>
                  <w:sz w:val="21"/>
                  <w:szCs w:val="21"/>
                </w:rPr>
                <w:tag w:val="_PLD_8b4a0bf973be4a19862ac5168193db93"/>
                <w:id w:val="945661721"/>
                <w:lock w:val="sdtLocked"/>
              </w:sdtPr>
              <w:sdtContent>
                <w:tc>
                  <w:tcPr>
                    <w:tcW w:w="2041" w:type="pct"/>
                    <w:gridSpan w:val="2"/>
                    <w:tcBorders>
                      <w:top w:val="single" w:sz="4" w:space="0" w:color="auto"/>
                      <w:left w:val="single" w:sz="4" w:space="0" w:color="auto"/>
                      <w:bottom w:val="single" w:sz="4" w:space="0" w:color="auto"/>
                      <w:right w:val="single" w:sz="4" w:space="0" w:color="auto"/>
                    </w:tcBorders>
                    <w:vAlign w:val="center"/>
                  </w:tcPr>
                  <w:p w:rsidR="0046235B" w:rsidRPr="00C57E03" w:rsidRDefault="00D97DE4">
                    <w:pPr>
                      <w:jc w:val="center"/>
                      <w:rPr>
                        <w:sz w:val="21"/>
                        <w:szCs w:val="21"/>
                      </w:rPr>
                    </w:pPr>
                    <w:r w:rsidRPr="00C57E03">
                      <w:rPr>
                        <w:sz w:val="21"/>
                        <w:szCs w:val="21"/>
                      </w:rPr>
                      <w:t>每股收益</w:t>
                    </w:r>
                  </w:p>
                </w:tc>
              </w:sdtContent>
            </w:sdt>
          </w:tr>
          <w:tr w:rsidR="0046235B" w:rsidTr="009A710C">
            <w:trPr>
              <w:trHeight w:val="360"/>
            </w:trPr>
            <w:tc>
              <w:tcPr>
                <w:tcW w:w="1939" w:type="pct"/>
                <w:vMerge/>
                <w:tcBorders>
                  <w:top w:val="single" w:sz="4" w:space="0" w:color="auto"/>
                  <w:left w:val="single" w:sz="4" w:space="0" w:color="auto"/>
                  <w:bottom w:val="single" w:sz="4" w:space="0" w:color="auto"/>
                  <w:right w:val="single" w:sz="4" w:space="0" w:color="auto"/>
                </w:tcBorders>
                <w:vAlign w:val="center"/>
              </w:tcPr>
              <w:p w:rsidR="0046235B" w:rsidRPr="00C57E03" w:rsidRDefault="0046235B">
                <w:pPr>
                  <w:jc w:val="center"/>
                  <w:rPr>
                    <w:sz w:val="21"/>
                    <w:szCs w:val="21"/>
                  </w:rPr>
                </w:pPr>
              </w:p>
            </w:tc>
            <w:tc>
              <w:tcPr>
                <w:tcW w:w="1020" w:type="pct"/>
                <w:vMerge/>
                <w:tcBorders>
                  <w:left w:val="single" w:sz="4" w:space="0" w:color="auto"/>
                  <w:bottom w:val="single" w:sz="4" w:space="0" w:color="auto"/>
                  <w:right w:val="single" w:sz="4" w:space="0" w:color="auto"/>
                </w:tcBorders>
                <w:vAlign w:val="center"/>
              </w:tcPr>
              <w:p w:rsidR="0046235B" w:rsidRPr="00C57E03" w:rsidRDefault="0046235B">
                <w:pPr>
                  <w:jc w:val="center"/>
                  <w:rPr>
                    <w:sz w:val="21"/>
                    <w:szCs w:val="21"/>
                  </w:rPr>
                </w:pPr>
              </w:p>
            </w:tc>
            <w:sdt>
              <w:sdtPr>
                <w:rPr>
                  <w:sz w:val="21"/>
                  <w:szCs w:val="21"/>
                </w:rPr>
                <w:tag w:val="_PLD_45472770a81744249d77e54c2efc412a"/>
                <w:id w:val="-1056080072"/>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46235B" w:rsidRPr="00C57E03" w:rsidRDefault="00D97DE4">
                    <w:pPr>
                      <w:jc w:val="center"/>
                      <w:rPr>
                        <w:sz w:val="21"/>
                        <w:szCs w:val="21"/>
                      </w:rPr>
                    </w:pPr>
                    <w:r w:rsidRPr="00C57E03">
                      <w:rPr>
                        <w:sz w:val="21"/>
                        <w:szCs w:val="21"/>
                      </w:rPr>
                      <w:t>基本每股收益</w:t>
                    </w:r>
                  </w:p>
                </w:tc>
              </w:sdtContent>
            </w:sdt>
            <w:sdt>
              <w:sdtPr>
                <w:rPr>
                  <w:sz w:val="21"/>
                  <w:szCs w:val="21"/>
                </w:rPr>
                <w:tag w:val="_PLD_c4e5be0bbc134fa28e28895e1a12e02c"/>
                <w:id w:val="-235708469"/>
                <w:lock w:val="sdtLocked"/>
              </w:sdtPr>
              <w:sdtContent>
                <w:tc>
                  <w:tcPr>
                    <w:tcW w:w="1023" w:type="pct"/>
                    <w:tcBorders>
                      <w:top w:val="single" w:sz="4" w:space="0" w:color="auto"/>
                      <w:left w:val="single" w:sz="4" w:space="0" w:color="auto"/>
                      <w:bottom w:val="single" w:sz="4" w:space="0" w:color="auto"/>
                      <w:right w:val="single" w:sz="4" w:space="0" w:color="auto"/>
                    </w:tcBorders>
                    <w:vAlign w:val="center"/>
                  </w:tcPr>
                  <w:p w:rsidR="0046235B" w:rsidRPr="00C57E03" w:rsidRDefault="00D97DE4">
                    <w:pPr>
                      <w:jc w:val="center"/>
                      <w:rPr>
                        <w:sz w:val="21"/>
                        <w:szCs w:val="21"/>
                      </w:rPr>
                    </w:pPr>
                    <w:r w:rsidRPr="00C57E03">
                      <w:rPr>
                        <w:sz w:val="21"/>
                        <w:szCs w:val="21"/>
                      </w:rPr>
                      <w:t>稀释每股收益</w:t>
                    </w:r>
                  </w:p>
                </w:tc>
              </w:sdtContent>
            </w:sdt>
          </w:tr>
          <w:tr w:rsidR="00664F7F" w:rsidTr="009A710C">
            <w:trPr>
              <w:trHeight w:val="360"/>
            </w:trPr>
            <w:sdt>
              <w:sdtPr>
                <w:rPr>
                  <w:sz w:val="21"/>
                  <w:szCs w:val="21"/>
                </w:rPr>
                <w:tag w:val="_PLD_c94607fd97d648bd8ca7517a2c7054ea"/>
                <w:id w:val="1007250962"/>
                <w:lock w:val="sdtLocked"/>
              </w:sdtPr>
              <w:sdtContent>
                <w:tc>
                  <w:tcPr>
                    <w:tcW w:w="1939" w:type="pct"/>
                    <w:tcBorders>
                      <w:top w:val="single" w:sz="4" w:space="0" w:color="auto"/>
                      <w:left w:val="single" w:sz="4" w:space="0" w:color="auto"/>
                      <w:bottom w:val="single" w:sz="4" w:space="0" w:color="auto"/>
                      <w:right w:val="single" w:sz="4" w:space="0" w:color="auto"/>
                    </w:tcBorders>
                  </w:tcPr>
                  <w:p w:rsidR="00664F7F" w:rsidRPr="00C57E03" w:rsidRDefault="00664F7F">
                    <w:pPr>
                      <w:rPr>
                        <w:sz w:val="21"/>
                        <w:szCs w:val="21"/>
                      </w:rPr>
                    </w:pPr>
                    <w:r w:rsidRPr="00C57E03">
                      <w:rPr>
                        <w:sz w:val="21"/>
                        <w:szCs w:val="21"/>
                      </w:rPr>
                      <w:t>归属于公司普通股股东的净利润</w:t>
                    </w:r>
                  </w:p>
                </w:tc>
              </w:sdtContent>
            </w:sdt>
            <w:tc>
              <w:tcPr>
                <w:tcW w:w="1020"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pPr>
                  <w:jc w:val="right"/>
                  <w:rPr>
                    <w:sz w:val="21"/>
                    <w:szCs w:val="21"/>
                  </w:rPr>
                </w:pPr>
                <w:r w:rsidRPr="00C57E03">
                  <w:rPr>
                    <w:sz w:val="21"/>
                    <w:szCs w:val="21"/>
                  </w:rPr>
                  <w:t>-1.92</w:t>
                </w:r>
              </w:p>
            </w:tc>
            <w:tc>
              <w:tcPr>
                <w:tcW w:w="1018"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pPr>
                  <w:jc w:val="right"/>
                  <w:rPr>
                    <w:sz w:val="21"/>
                    <w:szCs w:val="21"/>
                  </w:rPr>
                </w:pPr>
                <w:r w:rsidRPr="00C57E03">
                  <w:rPr>
                    <w:sz w:val="21"/>
                    <w:szCs w:val="21"/>
                  </w:rPr>
                  <w:t>-0.06</w:t>
                </w:r>
              </w:p>
            </w:tc>
            <w:tc>
              <w:tcPr>
                <w:tcW w:w="1023"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pPr>
                  <w:jc w:val="right"/>
                  <w:rPr>
                    <w:sz w:val="21"/>
                    <w:szCs w:val="21"/>
                  </w:rPr>
                </w:pPr>
                <w:r w:rsidRPr="00C57E03">
                  <w:rPr>
                    <w:sz w:val="21"/>
                    <w:szCs w:val="21"/>
                  </w:rPr>
                  <w:t>-0.06</w:t>
                </w:r>
              </w:p>
            </w:tc>
          </w:tr>
          <w:tr w:rsidR="00664F7F" w:rsidTr="009A710C">
            <w:trPr>
              <w:trHeight w:val="360"/>
            </w:trPr>
            <w:sdt>
              <w:sdtPr>
                <w:rPr>
                  <w:sz w:val="21"/>
                  <w:szCs w:val="21"/>
                </w:rPr>
                <w:tag w:val="_PLD_0794afc706e94e77876df1281577a7d9"/>
                <w:id w:val="4253001"/>
                <w:lock w:val="sdtLocked"/>
              </w:sdtPr>
              <w:sdtContent>
                <w:tc>
                  <w:tcPr>
                    <w:tcW w:w="1939" w:type="pct"/>
                    <w:tcBorders>
                      <w:top w:val="single" w:sz="4" w:space="0" w:color="auto"/>
                      <w:left w:val="single" w:sz="4" w:space="0" w:color="auto"/>
                      <w:bottom w:val="single" w:sz="4" w:space="0" w:color="auto"/>
                      <w:right w:val="single" w:sz="4" w:space="0" w:color="auto"/>
                    </w:tcBorders>
                  </w:tcPr>
                  <w:p w:rsidR="00664F7F" w:rsidRPr="00C57E03" w:rsidRDefault="00664F7F">
                    <w:pPr>
                      <w:rPr>
                        <w:sz w:val="21"/>
                        <w:szCs w:val="21"/>
                      </w:rPr>
                    </w:pPr>
                    <w:r w:rsidRPr="00C57E03">
                      <w:rPr>
                        <w:sz w:val="21"/>
                        <w:szCs w:val="21"/>
                      </w:rPr>
                      <w:t>扣除非经常性损益后归属于公司普通股股东的净利润</w:t>
                    </w:r>
                  </w:p>
                </w:tc>
              </w:sdtContent>
            </w:sdt>
            <w:tc>
              <w:tcPr>
                <w:tcW w:w="1020"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pPr>
                  <w:jc w:val="right"/>
                  <w:rPr>
                    <w:sz w:val="21"/>
                    <w:szCs w:val="21"/>
                  </w:rPr>
                </w:pPr>
                <w:r w:rsidRPr="00C57E03">
                  <w:rPr>
                    <w:sz w:val="21"/>
                    <w:szCs w:val="21"/>
                  </w:rPr>
                  <w:t>-2.58</w:t>
                </w:r>
              </w:p>
            </w:tc>
            <w:tc>
              <w:tcPr>
                <w:tcW w:w="1018"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rsidP="00664F7F">
                <w:pPr>
                  <w:jc w:val="right"/>
                  <w:rPr>
                    <w:sz w:val="21"/>
                    <w:szCs w:val="21"/>
                  </w:rPr>
                </w:pPr>
                <w:r w:rsidRPr="00C57E03">
                  <w:rPr>
                    <w:rFonts w:hint="eastAsia"/>
                    <w:sz w:val="21"/>
                    <w:szCs w:val="21"/>
                  </w:rPr>
                  <w:t>-0.07</w:t>
                </w:r>
              </w:p>
            </w:tc>
            <w:tc>
              <w:tcPr>
                <w:tcW w:w="1023" w:type="pct"/>
                <w:tcBorders>
                  <w:top w:val="single" w:sz="4" w:space="0" w:color="auto"/>
                  <w:left w:val="single" w:sz="4" w:space="0" w:color="auto"/>
                  <w:bottom w:val="single" w:sz="4" w:space="0" w:color="auto"/>
                  <w:right w:val="single" w:sz="4" w:space="0" w:color="auto"/>
                </w:tcBorders>
                <w:vAlign w:val="center"/>
              </w:tcPr>
              <w:p w:rsidR="00664F7F" w:rsidRPr="00C57E03" w:rsidRDefault="00664F7F" w:rsidP="00664F7F">
                <w:pPr>
                  <w:jc w:val="right"/>
                  <w:rPr>
                    <w:sz w:val="21"/>
                    <w:szCs w:val="21"/>
                  </w:rPr>
                </w:pPr>
                <w:r w:rsidRPr="00C57E03">
                  <w:rPr>
                    <w:sz w:val="21"/>
                    <w:szCs w:val="21"/>
                  </w:rPr>
                  <w:t>-0.0</w:t>
                </w:r>
                <w:r w:rsidRPr="00C57E03">
                  <w:rPr>
                    <w:rFonts w:hint="eastAsia"/>
                    <w:sz w:val="21"/>
                    <w:szCs w:val="21"/>
                  </w:rPr>
                  <w:t>7</w:t>
                </w:r>
              </w:p>
            </w:tc>
          </w:tr>
        </w:tbl>
        <w:p w:rsidR="0046235B" w:rsidRDefault="005158DF"/>
      </w:sdtContent>
    </w:sdt>
    <w:p w:rsidR="0046235B" w:rsidRDefault="00D97DE4" w:rsidP="00ED4692">
      <w:pPr>
        <w:pStyle w:val="3"/>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C46233" w:rsidRDefault="005158DF" w:rsidP="00C46233">
          <w:pPr>
            <w:rPr>
              <w:rFonts w:cstheme="minorBidi"/>
              <w:kern w:val="2"/>
            </w:rPr>
          </w:pPr>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p w:rsidR="0046235B" w:rsidRDefault="0046235B">
      <w:pPr>
        <w:rPr>
          <w:rFonts w:cstheme="minorBidi"/>
          <w:kern w:val="2"/>
        </w:rPr>
      </w:pPr>
    </w:p>
    <w:p w:rsidR="0046235B" w:rsidRDefault="0046235B"/>
    <w:sdt>
      <w:sdtPr>
        <w:rPr>
          <w:rFonts w:ascii="宋体" w:hAnsi="宋体" w:cs="宋体"/>
          <w:b w:val="0"/>
          <w:bCs/>
          <w:kern w:val="0"/>
          <w:sz w:val="24"/>
          <w:szCs w:val="21"/>
        </w:rPr>
        <w:alias w:val="模块:补充资料其他说明事项"/>
        <w:tag w:val="_GBC_a60672e5f86e422cbb864ef991c9106b"/>
        <w:id w:val="-996795210"/>
        <w:lock w:val="sdtLocked"/>
        <w:placeholder>
          <w:docPart w:val="GBC22222222222222222222222222222"/>
        </w:placeholder>
      </w:sdtPr>
      <w:sdtEndPr>
        <w:rPr>
          <w:bCs w:val="0"/>
          <w:szCs w:val="24"/>
        </w:rPr>
      </w:sdtEndPr>
      <w:sdtContent>
        <w:p w:rsidR="0046235B" w:rsidRDefault="00D97DE4" w:rsidP="00ED4692">
          <w:pPr>
            <w:pStyle w:val="3"/>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46235B" w:rsidRDefault="005158DF" w:rsidP="00C46233">
              <w:r>
                <w:fldChar w:fldCharType="begin"/>
              </w:r>
              <w:r w:rsidR="00C46233">
                <w:instrText xml:space="preserve"> MACROBUTTON  SnrToggleCheckbox □适用 </w:instrText>
              </w:r>
              <w:r>
                <w:fldChar w:fldCharType="end"/>
              </w:r>
              <w:r>
                <w:fldChar w:fldCharType="begin"/>
              </w:r>
              <w:r w:rsidR="00C46233">
                <w:instrText xml:space="preserve"> MACROBUTTON  SnrToggleCheckbox √不适用 </w:instrText>
              </w:r>
              <w:r>
                <w:fldChar w:fldCharType="end"/>
              </w:r>
            </w:p>
          </w:sdtContent>
        </w:sdt>
      </w:sdtContent>
    </w:sdt>
    <w:p w:rsidR="0046235B" w:rsidRDefault="0046235B"/>
    <w:bookmarkStart w:id="269" w:name="_Hlk76135020" w:displacedByCustomXml="next"/>
    <w:sdt>
      <w:sdtPr>
        <w:rPr>
          <w:b/>
          <w:bCs/>
        </w:rPr>
        <w:alias w:val="模块:落款"/>
        <w:tag w:val="_SEC_05b1791af4454108ad401bb8a64cf5c6"/>
        <w:id w:val="9528651"/>
        <w:lock w:val="sdtLocked"/>
        <w:placeholder>
          <w:docPart w:val="GBC22222222222222222222222222222"/>
        </w:placeholder>
      </w:sdtPr>
      <w:sdtEndPr>
        <w:rPr>
          <w:b w:val="0"/>
          <w:bCs w:val="0"/>
        </w:rPr>
      </w:sdtEndPr>
      <w:sdtContent>
        <w:p w:rsidR="0046235B" w:rsidRDefault="0046235B">
          <w:pPr>
            <w:spacing w:line="360" w:lineRule="exact"/>
            <w:ind w:right="5"/>
            <w:rPr>
              <w:b/>
              <w:bCs/>
            </w:rPr>
          </w:pPr>
        </w:p>
        <w:p w:rsidR="0046235B" w:rsidRDefault="00D97DE4">
          <w:pPr>
            <w:wordWrap w:val="0"/>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F17BE4">
                <w:rPr>
                  <w:rFonts w:hint="eastAsia"/>
                </w:rPr>
                <w:t>王卫民</w:t>
              </w:r>
            </w:sdtContent>
          </w:sdt>
        </w:p>
        <w:p w:rsidR="0046235B" w:rsidRDefault="00D97DE4">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2-08-26T00:00:00Z">
                <w:dateFormat w:val="yyyy'年'M'月'd'日'"/>
                <w:lid w:val="zh-CN"/>
                <w:storeMappedDataAs w:val="dateTime"/>
                <w:calendar w:val="gregorian"/>
              </w:date>
            </w:sdtPr>
            <w:sdtContent>
              <w:r w:rsidR="00E70806">
                <w:rPr>
                  <w:rFonts w:hint="eastAsia"/>
                </w:rPr>
                <w:t>2022年8月26日</w:t>
              </w:r>
            </w:sdtContent>
          </w:sdt>
        </w:p>
      </w:sdtContent>
    </w:sdt>
    <w:bookmarkEnd w:id="269"/>
    <w:p w:rsidR="0046235B" w:rsidRDefault="0046235B"/>
    <w:p w:rsidR="0046235B" w:rsidRDefault="0046235B">
      <w:pPr>
        <w:spacing w:line="360" w:lineRule="exact"/>
        <w:ind w:right="5"/>
        <w:rPr>
          <w:u w:val="single"/>
        </w:rPr>
      </w:pPr>
    </w:p>
    <w:sdt>
      <w:sdtPr>
        <w:alias w:val="模块:修订信息 "/>
        <w:tag w:val="_GBC_e51b54728b2e4e53b95b0611d0df9b06"/>
        <w:id w:val="24350188"/>
        <w:lock w:val="sdtLocked"/>
        <w:placeholder>
          <w:docPart w:val="GBC22222222222222222222222222222"/>
        </w:placeholder>
      </w:sdtPr>
      <w:sdtContent>
        <w:p w:rsidR="0046235B" w:rsidRDefault="00D97DE4">
          <w:pPr>
            <w:spacing w:line="360" w:lineRule="exact"/>
            <w:ind w:right="5"/>
            <w:rPr>
              <w:b/>
            </w:rPr>
          </w:pPr>
          <w:r>
            <w:rPr>
              <w:b/>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46235B" w:rsidRDefault="005158DF" w:rsidP="00E70806">
              <w:r>
                <w:rPr>
                  <w:bCs/>
                </w:rPr>
                <w:fldChar w:fldCharType="begin"/>
              </w:r>
              <w:r w:rsidR="00E70806">
                <w:instrText xml:space="preserve"> MACROBUTTON  SnrToggleCheckbox □适用 </w:instrText>
              </w:r>
              <w:r>
                <w:rPr>
                  <w:bCs/>
                </w:rPr>
                <w:fldChar w:fldCharType="end"/>
              </w:r>
              <w:r>
                <w:rPr>
                  <w:bCs/>
                </w:rPr>
                <w:fldChar w:fldCharType="begin"/>
              </w:r>
              <w:r w:rsidR="00E70806">
                <w:instrText xml:space="preserve"> MACROBUTTON  SnrToggleCheckbox √不适用 </w:instrText>
              </w:r>
              <w:r>
                <w:rPr>
                  <w:bCs/>
                </w:rPr>
                <w:fldChar w:fldCharType="end"/>
              </w:r>
            </w:p>
          </w:sdtContent>
        </w:sdt>
      </w:sdtContent>
    </w:sdt>
    <w:sectPr w:rsidR="0046235B" w:rsidSect="00AA01F3">
      <w:pgSz w:w="11906" w:h="16838"/>
      <w:pgMar w:top="1525" w:right="1276" w:bottom="1440" w:left="1797" w:header="856" w:footer="992" w:gutter="0"/>
      <w:pgBorders w:offsetFrom="page">
        <w:top w:val="single" w:sz="4" w:space="24" w:color="auto"/>
      </w:pgBorders>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5F2" w:rsidRDefault="006505F2" w:rsidP="00365E23">
      <w:r>
        <w:separator/>
      </w:r>
    </w:p>
  </w:endnote>
  <w:endnote w:type="continuationSeparator" w:id="1">
    <w:p w:rsidR="006505F2" w:rsidRDefault="006505F2"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8211"/>
      <w:docPartObj>
        <w:docPartGallery w:val="Page Numbers (Bottom of Page)"/>
        <w:docPartUnique/>
      </w:docPartObj>
    </w:sdtPr>
    <w:sdtContent>
      <w:sdt>
        <w:sdtPr>
          <w:id w:val="19638212"/>
          <w:docPartObj>
            <w:docPartGallery w:val="Page Numbers (Top of Page)"/>
            <w:docPartUnique/>
          </w:docPartObj>
        </w:sdtPr>
        <w:sdtContent>
          <w:p w:rsidR="00C05022" w:rsidRDefault="005158DF" w:rsidP="004860B6">
            <w:pPr>
              <w:pStyle w:val="ac"/>
              <w:jc w:val="center"/>
            </w:pPr>
            <w:r>
              <w:rPr>
                <w:b/>
                <w:bCs w:val="0"/>
                <w:sz w:val="24"/>
                <w:szCs w:val="24"/>
              </w:rPr>
              <w:fldChar w:fldCharType="begin"/>
            </w:r>
            <w:r w:rsidR="00C05022">
              <w:rPr>
                <w:b/>
              </w:rPr>
              <w:instrText>PAGE</w:instrText>
            </w:r>
            <w:r>
              <w:rPr>
                <w:b/>
                <w:bCs w:val="0"/>
                <w:sz w:val="24"/>
                <w:szCs w:val="24"/>
              </w:rPr>
              <w:fldChar w:fldCharType="separate"/>
            </w:r>
            <w:r w:rsidR="00432FDD">
              <w:rPr>
                <w:b/>
                <w:noProof/>
              </w:rPr>
              <w:t>135</w:t>
            </w:r>
            <w:r>
              <w:rPr>
                <w:b/>
                <w:bCs w:val="0"/>
                <w:sz w:val="24"/>
                <w:szCs w:val="24"/>
              </w:rPr>
              <w:fldChar w:fldCharType="end"/>
            </w:r>
            <w:r w:rsidR="00C05022">
              <w:rPr>
                <w:lang w:val="zh-CN"/>
              </w:rPr>
              <w:t xml:space="preserve"> / </w:t>
            </w:r>
            <w:r>
              <w:rPr>
                <w:b/>
                <w:bCs w:val="0"/>
                <w:sz w:val="24"/>
                <w:szCs w:val="24"/>
              </w:rPr>
              <w:fldChar w:fldCharType="begin"/>
            </w:r>
            <w:r w:rsidR="00C05022">
              <w:rPr>
                <w:b/>
              </w:rPr>
              <w:instrText>NUMPAGES</w:instrText>
            </w:r>
            <w:r>
              <w:rPr>
                <w:b/>
                <w:bCs w:val="0"/>
                <w:sz w:val="24"/>
                <w:szCs w:val="24"/>
              </w:rPr>
              <w:fldChar w:fldCharType="separate"/>
            </w:r>
            <w:r w:rsidR="00432FDD">
              <w:rPr>
                <w:b/>
                <w:noProof/>
              </w:rPr>
              <w:t>135</w:t>
            </w:r>
            <w:r>
              <w:rPr>
                <w:b/>
                <w:bCs w:val="0"/>
                <w:sz w:val="24"/>
                <w:szCs w:val="24"/>
              </w:rPr>
              <w:fldChar w:fldCharType="end"/>
            </w:r>
          </w:p>
        </w:sdtContent>
      </w:sdt>
    </w:sdtContent>
  </w:sdt>
  <w:p w:rsidR="00C05022" w:rsidRDefault="00C0502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5F2" w:rsidRDefault="006505F2" w:rsidP="00365E23">
      <w:r>
        <w:separator/>
      </w:r>
    </w:p>
  </w:footnote>
  <w:footnote w:type="continuationSeparator" w:id="1">
    <w:p w:rsidR="006505F2" w:rsidRDefault="006505F2"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022" w:rsidRPr="009B70CF" w:rsidRDefault="00C05022" w:rsidP="000D3497">
    <w:pPr>
      <w:pStyle w:val="ab"/>
      <w:tabs>
        <w:tab w:val="clear" w:pos="8306"/>
        <w:tab w:val="left" w:pos="8364"/>
        <w:tab w:val="left" w:pos="8505"/>
      </w:tabs>
      <w:ind w:rightChars="10" w:right="24"/>
      <w:rPr>
        <w:b/>
      </w:rPr>
    </w:pPr>
    <w:r>
      <w:rPr>
        <w:rFonts w:hint="eastAsia"/>
      </w:rPr>
      <w:t>202</w:t>
    </w:r>
    <w:r>
      <w:t>2</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7D348C"/>
    <w:multiLevelType w:val="hybridMultilevel"/>
    <w:tmpl w:val="0C9630A2"/>
    <w:lvl w:ilvl="0" w:tplc="FBF6D4F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AB90EED"/>
    <w:multiLevelType w:val="hybridMultilevel"/>
    <w:tmpl w:val="7A3008BE"/>
    <w:lvl w:ilvl="0" w:tplc="1C1E283E">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9">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104977C1"/>
    <w:multiLevelType w:val="hybridMultilevel"/>
    <w:tmpl w:val="DECE1DD8"/>
    <w:lvl w:ilvl="0" w:tplc="04090013">
      <w:start w:val="1"/>
      <w:numFmt w:val="chineseCountingThousand"/>
      <w:lvlText w:val="%1、"/>
      <w:lvlJc w:val="left"/>
      <w:pPr>
        <w:ind w:left="282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15811C6C"/>
    <w:multiLevelType w:val="hybridMultilevel"/>
    <w:tmpl w:val="362EEC92"/>
    <w:lvl w:ilvl="0" w:tplc="03EA6482">
      <w:start w:val="1"/>
      <w:numFmt w:val="bullet"/>
      <w:lvlText w:val=""/>
      <w:lvlJc w:val="left"/>
      <w:pPr>
        <w:ind w:left="567" w:hanging="567"/>
      </w:pPr>
      <w:rPr>
        <w:rFonts w:ascii="Symbol" w:hAnsi="Symbol" w:hint="default"/>
      </w:rPr>
    </w:lvl>
    <w:lvl w:ilvl="1" w:tplc="04090003" w:tentative="1">
      <w:start w:val="1"/>
      <w:numFmt w:val="bullet"/>
      <w:lvlText w:val=""/>
      <w:lvlJc w:val="left"/>
      <w:pPr>
        <w:ind w:left="1554" w:hanging="420"/>
      </w:pPr>
      <w:rPr>
        <w:rFonts w:ascii="Wingdings" w:hAnsi="Wingdings" w:hint="default"/>
      </w:rPr>
    </w:lvl>
    <w:lvl w:ilvl="2" w:tplc="04090005"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3" w:tentative="1">
      <w:start w:val="1"/>
      <w:numFmt w:val="bullet"/>
      <w:lvlText w:val=""/>
      <w:lvlJc w:val="left"/>
      <w:pPr>
        <w:ind w:left="2814" w:hanging="420"/>
      </w:pPr>
      <w:rPr>
        <w:rFonts w:ascii="Wingdings" w:hAnsi="Wingdings" w:hint="default"/>
      </w:rPr>
    </w:lvl>
    <w:lvl w:ilvl="5" w:tplc="04090005"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3" w:tentative="1">
      <w:start w:val="1"/>
      <w:numFmt w:val="bullet"/>
      <w:lvlText w:val=""/>
      <w:lvlJc w:val="left"/>
      <w:pPr>
        <w:ind w:left="4074" w:hanging="420"/>
      </w:pPr>
      <w:rPr>
        <w:rFonts w:ascii="Wingdings" w:hAnsi="Wingdings" w:hint="default"/>
      </w:rPr>
    </w:lvl>
    <w:lvl w:ilvl="8" w:tplc="04090005" w:tentative="1">
      <w:start w:val="1"/>
      <w:numFmt w:val="bullet"/>
      <w:lvlText w:val=""/>
      <w:lvlJc w:val="left"/>
      <w:pPr>
        <w:ind w:left="4494" w:hanging="420"/>
      </w:pPr>
      <w:rPr>
        <w:rFonts w:ascii="Wingdings" w:hAnsi="Wingdings" w:hint="default"/>
      </w:rPr>
    </w:lvl>
  </w:abstractNum>
  <w:abstractNum w:abstractNumId="21">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8FE61A2"/>
    <w:multiLevelType w:val="hybridMultilevel"/>
    <w:tmpl w:val="C5027C76"/>
    <w:lvl w:ilvl="0" w:tplc="4F3E71D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A6F2C0A"/>
    <w:multiLevelType w:val="multilevel"/>
    <w:tmpl w:val="2A6F2C0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2D223BC3"/>
    <w:multiLevelType w:val="multilevel"/>
    <w:tmpl w:val="18386E86"/>
    <w:lvl w:ilvl="0">
      <w:start w:val="1"/>
      <w:numFmt w:val="decimal"/>
      <w:lvlText w:val="%1."/>
      <w:lvlJc w:val="left"/>
      <w:pPr>
        <w:ind w:left="425" w:hanging="425"/>
      </w:pPr>
      <w:rPr>
        <w:rFonts w:ascii="宋体" w:eastAsia="宋体" w:hAnsi="宋体" w:hint="eastAsia"/>
        <w:color w:val="000000" w:themeColor="text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9">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nsid w:val="34CA74AA"/>
    <w:multiLevelType w:val="hybridMultilevel"/>
    <w:tmpl w:val="DE4E0A24"/>
    <w:lvl w:ilvl="0" w:tplc="A7E481B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0">
    <w:nsid w:val="4B1064E7"/>
    <w:multiLevelType w:val="hybridMultilevel"/>
    <w:tmpl w:val="A2BECDFE"/>
    <w:lvl w:ilvl="0" w:tplc="C5CA52A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4BA25313"/>
    <w:multiLevelType w:val="multilevel"/>
    <w:tmpl w:val="F98AEC18"/>
    <w:name w:val="BDOTemplate"/>
    <w:lvl w:ilvl="0">
      <w:start w:val="1"/>
      <w:numFmt w:val="chineseCounting"/>
      <w:lvlText w:val="%1、"/>
      <w:lvlJc w:val="left"/>
      <w:pPr>
        <w:ind w:left="709" w:hanging="709"/>
      </w:pPr>
    </w:lvl>
    <w:lvl w:ilvl="1">
      <w:start w:val="1"/>
      <w:numFmt w:val="chineseCountingThousand"/>
      <w:lvlText w:val="(%2)"/>
      <w:lvlJc w:val="left"/>
      <w:pPr>
        <w:ind w:left="709" w:hanging="709"/>
      </w:pPr>
    </w:lvl>
    <w:lvl w:ilvl="2">
      <w:start w:val="1"/>
      <w:numFmt w:val="decimal"/>
      <w:lvlText w:val="%3、"/>
      <w:lvlJc w:val="left"/>
      <w:pPr>
        <w:ind w:left="127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4">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8">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5141766E"/>
    <w:multiLevelType w:val="multilevel"/>
    <w:tmpl w:val="161EC24A"/>
    <w:lvl w:ilvl="0">
      <w:start w:val="1"/>
      <w:numFmt w:val="decimal"/>
      <w:lvlText w:val="(%1). "/>
      <w:lvlJc w:val="left"/>
      <w:pPr>
        <w:ind w:left="709"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nsid w:val="55987710"/>
    <w:multiLevelType w:val="hybridMultilevel"/>
    <w:tmpl w:val="DFEE5A3A"/>
    <w:lvl w:ilvl="0" w:tplc="51383E0C">
      <w:start w:val="1"/>
      <w:numFmt w:val="bullet"/>
      <w:lvlText w:val=""/>
      <w:lvlJc w:val="left"/>
      <w:pPr>
        <w:ind w:left="420" w:hanging="420"/>
      </w:pPr>
      <w:rPr>
        <w:rFonts w:ascii="Symbol" w:hAnsi="Symbol" w:hint="default"/>
      </w:rPr>
    </w:lvl>
    <w:lvl w:ilvl="1" w:tplc="04090003" w:tentative="1">
      <w:start w:val="1"/>
      <w:numFmt w:val="bullet"/>
      <w:lvlText w:val=""/>
      <w:lvlJc w:val="left"/>
      <w:pPr>
        <w:ind w:left="2116" w:hanging="420"/>
      </w:pPr>
      <w:rPr>
        <w:rFonts w:ascii="Wingdings" w:hAnsi="Wingdings" w:hint="default"/>
      </w:rPr>
    </w:lvl>
    <w:lvl w:ilvl="2" w:tplc="04090005"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3" w:tentative="1">
      <w:start w:val="1"/>
      <w:numFmt w:val="bullet"/>
      <w:lvlText w:val=""/>
      <w:lvlJc w:val="left"/>
      <w:pPr>
        <w:ind w:left="3376" w:hanging="420"/>
      </w:pPr>
      <w:rPr>
        <w:rFonts w:ascii="Wingdings" w:hAnsi="Wingdings" w:hint="default"/>
      </w:rPr>
    </w:lvl>
    <w:lvl w:ilvl="5" w:tplc="04090005"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3" w:tentative="1">
      <w:start w:val="1"/>
      <w:numFmt w:val="bullet"/>
      <w:lvlText w:val=""/>
      <w:lvlJc w:val="left"/>
      <w:pPr>
        <w:ind w:left="4636" w:hanging="420"/>
      </w:pPr>
      <w:rPr>
        <w:rFonts w:ascii="Wingdings" w:hAnsi="Wingdings" w:hint="default"/>
      </w:rPr>
    </w:lvl>
    <w:lvl w:ilvl="8" w:tplc="04090005" w:tentative="1">
      <w:start w:val="1"/>
      <w:numFmt w:val="bullet"/>
      <w:lvlText w:val=""/>
      <w:lvlJc w:val="left"/>
      <w:pPr>
        <w:ind w:left="5056" w:hanging="420"/>
      </w:pPr>
      <w:rPr>
        <w:rFonts w:ascii="Wingdings" w:hAnsi="Wingdings" w:hint="default"/>
      </w:rPr>
    </w:lvl>
  </w:abstractNum>
  <w:abstractNum w:abstractNumId="84">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5">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7">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672A0FC5"/>
    <w:multiLevelType w:val="hybridMultilevel"/>
    <w:tmpl w:val="860ABAE8"/>
    <w:lvl w:ilvl="0" w:tplc="5D7819C8">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6B8360C9"/>
    <w:multiLevelType w:val="hybridMultilevel"/>
    <w:tmpl w:val="76B2FC0C"/>
    <w:lvl w:ilvl="0" w:tplc="BFB03626">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02">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4">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7">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nsid w:val="786D4753"/>
    <w:multiLevelType w:val="hybridMultilevel"/>
    <w:tmpl w:val="46242D34"/>
    <w:lvl w:ilvl="0" w:tplc="E1A2B00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7">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9">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0"/>
  </w:num>
  <w:num w:numId="2">
    <w:abstractNumId w:val="32"/>
  </w:num>
  <w:num w:numId="3">
    <w:abstractNumId w:val="28"/>
  </w:num>
  <w:num w:numId="4">
    <w:abstractNumId w:val="43"/>
  </w:num>
  <w:num w:numId="5">
    <w:abstractNumId w:val="55"/>
  </w:num>
  <w:num w:numId="6">
    <w:abstractNumId w:val="78"/>
  </w:num>
  <w:num w:numId="7">
    <w:abstractNumId w:val="57"/>
  </w:num>
  <w:num w:numId="8">
    <w:abstractNumId w:val="22"/>
  </w:num>
  <w:num w:numId="9">
    <w:abstractNumId w:val="39"/>
  </w:num>
  <w:num w:numId="10">
    <w:abstractNumId w:val="65"/>
  </w:num>
  <w:num w:numId="11">
    <w:abstractNumId w:val="106"/>
  </w:num>
  <w:num w:numId="12">
    <w:abstractNumId w:val="90"/>
  </w:num>
  <w:num w:numId="13">
    <w:abstractNumId w:val="19"/>
  </w:num>
  <w:num w:numId="14">
    <w:abstractNumId w:val="35"/>
  </w:num>
  <w:num w:numId="15">
    <w:abstractNumId w:val="31"/>
  </w:num>
  <w:num w:numId="16">
    <w:abstractNumId w:val="111"/>
  </w:num>
  <w:num w:numId="17">
    <w:abstractNumId w:val="29"/>
  </w:num>
  <w:num w:numId="18">
    <w:abstractNumId w:val="16"/>
  </w:num>
  <w:num w:numId="19">
    <w:abstractNumId w:val="99"/>
  </w:num>
  <w:num w:numId="20">
    <w:abstractNumId w:val="117"/>
  </w:num>
  <w:num w:numId="21">
    <w:abstractNumId w:val="80"/>
  </w:num>
  <w:num w:numId="22">
    <w:abstractNumId w:val="58"/>
  </w:num>
  <w:num w:numId="23">
    <w:abstractNumId w:val="68"/>
  </w:num>
  <w:num w:numId="24">
    <w:abstractNumId w:val="67"/>
  </w:num>
  <w:num w:numId="25">
    <w:abstractNumId w:val="2"/>
  </w:num>
  <w:num w:numId="26">
    <w:abstractNumId w:val="82"/>
  </w:num>
  <w:num w:numId="27">
    <w:abstractNumId w:val="76"/>
  </w:num>
  <w:num w:numId="28">
    <w:abstractNumId w:val="114"/>
  </w:num>
  <w:num w:numId="29">
    <w:abstractNumId w:val="98"/>
  </w:num>
  <w:num w:numId="30">
    <w:abstractNumId w:val="112"/>
  </w:num>
  <w:num w:numId="31">
    <w:abstractNumId w:val="59"/>
  </w:num>
  <w:num w:numId="32">
    <w:abstractNumId w:val="3"/>
  </w:num>
  <w:num w:numId="33">
    <w:abstractNumId w:val="47"/>
  </w:num>
  <w:num w:numId="34">
    <w:abstractNumId w:val="33"/>
  </w:num>
  <w:num w:numId="35">
    <w:abstractNumId w:val="104"/>
  </w:num>
  <w:num w:numId="36">
    <w:abstractNumId w:val="6"/>
  </w:num>
  <w:num w:numId="37">
    <w:abstractNumId w:val="105"/>
  </w:num>
  <w:num w:numId="38">
    <w:abstractNumId w:val="62"/>
  </w:num>
  <w:num w:numId="39">
    <w:abstractNumId w:val="108"/>
  </w:num>
  <w:num w:numId="40">
    <w:abstractNumId w:val="48"/>
  </w:num>
  <w:num w:numId="41">
    <w:abstractNumId w:val="24"/>
  </w:num>
  <w:num w:numId="42">
    <w:abstractNumId w:val="103"/>
  </w:num>
  <w:num w:numId="43">
    <w:abstractNumId w:val="18"/>
  </w:num>
  <w:num w:numId="44">
    <w:abstractNumId w:val="9"/>
  </w:num>
  <w:num w:numId="45">
    <w:abstractNumId w:val="118"/>
  </w:num>
  <w:num w:numId="46">
    <w:abstractNumId w:val="23"/>
  </w:num>
  <w:num w:numId="47">
    <w:abstractNumId w:val="56"/>
  </w:num>
  <w:num w:numId="48">
    <w:abstractNumId w:val="109"/>
  </w:num>
  <w:num w:numId="49">
    <w:abstractNumId w:val="53"/>
  </w:num>
  <w:num w:numId="50">
    <w:abstractNumId w:val="115"/>
  </w:num>
  <w:num w:numId="51">
    <w:abstractNumId w:val="69"/>
  </w:num>
  <w:num w:numId="52">
    <w:abstractNumId w:val="94"/>
  </w:num>
  <w:num w:numId="53">
    <w:abstractNumId w:val="41"/>
  </w:num>
  <w:num w:numId="54">
    <w:abstractNumId w:val="120"/>
  </w:num>
  <w:num w:numId="55">
    <w:abstractNumId w:val="66"/>
  </w:num>
  <w:num w:numId="56">
    <w:abstractNumId w:val="74"/>
  </w:num>
  <w:num w:numId="57">
    <w:abstractNumId w:val="92"/>
  </w:num>
  <w:num w:numId="58">
    <w:abstractNumId w:val="71"/>
  </w:num>
  <w:num w:numId="59">
    <w:abstractNumId w:val="77"/>
  </w:num>
  <w:num w:numId="60">
    <w:abstractNumId w:val="50"/>
  </w:num>
  <w:num w:numId="61">
    <w:abstractNumId w:val="11"/>
  </w:num>
  <w:num w:numId="62">
    <w:abstractNumId w:val="79"/>
  </w:num>
  <w:num w:numId="63">
    <w:abstractNumId w:val="102"/>
  </w:num>
  <w:num w:numId="64">
    <w:abstractNumId w:val="61"/>
  </w:num>
  <w:num w:numId="65">
    <w:abstractNumId w:val="85"/>
  </w:num>
  <w:num w:numId="66">
    <w:abstractNumId w:val="75"/>
  </w:num>
  <w:num w:numId="67">
    <w:abstractNumId w:val="42"/>
  </w:num>
  <w:num w:numId="68">
    <w:abstractNumId w:val="87"/>
  </w:num>
  <w:num w:numId="69">
    <w:abstractNumId w:val="54"/>
  </w:num>
  <w:num w:numId="70">
    <w:abstractNumId w:val="7"/>
  </w:num>
  <w:num w:numId="71">
    <w:abstractNumId w:val="0"/>
  </w:num>
  <w:num w:numId="72">
    <w:abstractNumId w:val="123"/>
  </w:num>
  <w:num w:numId="73">
    <w:abstractNumId w:val="49"/>
  </w:num>
  <w:num w:numId="74">
    <w:abstractNumId w:val="121"/>
  </w:num>
  <w:num w:numId="75">
    <w:abstractNumId w:val="25"/>
  </w:num>
  <w:num w:numId="76">
    <w:abstractNumId w:val="96"/>
  </w:num>
  <w:num w:numId="77">
    <w:abstractNumId w:val="34"/>
  </w:num>
  <w:num w:numId="78">
    <w:abstractNumId w:val="86"/>
  </w:num>
  <w:num w:numId="79">
    <w:abstractNumId w:val="97"/>
  </w:num>
  <w:num w:numId="80">
    <w:abstractNumId w:val="63"/>
  </w:num>
  <w:num w:numId="81">
    <w:abstractNumId w:val="84"/>
  </w:num>
  <w:num w:numId="82">
    <w:abstractNumId w:val="15"/>
  </w:num>
  <w:num w:numId="83">
    <w:abstractNumId w:val="27"/>
  </w:num>
  <w:num w:numId="84">
    <w:abstractNumId w:val="1"/>
  </w:num>
  <w:num w:numId="85">
    <w:abstractNumId w:val="5"/>
  </w:num>
  <w:num w:numId="86">
    <w:abstractNumId w:val="44"/>
  </w:num>
  <w:num w:numId="87">
    <w:abstractNumId w:val="113"/>
  </w:num>
  <w:num w:numId="88">
    <w:abstractNumId w:val="122"/>
  </w:num>
  <w:num w:numId="89">
    <w:abstractNumId w:val="124"/>
  </w:num>
  <w:num w:numId="90">
    <w:abstractNumId w:val="13"/>
  </w:num>
  <w:num w:numId="91">
    <w:abstractNumId w:val="81"/>
  </w:num>
  <w:num w:numId="92">
    <w:abstractNumId w:val="30"/>
  </w:num>
  <w:num w:numId="93">
    <w:abstractNumId w:val="14"/>
  </w:num>
  <w:num w:numId="94">
    <w:abstractNumId w:val="46"/>
  </w:num>
  <w:num w:numId="95">
    <w:abstractNumId w:val="89"/>
  </w:num>
  <w:num w:numId="96">
    <w:abstractNumId w:val="52"/>
  </w:num>
  <w:num w:numId="97">
    <w:abstractNumId w:val="60"/>
  </w:num>
  <w:num w:numId="98">
    <w:abstractNumId w:val="64"/>
  </w:num>
  <w:num w:numId="99">
    <w:abstractNumId w:val="95"/>
  </w:num>
  <w:num w:numId="100">
    <w:abstractNumId w:val="93"/>
  </w:num>
  <w:num w:numId="101">
    <w:abstractNumId w:val="110"/>
  </w:num>
  <w:num w:numId="102">
    <w:abstractNumId w:val="45"/>
  </w:num>
  <w:num w:numId="103">
    <w:abstractNumId w:val="88"/>
  </w:num>
  <w:num w:numId="104">
    <w:abstractNumId w:val="116"/>
  </w:num>
  <w:num w:numId="105">
    <w:abstractNumId w:val="4"/>
  </w:num>
  <w:num w:numId="106">
    <w:abstractNumId w:val="37"/>
  </w:num>
  <w:num w:numId="107">
    <w:abstractNumId w:val="107"/>
  </w:num>
  <w:num w:numId="108">
    <w:abstractNumId w:val="100"/>
  </w:num>
  <w:num w:numId="109">
    <w:abstractNumId w:val="91"/>
  </w:num>
  <w:num w:numId="110">
    <w:abstractNumId w:val="36"/>
  </w:num>
  <w:num w:numId="111">
    <w:abstractNumId w:val="26"/>
  </w:num>
  <w:num w:numId="112">
    <w:abstractNumId w:val="12"/>
  </w:num>
  <w:num w:numId="113">
    <w:abstractNumId w:val="10"/>
  </w:num>
  <w:num w:numId="114">
    <w:abstractNumId w:val="119"/>
  </w:num>
  <w:num w:numId="115">
    <w:abstractNumId w:val="21"/>
  </w:num>
  <w:num w:numId="116">
    <w:abstractNumId w:val="72"/>
  </w:num>
  <w:num w:numId="117">
    <w:abstractNumId w:val="17"/>
  </w:num>
  <w:num w:numId="118">
    <w:abstractNumId w:val="20"/>
  </w:num>
  <w:num w:numId="119">
    <w:abstractNumId w:val="8"/>
  </w:num>
  <w:num w:numId="120">
    <w:abstractNumId w:val="101"/>
  </w:num>
  <w:num w:numId="121">
    <w:abstractNumId w:val="83"/>
  </w:num>
  <w:num w:numId="12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0"/>
  </w:num>
  <w:num w:numId="125">
    <w:abstractNumId w:val="51"/>
  </w:num>
  <w:num w:numId="1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3AB"/>
    <w:rsid w:val="000005A6"/>
    <w:rsid w:val="000006AC"/>
    <w:rsid w:val="00000C6C"/>
    <w:rsid w:val="00000EEB"/>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6EE9"/>
    <w:rsid w:val="00007207"/>
    <w:rsid w:val="000073E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97A"/>
    <w:rsid w:val="00014DF5"/>
    <w:rsid w:val="000155A0"/>
    <w:rsid w:val="000159B6"/>
    <w:rsid w:val="00015DE4"/>
    <w:rsid w:val="00015DF7"/>
    <w:rsid w:val="00016321"/>
    <w:rsid w:val="00016625"/>
    <w:rsid w:val="00016C80"/>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4F97"/>
    <w:rsid w:val="00025469"/>
    <w:rsid w:val="00025A7C"/>
    <w:rsid w:val="00025E29"/>
    <w:rsid w:val="00025EAF"/>
    <w:rsid w:val="0002612F"/>
    <w:rsid w:val="00026A17"/>
    <w:rsid w:val="00026A54"/>
    <w:rsid w:val="00027348"/>
    <w:rsid w:val="000275C9"/>
    <w:rsid w:val="000278C4"/>
    <w:rsid w:val="0002798D"/>
    <w:rsid w:val="000301D0"/>
    <w:rsid w:val="0003026F"/>
    <w:rsid w:val="00031700"/>
    <w:rsid w:val="000317CB"/>
    <w:rsid w:val="000317E9"/>
    <w:rsid w:val="00031B72"/>
    <w:rsid w:val="0003243D"/>
    <w:rsid w:val="000324D7"/>
    <w:rsid w:val="00032BA9"/>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0C6"/>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6C38"/>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4C7"/>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CB1"/>
    <w:rsid w:val="00075E3A"/>
    <w:rsid w:val="00075E54"/>
    <w:rsid w:val="00076117"/>
    <w:rsid w:val="00076419"/>
    <w:rsid w:val="000764FD"/>
    <w:rsid w:val="00077397"/>
    <w:rsid w:val="000774E1"/>
    <w:rsid w:val="000778E2"/>
    <w:rsid w:val="000778F7"/>
    <w:rsid w:val="00077CD6"/>
    <w:rsid w:val="0008036E"/>
    <w:rsid w:val="00080509"/>
    <w:rsid w:val="000805BB"/>
    <w:rsid w:val="000808F7"/>
    <w:rsid w:val="000808FF"/>
    <w:rsid w:val="0008095D"/>
    <w:rsid w:val="00080A0F"/>
    <w:rsid w:val="000816A2"/>
    <w:rsid w:val="00081BB7"/>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A6C"/>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2AA0"/>
    <w:rsid w:val="000B2F3B"/>
    <w:rsid w:val="000B3182"/>
    <w:rsid w:val="000B31E0"/>
    <w:rsid w:val="000B3557"/>
    <w:rsid w:val="000B363F"/>
    <w:rsid w:val="000B3C1D"/>
    <w:rsid w:val="000B4A82"/>
    <w:rsid w:val="000B4B18"/>
    <w:rsid w:val="000B4BDA"/>
    <w:rsid w:val="000B5098"/>
    <w:rsid w:val="000B5590"/>
    <w:rsid w:val="000B58FA"/>
    <w:rsid w:val="000B5992"/>
    <w:rsid w:val="000B5B67"/>
    <w:rsid w:val="000B5F9A"/>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C7F30"/>
    <w:rsid w:val="000D02E2"/>
    <w:rsid w:val="000D057C"/>
    <w:rsid w:val="000D0BE9"/>
    <w:rsid w:val="000D0E23"/>
    <w:rsid w:val="000D1028"/>
    <w:rsid w:val="000D14E3"/>
    <w:rsid w:val="000D15CB"/>
    <w:rsid w:val="000D1E55"/>
    <w:rsid w:val="000D24FC"/>
    <w:rsid w:val="000D26CD"/>
    <w:rsid w:val="000D28CF"/>
    <w:rsid w:val="000D29E2"/>
    <w:rsid w:val="000D2C5E"/>
    <w:rsid w:val="000D2F52"/>
    <w:rsid w:val="000D3497"/>
    <w:rsid w:val="000D3B03"/>
    <w:rsid w:val="000D3B07"/>
    <w:rsid w:val="000D4964"/>
    <w:rsid w:val="000D49EB"/>
    <w:rsid w:val="000D5454"/>
    <w:rsid w:val="000D55C3"/>
    <w:rsid w:val="000D5A34"/>
    <w:rsid w:val="000D5D3B"/>
    <w:rsid w:val="000D5D86"/>
    <w:rsid w:val="000D5DC0"/>
    <w:rsid w:val="000D61FD"/>
    <w:rsid w:val="000D636E"/>
    <w:rsid w:val="000D6549"/>
    <w:rsid w:val="000D6BCB"/>
    <w:rsid w:val="000D6D8F"/>
    <w:rsid w:val="000D7213"/>
    <w:rsid w:val="000D7307"/>
    <w:rsid w:val="000D7617"/>
    <w:rsid w:val="000D77D1"/>
    <w:rsid w:val="000D7885"/>
    <w:rsid w:val="000D7ABF"/>
    <w:rsid w:val="000E0052"/>
    <w:rsid w:val="000E01A1"/>
    <w:rsid w:val="000E073D"/>
    <w:rsid w:val="000E087B"/>
    <w:rsid w:val="000E0C83"/>
    <w:rsid w:val="000E0EB6"/>
    <w:rsid w:val="000E14B7"/>
    <w:rsid w:val="000E1521"/>
    <w:rsid w:val="000E15A7"/>
    <w:rsid w:val="000E165C"/>
    <w:rsid w:val="000E17B3"/>
    <w:rsid w:val="000E18FC"/>
    <w:rsid w:val="000E1ACA"/>
    <w:rsid w:val="000E1E69"/>
    <w:rsid w:val="000E1F6C"/>
    <w:rsid w:val="000E24F4"/>
    <w:rsid w:val="000E268E"/>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854"/>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4C"/>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5E3"/>
    <w:rsid w:val="0010063A"/>
    <w:rsid w:val="001007FD"/>
    <w:rsid w:val="001012ED"/>
    <w:rsid w:val="00101307"/>
    <w:rsid w:val="00101376"/>
    <w:rsid w:val="00101B38"/>
    <w:rsid w:val="001022D3"/>
    <w:rsid w:val="001026CF"/>
    <w:rsid w:val="0010345C"/>
    <w:rsid w:val="00103661"/>
    <w:rsid w:val="001036AD"/>
    <w:rsid w:val="001038D1"/>
    <w:rsid w:val="00103BDD"/>
    <w:rsid w:val="00104087"/>
    <w:rsid w:val="001044B7"/>
    <w:rsid w:val="001044EA"/>
    <w:rsid w:val="00104743"/>
    <w:rsid w:val="001048FE"/>
    <w:rsid w:val="00105238"/>
    <w:rsid w:val="00105556"/>
    <w:rsid w:val="00105842"/>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DC"/>
    <w:rsid w:val="001133FC"/>
    <w:rsid w:val="001137A6"/>
    <w:rsid w:val="001139E6"/>
    <w:rsid w:val="00113B8D"/>
    <w:rsid w:val="00114189"/>
    <w:rsid w:val="00114F3A"/>
    <w:rsid w:val="00115730"/>
    <w:rsid w:val="0011587B"/>
    <w:rsid w:val="00115CFE"/>
    <w:rsid w:val="00115DA3"/>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5A"/>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485"/>
    <w:rsid w:val="00126CBD"/>
    <w:rsid w:val="00127157"/>
    <w:rsid w:val="001272F9"/>
    <w:rsid w:val="001273FD"/>
    <w:rsid w:val="00127DD1"/>
    <w:rsid w:val="00127E76"/>
    <w:rsid w:val="001304AD"/>
    <w:rsid w:val="00130697"/>
    <w:rsid w:val="00130D6C"/>
    <w:rsid w:val="00130DE5"/>
    <w:rsid w:val="0013119E"/>
    <w:rsid w:val="0013146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B8A"/>
    <w:rsid w:val="00135FBD"/>
    <w:rsid w:val="00136496"/>
    <w:rsid w:val="00136A9A"/>
    <w:rsid w:val="00136CE6"/>
    <w:rsid w:val="0013708F"/>
    <w:rsid w:val="001370D4"/>
    <w:rsid w:val="00137153"/>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749"/>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B13"/>
    <w:rsid w:val="00153D60"/>
    <w:rsid w:val="00153F4B"/>
    <w:rsid w:val="00154085"/>
    <w:rsid w:val="00154101"/>
    <w:rsid w:val="001541EB"/>
    <w:rsid w:val="001543D4"/>
    <w:rsid w:val="0015445C"/>
    <w:rsid w:val="0015450F"/>
    <w:rsid w:val="00154ACD"/>
    <w:rsid w:val="00154B6D"/>
    <w:rsid w:val="00154B81"/>
    <w:rsid w:val="00154B87"/>
    <w:rsid w:val="00154E9A"/>
    <w:rsid w:val="0015523D"/>
    <w:rsid w:val="00155B38"/>
    <w:rsid w:val="00155E3E"/>
    <w:rsid w:val="00155FB6"/>
    <w:rsid w:val="00156C03"/>
    <w:rsid w:val="00156F5B"/>
    <w:rsid w:val="00157106"/>
    <w:rsid w:val="00157457"/>
    <w:rsid w:val="0015748D"/>
    <w:rsid w:val="001575B8"/>
    <w:rsid w:val="001575F4"/>
    <w:rsid w:val="0015768A"/>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3B56"/>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2A9"/>
    <w:rsid w:val="0017134C"/>
    <w:rsid w:val="001715BD"/>
    <w:rsid w:val="00171B0E"/>
    <w:rsid w:val="00172B99"/>
    <w:rsid w:val="00173329"/>
    <w:rsid w:val="00173583"/>
    <w:rsid w:val="00173821"/>
    <w:rsid w:val="00173F1A"/>
    <w:rsid w:val="0017499B"/>
    <w:rsid w:val="00174A05"/>
    <w:rsid w:val="001754A4"/>
    <w:rsid w:val="00175527"/>
    <w:rsid w:val="00175A98"/>
    <w:rsid w:val="00176294"/>
    <w:rsid w:val="00176395"/>
    <w:rsid w:val="0017692B"/>
    <w:rsid w:val="00176E6E"/>
    <w:rsid w:val="00176E78"/>
    <w:rsid w:val="00177133"/>
    <w:rsid w:val="00177D11"/>
    <w:rsid w:val="00177F7C"/>
    <w:rsid w:val="0018000D"/>
    <w:rsid w:val="001801B3"/>
    <w:rsid w:val="001806CF"/>
    <w:rsid w:val="00180AC0"/>
    <w:rsid w:val="00180E29"/>
    <w:rsid w:val="00180F49"/>
    <w:rsid w:val="001812FB"/>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A64"/>
    <w:rsid w:val="00185B82"/>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3FC0"/>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8C4"/>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5D68"/>
    <w:rsid w:val="001A6342"/>
    <w:rsid w:val="001A637E"/>
    <w:rsid w:val="001A652B"/>
    <w:rsid w:val="001A657D"/>
    <w:rsid w:val="001A7C88"/>
    <w:rsid w:val="001A7F1C"/>
    <w:rsid w:val="001B0143"/>
    <w:rsid w:val="001B0472"/>
    <w:rsid w:val="001B05F1"/>
    <w:rsid w:val="001B06B5"/>
    <w:rsid w:val="001B0B8E"/>
    <w:rsid w:val="001B102B"/>
    <w:rsid w:val="001B11CD"/>
    <w:rsid w:val="001B1B4D"/>
    <w:rsid w:val="001B1D8E"/>
    <w:rsid w:val="001B20B4"/>
    <w:rsid w:val="001B21B7"/>
    <w:rsid w:val="001B25DC"/>
    <w:rsid w:val="001B2678"/>
    <w:rsid w:val="001B40F8"/>
    <w:rsid w:val="001B463E"/>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5D45"/>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9D"/>
    <w:rsid w:val="001D5B21"/>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D7B"/>
    <w:rsid w:val="001E7E60"/>
    <w:rsid w:val="001F018E"/>
    <w:rsid w:val="001F019F"/>
    <w:rsid w:val="001F0507"/>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5F27"/>
    <w:rsid w:val="0020640C"/>
    <w:rsid w:val="002069B7"/>
    <w:rsid w:val="00206B72"/>
    <w:rsid w:val="00206E10"/>
    <w:rsid w:val="00206E87"/>
    <w:rsid w:val="00206F81"/>
    <w:rsid w:val="00207016"/>
    <w:rsid w:val="00207034"/>
    <w:rsid w:val="00207622"/>
    <w:rsid w:val="00207778"/>
    <w:rsid w:val="002104A6"/>
    <w:rsid w:val="00210673"/>
    <w:rsid w:val="00210D2D"/>
    <w:rsid w:val="00210E1A"/>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34"/>
    <w:rsid w:val="002224A3"/>
    <w:rsid w:val="00223A42"/>
    <w:rsid w:val="00224104"/>
    <w:rsid w:val="00224DB1"/>
    <w:rsid w:val="00225079"/>
    <w:rsid w:val="00225113"/>
    <w:rsid w:val="002251B7"/>
    <w:rsid w:val="002252F7"/>
    <w:rsid w:val="0022588B"/>
    <w:rsid w:val="0022609D"/>
    <w:rsid w:val="0022618F"/>
    <w:rsid w:val="00226386"/>
    <w:rsid w:val="0022648D"/>
    <w:rsid w:val="0022685F"/>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0BF"/>
    <w:rsid w:val="00234111"/>
    <w:rsid w:val="002344EC"/>
    <w:rsid w:val="00234581"/>
    <w:rsid w:val="0023468B"/>
    <w:rsid w:val="00234AC1"/>
    <w:rsid w:val="00234B4B"/>
    <w:rsid w:val="00235448"/>
    <w:rsid w:val="0023599E"/>
    <w:rsid w:val="00235A3C"/>
    <w:rsid w:val="00235F58"/>
    <w:rsid w:val="002366DD"/>
    <w:rsid w:val="0023677E"/>
    <w:rsid w:val="00237721"/>
    <w:rsid w:val="00237BC1"/>
    <w:rsid w:val="0024010C"/>
    <w:rsid w:val="0024061C"/>
    <w:rsid w:val="002411E8"/>
    <w:rsid w:val="00241ADF"/>
    <w:rsid w:val="00241BC8"/>
    <w:rsid w:val="00241D41"/>
    <w:rsid w:val="00241F89"/>
    <w:rsid w:val="0024280E"/>
    <w:rsid w:val="00243224"/>
    <w:rsid w:val="002434A7"/>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CC5"/>
    <w:rsid w:val="00261D4C"/>
    <w:rsid w:val="00261E20"/>
    <w:rsid w:val="00261E3C"/>
    <w:rsid w:val="002624A2"/>
    <w:rsid w:val="00262D33"/>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72F"/>
    <w:rsid w:val="00272D29"/>
    <w:rsid w:val="00272E37"/>
    <w:rsid w:val="00273C7F"/>
    <w:rsid w:val="00273DE8"/>
    <w:rsid w:val="00273E61"/>
    <w:rsid w:val="002741A6"/>
    <w:rsid w:val="00274494"/>
    <w:rsid w:val="00274DA2"/>
    <w:rsid w:val="002756F8"/>
    <w:rsid w:val="002759C5"/>
    <w:rsid w:val="00275D78"/>
    <w:rsid w:val="00275E59"/>
    <w:rsid w:val="002765F4"/>
    <w:rsid w:val="002769EA"/>
    <w:rsid w:val="00276BA1"/>
    <w:rsid w:val="00276EA0"/>
    <w:rsid w:val="00277B3D"/>
    <w:rsid w:val="002802DC"/>
    <w:rsid w:val="00280706"/>
    <w:rsid w:val="00280DD2"/>
    <w:rsid w:val="00280F8D"/>
    <w:rsid w:val="00281606"/>
    <w:rsid w:val="00281E5D"/>
    <w:rsid w:val="00281EC3"/>
    <w:rsid w:val="00282592"/>
    <w:rsid w:val="00283084"/>
    <w:rsid w:val="00283251"/>
    <w:rsid w:val="002833CC"/>
    <w:rsid w:val="00283421"/>
    <w:rsid w:val="00283D22"/>
    <w:rsid w:val="0028412B"/>
    <w:rsid w:val="00284502"/>
    <w:rsid w:val="00284C17"/>
    <w:rsid w:val="00284CEF"/>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27E"/>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60E"/>
    <w:rsid w:val="00293C3E"/>
    <w:rsid w:val="00293F49"/>
    <w:rsid w:val="0029439C"/>
    <w:rsid w:val="0029493A"/>
    <w:rsid w:val="00294A4E"/>
    <w:rsid w:val="00294D6F"/>
    <w:rsid w:val="00295279"/>
    <w:rsid w:val="0029603B"/>
    <w:rsid w:val="0029641D"/>
    <w:rsid w:val="002965CF"/>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6EF2"/>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29F5"/>
    <w:rsid w:val="002B3111"/>
    <w:rsid w:val="002B32FC"/>
    <w:rsid w:val="002B3BCE"/>
    <w:rsid w:val="002B3E02"/>
    <w:rsid w:val="002B407B"/>
    <w:rsid w:val="002B417F"/>
    <w:rsid w:val="002B468E"/>
    <w:rsid w:val="002B4AAD"/>
    <w:rsid w:val="002B4DA6"/>
    <w:rsid w:val="002B4F0D"/>
    <w:rsid w:val="002B5024"/>
    <w:rsid w:val="002B525E"/>
    <w:rsid w:val="002B54E7"/>
    <w:rsid w:val="002B556D"/>
    <w:rsid w:val="002B5898"/>
    <w:rsid w:val="002B59CA"/>
    <w:rsid w:val="002B5BA7"/>
    <w:rsid w:val="002B5FB0"/>
    <w:rsid w:val="002B626A"/>
    <w:rsid w:val="002B69F7"/>
    <w:rsid w:val="002B6BE2"/>
    <w:rsid w:val="002B709D"/>
    <w:rsid w:val="002B70F6"/>
    <w:rsid w:val="002B7189"/>
    <w:rsid w:val="002B7276"/>
    <w:rsid w:val="002B7900"/>
    <w:rsid w:val="002B7948"/>
    <w:rsid w:val="002B79A8"/>
    <w:rsid w:val="002C0060"/>
    <w:rsid w:val="002C0078"/>
    <w:rsid w:val="002C09AD"/>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6F2"/>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583"/>
    <w:rsid w:val="002E0B8F"/>
    <w:rsid w:val="002E0C25"/>
    <w:rsid w:val="002E0FFF"/>
    <w:rsid w:val="002E116E"/>
    <w:rsid w:val="002E149C"/>
    <w:rsid w:val="002E1AA5"/>
    <w:rsid w:val="002E1E43"/>
    <w:rsid w:val="002E24BD"/>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723"/>
    <w:rsid w:val="002F5C0F"/>
    <w:rsid w:val="002F6316"/>
    <w:rsid w:val="002F660C"/>
    <w:rsid w:val="002F6A1C"/>
    <w:rsid w:val="002F6A62"/>
    <w:rsid w:val="002F6C84"/>
    <w:rsid w:val="002F6FE1"/>
    <w:rsid w:val="002F7171"/>
    <w:rsid w:val="002F79F4"/>
    <w:rsid w:val="002F7B8F"/>
    <w:rsid w:val="002F7FCB"/>
    <w:rsid w:val="0030063B"/>
    <w:rsid w:val="003006A0"/>
    <w:rsid w:val="003007B5"/>
    <w:rsid w:val="00300AA0"/>
    <w:rsid w:val="003011B1"/>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AA7"/>
    <w:rsid w:val="00304D95"/>
    <w:rsid w:val="00305763"/>
    <w:rsid w:val="00305947"/>
    <w:rsid w:val="003059C2"/>
    <w:rsid w:val="00306732"/>
    <w:rsid w:val="00306A0B"/>
    <w:rsid w:val="00307010"/>
    <w:rsid w:val="003070FA"/>
    <w:rsid w:val="00307186"/>
    <w:rsid w:val="003077A5"/>
    <w:rsid w:val="00307EE3"/>
    <w:rsid w:val="00307EE7"/>
    <w:rsid w:val="00307F9B"/>
    <w:rsid w:val="00310188"/>
    <w:rsid w:val="003103BE"/>
    <w:rsid w:val="00310409"/>
    <w:rsid w:val="00310982"/>
    <w:rsid w:val="00310F45"/>
    <w:rsid w:val="00311460"/>
    <w:rsid w:val="00311E4A"/>
    <w:rsid w:val="003121A6"/>
    <w:rsid w:val="00312249"/>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783"/>
    <w:rsid w:val="0032392D"/>
    <w:rsid w:val="00323DC0"/>
    <w:rsid w:val="00323F7B"/>
    <w:rsid w:val="003240F6"/>
    <w:rsid w:val="00324208"/>
    <w:rsid w:val="0032458F"/>
    <w:rsid w:val="003245AA"/>
    <w:rsid w:val="00324AF7"/>
    <w:rsid w:val="003259A3"/>
    <w:rsid w:val="00325A7A"/>
    <w:rsid w:val="00325ABC"/>
    <w:rsid w:val="00325DDA"/>
    <w:rsid w:val="00326513"/>
    <w:rsid w:val="003266F4"/>
    <w:rsid w:val="0032670D"/>
    <w:rsid w:val="00326ED8"/>
    <w:rsid w:val="00326F1D"/>
    <w:rsid w:val="00327D35"/>
    <w:rsid w:val="00330092"/>
    <w:rsid w:val="00330385"/>
    <w:rsid w:val="003308AC"/>
    <w:rsid w:val="00330B40"/>
    <w:rsid w:val="00330B47"/>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26E"/>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69C"/>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A29"/>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67EA6"/>
    <w:rsid w:val="003701AC"/>
    <w:rsid w:val="00370645"/>
    <w:rsid w:val="00370B30"/>
    <w:rsid w:val="00370CBF"/>
    <w:rsid w:val="00371090"/>
    <w:rsid w:val="003716BA"/>
    <w:rsid w:val="00371A5B"/>
    <w:rsid w:val="00371CF0"/>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177"/>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ED9"/>
    <w:rsid w:val="00384F61"/>
    <w:rsid w:val="003852C5"/>
    <w:rsid w:val="0038555F"/>
    <w:rsid w:val="0038567B"/>
    <w:rsid w:val="00385912"/>
    <w:rsid w:val="00385979"/>
    <w:rsid w:val="00385D3D"/>
    <w:rsid w:val="003861D5"/>
    <w:rsid w:val="00386D50"/>
    <w:rsid w:val="00386DD9"/>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3DC"/>
    <w:rsid w:val="003936DF"/>
    <w:rsid w:val="00393895"/>
    <w:rsid w:val="00393C62"/>
    <w:rsid w:val="00393CE6"/>
    <w:rsid w:val="00393EDF"/>
    <w:rsid w:val="00394211"/>
    <w:rsid w:val="0039436F"/>
    <w:rsid w:val="0039438A"/>
    <w:rsid w:val="00394791"/>
    <w:rsid w:val="003947BF"/>
    <w:rsid w:val="00395229"/>
    <w:rsid w:val="00395286"/>
    <w:rsid w:val="003959D5"/>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4C1"/>
    <w:rsid w:val="003A684C"/>
    <w:rsid w:val="003A6A5D"/>
    <w:rsid w:val="003A6E45"/>
    <w:rsid w:val="003A6EBC"/>
    <w:rsid w:val="003A77A6"/>
    <w:rsid w:val="003A7D3E"/>
    <w:rsid w:val="003B01FF"/>
    <w:rsid w:val="003B0B3A"/>
    <w:rsid w:val="003B0DB6"/>
    <w:rsid w:val="003B0E84"/>
    <w:rsid w:val="003B10A8"/>
    <w:rsid w:val="003B1280"/>
    <w:rsid w:val="003B1636"/>
    <w:rsid w:val="003B16C0"/>
    <w:rsid w:val="003B1814"/>
    <w:rsid w:val="003B197A"/>
    <w:rsid w:val="003B2537"/>
    <w:rsid w:val="003B3072"/>
    <w:rsid w:val="003B41FC"/>
    <w:rsid w:val="003B45C0"/>
    <w:rsid w:val="003B4634"/>
    <w:rsid w:val="003B4817"/>
    <w:rsid w:val="003B4DB9"/>
    <w:rsid w:val="003B51ED"/>
    <w:rsid w:val="003B5958"/>
    <w:rsid w:val="003B5B1C"/>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1FEE"/>
    <w:rsid w:val="003C2DBF"/>
    <w:rsid w:val="003C2F67"/>
    <w:rsid w:val="003C30BF"/>
    <w:rsid w:val="003C33A6"/>
    <w:rsid w:val="003C37A3"/>
    <w:rsid w:val="003C3D55"/>
    <w:rsid w:val="003C41B5"/>
    <w:rsid w:val="003C4BBF"/>
    <w:rsid w:val="003C4C2D"/>
    <w:rsid w:val="003C4D39"/>
    <w:rsid w:val="003C51C3"/>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31"/>
    <w:rsid w:val="003D5FAC"/>
    <w:rsid w:val="003D6A9A"/>
    <w:rsid w:val="003D6AE2"/>
    <w:rsid w:val="003D74D0"/>
    <w:rsid w:val="003D771E"/>
    <w:rsid w:val="003D7742"/>
    <w:rsid w:val="003D7AE6"/>
    <w:rsid w:val="003E020B"/>
    <w:rsid w:val="003E039A"/>
    <w:rsid w:val="003E0406"/>
    <w:rsid w:val="003E0471"/>
    <w:rsid w:val="003E0988"/>
    <w:rsid w:val="003E10F4"/>
    <w:rsid w:val="003E126E"/>
    <w:rsid w:val="003E1342"/>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915"/>
    <w:rsid w:val="003E7A91"/>
    <w:rsid w:val="003E7B17"/>
    <w:rsid w:val="003F03A5"/>
    <w:rsid w:val="003F12CE"/>
    <w:rsid w:val="003F1776"/>
    <w:rsid w:val="003F1843"/>
    <w:rsid w:val="003F1B52"/>
    <w:rsid w:val="003F20A4"/>
    <w:rsid w:val="003F20DE"/>
    <w:rsid w:val="003F23B4"/>
    <w:rsid w:val="003F2764"/>
    <w:rsid w:val="003F3325"/>
    <w:rsid w:val="003F340D"/>
    <w:rsid w:val="003F3D87"/>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D89"/>
    <w:rsid w:val="00405FB4"/>
    <w:rsid w:val="004062D7"/>
    <w:rsid w:val="004063BD"/>
    <w:rsid w:val="00406B8E"/>
    <w:rsid w:val="00406CF9"/>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17E0D"/>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875"/>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2FDD"/>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0AC9"/>
    <w:rsid w:val="0044102C"/>
    <w:rsid w:val="00441ABA"/>
    <w:rsid w:val="00441C5C"/>
    <w:rsid w:val="00441E22"/>
    <w:rsid w:val="00442016"/>
    <w:rsid w:val="00442327"/>
    <w:rsid w:val="004426ED"/>
    <w:rsid w:val="00442947"/>
    <w:rsid w:val="00442EB8"/>
    <w:rsid w:val="00442EC8"/>
    <w:rsid w:val="0044308C"/>
    <w:rsid w:val="004438D3"/>
    <w:rsid w:val="00443F4D"/>
    <w:rsid w:val="0044443D"/>
    <w:rsid w:val="00444AB8"/>
    <w:rsid w:val="00444B47"/>
    <w:rsid w:val="00444B5E"/>
    <w:rsid w:val="00445260"/>
    <w:rsid w:val="004456B2"/>
    <w:rsid w:val="00446087"/>
    <w:rsid w:val="0044611D"/>
    <w:rsid w:val="00446284"/>
    <w:rsid w:val="00446AF2"/>
    <w:rsid w:val="00446D39"/>
    <w:rsid w:val="00446FAD"/>
    <w:rsid w:val="00447064"/>
    <w:rsid w:val="0044726D"/>
    <w:rsid w:val="004476C3"/>
    <w:rsid w:val="00447E0B"/>
    <w:rsid w:val="00450428"/>
    <w:rsid w:val="004506CB"/>
    <w:rsid w:val="0045082C"/>
    <w:rsid w:val="00450AAF"/>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387"/>
    <w:rsid w:val="00460850"/>
    <w:rsid w:val="00460B03"/>
    <w:rsid w:val="00460B37"/>
    <w:rsid w:val="00461694"/>
    <w:rsid w:val="0046177A"/>
    <w:rsid w:val="0046197F"/>
    <w:rsid w:val="00461ABB"/>
    <w:rsid w:val="0046235B"/>
    <w:rsid w:val="0046305C"/>
    <w:rsid w:val="00463435"/>
    <w:rsid w:val="00463536"/>
    <w:rsid w:val="00463BE8"/>
    <w:rsid w:val="00463DA0"/>
    <w:rsid w:val="00464220"/>
    <w:rsid w:val="0046433D"/>
    <w:rsid w:val="00464399"/>
    <w:rsid w:val="00464AF3"/>
    <w:rsid w:val="00464E85"/>
    <w:rsid w:val="0046517B"/>
    <w:rsid w:val="00465293"/>
    <w:rsid w:val="00465503"/>
    <w:rsid w:val="0046553B"/>
    <w:rsid w:val="00465C2D"/>
    <w:rsid w:val="00466490"/>
    <w:rsid w:val="004666A1"/>
    <w:rsid w:val="00466E88"/>
    <w:rsid w:val="004672E8"/>
    <w:rsid w:val="00467B5D"/>
    <w:rsid w:val="00467D56"/>
    <w:rsid w:val="00470144"/>
    <w:rsid w:val="00470802"/>
    <w:rsid w:val="00471044"/>
    <w:rsid w:val="0047110B"/>
    <w:rsid w:val="0047136B"/>
    <w:rsid w:val="00471450"/>
    <w:rsid w:val="00471AFF"/>
    <w:rsid w:val="00472108"/>
    <w:rsid w:val="00472192"/>
    <w:rsid w:val="00472374"/>
    <w:rsid w:val="00472C8E"/>
    <w:rsid w:val="004730B6"/>
    <w:rsid w:val="0047333D"/>
    <w:rsid w:val="00473624"/>
    <w:rsid w:val="00473671"/>
    <w:rsid w:val="004738EA"/>
    <w:rsid w:val="00473CFC"/>
    <w:rsid w:val="00473E5F"/>
    <w:rsid w:val="00474220"/>
    <w:rsid w:val="0047429B"/>
    <w:rsid w:val="0047450B"/>
    <w:rsid w:val="0047467E"/>
    <w:rsid w:val="00474A51"/>
    <w:rsid w:val="00474B33"/>
    <w:rsid w:val="00474C30"/>
    <w:rsid w:val="00474D75"/>
    <w:rsid w:val="00475139"/>
    <w:rsid w:val="004751CA"/>
    <w:rsid w:val="00475935"/>
    <w:rsid w:val="004762B1"/>
    <w:rsid w:val="0047667D"/>
    <w:rsid w:val="00476D70"/>
    <w:rsid w:val="004772AB"/>
    <w:rsid w:val="0047739F"/>
    <w:rsid w:val="00477E57"/>
    <w:rsid w:val="00480867"/>
    <w:rsid w:val="00481794"/>
    <w:rsid w:val="00481B0C"/>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696F"/>
    <w:rsid w:val="00486B8C"/>
    <w:rsid w:val="0048724E"/>
    <w:rsid w:val="0048770D"/>
    <w:rsid w:val="004877B8"/>
    <w:rsid w:val="00487C22"/>
    <w:rsid w:val="00487D34"/>
    <w:rsid w:val="004900D9"/>
    <w:rsid w:val="00490118"/>
    <w:rsid w:val="004905CA"/>
    <w:rsid w:val="004908FA"/>
    <w:rsid w:val="00490BDA"/>
    <w:rsid w:val="00490D2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C06"/>
    <w:rsid w:val="00497E2E"/>
    <w:rsid w:val="00497E65"/>
    <w:rsid w:val="00497F67"/>
    <w:rsid w:val="004A00A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9CD"/>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6D"/>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3C0"/>
    <w:rsid w:val="004B5C7C"/>
    <w:rsid w:val="004B5DD7"/>
    <w:rsid w:val="004B62B2"/>
    <w:rsid w:val="004B7280"/>
    <w:rsid w:val="004B7AC0"/>
    <w:rsid w:val="004B7BA2"/>
    <w:rsid w:val="004B7CC1"/>
    <w:rsid w:val="004B7CFB"/>
    <w:rsid w:val="004C03A3"/>
    <w:rsid w:val="004C04D9"/>
    <w:rsid w:val="004C05AD"/>
    <w:rsid w:val="004C0850"/>
    <w:rsid w:val="004C0857"/>
    <w:rsid w:val="004C0A1A"/>
    <w:rsid w:val="004C147B"/>
    <w:rsid w:val="004C1AB2"/>
    <w:rsid w:val="004C1F0F"/>
    <w:rsid w:val="004C29C0"/>
    <w:rsid w:val="004C3057"/>
    <w:rsid w:val="004C3C92"/>
    <w:rsid w:val="004C3DFE"/>
    <w:rsid w:val="004C43DB"/>
    <w:rsid w:val="004C469A"/>
    <w:rsid w:val="004C47F9"/>
    <w:rsid w:val="004C4900"/>
    <w:rsid w:val="004C4C56"/>
    <w:rsid w:val="004C4CF6"/>
    <w:rsid w:val="004C5C3B"/>
    <w:rsid w:val="004C5C6B"/>
    <w:rsid w:val="004C5C9B"/>
    <w:rsid w:val="004C6049"/>
    <w:rsid w:val="004C6114"/>
    <w:rsid w:val="004C6307"/>
    <w:rsid w:val="004C6391"/>
    <w:rsid w:val="004C6751"/>
    <w:rsid w:val="004C6949"/>
    <w:rsid w:val="004C69CF"/>
    <w:rsid w:val="004C7495"/>
    <w:rsid w:val="004D0024"/>
    <w:rsid w:val="004D0614"/>
    <w:rsid w:val="004D0B12"/>
    <w:rsid w:val="004D1366"/>
    <w:rsid w:val="004D13B9"/>
    <w:rsid w:val="004D16F6"/>
    <w:rsid w:val="004D19AD"/>
    <w:rsid w:val="004D1BE3"/>
    <w:rsid w:val="004D1F83"/>
    <w:rsid w:val="004D2158"/>
    <w:rsid w:val="004D21A7"/>
    <w:rsid w:val="004D255A"/>
    <w:rsid w:val="004D261C"/>
    <w:rsid w:val="004D2696"/>
    <w:rsid w:val="004D26DB"/>
    <w:rsid w:val="004D2D93"/>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6D9"/>
    <w:rsid w:val="004D7871"/>
    <w:rsid w:val="004D7ABB"/>
    <w:rsid w:val="004E000C"/>
    <w:rsid w:val="004E0699"/>
    <w:rsid w:val="004E1821"/>
    <w:rsid w:val="004E2195"/>
    <w:rsid w:val="004E2446"/>
    <w:rsid w:val="004E244D"/>
    <w:rsid w:val="004E2557"/>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055"/>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2FD1"/>
    <w:rsid w:val="004F30C8"/>
    <w:rsid w:val="004F32DA"/>
    <w:rsid w:val="004F3359"/>
    <w:rsid w:val="004F38F7"/>
    <w:rsid w:val="004F3DC4"/>
    <w:rsid w:val="004F405D"/>
    <w:rsid w:val="004F42CB"/>
    <w:rsid w:val="004F4482"/>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5E1"/>
    <w:rsid w:val="004F6AAD"/>
    <w:rsid w:val="004F6C98"/>
    <w:rsid w:val="004F78D8"/>
    <w:rsid w:val="004F7901"/>
    <w:rsid w:val="00500220"/>
    <w:rsid w:val="0050170E"/>
    <w:rsid w:val="00501A4C"/>
    <w:rsid w:val="00501FB0"/>
    <w:rsid w:val="00501FDE"/>
    <w:rsid w:val="005027B7"/>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A54"/>
    <w:rsid w:val="00514D63"/>
    <w:rsid w:val="005153DF"/>
    <w:rsid w:val="00515452"/>
    <w:rsid w:val="0051589A"/>
    <w:rsid w:val="005158DF"/>
    <w:rsid w:val="00515E02"/>
    <w:rsid w:val="00515E0D"/>
    <w:rsid w:val="0051617A"/>
    <w:rsid w:val="00516299"/>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8A6"/>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3CF"/>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186"/>
    <w:rsid w:val="00546427"/>
    <w:rsid w:val="0054674E"/>
    <w:rsid w:val="00546851"/>
    <w:rsid w:val="00546868"/>
    <w:rsid w:val="0054750A"/>
    <w:rsid w:val="00547893"/>
    <w:rsid w:val="00547A70"/>
    <w:rsid w:val="00547A8E"/>
    <w:rsid w:val="00547B35"/>
    <w:rsid w:val="00550495"/>
    <w:rsid w:val="005507F2"/>
    <w:rsid w:val="00550B0A"/>
    <w:rsid w:val="00550B4C"/>
    <w:rsid w:val="00550D5E"/>
    <w:rsid w:val="00550FB6"/>
    <w:rsid w:val="00550FDD"/>
    <w:rsid w:val="00551695"/>
    <w:rsid w:val="00551696"/>
    <w:rsid w:val="00551D55"/>
    <w:rsid w:val="00551D5C"/>
    <w:rsid w:val="00551DC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7CAA"/>
    <w:rsid w:val="00557DC6"/>
    <w:rsid w:val="005607B6"/>
    <w:rsid w:val="005609FB"/>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71D"/>
    <w:rsid w:val="00564918"/>
    <w:rsid w:val="0056555C"/>
    <w:rsid w:val="00565964"/>
    <w:rsid w:val="00565A76"/>
    <w:rsid w:val="0056637D"/>
    <w:rsid w:val="00566518"/>
    <w:rsid w:val="00566B1D"/>
    <w:rsid w:val="00567089"/>
    <w:rsid w:val="005671F2"/>
    <w:rsid w:val="0056780E"/>
    <w:rsid w:val="00567B0D"/>
    <w:rsid w:val="005703D9"/>
    <w:rsid w:val="00571100"/>
    <w:rsid w:val="005719EB"/>
    <w:rsid w:val="00571AE6"/>
    <w:rsid w:val="00571E22"/>
    <w:rsid w:val="00571FBA"/>
    <w:rsid w:val="0057202E"/>
    <w:rsid w:val="005720BF"/>
    <w:rsid w:val="00572488"/>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7CC"/>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47C"/>
    <w:rsid w:val="005B10CB"/>
    <w:rsid w:val="005B1136"/>
    <w:rsid w:val="005B121D"/>
    <w:rsid w:val="005B150C"/>
    <w:rsid w:val="005B16DF"/>
    <w:rsid w:val="005B2635"/>
    <w:rsid w:val="005B2CF0"/>
    <w:rsid w:val="005B2E57"/>
    <w:rsid w:val="005B338D"/>
    <w:rsid w:val="005B39DF"/>
    <w:rsid w:val="005B3A75"/>
    <w:rsid w:val="005B3F08"/>
    <w:rsid w:val="005B40D8"/>
    <w:rsid w:val="005B4297"/>
    <w:rsid w:val="005B486F"/>
    <w:rsid w:val="005B49F6"/>
    <w:rsid w:val="005B5078"/>
    <w:rsid w:val="005B526F"/>
    <w:rsid w:val="005B5389"/>
    <w:rsid w:val="005B5540"/>
    <w:rsid w:val="005B567D"/>
    <w:rsid w:val="005B5D50"/>
    <w:rsid w:val="005B6C31"/>
    <w:rsid w:val="005B6DE4"/>
    <w:rsid w:val="005B6E88"/>
    <w:rsid w:val="005B701A"/>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9CA"/>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22F"/>
    <w:rsid w:val="005D4835"/>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3B5"/>
    <w:rsid w:val="005E48AA"/>
    <w:rsid w:val="005E4BDC"/>
    <w:rsid w:val="005E51EC"/>
    <w:rsid w:val="005E536F"/>
    <w:rsid w:val="005E5652"/>
    <w:rsid w:val="005E5790"/>
    <w:rsid w:val="005E588A"/>
    <w:rsid w:val="005E5C7E"/>
    <w:rsid w:val="005E6075"/>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4A0"/>
    <w:rsid w:val="005F6842"/>
    <w:rsid w:val="005F6855"/>
    <w:rsid w:val="005F6ED8"/>
    <w:rsid w:val="005F7039"/>
    <w:rsid w:val="005F7809"/>
    <w:rsid w:val="005F783A"/>
    <w:rsid w:val="005F7B41"/>
    <w:rsid w:val="005F7F36"/>
    <w:rsid w:val="00600371"/>
    <w:rsid w:val="00600462"/>
    <w:rsid w:val="006005CA"/>
    <w:rsid w:val="0060090C"/>
    <w:rsid w:val="00600E75"/>
    <w:rsid w:val="00600F2E"/>
    <w:rsid w:val="00600FFA"/>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0854"/>
    <w:rsid w:val="00611445"/>
    <w:rsid w:val="006117F9"/>
    <w:rsid w:val="00611BC7"/>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271"/>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702"/>
    <w:rsid w:val="00636E8C"/>
    <w:rsid w:val="00636EBB"/>
    <w:rsid w:val="006374D2"/>
    <w:rsid w:val="00637509"/>
    <w:rsid w:val="006377DF"/>
    <w:rsid w:val="006379AC"/>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0D9"/>
    <w:rsid w:val="00645472"/>
    <w:rsid w:val="00645637"/>
    <w:rsid w:val="006459E2"/>
    <w:rsid w:val="0064663C"/>
    <w:rsid w:val="006469D6"/>
    <w:rsid w:val="00646D13"/>
    <w:rsid w:val="00647BC9"/>
    <w:rsid w:val="00647D67"/>
    <w:rsid w:val="00650173"/>
    <w:rsid w:val="006502E3"/>
    <w:rsid w:val="006505F2"/>
    <w:rsid w:val="006509C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2B3"/>
    <w:rsid w:val="00655CCC"/>
    <w:rsid w:val="00656013"/>
    <w:rsid w:val="0065616D"/>
    <w:rsid w:val="006562D0"/>
    <w:rsid w:val="006563F3"/>
    <w:rsid w:val="006566AA"/>
    <w:rsid w:val="0065671C"/>
    <w:rsid w:val="00656F28"/>
    <w:rsid w:val="006573BE"/>
    <w:rsid w:val="0066038B"/>
    <w:rsid w:val="00660BB3"/>
    <w:rsid w:val="00660BFA"/>
    <w:rsid w:val="00661066"/>
    <w:rsid w:val="00661608"/>
    <w:rsid w:val="00662949"/>
    <w:rsid w:val="00662CA5"/>
    <w:rsid w:val="0066355E"/>
    <w:rsid w:val="00663580"/>
    <w:rsid w:val="00663607"/>
    <w:rsid w:val="0066363F"/>
    <w:rsid w:val="00663DFF"/>
    <w:rsid w:val="00663E55"/>
    <w:rsid w:val="00663E99"/>
    <w:rsid w:val="00664277"/>
    <w:rsid w:val="006644BB"/>
    <w:rsid w:val="0066452B"/>
    <w:rsid w:val="00664AA1"/>
    <w:rsid w:val="00664F7F"/>
    <w:rsid w:val="00664FE6"/>
    <w:rsid w:val="0066581A"/>
    <w:rsid w:val="006659AB"/>
    <w:rsid w:val="006659D5"/>
    <w:rsid w:val="00665CD1"/>
    <w:rsid w:val="00665E22"/>
    <w:rsid w:val="00666266"/>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37"/>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2A9"/>
    <w:rsid w:val="00682544"/>
    <w:rsid w:val="006825B6"/>
    <w:rsid w:val="00682846"/>
    <w:rsid w:val="006834D6"/>
    <w:rsid w:val="0068360F"/>
    <w:rsid w:val="006840E5"/>
    <w:rsid w:val="006843CF"/>
    <w:rsid w:val="00684486"/>
    <w:rsid w:val="00684686"/>
    <w:rsid w:val="0068474B"/>
    <w:rsid w:val="006854AB"/>
    <w:rsid w:val="00685D68"/>
    <w:rsid w:val="00686786"/>
    <w:rsid w:val="006868E6"/>
    <w:rsid w:val="00686C3D"/>
    <w:rsid w:val="006871EE"/>
    <w:rsid w:val="0068782D"/>
    <w:rsid w:val="00687A7F"/>
    <w:rsid w:val="00687AE3"/>
    <w:rsid w:val="00687CC2"/>
    <w:rsid w:val="00687E95"/>
    <w:rsid w:val="006903EA"/>
    <w:rsid w:val="00690729"/>
    <w:rsid w:val="00690CB1"/>
    <w:rsid w:val="00690FC4"/>
    <w:rsid w:val="006910DB"/>
    <w:rsid w:val="0069138B"/>
    <w:rsid w:val="006913A8"/>
    <w:rsid w:val="006914A3"/>
    <w:rsid w:val="0069174B"/>
    <w:rsid w:val="00691E79"/>
    <w:rsid w:val="00692332"/>
    <w:rsid w:val="006926EB"/>
    <w:rsid w:val="00692D73"/>
    <w:rsid w:val="00693809"/>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4E12"/>
    <w:rsid w:val="006A5414"/>
    <w:rsid w:val="006A55A3"/>
    <w:rsid w:val="006A5DBD"/>
    <w:rsid w:val="006A5E6B"/>
    <w:rsid w:val="006A5EBB"/>
    <w:rsid w:val="006A60D3"/>
    <w:rsid w:val="006A6273"/>
    <w:rsid w:val="006A6605"/>
    <w:rsid w:val="006A668B"/>
    <w:rsid w:val="006A66BD"/>
    <w:rsid w:val="006A6962"/>
    <w:rsid w:val="006A6D1E"/>
    <w:rsid w:val="006A6DAE"/>
    <w:rsid w:val="006A7648"/>
    <w:rsid w:val="006A76A7"/>
    <w:rsid w:val="006A7800"/>
    <w:rsid w:val="006A789B"/>
    <w:rsid w:val="006A78D9"/>
    <w:rsid w:val="006A7FC0"/>
    <w:rsid w:val="006B00D5"/>
    <w:rsid w:val="006B0358"/>
    <w:rsid w:val="006B0F30"/>
    <w:rsid w:val="006B11FA"/>
    <w:rsid w:val="006B134A"/>
    <w:rsid w:val="006B1392"/>
    <w:rsid w:val="006B1855"/>
    <w:rsid w:val="006B1F64"/>
    <w:rsid w:val="006B231E"/>
    <w:rsid w:val="006B25A9"/>
    <w:rsid w:val="006B2877"/>
    <w:rsid w:val="006B2893"/>
    <w:rsid w:val="006B38FD"/>
    <w:rsid w:val="006B3CDF"/>
    <w:rsid w:val="006B3E5B"/>
    <w:rsid w:val="006B456F"/>
    <w:rsid w:val="006B49F1"/>
    <w:rsid w:val="006B4FDA"/>
    <w:rsid w:val="006B5413"/>
    <w:rsid w:val="006B5414"/>
    <w:rsid w:val="006B5769"/>
    <w:rsid w:val="006B5F44"/>
    <w:rsid w:val="006B619C"/>
    <w:rsid w:val="006B61A4"/>
    <w:rsid w:val="006B6AB8"/>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67E"/>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B6A"/>
    <w:rsid w:val="006D5D0F"/>
    <w:rsid w:val="006D5EDF"/>
    <w:rsid w:val="006D62B8"/>
    <w:rsid w:val="006D6525"/>
    <w:rsid w:val="006D6F78"/>
    <w:rsid w:val="006D759E"/>
    <w:rsid w:val="006D75DB"/>
    <w:rsid w:val="006D76E6"/>
    <w:rsid w:val="006D7819"/>
    <w:rsid w:val="006E00CA"/>
    <w:rsid w:val="006E022E"/>
    <w:rsid w:val="006E05E3"/>
    <w:rsid w:val="006E0614"/>
    <w:rsid w:val="006E097F"/>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52B"/>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E58"/>
    <w:rsid w:val="00704EFA"/>
    <w:rsid w:val="00704F37"/>
    <w:rsid w:val="00706419"/>
    <w:rsid w:val="00706638"/>
    <w:rsid w:val="007074BF"/>
    <w:rsid w:val="007100C5"/>
    <w:rsid w:val="00710166"/>
    <w:rsid w:val="0071024B"/>
    <w:rsid w:val="007104B1"/>
    <w:rsid w:val="007108F4"/>
    <w:rsid w:val="007109A3"/>
    <w:rsid w:val="00710F38"/>
    <w:rsid w:val="00711410"/>
    <w:rsid w:val="0071154A"/>
    <w:rsid w:val="007116C1"/>
    <w:rsid w:val="007117A0"/>
    <w:rsid w:val="00711F0F"/>
    <w:rsid w:val="00712527"/>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623B"/>
    <w:rsid w:val="00716832"/>
    <w:rsid w:val="0071711A"/>
    <w:rsid w:val="007177DF"/>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3D3"/>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6E86"/>
    <w:rsid w:val="00737085"/>
    <w:rsid w:val="00737AB0"/>
    <w:rsid w:val="007406E8"/>
    <w:rsid w:val="00740905"/>
    <w:rsid w:val="00740D08"/>
    <w:rsid w:val="0074132B"/>
    <w:rsid w:val="0074155B"/>
    <w:rsid w:val="00741B84"/>
    <w:rsid w:val="00741CA7"/>
    <w:rsid w:val="00741CA9"/>
    <w:rsid w:val="00741FFB"/>
    <w:rsid w:val="007421B8"/>
    <w:rsid w:val="00742419"/>
    <w:rsid w:val="007425A3"/>
    <w:rsid w:val="007427BF"/>
    <w:rsid w:val="00742CE6"/>
    <w:rsid w:val="00742F20"/>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6EE1"/>
    <w:rsid w:val="00747053"/>
    <w:rsid w:val="00747106"/>
    <w:rsid w:val="0074733C"/>
    <w:rsid w:val="00747F08"/>
    <w:rsid w:val="00747F28"/>
    <w:rsid w:val="00747F8A"/>
    <w:rsid w:val="00747FB9"/>
    <w:rsid w:val="007507AB"/>
    <w:rsid w:val="00750DBD"/>
    <w:rsid w:val="00751024"/>
    <w:rsid w:val="007512CE"/>
    <w:rsid w:val="00751FE8"/>
    <w:rsid w:val="007527D2"/>
    <w:rsid w:val="007527F2"/>
    <w:rsid w:val="00752AC2"/>
    <w:rsid w:val="00752B9E"/>
    <w:rsid w:val="0075321D"/>
    <w:rsid w:val="00753CE8"/>
    <w:rsid w:val="00753FA6"/>
    <w:rsid w:val="007541E6"/>
    <w:rsid w:val="00754472"/>
    <w:rsid w:val="007547DE"/>
    <w:rsid w:val="00754C17"/>
    <w:rsid w:val="007550CC"/>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8D4"/>
    <w:rsid w:val="00763A71"/>
    <w:rsid w:val="007642C0"/>
    <w:rsid w:val="00764FAA"/>
    <w:rsid w:val="007656A8"/>
    <w:rsid w:val="00765759"/>
    <w:rsid w:val="00765F75"/>
    <w:rsid w:val="007662B2"/>
    <w:rsid w:val="0076634D"/>
    <w:rsid w:val="00766783"/>
    <w:rsid w:val="007667A1"/>
    <w:rsid w:val="007669E0"/>
    <w:rsid w:val="00766DB0"/>
    <w:rsid w:val="00767B0F"/>
    <w:rsid w:val="00767CEB"/>
    <w:rsid w:val="00767D45"/>
    <w:rsid w:val="00767E82"/>
    <w:rsid w:val="007709DA"/>
    <w:rsid w:val="00770B47"/>
    <w:rsid w:val="00770C53"/>
    <w:rsid w:val="00770E20"/>
    <w:rsid w:val="00771135"/>
    <w:rsid w:val="00771191"/>
    <w:rsid w:val="007713EE"/>
    <w:rsid w:val="007714B9"/>
    <w:rsid w:val="00771DB2"/>
    <w:rsid w:val="007722A8"/>
    <w:rsid w:val="007722B4"/>
    <w:rsid w:val="00772654"/>
    <w:rsid w:val="00772D23"/>
    <w:rsid w:val="00772FEB"/>
    <w:rsid w:val="0077344F"/>
    <w:rsid w:val="00773788"/>
    <w:rsid w:val="00773BE9"/>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0541"/>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52D"/>
    <w:rsid w:val="0078773A"/>
    <w:rsid w:val="0078797B"/>
    <w:rsid w:val="007905AE"/>
    <w:rsid w:val="007907AE"/>
    <w:rsid w:val="007908DF"/>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31D"/>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CBD"/>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842"/>
    <w:rsid w:val="007D6AEE"/>
    <w:rsid w:val="007D6FED"/>
    <w:rsid w:val="007D7110"/>
    <w:rsid w:val="007D733F"/>
    <w:rsid w:val="007D7343"/>
    <w:rsid w:val="007D74B7"/>
    <w:rsid w:val="007D7A7C"/>
    <w:rsid w:val="007D7B3E"/>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84E"/>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4F4A"/>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7A6"/>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09"/>
    <w:rsid w:val="00812E80"/>
    <w:rsid w:val="00812E9C"/>
    <w:rsid w:val="00813341"/>
    <w:rsid w:val="00813713"/>
    <w:rsid w:val="0081372B"/>
    <w:rsid w:val="008137A8"/>
    <w:rsid w:val="00814E53"/>
    <w:rsid w:val="00815058"/>
    <w:rsid w:val="00815271"/>
    <w:rsid w:val="008152E0"/>
    <w:rsid w:val="00816152"/>
    <w:rsid w:val="0081675F"/>
    <w:rsid w:val="00816949"/>
    <w:rsid w:val="00816984"/>
    <w:rsid w:val="00817787"/>
    <w:rsid w:val="00820151"/>
    <w:rsid w:val="0082055C"/>
    <w:rsid w:val="008206FE"/>
    <w:rsid w:val="0082287F"/>
    <w:rsid w:val="00822F1E"/>
    <w:rsid w:val="00822FAF"/>
    <w:rsid w:val="008237B4"/>
    <w:rsid w:val="00823BCC"/>
    <w:rsid w:val="00823C1F"/>
    <w:rsid w:val="00824FD2"/>
    <w:rsid w:val="008254FB"/>
    <w:rsid w:val="00825680"/>
    <w:rsid w:val="00825742"/>
    <w:rsid w:val="00825E8F"/>
    <w:rsid w:val="00825FD4"/>
    <w:rsid w:val="00826D9D"/>
    <w:rsid w:val="00827083"/>
    <w:rsid w:val="00827136"/>
    <w:rsid w:val="008275D5"/>
    <w:rsid w:val="008275F9"/>
    <w:rsid w:val="00827A84"/>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46D"/>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0B0"/>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0DA9"/>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4ED1"/>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3AC"/>
    <w:rsid w:val="008764A6"/>
    <w:rsid w:val="00876903"/>
    <w:rsid w:val="00876AEB"/>
    <w:rsid w:val="00876E27"/>
    <w:rsid w:val="008779C5"/>
    <w:rsid w:val="00877C13"/>
    <w:rsid w:val="00880FA5"/>
    <w:rsid w:val="008811CC"/>
    <w:rsid w:val="00881349"/>
    <w:rsid w:val="008816DE"/>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02"/>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943"/>
    <w:rsid w:val="008C5B54"/>
    <w:rsid w:val="008C5C83"/>
    <w:rsid w:val="008C64AD"/>
    <w:rsid w:val="008C6762"/>
    <w:rsid w:val="008C752D"/>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CB6"/>
    <w:rsid w:val="008F0FAE"/>
    <w:rsid w:val="008F1006"/>
    <w:rsid w:val="008F15D8"/>
    <w:rsid w:val="008F1761"/>
    <w:rsid w:val="008F1887"/>
    <w:rsid w:val="008F26A5"/>
    <w:rsid w:val="008F27DA"/>
    <w:rsid w:val="008F28BB"/>
    <w:rsid w:val="008F2B79"/>
    <w:rsid w:val="008F2DA1"/>
    <w:rsid w:val="008F384F"/>
    <w:rsid w:val="008F3B8B"/>
    <w:rsid w:val="008F3FAC"/>
    <w:rsid w:val="008F4B52"/>
    <w:rsid w:val="008F4E09"/>
    <w:rsid w:val="008F5337"/>
    <w:rsid w:val="008F5382"/>
    <w:rsid w:val="008F53BA"/>
    <w:rsid w:val="008F546B"/>
    <w:rsid w:val="008F55B0"/>
    <w:rsid w:val="008F59B7"/>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01C"/>
    <w:rsid w:val="009021D7"/>
    <w:rsid w:val="0090269C"/>
    <w:rsid w:val="0090278B"/>
    <w:rsid w:val="00902B00"/>
    <w:rsid w:val="00902BCF"/>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316"/>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170"/>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24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41C"/>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C04"/>
    <w:rsid w:val="0094106C"/>
    <w:rsid w:val="00941297"/>
    <w:rsid w:val="00941B62"/>
    <w:rsid w:val="00941BA3"/>
    <w:rsid w:val="00942798"/>
    <w:rsid w:val="00942BC1"/>
    <w:rsid w:val="00942DB0"/>
    <w:rsid w:val="009433FC"/>
    <w:rsid w:val="009436EA"/>
    <w:rsid w:val="009438A4"/>
    <w:rsid w:val="009438E3"/>
    <w:rsid w:val="00943CEB"/>
    <w:rsid w:val="0094411A"/>
    <w:rsid w:val="009444C2"/>
    <w:rsid w:val="009445D8"/>
    <w:rsid w:val="00944AC9"/>
    <w:rsid w:val="00944AE7"/>
    <w:rsid w:val="00944B5A"/>
    <w:rsid w:val="00944B7A"/>
    <w:rsid w:val="00944C2C"/>
    <w:rsid w:val="009453CD"/>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697"/>
    <w:rsid w:val="009559B4"/>
    <w:rsid w:val="00955A63"/>
    <w:rsid w:val="00955A6B"/>
    <w:rsid w:val="00955B9C"/>
    <w:rsid w:val="00955E00"/>
    <w:rsid w:val="00955E61"/>
    <w:rsid w:val="009560B3"/>
    <w:rsid w:val="00956235"/>
    <w:rsid w:val="0095655D"/>
    <w:rsid w:val="00956969"/>
    <w:rsid w:val="00956C16"/>
    <w:rsid w:val="00956ED4"/>
    <w:rsid w:val="0095710B"/>
    <w:rsid w:val="009575C4"/>
    <w:rsid w:val="00957633"/>
    <w:rsid w:val="009578AA"/>
    <w:rsid w:val="00957B07"/>
    <w:rsid w:val="00960A50"/>
    <w:rsid w:val="00960B83"/>
    <w:rsid w:val="00961291"/>
    <w:rsid w:val="0096133D"/>
    <w:rsid w:val="0096227F"/>
    <w:rsid w:val="009623C9"/>
    <w:rsid w:val="00962651"/>
    <w:rsid w:val="00962EE1"/>
    <w:rsid w:val="00963ABD"/>
    <w:rsid w:val="00963ACA"/>
    <w:rsid w:val="00963BFA"/>
    <w:rsid w:val="00963F96"/>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7E1"/>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320"/>
    <w:rsid w:val="00976695"/>
    <w:rsid w:val="00976F41"/>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23B4"/>
    <w:rsid w:val="009937D3"/>
    <w:rsid w:val="0099386F"/>
    <w:rsid w:val="009939A1"/>
    <w:rsid w:val="00993A57"/>
    <w:rsid w:val="00994057"/>
    <w:rsid w:val="00994286"/>
    <w:rsid w:val="009945AF"/>
    <w:rsid w:val="0099470F"/>
    <w:rsid w:val="00994D65"/>
    <w:rsid w:val="0099537E"/>
    <w:rsid w:val="009960F5"/>
    <w:rsid w:val="009964EA"/>
    <w:rsid w:val="00996716"/>
    <w:rsid w:val="009967D6"/>
    <w:rsid w:val="00996B27"/>
    <w:rsid w:val="00996D56"/>
    <w:rsid w:val="00996DBB"/>
    <w:rsid w:val="0099766E"/>
    <w:rsid w:val="00997CBE"/>
    <w:rsid w:val="00997CDF"/>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10C"/>
    <w:rsid w:val="009A7810"/>
    <w:rsid w:val="009A7AC1"/>
    <w:rsid w:val="009B0249"/>
    <w:rsid w:val="009B03E6"/>
    <w:rsid w:val="009B07A1"/>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AC2"/>
    <w:rsid w:val="009C0D72"/>
    <w:rsid w:val="009C0E26"/>
    <w:rsid w:val="009C0E59"/>
    <w:rsid w:val="009C1AD3"/>
    <w:rsid w:val="009C21F4"/>
    <w:rsid w:val="009C23B7"/>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1E29"/>
    <w:rsid w:val="009D2282"/>
    <w:rsid w:val="009D2551"/>
    <w:rsid w:val="009D313E"/>
    <w:rsid w:val="009D34E7"/>
    <w:rsid w:val="009D355E"/>
    <w:rsid w:val="009D3B21"/>
    <w:rsid w:val="009D3BDB"/>
    <w:rsid w:val="009D3FC3"/>
    <w:rsid w:val="009D457B"/>
    <w:rsid w:val="009D483E"/>
    <w:rsid w:val="009D4BF2"/>
    <w:rsid w:val="009D4CFD"/>
    <w:rsid w:val="009D557B"/>
    <w:rsid w:val="009D5985"/>
    <w:rsid w:val="009D5BA1"/>
    <w:rsid w:val="009D5E33"/>
    <w:rsid w:val="009D601F"/>
    <w:rsid w:val="009D632B"/>
    <w:rsid w:val="009D67D0"/>
    <w:rsid w:val="009D6EEA"/>
    <w:rsid w:val="009D6FAD"/>
    <w:rsid w:val="009D70FB"/>
    <w:rsid w:val="009D749D"/>
    <w:rsid w:val="009D78FA"/>
    <w:rsid w:val="009D7A63"/>
    <w:rsid w:val="009D7DE9"/>
    <w:rsid w:val="009D7FD6"/>
    <w:rsid w:val="009E0411"/>
    <w:rsid w:val="009E0718"/>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4417"/>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A71"/>
    <w:rsid w:val="009F2CEC"/>
    <w:rsid w:val="009F2FC4"/>
    <w:rsid w:val="009F31C2"/>
    <w:rsid w:val="009F3292"/>
    <w:rsid w:val="009F3408"/>
    <w:rsid w:val="009F37B5"/>
    <w:rsid w:val="009F3F39"/>
    <w:rsid w:val="009F418F"/>
    <w:rsid w:val="009F4407"/>
    <w:rsid w:val="009F4815"/>
    <w:rsid w:val="009F4A6E"/>
    <w:rsid w:val="009F4DC0"/>
    <w:rsid w:val="009F502C"/>
    <w:rsid w:val="009F50A5"/>
    <w:rsid w:val="009F5151"/>
    <w:rsid w:val="009F5AC0"/>
    <w:rsid w:val="009F5E5C"/>
    <w:rsid w:val="009F634F"/>
    <w:rsid w:val="009F65B7"/>
    <w:rsid w:val="009F69B9"/>
    <w:rsid w:val="009F6C0F"/>
    <w:rsid w:val="009F7915"/>
    <w:rsid w:val="009F7F65"/>
    <w:rsid w:val="00A004D6"/>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3AC"/>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58"/>
    <w:rsid w:val="00A338DA"/>
    <w:rsid w:val="00A33D39"/>
    <w:rsid w:val="00A33E06"/>
    <w:rsid w:val="00A3404D"/>
    <w:rsid w:val="00A343BC"/>
    <w:rsid w:val="00A348CD"/>
    <w:rsid w:val="00A34BF7"/>
    <w:rsid w:val="00A34DE4"/>
    <w:rsid w:val="00A35052"/>
    <w:rsid w:val="00A3507F"/>
    <w:rsid w:val="00A354C9"/>
    <w:rsid w:val="00A356FA"/>
    <w:rsid w:val="00A35721"/>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A61"/>
    <w:rsid w:val="00A42CD1"/>
    <w:rsid w:val="00A43091"/>
    <w:rsid w:val="00A4347A"/>
    <w:rsid w:val="00A43945"/>
    <w:rsid w:val="00A439D0"/>
    <w:rsid w:val="00A43CE7"/>
    <w:rsid w:val="00A441EA"/>
    <w:rsid w:val="00A4466A"/>
    <w:rsid w:val="00A44ACC"/>
    <w:rsid w:val="00A44B23"/>
    <w:rsid w:val="00A45239"/>
    <w:rsid w:val="00A453F3"/>
    <w:rsid w:val="00A4552E"/>
    <w:rsid w:val="00A45BDD"/>
    <w:rsid w:val="00A45CE8"/>
    <w:rsid w:val="00A46091"/>
    <w:rsid w:val="00A46391"/>
    <w:rsid w:val="00A4665C"/>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51E"/>
    <w:rsid w:val="00A6486F"/>
    <w:rsid w:val="00A64FFD"/>
    <w:rsid w:val="00A6520F"/>
    <w:rsid w:val="00A652B3"/>
    <w:rsid w:val="00A6545D"/>
    <w:rsid w:val="00A65566"/>
    <w:rsid w:val="00A657FA"/>
    <w:rsid w:val="00A66663"/>
    <w:rsid w:val="00A6706E"/>
    <w:rsid w:val="00A671B2"/>
    <w:rsid w:val="00A671F3"/>
    <w:rsid w:val="00A6733E"/>
    <w:rsid w:val="00A679D7"/>
    <w:rsid w:val="00A67D09"/>
    <w:rsid w:val="00A67F4F"/>
    <w:rsid w:val="00A70077"/>
    <w:rsid w:val="00A70687"/>
    <w:rsid w:val="00A70B34"/>
    <w:rsid w:val="00A70BF9"/>
    <w:rsid w:val="00A71583"/>
    <w:rsid w:val="00A71D4E"/>
    <w:rsid w:val="00A71E6A"/>
    <w:rsid w:val="00A71ED3"/>
    <w:rsid w:val="00A71FEF"/>
    <w:rsid w:val="00A724D9"/>
    <w:rsid w:val="00A733D7"/>
    <w:rsid w:val="00A73689"/>
    <w:rsid w:val="00A73B3F"/>
    <w:rsid w:val="00A73DE7"/>
    <w:rsid w:val="00A73ECE"/>
    <w:rsid w:val="00A740B0"/>
    <w:rsid w:val="00A74B08"/>
    <w:rsid w:val="00A74C31"/>
    <w:rsid w:val="00A74F2B"/>
    <w:rsid w:val="00A7544B"/>
    <w:rsid w:val="00A764FD"/>
    <w:rsid w:val="00A76542"/>
    <w:rsid w:val="00A76889"/>
    <w:rsid w:val="00A76A57"/>
    <w:rsid w:val="00A76AEB"/>
    <w:rsid w:val="00A76AF3"/>
    <w:rsid w:val="00A76CA6"/>
    <w:rsid w:val="00A76D6A"/>
    <w:rsid w:val="00A77118"/>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1F2"/>
    <w:rsid w:val="00A85343"/>
    <w:rsid w:val="00A853A3"/>
    <w:rsid w:val="00A85766"/>
    <w:rsid w:val="00A85817"/>
    <w:rsid w:val="00A862BF"/>
    <w:rsid w:val="00A862F6"/>
    <w:rsid w:val="00A863B6"/>
    <w:rsid w:val="00A863E0"/>
    <w:rsid w:val="00A86682"/>
    <w:rsid w:val="00A86D8F"/>
    <w:rsid w:val="00A86FBA"/>
    <w:rsid w:val="00A87910"/>
    <w:rsid w:val="00A87996"/>
    <w:rsid w:val="00A87B77"/>
    <w:rsid w:val="00A90783"/>
    <w:rsid w:val="00A907FC"/>
    <w:rsid w:val="00A90926"/>
    <w:rsid w:val="00A90A42"/>
    <w:rsid w:val="00A90D80"/>
    <w:rsid w:val="00A90ECF"/>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1F3"/>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6C"/>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027"/>
    <w:rsid w:val="00AB63A9"/>
    <w:rsid w:val="00AB641A"/>
    <w:rsid w:val="00AB68C4"/>
    <w:rsid w:val="00AB7378"/>
    <w:rsid w:val="00AB743B"/>
    <w:rsid w:val="00AB78CD"/>
    <w:rsid w:val="00AB792A"/>
    <w:rsid w:val="00AC0202"/>
    <w:rsid w:val="00AC020F"/>
    <w:rsid w:val="00AC0218"/>
    <w:rsid w:val="00AC041F"/>
    <w:rsid w:val="00AC064B"/>
    <w:rsid w:val="00AC0DF3"/>
    <w:rsid w:val="00AC1105"/>
    <w:rsid w:val="00AC1AF7"/>
    <w:rsid w:val="00AC1F50"/>
    <w:rsid w:val="00AC2226"/>
    <w:rsid w:val="00AC29F8"/>
    <w:rsid w:val="00AC2F8D"/>
    <w:rsid w:val="00AC34BD"/>
    <w:rsid w:val="00AC34C9"/>
    <w:rsid w:val="00AC3976"/>
    <w:rsid w:val="00AC3BF3"/>
    <w:rsid w:val="00AC3E8A"/>
    <w:rsid w:val="00AC41B4"/>
    <w:rsid w:val="00AC460D"/>
    <w:rsid w:val="00AC469E"/>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0FF1"/>
    <w:rsid w:val="00AE1710"/>
    <w:rsid w:val="00AE1A9F"/>
    <w:rsid w:val="00AE1AF0"/>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47E"/>
    <w:rsid w:val="00AE68E2"/>
    <w:rsid w:val="00AE6ADF"/>
    <w:rsid w:val="00AE703D"/>
    <w:rsid w:val="00AE7480"/>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802"/>
    <w:rsid w:val="00AF4A5F"/>
    <w:rsid w:val="00AF4E7A"/>
    <w:rsid w:val="00AF4F56"/>
    <w:rsid w:val="00AF50DA"/>
    <w:rsid w:val="00AF554E"/>
    <w:rsid w:val="00AF5A12"/>
    <w:rsid w:val="00AF5A59"/>
    <w:rsid w:val="00AF5DB7"/>
    <w:rsid w:val="00AF5F65"/>
    <w:rsid w:val="00AF5FA5"/>
    <w:rsid w:val="00AF630B"/>
    <w:rsid w:val="00AF6CA2"/>
    <w:rsid w:val="00AF6D72"/>
    <w:rsid w:val="00AF6F55"/>
    <w:rsid w:val="00AF6F57"/>
    <w:rsid w:val="00AF7A9D"/>
    <w:rsid w:val="00B005EC"/>
    <w:rsid w:val="00B00F85"/>
    <w:rsid w:val="00B00FBC"/>
    <w:rsid w:val="00B0122F"/>
    <w:rsid w:val="00B012F4"/>
    <w:rsid w:val="00B014A4"/>
    <w:rsid w:val="00B014D4"/>
    <w:rsid w:val="00B01532"/>
    <w:rsid w:val="00B016B8"/>
    <w:rsid w:val="00B01F39"/>
    <w:rsid w:val="00B0221B"/>
    <w:rsid w:val="00B03A5D"/>
    <w:rsid w:val="00B03F6E"/>
    <w:rsid w:val="00B0409E"/>
    <w:rsid w:val="00B0427C"/>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5202"/>
    <w:rsid w:val="00B15321"/>
    <w:rsid w:val="00B15684"/>
    <w:rsid w:val="00B1593E"/>
    <w:rsid w:val="00B15ABC"/>
    <w:rsid w:val="00B15E87"/>
    <w:rsid w:val="00B160F4"/>
    <w:rsid w:val="00B16A40"/>
    <w:rsid w:val="00B170D8"/>
    <w:rsid w:val="00B1732E"/>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3EE3"/>
    <w:rsid w:val="00B2467D"/>
    <w:rsid w:val="00B24E89"/>
    <w:rsid w:val="00B2592F"/>
    <w:rsid w:val="00B25E48"/>
    <w:rsid w:val="00B25E77"/>
    <w:rsid w:val="00B26626"/>
    <w:rsid w:val="00B26C38"/>
    <w:rsid w:val="00B26FEF"/>
    <w:rsid w:val="00B274ED"/>
    <w:rsid w:val="00B2771D"/>
    <w:rsid w:val="00B279EA"/>
    <w:rsid w:val="00B307F6"/>
    <w:rsid w:val="00B30B7E"/>
    <w:rsid w:val="00B30C5F"/>
    <w:rsid w:val="00B30E80"/>
    <w:rsid w:val="00B30FDD"/>
    <w:rsid w:val="00B3105D"/>
    <w:rsid w:val="00B31069"/>
    <w:rsid w:val="00B3149A"/>
    <w:rsid w:val="00B316D7"/>
    <w:rsid w:val="00B317C8"/>
    <w:rsid w:val="00B31901"/>
    <w:rsid w:val="00B31EBC"/>
    <w:rsid w:val="00B3228F"/>
    <w:rsid w:val="00B324D0"/>
    <w:rsid w:val="00B3344B"/>
    <w:rsid w:val="00B339AB"/>
    <w:rsid w:val="00B33D3B"/>
    <w:rsid w:val="00B33EFA"/>
    <w:rsid w:val="00B34CF7"/>
    <w:rsid w:val="00B3580F"/>
    <w:rsid w:val="00B35C88"/>
    <w:rsid w:val="00B36253"/>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984"/>
    <w:rsid w:val="00B53D00"/>
    <w:rsid w:val="00B53D9A"/>
    <w:rsid w:val="00B53E2E"/>
    <w:rsid w:val="00B54496"/>
    <w:rsid w:val="00B54A6B"/>
    <w:rsid w:val="00B5500A"/>
    <w:rsid w:val="00B55334"/>
    <w:rsid w:val="00B5588A"/>
    <w:rsid w:val="00B55B94"/>
    <w:rsid w:val="00B55C61"/>
    <w:rsid w:val="00B5602E"/>
    <w:rsid w:val="00B56213"/>
    <w:rsid w:val="00B564F7"/>
    <w:rsid w:val="00B5664F"/>
    <w:rsid w:val="00B5677E"/>
    <w:rsid w:val="00B56835"/>
    <w:rsid w:val="00B56F6D"/>
    <w:rsid w:val="00B570EE"/>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60A"/>
    <w:rsid w:val="00B63751"/>
    <w:rsid w:val="00B637DE"/>
    <w:rsid w:val="00B63AB6"/>
    <w:rsid w:val="00B63D0B"/>
    <w:rsid w:val="00B63F83"/>
    <w:rsid w:val="00B64056"/>
    <w:rsid w:val="00B645FF"/>
    <w:rsid w:val="00B64646"/>
    <w:rsid w:val="00B647AC"/>
    <w:rsid w:val="00B6564F"/>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626"/>
    <w:rsid w:val="00B75D76"/>
    <w:rsid w:val="00B76069"/>
    <w:rsid w:val="00B76283"/>
    <w:rsid w:val="00B76A77"/>
    <w:rsid w:val="00B775A2"/>
    <w:rsid w:val="00B77E22"/>
    <w:rsid w:val="00B80053"/>
    <w:rsid w:val="00B8015B"/>
    <w:rsid w:val="00B80B4B"/>
    <w:rsid w:val="00B81017"/>
    <w:rsid w:val="00B81110"/>
    <w:rsid w:val="00B81708"/>
    <w:rsid w:val="00B81A70"/>
    <w:rsid w:val="00B81C07"/>
    <w:rsid w:val="00B81CB9"/>
    <w:rsid w:val="00B820CA"/>
    <w:rsid w:val="00B826AE"/>
    <w:rsid w:val="00B82994"/>
    <w:rsid w:val="00B83046"/>
    <w:rsid w:val="00B83252"/>
    <w:rsid w:val="00B83588"/>
    <w:rsid w:val="00B83C1E"/>
    <w:rsid w:val="00B840D4"/>
    <w:rsid w:val="00B84A37"/>
    <w:rsid w:val="00B85392"/>
    <w:rsid w:val="00B8569B"/>
    <w:rsid w:val="00B85CED"/>
    <w:rsid w:val="00B85D54"/>
    <w:rsid w:val="00B86096"/>
    <w:rsid w:val="00B864B6"/>
    <w:rsid w:val="00B864CD"/>
    <w:rsid w:val="00B864F6"/>
    <w:rsid w:val="00B86585"/>
    <w:rsid w:val="00B865F0"/>
    <w:rsid w:val="00B86831"/>
    <w:rsid w:val="00B8694B"/>
    <w:rsid w:val="00B86BAC"/>
    <w:rsid w:val="00B86C4D"/>
    <w:rsid w:val="00B86C6E"/>
    <w:rsid w:val="00B873A6"/>
    <w:rsid w:val="00B87494"/>
    <w:rsid w:val="00B878FA"/>
    <w:rsid w:val="00B879C3"/>
    <w:rsid w:val="00B87F32"/>
    <w:rsid w:val="00B87F6D"/>
    <w:rsid w:val="00B90146"/>
    <w:rsid w:val="00B906AD"/>
    <w:rsid w:val="00B9086F"/>
    <w:rsid w:val="00B908BC"/>
    <w:rsid w:val="00B909E2"/>
    <w:rsid w:val="00B90A53"/>
    <w:rsid w:val="00B90B28"/>
    <w:rsid w:val="00B90E8B"/>
    <w:rsid w:val="00B915C3"/>
    <w:rsid w:val="00B91F08"/>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8E7"/>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A97"/>
    <w:rsid w:val="00BA4B2D"/>
    <w:rsid w:val="00BA4F09"/>
    <w:rsid w:val="00BA5077"/>
    <w:rsid w:val="00BA5453"/>
    <w:rsid w:val="00BA5B05"/>
    <w:rsid w:val="00BA5C56"/>
    <w:rsid w:val="00BA5D57"/>
    <w:rsid w:val="00BA6738"/>
    <w:rsid w:val="00BA73E9"/>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01F"/>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CF4"/>
    <w:rsid w:val="00BC4E65"/>
    <w:rsid w:val="00BC4EAB"/>
    <w:rsid w:val="00BC5110"/>
    <w:rsid w:val="00BC54CF"/>
    <w:rsid w:val="00BC55CC"/>
    <w:rsid w:val="00BC5661"/>
    <w:rsid w:val="00BC586C"/>
    <w:rsid w:val="00BC5CD5"/>
    <w:rsid w:val="00BC629F"/>
    <w:rsid w:val="00BC650D"/>
    <w:rsid w:val="00BC651A"/>
    <w:rsid w:val="00BC6709"/>
    <w:rsid w:val="00BC6776"/>
    <w:rsid w:val="00BC6A79"/>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C3"/>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69C"/>
    <w:rsid w:val="00BE180F"/>
    <w:rsid w:val="00BE1B91"/>
    <w:rsid w:val="00BE1EBC"/>
    <w:rsid w:val="00BE223F"/>
    <w:rsid w:val="00BE23EF"/>
    <w:rsid w:val="00BE2565"/>
    <w:rsid w:val="00BE25F2"/>
    <w:rsid w:val="00BE2EEF"/>
    <w:rsid w:val="00BE3041"/>
    <w:rsid w:val="00BE3B9C"/>
    <w:rsid w:val="00BE3E56"/>
    <w:rsid w:val="00BE4559"/>
    <w:rsid w:val="00BE45EE"/>
    <w:rsid w:val="00BE4764"/>
    <w:rsid w:val="00BE4EB9"/>
    <w:rsid w:val="00BE502D"/>
    <w:rsid w:val="00BE53FF"/>
    <w:rsid w:val="00BE5571"/>
    <w:rsid w:val="00BE55B3"/>
    <w:rsid w:val="00BE57DB"/>
    <w:rsid w:val="00BE67D3"/>
    <w:rsid w:val="00BE6C76"/>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317"/>
    <w:rsid w:val="00BF4654"/>
    <w:rsid w:val="00BF47D6"/>
    <w:rsid w:val="00BF4816"/>
    <w:rsid w:val="00BF49C5"/>
    <w:rsid w:val="00BF4DF1"/>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022"/>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1D1"/>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0F"/>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597"/>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4CB"/>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233"/>
    <w:rsid w:val="00C4624E"/>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57E03"/>
    <w:rsid w:val="00C602B9"/>
    <w:rsid w:val="00C604D4"/>
    <w:rsid w:val="00C604DC"/>
    <w:rsid w:val="00C60816"/>
    <w:rsid w:val="00C609ED"/>
    <w:rsid w:val="00C60B8C"/>
    <w:rsid w:val="00C60BCA"/>
    <w:rsid w:val="00C60CD5"/>
    <w:rsid w:val="00C610A7"/>
    <w:rsid w:val="00C6157B"/>
    <w:rsid w:val="00C6163F"/>
    <w:rsid w:val="00C61D04"/>
    <w:rsid w:val="00C61F65"/>
    <w:rsid w:val="00C6231D"/>
    <w:rsid w:val="00C62835"/>
    <w:rsid w:val="00C62D57"/>
    <w:rsid w:val="00C63094"/>
    <w:rsid w:val="00C6314B"/>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0CA0"/>
    <w:rsid w:val="00C7192B"/>
    <w:rsid w:val="00C71CC7"/>
    <w:rsid w:val="00C72141"/>
    <w:rsid w:val="00C72554"/>
    <w:rsid w:val="00C72B92"/>
    <w:rsid w:val="00C7305F"/>
    <w:rsid w:val="00C7325E"/>
    <w:rsid w:val="00C735B9"/>
    <w:rsid w:val="00C73BDC"/>
    <w:rsid w:val="00C7452A"/>
    <w:rsid w:val="00C749C9"/>
    <w:rsid w:val="00C74C29"/>
    <w:rsid w:val="00C75168"/>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56D"/>
    <w:rsid w:val="00C8670F"/>
    <w:rsid w:val="00C86915"/>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A91"/>
    <w:rsid w:val="00C96C86"/>
    <w:rsid w:val="00C96DF2"/>
    <w:rsid w:val="00C97183"/>
    <w:rsid w:val="00C97427"/>
    <w:rsid w:val="00C979C5"/>
    <w:rsid w:val="00C97F8D"/>
    <w:rsid w:val="00CA00D8"/>
    <w:rsid w:val="00CA0157"/>
    <w:rsid w:val="00CA03B7"/>
    <w:rsid w:val="00CA05B3"/>
    <w:rsid w:val="00CA0DB9"/>
    <w:rsid w:val="00CA10B1"/>
    <w:rsid w:val="00CA148B"/>
    <w:rsid w:val="00CA1DD8"/>
    <w:rsid w:val="00CA202C"/>
    <w:rsid w:val="00CA2264"/>
    <w:rsid w:val="00CA2374"/>
    <w:rsid w:val="00CA272F"/>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5D37"/>
    <w:rsid w:val="00CA7297"/>
    <w:rsid w:val="00CA796E"/>
    <w:rsid w:val="00CA7A89"/>
    <w:rsid w:val="00CA7CD5"/>
    <w:rsid w:val="00CA7E99"/>
    <w:rsid w:val="00CB017E"/>
    <w:rsid w:val="00CB0AAA"/>
    <w:rsid w:val="00CB0EAA"/>
    <w:rsid w:val="00CB12EE"/>
    <w:rsid w:val="00CB187C"/>
    <w:rsid w:val="00CB1935"/>
    <w:rsid w:val="00CB1DC2"/>
    <w:rsid w:val="00CB1E24"/>
    <w:rsid w:val="00CB1EDC"/>
    <w:rsid w:val="00CB217A"/>
    <w:rsid w:val="00CB2680"/>
    <w:rsid w:val="00CB3139"/>
    <w:rsid w:val="00CB3248"/>
    <w:rsid w:val="00CB3284"/>
    <w:rsid w:val="00CB35A0"/>
    <w:rsid w:val="00CB3756"/>
    <w:rsid w:val="00CB3C23"/>
    <w:rsid w:val="00CB3E76"/>
    <w:rsid w:val="00CB4049"/>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E15"/>
    <w:rsid w:val="00CB7F10"/>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3DE4"/>
    <w:rsid w:val="00CC41DD"/>
    <w:rsid w:val="00CC46AA"/>
    <w:rsid w:val="00CC4B60"/>
    <w:rsid w:val="00CC4D5B"/>
    <w:rsid w:val="00CC5665"/>
    <w:rsid w:val="00CC5A69"/>
    <w:rsid w:val="00CC6682"/>
    <w:rsid w:val="00CC6977"/>
    <w:rsid w:val="00CC6C7B"/>
    <w:rsid w:val="00CC71AB"/>
    <w:rsid w:val="00CC757A"/>
    <w:rsid w:val="00CC7C47"/>
    <w:rsid w:val="00CD0D77"/>
    <w:rsid w:val="00CD0FB3"/>
    <w:rsid w:val="00CD139C"/>
    <w:rsid w:val="00CD1B95"/>
    <w:rsid w:val="00CD1BDF"/>
    <w:rsid w:val="00CD1E04"/>
    <w:rsid w:val="00CD25A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1E0"/>
    <w:rsid w:val="00CD62C6"/>
    <w:rsid w:val="00CD6440"/>
    <w:rsid w:val="00CD64A3"/>
    <w:rsid w:val="00CD65E9"/>
    <w:rsid w:val="00CD6BD0"/>
    <w:rsid w:val="00CD6F3E"/>
    <w:rsid w:val="00CD77EA"/>
    <w:rsid w:val="00CE07CC"/>
    <w:rsid w:val="00CE09C2"/>
    <w:rsid w:val="00CE0A59"/>
    <w:rsid w:val="00CE0A95"/>
    <w:rsid w:val="00CE0CE4"/>
    <w:rsid w:val="00CE0D8E"/>
    <w:rsid w:val="00CE0E56"/>
    <w:rsid w:val="00CE10A4"/>
    <w:rsid w:val="00CE13F8"/>
    <w:rsid w:val="00CE17DD"/>
    <w:rsid w:val="00CE1A52"/>
    <w:rsid w:val="00CE1BEC"/>
    <w:rsid w:val="00CE1F85"/>
    <w:rsid w:val="00CE1FF3"/>
    <w:rsid w:val="00CE219F"/>
    <w:rsid w:val="00CE2448"/>
    <w:rsid w:val="00CE2FF0"/>
    <w:rsid w:val="00CE32C6"/>
    <w:rsid w:val="00CE3322"/>
    <w:rsid w:val="00CE3773"/>
    <w:rsid w:val="00CE420A"/>
    <w:rsid w:val="00CE4780"/>
    <w:rsid w:val="00CE5087"/>
    <w:rsid w:val="00CE5938"/>
    <w:rsid w:val="00CE5BC9"/>
    <w:rsid w:val="00CE6922"/>
    <w:rsid w:val="00CE720B"/>
    <w:rsid w:val="00CE7505"/>
    <w:rsid w:val="00CE7642"/>
    <w:rsid w:val="00CE7701"/>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2FB3"/>
    <w:rsid w:val="00CF3446"/>
    <w:rsid w:val="00CF3507"/>
    <w:rsid w:val="00CF3526"/>
    <w:rsid w:val="00CF3E93"/>
    <w:rsid w:val="00CF5012"/>
    <w:rsid w:val="00CF5AA9"/>
    <w:rsid w:val="00CF5E55"/>
    <w:rsid w:val="00CF692D"/>
    <w:rsid w:val="00CF6BD3"/>
    <w:rsid w:val="00CF6FBD"/>
    <w:rsid w:val="00CF7110"/>
    <w:rsid w:val="00CF7220"/>
    <w:rsid w:val="00CF722A"/>
    <w:rsid w:val="00CF739C"/>
    <w:rsid w:val="00CF7630"/>
    <w:rsid w:val="00CF7788"/>
    <w:rsid w:val="00CF7B6A"/>
    <w:rsid w:val="00CF7BBE"/>
    <w:rsid w:val="00D00222"/>
    <w:rsid w:val="00D00D39"/>
    <w:rsid w:val="00D00D87"/>
    <w:rsid w:val="00D0155A"/>
    <w:rsid w:val="00D018AA"/>
    <w:rsid w:val="00D01907"/>
    <w:rsid w:val="00D01FC0"/>
    <w:rsid w:val="00D02619"/>
    <w:rsid w:val="00D027CA"/>
    <w:rsid w:val="00D02945"/>
    <w:rsid w:val="00D02B57"/>
    <w:rsid w:val="00D02C40"/>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2D9"/>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270"/>
    <w:rsid w:val="00D174FE"/>
    <w:rsid w:val="00D1763A"/>
    <w:rsid w:val="00D1786F"/>
    <w:rsid w:val="00D17A79"/>
    <w:rsid w:val="00D17AC2"/>
    <w:rsid w:val="00D17AF1"/>
    <w:rsid w:val="00D17DAC"/>
    <w:rsid w:val="00D17F9C"/>
    <w:rsid w:val="00D20700"/>
    <w:rsid w:val="00D207D8"/>
    <w:rsid w:val="00D20A1E"/>
    <w:rsid w:val="00D20C7C"/>
    <w:rsid w:val="00D20FD4"/>
    <w:rsid w:val="00D21187"/>
    <w:rsid w:val="00D212BF"/>
    <w:rsid w:val="00D21316"/>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7E8"/>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7BF"/>
    <w:rsid w:val="00D4542C"/>
    <w:rsid w:val="00D45B60"/>
    <w:rsid w:val="00D45F34"/>
    <w:rsid w:val="00D462E4"/>
    <w:rsid w:val="00D4689C"/>
    <w:rsid w:val="00D472FC"/>
    <w:rsid w:val="00D473AE"/>
    <w:rsid w:val="00D47492"/>
    <w:rsid w:val="00D50510"/>
    <w:rsid w:val="00D50A69"/>
    <w:rsid w:val="00D50DED"/>
    <w:rsid w:val="00D511DD"/>
    <w:rsid w:val="00D516AB"/>
    <w:rsid w:val="00D5282D"/>
    <w:rsid w:val="00D52E71"/>
    <w:rsid w:val="00D5302B"/>
    <w:rsid w:val="00D537CC"/>
    <w:rsid w:val="00D5380F"/>
    <w:rsid w:val="00D53815"/>
    <w:rsid w:val="00D540FA"/>
    <w:rsid w:val="00D54599"/>
    <w:rsid w:val="00D54D41"/>
    <w:rsid w:val="00D551FD"/>
    <w:rsid w:val="00D55561"/>
    <w:rsid w:val="00D55B36"/>
    <w:rsid w:val="00D55CAA"/>
    <w:rsid w:val="00D55CED"/>
    <w:rsid w:val="00D5678D"/>
    <w:rsid w:val="00D56A30"/>
    <w:rsid w:val="00D56CA6"/>
    <w:rsid w:val="00D5756E"/>
    <w:rsid w:val="00D57701"/>
    <w:rsid w:val="00D5794B"/>
    <w:rsid w:val="00D57A61"/>
    <w:rsid w:val="00D57C03"/>
    <w:rsid w:val="00D60077"/>
    <w:rsid w:val="00D601E6"/>
    <w:rsid w:val="00D60296"/>
    <w:rsid w:val="00D60DE4"/>
    <w:rsid w:val="00D60E3E"/>
    <w:rsid w:val="00D610A7"/>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4B8"/>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1FD8"/>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5A9"/>
    <w:rsid w:val="00D74913"/>
    <w:rsid w:val="00D74EF0"/>
    <w:rsid w:val="00D752C0"/>
    <w:rsid w:val="00D755EE"/>
    <w:rsid w:val="00D75740"/>
    <w:rsid w:val="00D75B73"/>
    <w:rsid w:val="00D75DFA"/>
    <w:rsid w:val="00D76007"/>
    <w:rsid w:val="00D76A39"/>
    <w:rsid w:val="00D76FBD"/>
    <w:rsid w:val="00D77217"/>
    <w:rsid w:val="00D774A9"/>
    <w:rsid w:val="00D77582"/>
    <w:rsid w:val="00D776F6"/>
    <w:rsid w:val="00D801C7"/>
    <w:rsid w:val="00D80359"/>
    <w:rsid w:val="00D80BB0"/>
    <w:rsid w:val="00D80CC9"/>
    <w:rsid w:val="00D80ECF"/>
    <w:rsid w:val="00D80FF9"/>
    <w:rsid w:val="00D8148B"/>
    <w:rsid w:val="00D8184C"/>
    <w:rsid w:val="00D81B09"/>
    <w:rsid w:val="00D82110"/>
    <w:rsid w:val="00D823E4"/>
    <w:rsid w:val="00D82472"/>
    <w:rsid w:val="00D82AAF"/>
    <w:rsid w:val="00D83081"/>
    <w:rsid w:val="00D8378F"/>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7"/>
    <w:rsid w:val="00D915EC"/>
    <w:rsid w:val="00D9162B"/>
    <w:rsid w:val="00D917C7"/>
    <w:rsid w:val="00D91EAA"/>
    <w:rsid w:val="00D921F8"/>
    <w:rsid w:val="00D925B0"/>
    <w:rsid w:val="00D92AA1"/>
    <w:rsid w:val="00D92D12"/>
    <w:rsid w:val="00D92E04"/>
    <w:rsid w:val="00D93832"/>
    <w:rsid w:val="00D93C62"/>
    <w:rsid w:val="00D93FD1"/>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97566"/>
    <w:rsid w:val="00D97DE4"/>
    <w:rsid w:val="00DA0018"/>
    <w:rsid w:val="00DA0497"/>
    <w:rsid w:val="00DA0678"/>
    <w:rsid w:val="00DA0CDD"/>
    <w:rsid w:val="00DA1133"/>
    <w:rsid w:val="00DA1A47"/>
    <w:rsid w:val="00DA1C12"/>
    <w:rsid w:val="00DA2519"/>
    <w:rsid w:val="00DA2661"/>
    <w:rsid w:val="00DA2864"/>
    <w:rsid w:val="00DA2FAF"/>
    <w:rsid w:val="00DA344A"/>
    <w:rsid w:val="00DA356B"/>
    <w:rsid w:val="00DA3584"/>
    <w:rsid w:val="00DA3719"/>
    <w:rsid w:val="00DA39AF"/>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1A45"/>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031"/>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1E05"/>
    <w:rsid w:val="00DC1E78"/>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9EB"/>
    <w:rsid w:val="00DC6E69"/>
    <w:rsid w:val="00DC7040"/>
    <w:rsid w:val="00DC725F"/>
    <w:rsid w:val="00DC727A"/>
    <w:rsid w:val="00DC73DA"/>
    <w:rsid w:val="00DC78E1"/>
    <w:rsid w:val="00DC7D98"/>
    <w:rsid w:val="00DC7E68"/>
    <w:rsid w:val="00DD0368"/>
    <w:rsid w:val="00DD0860"/>
    <w:rsid w:val="00DD0FCD"/>
    <w:rsid w:val="00DD10AF"/>
    <w:rsid w:val="00DD1283"/>
    <w:rsid w:val="00DD17BD"/>
    <w:rsid w:val="00DD193F"/>
    <w:rsid w:val="00DD1C41"/>
    <w:rsid w:val="00DD1EEF"/>
    <w:rsid w:val="00DD1F49"/>
    <w:rsid w:val="00DD256F"/>
    <w:rsid w:val="00DD2D0E"/>
    <w:rsid w:val="00DD35F1"/>
    <w:rsid w:val="00DD401E"/>
    <w:rsid w:val="00DD403D"/>
    <w:rsid w:val="00DD47C9"/>
    <w:rsid w:val="00DD4A14"/>
    <w:rsid w:val="00DD4AB7"/>
    <w:rsid w:val="00DD50C0"/>
    <w:rsid w:val="00DD5E51"/>
    <w:rsid w:val="00DD63C8"/>
    <w:rsid w:val="00DD6BDF"/>
    <w:rsid w:val="00DD6D0E"/>
    <w:rsid w:val="00DD75B6"/>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282"/>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0A1E"/>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480"/>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2DF"/>
    <w:rsid w:val="00E07CCC"/>
    <w:rsid w:val="00E1000D"/>
    <w:rsid w:val="00E1005D"/>
    <w:rsid w:val="00E10595"/>
    <w:rsid w:val="00E10711"/>
    <w:rsid w:val="00E11264"/>
    <w:rsid w:val="00E116D2"/>
    <w:rsid w:val="00E118A2"/>
    <w:rsid w:val="00E11E8D"/>
    <w:rsid w:val="00E11FC1"/>
    <w:rsid w:val="00E121A1"/>
    <w:rsid w:val="00E1246E"/>
    <w:rsid w:val="00E12579"/>
    <w:rsid w:val="00E125D4"/>
    <w:rsid w:val="00E128FD"/>
    <w:rsid w:val="00E12BA1"/>
    <w:rsid w:val="00E12C60"/>
    <w:rsid w:val="00E12F98"/>
    <w:rsid w:val="00E1301E"/>
    <w:rsid w:val="00E138F6"/>
    <w:rsid w:val="00E14147"/>
    <w:rsid w:val="00E141A4"/>
    <w:rsid w:val="00E14302"/>
    <w:rsid w:val="00E14D8B"/>
    <w:rsid w:val="00E15851"/>
    <w:rsid w:val="00E15B50"/>
    <w:rsid w:val="00E160D6"/>
    <w:rsid w:val="00E16109"/>
    <w:rsid w:val="00E16427"/>
    <w:rsid w:val="00E170BD"/>
    <w:rsid w:val="00E17ED4"/>
    <w:rsid w:val="00E2002D"/>
    <w:rsid w:val="00E2032D"/>
    <w:rsid w:val="00E20B51"/>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7FD"/>
    <w:rsid w:val="00E318E6"/>
    <w:rsid w:val="00E319A3"/>
    <w:rsid w:val="00E31AF9"/>
    <w:rsid w:val="00E31B50"/>
    <w:rsid w:val="00E32294"/>
    <w:rsid w:val="00E32699"/>
    <w:rsid w:val="00E327CC"/>
    <w:rsid w:val="00E32967"/>
    <w:rsid w:val="00E32E2C"/>
    <w:rsid w:val="00E33140"/>
    <w:rsid w:val="00E333D8"/>
    <w:rsid w:val="00E336F1"/>
    <w:rsid w:val="00E33BD8"/>
    <w:rsid w:val="00E33C8A"/>
    <w:rsid w:val="00E33CF2"/>
    <w:rsid w:val="00E33E29"/>
    <w:rsid w:val="00E33F61"/>
    <w:rsid w:val="00E34480"/>
    <w:rsid w:val="00E34928"/>
    <w:rsid w:val="00E34E25"/>
    <w:rsid w:val="00E35484"/>
    <w:rsid w:val="00E36708"/>
    <w:rsid w:val="00E36723"/>
    <w:rsid w:val="00E36B77"/>
    <w:rsid w:val="00E36F20"/>
    <w:rsid w:val="00E3721F"/>
    <w:rsid w:val="00E37307"/>
    <w:rsid w:val="00E37A4F"/>
    <w:rsid w:val="00E37D9F"/>
    <w:rsid w:val="00E37DEB"/>
    <w:rsid w:val="00E403A7"/>
    <w:rsid w:val="00E40630"/>
    <w:rsid w:val="00E407DE"/>
    <w:rsid w:val="00E40A22"/>
    <w:rsid w:val="00E40CEE"/>
    <w:rsid w:val="00E40DAD"/>
    <w:rsid w:val="00E4167D"/>
    <w:rsid w:val="00E41853"/>
    <w:rsid w:val="00E418FF"/>
    <w:rsid w:val="00E41923"/>
    <w:rsid w:val="00E41CD1"/>
    <w:rsid w:val="00E42757"/>
    <w:rsid w:val="00E42AC8"/>
    <w:rsid w:val="00E42B53"/>
    <w:rsid w:val="00E42BB6"/>
    <w:rsid w:val="00E42CB4"/>
    <w:rsid w:val="00E42FD6"/>
    <w:rsid w:val="00E43074"/>
    <w:rsid w:val="00E43FB3"/>
    <w:rsid w:val="00E445FC"/>
    <w:rsid w:val="00E4475C"/>
    <w:rsid w:val="00E44A7C"/>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4AB7"/>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616"/>
    <w:rsid w:val="00E67853"/>
    <w:rsid w:val="00E67ADA"/>
    <w:rsid w:val="00E67B81"/>
    <w:rsid w:val="00E67CFF"/>
    <w:rsid w:val="00E67D2A"/>
    <w:rsid w:val="00E70378"/>
    <w:rsid w:val="00E705CC"/>
    <w:rsid w:val="00E70806"/>
    <w:rsid w:val="00E7099A"/>
    <w:rsid w:val="00E70B71"/>
    <w:rsid w:val="00E70DED"/>
    <w:rsid w:val="00E71220"/>
    <w:rsid w:val="00E71602"/>
    <w:rsid w:val="00E718C9"/>
    <w:rsid w:val="00E71B05"/>
    <w:rsid w:val="00E7244E"/>
    <w:rsid w:val="00E727D2"/>
    <w:rsid w:val="00E73258"/>
    <w:rsid w:val="00E73627"/>
    <w:rsid w:val="00E73768"/>
    <w:rsid w:val="00E73A5D"/>
    <w:rsid w:val="00E73DA2"/>
    <w:rsid w:val="00E7461D"/>
    <w:rsid w:val="00E747AC"/>
    <w:rsid w:val="00E74B50"/>
    <w:rsid w:val="00E754E4"/>
    <w:rsid w:val="00E7583A"/>
    <w:rsid w:val="00E75922"/>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C03"/>
    <w:rsid w:val="00E84EF4"/>
    <w:rsid w:val="00E84FAC"/>
    <w:rsid w:val="00E8513D"/>
    <w:rsid w:val="00E852CF"/>
    <w:rsid w:val="00E8565A"/>
    <w:rsid w:val="00E85675"/>
    <w:rsid w:val="00E85EE6"/>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6E84"/>
    <w:rsid w:val="00E97754"/>
    <w:rsid w:val="00E97AC6"/>
    <w:rsid w:val="00E97BD4"/>
    <w:rsid w:val="00EA012E"/>
    <w:rsid w:val="00EA0135"/>
    <w:rsid w:val="00EA05D5"/>
    <w:rsid w:val="00EA0A5B"/>
    <w:rsid w:val="00EA10A5"/>
    <w:rsid w:val="00EA1276"/>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A7D0F"/>
    <w:rsid w:val="00EB006E"/>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422"/>
    <w:rsid w:val="00EC0A5C"/>
    <w:rsid w:val="00EC105F"/>
    <w:rsid w:val="00EC1675"/>
    <w:rsid w:val="00EC18E6"/>
    <w:rsid w:val="00EC243C"/>
    <w:rsid w:val="00EC25D8"/>
    <w:rsid w:val="00EC28FC"/>
    <w:rsid w:val="00EC2929"/>
    <w:rsid w:val="00EC2A27"/>
    <w:rsid w:val="00EC33FA"/>
    <w:rsid w:val="00EC36C5"/>
    <w:rsid w:val="00EC3B8D"/>
    <w:rsid w:val="00EC3F4B"/>
    <w:rsid w:val="00EC4379"/>
    <w:rsid w:val="00EC442A"/>
    <w:rsid w:val="00EC458C"/>
    <w:rsid w:val="00EC4C93"/>
    <w:rsid w:val="00EC5988"/>
    <w:rsid w:val="00EC5C73"/>
    <w:rsid w:val="00EC5CF9"/>
    <w:rsid w:val="00EC5EB6"/>
    <w:rsid w:val="00EC5F1F"/>
    <w:rsid w:val="00EC6474"/>
    <w:rsid w:val="00EC6530"/>
    <w:rsid w:val="00EC6B6B"/>
    <w:rsid w:val="00EC6BC1"/>
    <w:rsid w:val="00EC6C26"/>
    <w:rsid w:val="00EC6F12"/>
    <w:rsid w:val="00EC7257"/>
    <w:rsid w:val="00EC7329"/>
    <w:rsid w:val="00EC7C45"/>
    <w:rsid w:val="00ED00EA"/>
    <w:rsid w:val="00ED0342"/>
    <w:rsid w:val="00ED050A"/>
    <w:rsid w:val="00ED0759"/>
    <w:rsid w:val="00ED10DF"/>
    <w:rsid w:val="00ED1239"/>
    <w:rsid w:val="00ED1806"/>
    <w:rsid w:val="00ED3125"/>
    <w:rsid w:val="00ED31E8"/>
    <w:rsid w:val="00ED372A"/>
    <w:rsid w:val="00ED383D"/>
    <w:rsid w:val="00ED42B5"/>
    <w:rsid w:val="00ED44A3"/>
    <w:rsid w:val="00ED4692"/>
    <w:rsid w:val="00ED4814"/>
    <w:rsid w:val="00ED50DE"/>
    <w:rsid w:val="00ED53EB"/>
    <w:rsid w:val="00ED5637"/>
    <w:rsid w:val="00ED5C72"/>
    <w:rsid w:val="00ED5DFB"/>
    <w:rsid w:val="00ED5EA8"/>
    <w:rsid w:val="00ED6B0E"/>
    <w:rsid w:val="00ED7034"/>
    <w:rsid w:val="00ED7106"/>
    <w:rsid w:val="00ED71F7"/>
    <w:rsid w:val="00ED73B8"/>
    <w:rsid w:val="00ED74A5"/>
    <w:rsid w:val="00ED7570"/>
    <w:rsid w:val="00ED759E"/>
    <w:rsid w:val="00ED75A9"/>
    <w:rsid w:val="00ED7EEA"/>
    <w:rsid w:val="00EE01DB"/>
    <w:rsid w:val="00EE039E"/>
    <w:rsid w:val="00EE0439"/>
    <w:rsid w:val="00EE0619"/>
    <w:rsid w:val="00EE09B6"/>
    <w:rsid w:val="00EE0A56"/>
    <w:rsid w:val="00EE0AD6"/>
    <w:rsid w:val="00EE0B85"/>
    <w:rsid w:val="00EE0BAC"/>
    <w:rsid w:val="00EE0EAB"/>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95E"/>
    <w:rsid w:val="00F10BFD"/>
    <w:rsid w:val="00F10D66"/>
    <w:rsid w:val="00F10FBB"/>
    <w:rsid w:val="00F112BC"/>
    <w:rsid w:val="00F1166E"/>
    <w:rsid w:val="00F11EC8"/>
    <w:rsid w:val="00F12084"/>
    <w:rsid w:val="00F12702"/>
    <w:rsid w:val="00F128CE"/>
    <w:rsid w:val="00F12C6F"/>
    <w:rsid w:val="00F1319A"/>
    <w:rsid w:val="00F13286"/>
    <w:rsid w:val="00F1478E"/>
    <w:rsid w:val="00F149DB"/>
    <w:rsid w:val="00F14A28"/>
    <w:rsid w:val="00F14A98"/>
    <w:rsid w:val="00F14C76"/>
    <w:rsid w:val="00F14CBB"/>
    <w:rsid w:val="00F15510"/>
    <w:rsid w:val="00F15596"/>
    <w:rsid w:val="00F15AD5"/>
    <w:rsid w:val="00F15F0F"/>
    <w:rsid w:val="00F161E1"/>
    <w:rsid w:val="00F1621C"/>
    <w:rsid w:val="00F164D6"/>
    <w:rsid w:val="00F16BFF"/>
    <w:rsid w:val="00F17518"/>
    <w:rsid w:val="00F17BE4"/>
    <w:rsid w:val="00F17E92"/>
    <w:rsid w:val="00F20241"/>
    <w:rsid w:val="00F20D01"/>
    <w:rsid w:val="00F21296"/>
    <w:rsid w:val="00F21486"/>
    <w:rsid w:val="00F217FD"/>
    <w:rsid w:val="00F21906"/>
    <w:rsid w:val="00F2193C"/>
    <w:rsid w:val="00F21E9D"/>
    <w:rsid w:val="00F22117"/>
    <w:rsid w:val="00F221BC"/>
    <w:rsid w:val="00F22279"/>
    <w:rsid w:val="00F2235F"/>
    <w:rsid w:val="00F22726"/>
    <w:rsid w:val="00F228E8"/>
    <w:rsid w:val="00F22D56"/>
    <w:rsid w:val="00F23340"/>
    <w:rsid w:val="00F23397"/>
    <w:rsid w:val="00F2356E"/>
    <w:rsid w:val="00F23D17"/>
    <w:rsid w:val="00F2482F"/>
    <w:rsid w:val="00F25323"/>
    <w:rsid w:val="00F2554E"/>
    <w:rsid w:val="00F25BC2"/>
    <w:rsid w:val="00F2604A"/>
    <w:rsid w:val="00F263F9"/>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3BE"/>
    <w:rsid w:val="00F42C90"/>
    <w:rsid w:val="00F42F9A"/>
    <w:rsid w:val="00F43361"/>
    <w:rsid w:val="00F43508"/>
    <w:rsid w:val="00F43679"/>
    <w:rsid w:val="00F43826"/>
    <w:rsid w:val="00F43E2B"/>
    <w:rsid w:val="00F43F8B"/>
    <w:rsid w:val="00F442B1"/>
    <w:rsid w:val="00F44466"/>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6EC3"/>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3E4"/>
    <w:rsid w:val="00F545FE"/>
    <w:rsid w:val="00F54874"/>
    <w:rsid w:val="00F54942"/>
    <w:rsid w:val="00F54AF1"/>
    <w:rsid w:val="00F54DD3"/>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29F"/>
    <w:rsid w:val="00F61EE4"/>
    <w:rsid w:val="00F62B03"/>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1DAD"/>
    <w:rsid w:val="00F722D9"/>
    <w:rsid w:val="00F722FC"/>
    <w:rsid w:val="00F72744"/>
    <w:rsid w:val="00F72944"/>
    <w:rsid w:val="00F73201"/>
    <w:rsid w:val="00F733D8"/>
    <w:rsid w:val="00F73505"/>
    <w:rsid w:val="00F735CD"/>
    <w:rsid w:val="00F736EB"/>
    <w:rsid w:val="00F73C3D"/>
    <w:rsid w:val="00F73CB4"/>
    <w:rsid w:val="00F73E18"/>
    <w:rsid w:val="00F7413F"/>
    <w:rsid w:val="00F74231"/>
    <w:rsid w:val="00F7437E"/>
    <w:rsid w:val="00F7438A"/>
    <w:rsid w:val="00F74548"/>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4C7"/>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C2B"/>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384"/>
    <w:rsid w:val="00FA3E1D"/>
    <w:rsid w:val="00FA420A"/>
    <w:rsid w:val="00FA46C1"/>
    <w:rsid w:val="00FA4B12"/>
    <w:rsid w:val="00FA4DD8"/>
    <w:rsid w:val="00FA4E1E"/>
    <w:rsid w:val="00FA5411"/>
    <w:rsid w:val="00FA54C8"/>
    <w:rsid w:val="00FA618C"/>
    <w:rsid w:val="00FA61D8"/>
    <w:rsid w:val="00FA6B30"/>
    <w:rsid w:val="00FA6B6A"/>
    <w:rsid w:val="00FA6DEA"/>
    <w:rsid w:val="00FA702B"/>
    <w:rsid w:val="00FA77A5"/>
    <w:rsid w:val="00FA7955"/>
    <w:rsid w:val="00FA7E79"/>
    <w:rsid w:val="00FB05E1"/>
    <w:rsid w:val="00FB0C6E"/>
    <w:rsid w:val="00FB125E"/>
    <w:rsid w:val="00FB150D"/>
    <w:rsid w:val="00FB165F"/>
    <w:rsid w:val="00FB1BAA"/>
    <w:rsid w:val="00FB1E2E"/>
    <w:rsid w:val="00FB2052"/>
    <w:rsid w:val="00FB20CD"/>
    <w:rsid w:val="00FB222A"/>
    <w:rsid w:val="00FB2343"/>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2A2"/>
    <w:rsid w:val="00FC23DD"/>
    <w:rsid w:val="00FC2950"/>
    <w:rsid w:val="00FC330C"/>
    <w:rsid w:val="00FC37B9"/>
    <w:rsid w:val="00FC38B2"/>
    <w:rsid w:val="00FC3A49"/>
    <w:rsid w:val="00FC3B08"/>
    <w:rsid w:val="00FC42D3"/>
    <w:rsid w:val="00FC486B"/>
    <w:rsid w:val="00FC486F"/>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32D"/>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1E3"/>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AC"/>
    <w:rPr>
      <w:bCs w:val="0"/>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kern w:val="2"/>
      <w:sz w:val="21"/>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kern w:val="2"/>
      <w:sz w:val="21"/>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kern w:val="2"/>
      <w:sz w:val="21"/>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kern w:val="2"/>
      <w:sz w:val="21"/>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sz w:val="21"/>
      <w:szCs w:val="21"/>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bCs/>
      <w:kern w:val="2"/>
      <w:sz w:val="21"/>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bCs/>
      <w:kern w:val="2"/>
      <w:sz w:val="21"/>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bCs/>
      <w:kern w:val="2"/>
      <w:sz w:val="21"/>
      <w:szCs w:val="21"/>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bCs/>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bCs/>
      <w:kern w:val="2"/>
      <w:sz w:val="21"/>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bCs/>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bCs/>
      <w:kern w:val="2"/>
      <w:sz w:val="21"/>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bCs/>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bCs/>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bCs/>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bCs/>
      <w:kern w:val="2"/>
      <w:sz w:val="21"/>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bCs/>
      <w:kern w:val="2"/>
      <w:sz w:val="21"/>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bCs/>
      <w:sz w:val="21"/>
      <w:szCs w:val="21"/>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bCs/>
      <w:kern w:val="2"/>
      <w:sz w:val="21"/>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bCs/>
      <w:kern w:val="2"/>
      <w:sz w:val="21"/>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kern w:val="2"/>
      <w:sz w:val="21"/>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kern w:val="2"/>
      <w:sz w:val="21"/>
      <w:szCs w:val="21"/>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bCs/>
      <w:kern w:val="2"/>
      <w:sz w:val="21"/>
      <w:szCs w:val="21"/>
    </w:rPr>
  </w:style>
  <w:style w:type="paragraph" w:styleId="af4">
    <w:name w:val="Document Map"/>
    <w:basedOn w:val="a"/>
    <w:link w:val="Chara"/>
    <w:uiPriority w:val="99"/>
    <w:semiHidden/>
    <w:unhideWhenUsed/>
    <w:rsid w:val="0002110B"/>
    <w:pPr>
      <w:widowControl w:val="0"/>
      <w:jc w:val="both"/>
    </w:pPr>
    <w:rPr>
      <w:rFonts w:hAnsi="Calibri" w:cs="Times New Roman"/>
      <w:bCs/>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6"/>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bCs/>
      <w:kern w:val="2"/>
      <w:sz w:val="21"/>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bCs/>
      <w:kern w:val="2"/>
      <w:sz w:val="21"/>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bCs/>
      <w:kern w:val="2"/>
      <w:sz w:val="21"/>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bCs/>
      <w:kern w:val="2"/>
      <w:sz w:val="21"/>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bCs/>
      <w:kern w:val="2"/>
      <w:sz w:val="21"/>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bCs/>
      <w:kern w:val="2"/>
      <w:sz w:val="21"/>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bCs/>
      <w:szCs w:val="21"/>
    </w:rPr>
  </w:style>
  <w:style w:type="paragraph" w:styleId="af9">
    <w:name w:val="endnote text"/>
    <w:basedOn w:val="a"/>
    <w:link w:val="Charc"/>
    <w:uiPriority w:val="99"/>
    <w:semiHidden/>
    <w:unhideWhenUsed/>
    <w:rsid w:val="001116D4"/>
    <w:pPr>
      <w:snapToGrid w:val="0"/>
    </w:pPr>
    <w:rPr>
      <w:bCs/>
      <w:sz w:val="21"/>
      <w:szCs w:val="21"/>
    </w:r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bCs/>
      <w:kern w:val="2"/>
      <w:sz w:val="21"/>
      <w:szCs w:val="21"/>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bCs/>
      <w:color w:val="000000"/>
      <w:sz w:val="21"/>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bCs/>
      <w:kern w:val="2"/>
      <w:sz w:val="21"/>
      <w:szCs w:val="21"/>
    </w:rPr>
  </w:style>
  <w:style w:type="paragraph" w:styleId="32">
    <w:name w:val="List Bullet 3"/>
    <w:basedOn w:val="a"/>
    <w:rsid w:val="00FD46A6"/>
    <w:pPr>
      <w:widowControl w:val="0"/>
      <w:tabs>
        <w:tab w:val="left" w:pos="1200"/>
      </w:tabs>
      <w:jc w:val="both"/>
    </w:pPr>
    <w:rPr>
      <w:rFonts w:ascii="Times New Roman" w:hAnsi="Times New Roman" w:cs="Times New Roman"/>
      <w:bCs/>
      <w:kern w:val="2"/>
      <w:sz w:val="21"/>
      <w:szCs w:val="21"/>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bCs/>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bCs/>
      <w:kern w:val="2"/>
      <w:sz w:val="21"/>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bCs/>
      <w:kern w:val="2"/>
      <w:sz w:val="21"/>
      <w:szCs w:val="22"/>
    </w:rPr>
  </w:style>
  <w:style w:type="character" w:customStyle="1" w:styleId="Char20">
    <w:name w:val="批注文字 Char2"/>
    <w:rsid w:val="00AC41B4"/>
    <w:rPr>
      <w:rFonts w:ascii="Times New Roman" w:hAnsi="Times New Roman"/>
      <w:kern w:val="2"/>
      <w:sz w:val="21"/>
      <w:szCs w:val="21"/>
    </w:rPr>
  </w:style>
  <w:style w:type="paragraph" w:customStyle="1" w:styleId="124">
    <w:name w:val="124"/>
    <w:qFormat/>
    <w:rsid w:val="00312249"/>
    <w:pPr>
      <w:widowControl w:val="0"/>
      <w:tabs>
        <w:tab w:val="left" w:pos="0"/>
      </w:tabs>
      <w:adjustRightInd w:val="0"/>
      <w:snapToGrid w:val="0"/>
      <w:spacing w:line="400" w:lineRule="atLeast"/>
      <w:ind w:left="714"/>
      <w:jc w:val="both"/>
    </w:pPr>
    <w:rPr>
      <w:rFonts w:ascii="Times New Roman" w:hAnsi="Times New Roman" w:cs="Times New Roman"/>
      <w:bCs w:val="0"/>
      <w:color w:val="000000"/>
      <w:kern w:val="2"/>
    </w:rPr>
  </w:style>
  <w:style w:type="paragraph" w:customStyle="1" w:styleId="213">
    <w:name w:val="213"/>
    <w:basedOn w:val="a"/>
    <w:next w:val="a"/>
    <w:uiPriority w:val="9"/>
    <w:qFormat/>
    <w:rsid w:val="004F65E1"/>
    <w:pPr>
      <w:keepNext/>
      <w:keepLines/>
      <w:widowControl w:val="0"/>
      <w:spacing w:before="60" w:after="60"/>
      <w:jc w:val="both"/>
      <w:outlineLvl w:val="2"/>
    </w:pPr>
    <w:rPr>
      <w:rFonts w:ascii="Calibri" w:hAnsi="Calibri" w:cs="Times New Roman"/>
      <w:b/>
      <w:bCs/>
      <w:kern w:val="2"/>
      <w:sz w:val="21"/>
      <w:szCs w:val="32"/>
    </w:rPr>
  </w:style>
  <w:style w:type="paragraph" w:customStyle="1" w:styleId="119">
    <w:name w:val="119"/>
    <w:qFormat/>
    <w:rsid w:val="004F65E1"/>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table" w:customStyle="1" w:styleId="g12">
    <w:name w:val="g12"/>
    <w:rsid w:val="006C367E"/>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22">
    <w:name w:val="122"/>
    <w:next w:val="a"/>
    <w:qFormat/>
    <w:rsid w:val="006C367E"/>
    <w:pPr>
      <w:widowControl w:val="0"/>
      <w:tabs>
        <w:tab w:val="left" w:pos="714"/>
        <w:tab w:val="left" w:pos="850"/>
      </w:tabs>
      <w:adjustRightInd w:val="0"/>
      <w:snapToGrid w:val="0"/>
      <w:spacing w:line="400" w:lineRule="atLeast"/>
      <w:ind w:left="420" w:hanging="420"/>
      <w:jc w:val="both"/>
      <w:outlineLvl w:val="0"/>
    </w:pPr>
    <w:rPr>
      <w:rFonts w:ascii="Times New Roman" w:hAnsi="Times New Roman" w:cs="Times New Roman"/>
      <w:b/>
      <w:bCs w:val="0"/>
      <w:color w:val="000000"/>
      <w:kern w:val="2"/>
    </w:rPr>
  </w:style>
  <w:style w:type="paragraph" w:customStyle="1" w:styleId="121">
    <w:name w:val="121"/>
    <w:next w:val="a"/>
    <w:rsid w:val="006C367E"/>
    <w:pPr>
      <w:widowControl w:val="0"/>
      <w:tabs>
        <w:tab w:val="left" w:pos="714"/>
        <w:tab w:val="left" w:pos="850"/>
      </w:tabs>
      <w:adjustRightInd w:val="0"/>
      <w:snapToGrid w:val="0"/>
      <w:spacing w:line="400" w:lineRule="atLeast"/>
      <w:ind w:left="840" w:hanging="420"/>
      <w:jc w:val="both"/>
      <w:outlineLvl w:val="1"/>
    </w:pPr>
    <w:rPr>
      <w:rFonts w:ascii="Times New Roman" w:hAnsi="Times New Roman" w:cs="Times New Roman"/>
      <w:b/>
      <w:bCs w:val="0"/>
      <w:color w:val="000000"/>
      <w:kern w:val="2"/>
    </w:rPr>
  </w:style>
  <w:style w:type="paragraph" w:customStyle="1" w:styleId="120">
    <w:name w:val="120"/>
    <w:rsid w:val="006C367E"/>
    <w:pPr>
      <w:widowControl w:val="0"/>
      <w:tabs>
        <w:tab w:val="left" w:pos="0"/>
      </w:tabs>
      <w:adjustRightInd w:val="0"/>
      <w:snapToGrid w:val="0"/>
      <w:spacing w:line="400" w:lineRule="atLeast"/>
      <w:ind w:left="1260" w:hanging="420"/>
      <w:jc w:val="both"/>
      <w:outlineLvl w:val="2"/>
    </w:pPr>
    <w:rPr>
      <w:rFonts w:ascii="Times New Roman" w:hAnsi="Times New Roman" w:cs="Times New Roman"/>
      <w:b/>
      <w:bCs w:val="0"/>
      <w:color w:val="000000"/>
      <w:kern w:val="2"/>
    </w:rPr>
  </w:style>
  <w:style w:type="paragraph" w:customStyle="1" w:styleId="215">
    <w:name w:val="215"/>
    <w:qFormat/>
    <w:rsid w:val="00BC4CF4"/>
    <w:rPr>
      <w:bCs w:val="0"/>
      <w:szCs w:val="24"/>
    </w:rPr>
  </w:style>
  <w:style w:type="paragraph" w:customStyle="1" w:styleId="151">
    <w:name w:val="151"/>
    <w:basedOn w:val="a"/>
    <w:uiPriority w:val="99"/>
    <w:qFormat/>
    <w:rsid w:val="003F3D87"/>
    <w:pPr>
      <w:spacing w:before="100" w:beforeAutospacing="1" w:after="100" w:afterAutospacing="1"/>
    </w:pPr>
  </w:style>
  <w:style w:type="paragraph" w:customStyle="1" w:styleId="116">
    <w:name w:val="116"/>
    <w:basedOn w:val="a"/>
    <w:rsid w:val="00A35721"/>
    <w:pPr>
      <w:widowControl w:val="0"/>
      <w:tabs>
        <w:tab w:val="num" w:pos="630"/>
      </w:tabs>
      <w:adjustRightInd w:val="0"/>
      <w:snapToGrid w:val="0"/>
      <w:spacing w:line="400" w:lineRule="atLeast"/>
      <w:ind w:leftChars="600" w:left="1260"/>
      <w:jc w:val="both"/>
    </w:pPr>
    <w:rPr>
      <w:rFonts w:cs="Times New Roman"/>
      <w:kern w:val="2"/>
      <w:sz w:val="21"/>
      <w:szCs w:val="21"/>
    </w:rPr>
  </w:style>
  <w:style w:type="table" w:customStyle="1" w:styleId="207">
    <w:name w:val="207"/>
    <w:uiPriority w:val="99"/>
    <w:semiHidden/>
    <w:unhideWhenUsed/>
    <w:rsid w:val="0076634D"/>
    <w:rPr>
      <w:rFonts w:ascii="Calibri" w:hAnsi="Calibri" w:cs="Times New Roman"/>
      <w:bCs w:val="0"/>
      <w:sz w:val="20"/>
      <w:szCs w:val="20"/>
    </w:rPr>
    <w:tblPr>
      <w:tblInd w:w="0" w:type="dxa"/>
      <w:tblCellMar>
        <w:top w:w="0" w:type="dxa"/>
        <w:left w:w="108" w:type="dxa"/>
        <w:bottom w:w="0" w:type="dxa"/>
        <w:right w:w="108" w:type="dxa"/>
      </w:tblCellMar>
    </w:tblPr>
  </w:style>
  <w:style w:type="paragraph" w:customStyle="1" w:styleId="afe">
    <w:name w:val="附注三级正文"/>
    <w:basedOn w:val="a"/>
    <w:rsid w:val="00E15B50"/>
    <w:pPr>
      <w:widowControl w:val="0"/>
      <w:tabs>
        <w:tab w:val="num" w:pos="630"/>
      </w:tabs>
      <w:adjustRightInd w:val="0"/>
      <w:snapToGrid w:val="0"/>
      <w:spacing w:line="400" w:lineRule="atLeast"/>
      <w:ind w:leftChars="600" w:left="1260"/>
      <w:jc w:val="both"/>
    </w:pPr>
    <w:rPr>
      <w:rFonts w:cs="Times New Roman"/>
      <w:kern w:val="2"/>
      <w:sz w:val="21"/>
      <w:szCs w:val="21"/>
    </w:rPr>
  </w:style>
  <w:style w:type="table" w:customStyle="1" w:styleId="23">
    <w:name w:val="立信年报表格 [2级]"/>
    <w:basedOn w:val="a1"/>
    <w:rsid w:val="00E15B50"/>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15">
    <w:name w:val="115"/>
    <w:basedOn w:val="a"/>
    <w:qFormat/>
    <w:rsid w:val="00405D89"/>
    <w:pPr>
      <w:widowControl w:val="0"/>
      <w:adjustRightInd w:val="0"/>
      <w:snapToGrid w:val="0"/>
      <w:spacing w:line="400" w:lineRule="atLeast"/>
      <w:ind w:leftChars="342" w:left="718"/>
      <w:jc w:val="both"/>
    </w:pPr>
    <w:rPr>
      <w:rFonts w:cs="Times New Roman"/>
      <w:kern w:val="2"/>
      <w:sz w:val="21"/>
      <w:szCs w:val="21"/>
    </w:rPr>
  </w:style>
  <w:style w:type="paragraph" w:customStyle="1" w:styleId="113">
    <w:name w:val="113"/>
    <w:basedOn w:val="a"/>
    <w:rsid w:val="00405D89"/>
    <w:pPr>
      <w:widowControl w:val="0"/>
      <w:tabs>
        <w:tab w:val="left" w:pos="714"/>
      </w:tabs>
      <w:adjustRightInd w:val="0"/>
      <w:snapToGrid w:val="0"/>
      <w:spacing w:line="400" w:lineRule="exact"/>
      <w:ind w:left="756" w:hanging="770"/>
      <w:jc w:val="both"/>
      <w:outlineLvl w:val="0"/>
    </w:pPr>
    <w:rPr>
      <w:rFonts w:cs="Times New Roman"/>
      <w:b/>
      <w:kern w:val="2"/>
      <w:sz w:val="21"/>
      <w:szCs w:val="20"/>
    </w:rPr>
  </w:style>
  <w:style w:type="paragraph" w:customStyle="1" w:styleId="34">
    <w:name w:val="立信附注正文 [3级]"/>
    <w:link w:val="3Char3"/>
    <w:qFormat/>
    <w:rsid w:val="00405D89"/>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3Char3">
    <w:name w:val="立信附注正文 [3级] Char"/>
    <w:basedOn w:val="a0"/>
    <w:link w:val="34"/>
    <w:qFormat/>
    <w:rsid w:val="00405D89"/>
    <w:rPr>
      <w:rFonts w:ascii="Times New Roman" w:hAnsi="Times New Roman" w:cs="Times New Roman"/>
      <w:bCs w:val="0"/>
      <w:color w:val="000000"/>
      <w:kern w:val="2"/>
    </w:rPr>
  </w:style>
  <w:style w:type="table" w:customStyle="1" w:styleId="g11">
    <w:name w:val="g11"/>
    <w:basedOn w:val="a1"/>
    <w:uiPriority w:val="59"/>
    <w:qFormat/>
    <w:rsid w:val="00C62835"/>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附注二级正文"/>
    <w:basedOn w:val="a"/>
    <w:link w:val="Chare"/>
    <w:qFormat/>
    <w:rsid w:val="00CF5E55"/>
    <w:pPr>
      <w:widowControl w:val="0"/>
      <w:adjustRightInd w:val="0"/>
      <w:snapToGrid w:val="0"/>
      <w:spacing w:line="400" w:lineRule="atLeast"/>
      <w:ind w:leftChars="342" w:left="718"/>
      <w:jc w:val="both"/>
    </w:pPr>
    <w:rPr>
      <w:rFonts w:cs="Times New Roman"/>
      <w:kern w:val="2"/>
      <w:sz w:val="21"/>
      <w:szCs w:val="21"/>
    </w:rPr>
  </w:style>
  <w:style w:type="character" w:customStyle="1" w:styleId="Chare">
    <w:name w:val="附注二级正文 Char"/>
    <w:link w:val="aff"/>
    <w:qFormat/>
    <w:rsid w:val="00CF5E55"/>
    <w:rPr>
      <w:rFonts w:cs="Times New Roman"/>
      <w:bCs w:val="0"/>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AC"/>
    <w:rPr>
      <w:bCs w:val="0"/>
      <w:sz w:val="24"/>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kern w:val="2"/>
      <w:sz w:val="21"/>
      <w:szCs w:val="21"/>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kern w:val="2"/>
      <w:sz w:val="21"/>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kern w:val="2"/>
      <w:sz w:val="21"/>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kern w:val="2"/>
      <w:sz w:val="21"/>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sz w:val="21"/>
      <w:szCs w:val="21"/>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bCs/>
      <w:kern w:val="2"/>
      <w:sz w:val="21"/>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bCs/>
      <w:kern w:val="2"/>
      <w:sz w:val="21"/>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bCs/>
      <w:kern w:val="2"/>
      <w:sz w:val="21"/>
      <w:szCs w:val="21"/>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bCs/>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bCs/>
      <w:kern w:val="2"/>
      <w:sz w:val="21"/>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bCs/>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bCs/>
      <w:kern w:val="2"/>
      <w:sz w:val="21"/>
      <w:szCs w:val="22"/>
    </w:rPr>
  </w:style>
  <w:style w:type="character" w:customStyle="1" w:styleId="Char1">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1"/>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bCs/>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bCs/>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bCs/>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bCs/>
      <w:kern w:val="2"/>
      <w:sz w:val="21"/>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bCs/>
      <w:kern w:val="2"/>
      <w:sz w:val="21"/>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bCs/>
      <w:sz w:val="21"/>
      <w:szCs w:val="21"/>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bCs/>
      <w:kern w:val="2"/>
      <w:sz w:val="21"/>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bCs/>
      <w:kern w:val="2"/>
      <w:sz w:val="21"/>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kern w:val="2"/>
      <w:sz w:val="21"/>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kern w:val="2"/>
      <w:sz w:val="21"/>
      <w:szCs w:val="21"/>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bCs/>
      <w:kern w:val="2"/>
      <w:sz w:val="21"/>
      <w:szCs w:val="21"/>
    </w:rPr>
  </w:style>
  <w:style w:type="paragraph" w:styleId="af4">
    <w:name w:val="Document Map"/>
    <w:basedOn w:val="a"/>
    <w:link w:val="Chara"/>
    <w:uiPriority w:val="99"/>
    <w:semiHidden/>
    <w:unhideWhenUsed/>
    <w:rsid w:val="0002110B"/>
    <w:pPr>
      <w:widowControl w:val="0"/>
      <w:jc w:val="both"/>
    </w:pPr>
    <w:rPr>
      <w:rFonts w:hAnsi="Calibri" w:cs="Times New Roman"/>
      <w:bCs/>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26"/>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Charb">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bCs/>
      <w:kern w:val="2"/>
      <w:sz w:val="21"/>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bCs/>
      <w:kern w:val="2"/>
      <w:sz w:val="21"/>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bCs/>
      <w:kern w:val="2"/>
      <w:sz w:val="21"/>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bCs/>
      <w:kern w:val="2"/>
      <w:sz w:val="21"/>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bCs/>
      <w:kern w:val="2"/>
      <w:sz w:val="21"/>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bCs/>
      <w:kern w:val="2"/>
      <w:sz w:val="21"/>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rsid w:val="00C17CE1"/>
    <w:pPr>
      <w:spacing w:before="100" w:beforeAutospacing="1" w:after="100" w:afterAutospacing="1"/>
    </w:pPr>
    <w:rPr>
      <w:bCs/>
      <w:szCs w:val="21"/>
    </w:rPr>
  </w:style>
  <w:style w:type="paragraph" w:styleId="af9">
    <w:name w:val="endnote text"/>
    <w:basedOn w:val="a"/>
    <w:link w:val="Charc"/>
    <w:uiPriority w:val="99"/>
    <w:semiHidden/>
    <w:unhideWhenUsed/>
    <w:rsid w:val="001116D4"/>
    <w:pPr>
      <w:snapToGrid w:val="0"/>
    </w:pPr>
    <w:rPr>
      <w:bCs/>
      <w:sz w:val="21"/>
      <w:szCs w:val="21"/>
    </w:r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bCs/>
      <w:kern w:val="2"/>
      <w:sz w:val="21"/>
      <w:szCs w:val="21"/>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bCs/>
      <w:color w:val="000000"/>
      <w:sz w:val="21"/>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bCs/>
      <w:kern w:val="2"/>
      <w:sz w:val="21"/>
      <w:szCs w:val="21"/>
    </w:rPr>
  </w:style>
  <w:style w:type="paragraph" w:styleId="32">
    <w:name w:val="List Bullet 3"/>
    <w:basedOn w:val="a"/>
    <w:rsid w:val="00FD46A6"/>
    <w:pPr>
      <w:widowControl w:val="0"/>
      <w:tabs>
        <w:tab w:val="left" w:pos="1200"/>
      </w:tabs>
      <w:jc w:val="both"/>
    </w:pPr>
    <w:rPr>
      <w:rFonts w:ascii="Times New Roman" w:hAnsi="Times New Roman" w:cs="Times New Roman"/>
      <w:bCs/>
      <w:kern w:val="2"/>
      <w:sz w:val="21"/>
      <w:szCs w:val="21"/>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character" w:customStyle="1" w:styleId="3Char0">
    <w:name w:val="标题 3 Char"/>
    <w:uiPriority w:val="9"/>
    <w:rsid w:val="00FD46A6"/>
    <w:rPr>
      <w:b/>
      <w:bCs w:val="0"/>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bCs/>
      <w:kern w:val="2"/>
      <w:sz w:val="21"/>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bCs/>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bCs/>
      <w:kern w:val="2"/>
      <w:sz w:val="21"/>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bCs/>
      <w:kern w:val="2"/>
      <w:sz w:val="21"/>
      <w:szCs w:val="22"/>
    </w:rPr>
  </w:style>
  <w:style w:type="character" w:customStyle="1" w:styleId="Char20">
    <w:name w:val="批注文字 Char2"/>
    <w:rsid w:val="00AC41B4"/>
    <w:rPr>
      <w:rFonts w:ascii="Times New Roman" w:hAnsi="Times New Roman"/>
      <w:kern w:val="2"/>
      <w:sz w:val="21"/>
      <w:szCs w:val="21"/>
    </w:rPr>
  </w:style>
  <w:style w:type="paragraph" w:customStyle="1" w:styleId="124">
    <w:name w:val="124"/>
    <w:qFormat/>
    <w:rsid w:val="00312249"/>
    <w:pPr>
      <w:widowControl w:val="0"/>
      <w:tabs>
        <w:tab w:val="left" w:pos="0"/>
      </w:tabs>
      <w:adjustRightInd w:val="0"/>
      <w:snapToGrid w:val="0"/>
      <w:spacing w:line="400" w:lineRule="atLeast"/>
      <w:ind w:left="714"/>
      <w:jc w:val="both"/>
    </w:pPr>
    <w:rPr>
      <w:rFonts w:ascii="Times New Roman" w:hAnsi="Times New Roman" w:cs="Times New Roman"/>
      <w:bCs w:val="0"/>
      <w:color w:val="000000"/>
      <w:kern w:val="2"/>
    </w:rPr>
  </w:style>
  <w:style w:type="paragraph" w:customStyle="1" w:styleId="213">
    <w:name w:val="213"/>
    <w:basedOn w:val="a"/>
    <w:next w:val="a"/>
    <w:uiPriority w:val="9"/>
    <w:qFormat/>
    <w:rsid w:val="004F65E1"/>
    <w:pPr>
      <w:keepNext/>
      <w:keepLines/>
      <w:widowControl w:val="0"/>
      <w:spacing w:before="60" w:after="60"/>
      <w:jc w:val="both"/>
      <w:outlineLvl w:val="2"/>
    </w:pPr>
    <w:rPr>
      <w:rFonts w:ascii="Calibri" w:hAnsi="Calibri" w:cs="Times New Roman"/>
      <w:b/>
      <w:bCs/>
      <w:kern w:val="2"/>
      <w:sz w:val="21"/>
      <w:szCs w:val="32"/>
    </w:rPr>
  </w:style>
  <w:style w:type="paragraph" w:customStyle="1" w:styleId="119">
    <w:name w:val="119"/>
    <w:qFormat/>
    <w:rsid w:val="004F65E1"/>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table" w:customStyle="1" w:styleId="g12">
    <w:name w:val="g12"/>
    <w:rsid w:val="006C367E"/>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22">
    <w:name w:val="122"/>
    <w:next w:val="a"/>
    <w:qFormat/>
    <w:rsid w:val="006C367E"/>
    <w:pPr>
      <w:widowControl w:val="0"/>
      <w:tabs>
        <w:tab w:val="left" w:pos="714"/>
        <w:tab w:val="left" w:pos="850"/>
      </w:tabs>
      <w:adjustRightInd w:val="0"/>
      <w:snapToGrid w:val="0"/>
      <w:spacing w:line="400" w:lineRule="atLeast"/>
      <w:ind w:left="420" w:hanging="420"/>
      <w:jc w:val="both"/>
      <w:outlineLvl w:val="0"/>
    </w:pPr>
    <w:rPr>
      <w:rFonts w:ascii="Times New Roman" w:hAnsi="Times New Roman" w:cs="Times New Roman"/>
      <w:b/>
      <w:bCs w:val="0"/>
      <w:color w:val="000000"/>
      <w:kern w:val="2"/>
    </w:rPr>
  </w:style>
  <w:style w:type="paragraph" w:customStyle="1" w:styleId="121">
    <w:name w:val="121"/>
    <w:next w:val="a"/>
    <w:rsid w:val="006C367E"/>
    <w:pPr>
      <w:widowControl w:val="0"/>
      <w:tabs>
        <w:tab w:val="left" w:pos="714"/>
        <w:tab w:val="left" w:pos="850"/>
      </w:tabs>
      <w:adjustRightInd w:val="0"/>
      <w:snapToGrid w:val="0"/>
      <w:spacing w:line="400" w:lineRule="atLeast"/>
      <w:ind w:left="840" w:hanging="420"/>
      <w:jc w:val="both"/>
      <w:outlineLvl w:val="1"/>
    </w:pPr>
    <w:rPr>
      <w:rFonts w:ascii="Times New Roman" w:hAnsi="Times New Roman" w:cs="Times New Roman"/>
      <w:b/>
      <w:bCs w:val="0"/>
      <w:color w:val="000000"/>
      <w:kern w:val="2"/>
    </w:rPr>
  </w:style>
  <w:style w:type="paragraph" w:customStyle="1" w:styleId="120">
    <w:name w:val="120"/>
    <w:rsid w:val="006C367E"/>
    <w:pPr>
      <w:widowControl w:val="0"/>
      <w:tabs>
        <w:tab w:val="left" w:pos="0"/>
      </w:tabs>
      <w:adjustRightInd w:val="0"/>
      <w:snapToGrid w:val="0"/>
      <w:spacing w:line="400" w:lineRule="atLeast"/>
      <w:ind w:left="1260" w:hanging="420"/>
      <w:jc w:val="both"/>
      <w:outlineLvl w:val="2"/>
    </w:pPr>
    <w:rPr>
      <w:rFonts w:ascii="Times New Roman" w:hAnsi="Times New Roman" w:cs="Times New Roman"/>
      <w:b/>
      <w:bCs w:val="0"/>
      <w:color w:val="000000"/>
      <w:kern w:val="2"/>
    </w:rPr>
  </w:style>
  <w:style w:type="paragraph" w:customStyle="1" w:styleId="215">
    <w:name w:val="215"/>
    <w:qFormat/>
    <w:rsid w:val="00BC4CF4"/>
    <w:rPr>
      <w:bCs w:val="0"/>
      <w:szCs w:val="24"/>
    </w:rPr>
  </w:style>
  <w:style w:type="paragraph" w:customStyle="1" w:styleId="151">
    <w:name w:val="151"/>
    <w:basedOn w:val="a"/>
    <w:uiPriority w:val="99"/>
    <w:qFormat/>
    <w:rsid w:val="003F3D87"/>
    <w:pPr>
      <w:spacing w:before="100" w:beforeAutospacing="1" w:after="100" w:afterAutospacing="1"/>
    </w:pPr>
  </w:style>
  <w:style w:type="paragraph" w:customStyle="1" w:styleId="116">
    <w:name w:val="116"/>
    <w:basedOn w:val="a"/>
    <w:rsid w:val="00A35721"/>
    <w:pPr>
      <w:widowControl w:val="0"/>
      <w:tabs>
        <w:tab w:val="num" w:pos="630"/>
      </w:tabs>
      <w:adjustRightInd w:val="0"/>
      <w:snapToGrid w:val="0"/>
      <w:spacing w:line="400" w:lineRule="atLeast"/>
      <w:ind w:leftChars="600" w:left="1260"/>
      <w:jc w:val="both"/>
    </w:pPr>
    <w:rPr>
      <w:rFonts w:cs="Times New Roman"/>
      <w:kern w:val="2"/>
      <w:sz w:val="21"/>
      <w:szCs w:val="21"/>
    </w:rPr>
  </w:style>
  <w:style w:type="table" w:customStyle="1" w:styleId="207">
    <w:name w:val="207"/>
    <w:uiPriority w:val="99"/>
    <w:semiHidden/>
    <w:unhideWhenUsed/>
    <w:rsid w:val="0076634D"/>
    <w:rPr>
      <w:rFonts w:ascii="Calibri" w:hAnsi="Calibri" w:cs="Times New Roman"/>
      <w:bCs w:val="0"/>
      <w:sz w:val="20"/>
      <w:szCs w:val="20"/>
    </w:rPr>
    <w:tblPr>
      <w:tblInd w:w="0" w:type="dxa"/>
      <w:tblCellMar>
        <w:top w:w="0" w:type="dxa"/>
        <w:left w:w="108" w:type="dxa"/>
        <w:bottom w:w="0" w:type="dxa"/>
        <w:right w:w="108" w:type="dxa"/>
      </w:tblCellMar>
    </w:tblPr>
  </w:style>
  <w:style w:type="paragraph" w:customStyle="1" w:styleId="afe">
    <w:name w:val="附注三级正文"/>
    <w:basedOn w:val="a"/>
    <w:rsid w:val="00E15B50"/>
    <w:pPr>
      <w:widowControl w:val="0"/>
      <w:tabs>
        <w:tab w:val="num" w:pos="630"/>
      </w:tabs>
      <w:adjustRightInd w:val="0"/>
      <w:snapToGrid w:val="0"/>
      <w:spacing w:line="400" w:lineRule="atLeast"/>
      <w:ind w:leftChars="600" w:left="1260"/>
      <w:jc w:val="both"/>
    </w:pPr>
    <w:rPr>
      <w:rFonts w:cs="Times New Roman"/>
      <w:kern w:val="2"/>
      <w:sz w:val="21"/>
      <w:szCs w:val="21"/>
    </w:rPr>
  </w:style>
  <w:style w:type="table" w:customStyle="1" w:styleId="23">
    <w:name w:val="立信年报表格 [2级]"/>
    <w:basedOn w:val="a1"/>
    <w:rsid w:val="00E15B50"/>
    <w:pPr>
      <w:spacing w:line="400" w:lineRule="atLeast"/>
      <w:jc w:val="both"/>
    </w:pPr>
    <w:rPr>
      <w:rFonts w:ascii="Times New Roman" w:hAnsi="Times New Roman" w:cs="Times New Roman"/>
      <w:bCs w:val="0"/>
      <w:color w:val="000000"/>
      <w:kern w:val="2"/>
      <w:sz w:val="18"/>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15">
    <w:name w:val="115"/>
    <w:basedOn w:val="a"/>
    <w:qFormat/>
    <w:rsid w:val="00405D89"/>
    <w:pPr>
      <w:widowControl w:val="0"/>
      <w:adjustRightInd w:val="0"/>
      <w:snapToGrid w:val="0"/>
      <w:spacing w:line="400" w:lineRule="atLeast"/>
      <w:ind w:leftChars="342" w:left="718"/>
      <w:jc w:val="both"/>
    </w:pPr>
    <w:rPr>
      <w:rFonts w:cs="Times New Roman"/>
      <w:kern w:val="2"/>
      <w:sz w:val="21"/>
      <w:szCs w:val="21"/>
    </w:rPr>
  </w:style>
  <w:style w:type="paragraph" w:customStyle="1" w:styleId="113">
    <w:name w:val="113"/>
    <w:basedOn w:val="a"/>
    <w:rsid w:val="00405D89"/>
    <w:pPr>
      <w:widowControl w:val="0"/>
      <w:tabs>
        <w:tab w:val="left" w:pos="714"/>
      </w:tabs>
      <w:adjustRightInd w:val="0"/>
      <w:snapToGrid w:val="0"/>
      <w:spacing w:line="400" w:lineRule="exact"/>
      <w:ind w:left="756" w:hanging="770"/>
      <w:jc w:val="both"/>
      <w:outlineLvl w:val="0"/>
    </w:pPr>
    <w:rPr>
      <w:rFonts w:cs="Times New Roman"/>
      <w:b/>
      <w:kern w:val="2"/>
      <w:sz w:val="21"/>
      <w:szCs w:val="20"/>
    </w:rPr>
  </w:style>
  <w:style w:type="paragraph" w:customStyle="1" w:styleId="34">
    <w:name w:val="立信附注正文 [3级]"/>
    <w:link w:val="3Char3"/>
    <w:qFormat/>
    <w:rsid w:val="00405D89"/>
    <w:pPr>
      <w:widowControl w:val="0"/>
      <w:tabs>
        <w:tab w:val="left" w:pos="0"/>
      </w:tabs>
      <w:adjustRightInd w:val="0"/>
      <w:snapToGrid w:val="0"/>
      <w:spacing w:line="400" w:lineRule="atLeast"/>
      <w:ind w:left="1276"/>
      <w:jc w:val="both"/>
    </w:pPr>
    <w:rPr>
      <w:rFonts w:ascii="Times New Roman" w:hAnsi="Times New Roman" w:cs="Times New Roman"/>
      <w:bCs w:val="0"/>
      <w:color w:val="000000"/>
      <w:kern w:val="2"/>
    </w:rPr>
  </w:style>
  <w:style w:type="character" w:customStyle="1" w:styleId="3Char3">
    <w:name w:val="立信附注正文 [3级] Char"/>
    <w:basedOn w:val="a0"/>
    <w:link w:val="34"/>
    <w:qFormat/>
    <w:rsid w:val="00405D89"/>
    <w:rPr>
      <w:rFonts w:ascii="Times New Roman" w:hAnsi="Times New Roman" w:cs="Times New Roman"/>
      <w:bCs w:val="0"/>
      <w:color w:val="000000"/>
      <w:kern w:val="2"/>
    </w:rPr>
  </w:style>
  <w:style w:type="table" w:customStyle="1" w:styleId="g11">
    <w:name w:val="g11"/>
    <w:basedOn w:val="a1"/>
    <w:uiPriority w:val="59"/>
    <w:qFormat/>
    <w:rsid w:val="00C62835"/>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附注二级正文"/>
    <w:basedOn w:val="a"/>
    <w:link w:val="Chare"/>
    <w:qFormat/>
    <w:rsid w:val="00CF5E55"/>
    <w:pPr>
      <w:widowControl w:val="0"/>
      <w:adjustRightInd w:val="0"/>
      <w:snapToGrid w:val="0"/>
      <w:spacing w:line="400" w:lineRule="atLeast"/>
      <w:ind w:leftChars="342" w:left="718"/>
      <w:jc w:val="both"/>
    </w:pPr>
    <w:rPr>
      <w:rFonts w:cs="Times New Roman"/>
      <w:kern w:val="2"/>
      <w:sz w:val="21"/>
      <w:szCs w:val="21"/>
    </w:rPr>
  </w:style>
  <w:style w:type="character" w:customStyle="1" w:styleId="Chare">
    <w:name w:val="附注二级正文 Char"/>
    <w:link w:val="aff"/>
    <w:qFormat/>
    <w:rsid w:val="00CF5E55"/>
    <w:rPr>
      <w:rFonts w:cs="Times New Roman"/>
      <w:bCs w:val="0"/>
      <w:kern w:val="2"/>
    </w:rPr>
  </w:style>
</w:styles>
</file>

<file path=word/webSettings.xml><?xml version="1.0" encoding="utf-8"?>
<w:webSettings xmlns:r="http://schemas.openxmlformats.org/officeDocument/2006/relationships" xmlns:w="http://schemas.openxmlformats.org/wordprocessingml/2006/main">
  <w:divs>
    <w:div w:id="31657752">
      <w:bodyDiv w:val="1"/>
      <w:marLeft w:val="0"/>
      <w:marRight w:val="0"/>
      <w:marTop w:val="0"/>
      <w:marBottom w:val="0"/>
      <w:divBdr>
        <w:top w:val="none" w:sz="0" w:space="0" w:color="auto"/>
        <w:left w:val="none" w:sz="0" w:space="0" w:color="auto"/>
        <w:bottom w:val="none" w:sz="0" w:space="0" w:color="auto"/>
        <w:right w:val="none" w:sz="0" w:space="0" w:color="auto"/>
      </w:divBdr>
    </w:div>
    <w:div w:id="108552268">
      <w:bodyDiv w:val="1"/>
      <w:marLeft w:val="0"/>
      <w:marRight w:val="0"/>
      <w:marTop w:val="0"/>
      <w:marBottom w:val="0"/>
      <w:divBdr>
        <w:top w:val="none" w:sz="0" w:space="0" w:color="auto"/>
        <w:left w:val="none" w:sz="0" w:space="0" w:color="auto"/>
        <w:bottom w:val="none" w:sz="0" w:space="0" w:color="auto"/>
        <w:right w:val="none" w:sz="0" w:space="0" w:color="auto"/>
      </w:divBdr>
    </w:div>
    <w:div w:id="145435312">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5580815">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19442912">
      <w:bodyDiv w:val="1"/>
      <w:marLeft w:val="0"/>
      <w:marRight w:val="0"/>
      <w:marTop w:val="0"/>
      <w:marBottom w:val="0"/>
      <w:divBdr>
        <w:top w:val="none" w:sz="0" w:space="0" w:color="auto"/>
        <w:left w:val="none" w:sz="0" w:space="0" w:color="auto"/>
        <w:bottom w:val="none" w:sz="0" w:space="0" w:color="auto"/>
        <w:right w:val="none" w:sz="0" w:space="0" w:color="auto"/>
      </w:divBdr>
    </w:div>
    <w:div w:id="263732646">
      <w:bodyDiv w:val="1"/>
      <w:marLeft w:val="0"/>
      <w:marRight w:val="0"/>
      <w:marTop w:val="0"/>
      <w:marBottom w:val="0"/>
      <w:divBdr>
        <w:top w:val="none" w:sz="0" w:space="0" w:color="auto"/>
        <w:left w:val="none" w:sz="0" w:space="0" w:color="auto"/>
        <w:bottom w:val="none" w:sz="0" w:space="0" w:color="auto"/>
        <w:right w:val="none" w:sz="0" w:space="0" w:color="auto"/>
      </w:divBdr>
    </w:div>
    <w:div w:id="312301557">
      <w:bodyDiv w:val="1"/>
      <w:marLeft w:val="0"/>
      <w:marRight w:val="0"/>
      <w:marTop w:val="0"/>
      <w:marBottom w:val="0"/>
      <w:divBdr>
        <w:top w:val="none" w:sz="0" w:space="0" w:color="auto"/>
        <w:left w:val="none" w:sz="0" w:space="0" w:color="auto"/>
        <w:bottom w:val="none" w:sz="0" w:space="0" w:color="auto"/>
        <w:right w:val="none" w:sz="0" w:space="0" w:color="auto"/>
      </w:divBdr>
    </w:div>
    <w:div w:id="344795003">
      <w:bodyDiv w:val="1"/>
      <w:marLeft w:val="0"/>
      <w:marRight w:val="0"/>
      <w:marTop w:val="0"/>
      <w:marBottom w:val="0"/>
      <w:divBdr>
        <w:top w:val="none" w:sz="0" w:space="0" w:color="auto"/>
        <w:left w:val="none" w:sz="0" w:space="0" w:color="auto"/>
        <w:bottom w:val="none" w:sz="0" w:space="0" w:color="auto"/>
        <w:right w:val="none" w:sz="0" w:space="0" w:color="auto"/>
      </w:divBdr>
    </w:div>
    <w:div w:id="347486713">
      <w:bodyDiv w:val="1"/>
      <w:marLeft w:val="0"/>
      <w:marRight w:val="0"/>
      <w:marTop w:val="0"/>
      <w:marBottom w:val="0"/>
      <w:divBdr>
        <w:top w:val="none" w:sz="0" w:space="0" w:color="auto"/>
        <w:left w:val="none" w:sz="0" w:space="0" w:color="auto"/>
        <w:bottom w:val="none" w:sz="0" w:space="0" w:color="auto"/>
        <w:right w:val="none" w:sz="0" w:space="0" w:color="auto"/>
      </w:divBdr>
    </w:div>
    <w:div w:id="350570804">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56123621">
      <w:bodyDiv w:val="1"/>
      <w:marLeft w:val="0"/>
      <w:marRight w:val="0"/>
      <w:marTop w:val="0"/>
      <w:marBottom w:val="0"/>
      <w:divBdr>
        <w:top w:val="none" w:sz="0" w:space="0" w:color="auto"/>
        <w:left w:val="none" w:sz="0" w:space="0" w:color="auto"/>
        <w:bottom w:val="none" w:sz="0" w:space="0" w:color="auto"/>
        <w:right w:val="none" w:sz="0" w:space="0" w:color="auto"/>
      </w:divBdr>
    </w:div>
    <w:div w:id="392435236">
      <w:bodyDiv w:val="1"/>
      <w:marLeft w:val="0"/>
      <w:marRight w:val="0"/>
      <w:marTop w:val="0"/>
      <w:marBottom w:val="0"/>
      <w:divBdr>
        <w:top w:val="none" w:sz="0" w:space="0" w:color="auto"/>
        <w:left w:val="none" w:sz="0" w:space="0" w:color="auto"/>
        <w:bottom w:val="none" w:sz="0" w:space="0" w:color="auto"/>
        <w:right w:val="none" w:sz="0" w:space="0" w:color="auto"/>
      </w:divBdr>
    </w:div>
    <w:div w:id="394282415">
      <w:bodyDiv w:val="1"/>
      <w:marLeft w:val="0"/>
      <w:marRight w:val="0"/>
      <w:marTop w:val="0"/>
      <w:marBottom w:val="0"/>
      <w:divBdr>
        <w:top w:val="none" w:sz="0" w:space="0" w:color="auto"/>
        <w:left w:val="none" w:sz="0" w:space="0" w:color="auto"/>
        <w:bottom w:val="none" w:sz="0" w:space="0" w:color="auto"/>
        <w:right w:val="none" w:sz="0" w:space="0" w:color="auto"/>
      </w:divBdr>
    </w:div>
    <w:div w:id="46597265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9739606">
      <w:bodyDiv w:val="1"/>
      <w:marLeft w:val="0"/>
      <w:marRight w:val="0"/>
      <w:marTop w:val="0"/>
      <w:marBottom w:val="0"/>
      <w:divBdr>
        <w:top w:val="none" w:sz="0" w:space="0" w:color="auto"/>
        <w:left w:val="none" w:sz="0" w:space="0" w:color="auto"/>
        <w:bottom w:val="none" w:sz="0" w:space="0" w:color="auto"/>
        <w:right w:val="none" w:sz="0" w:space="0" w:color="auto"/>
      </w:divBdr>
    </w:div>
    <w:div w:id="56021870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91687697">
      <w:bodyDiv w:val="1"/>
      <w:marLeft w:val="0"/>
      <w:marRight w:val="0"/>
      <w:marTop w:val="0"/>
      <w:marBottom w:val="0"/>
      <w:divBdr>
        <w:top w:val="none" w:sz="0" w:space="0" w:color="auto"/>
        <w:left w:val="none" w:sz="0" w:space="0" w:color="auto"/>
        <w:bottom w:val="none" w:sz="0" w:space="0" w:color="auto"/>
        <w:right w:val="none" w:sz="0" w:space="0" w:color="auto"/>
      </w:divBdr>
    </w:div>
    <w:div w:id="743143917">
      <w:bodyDiv w:val="1"/>
      <w:marLeft w:val="0"/>
      <w:marRight w:val="0"/>
      <w:marTop w:val="0"/>
      <w:marBottom w:val="0"/>
      <w:divBdr>
        <w:top w:val="none" w:sz="0" w:space="0" w:color="auto"/>
        <w:left w:val="none" w:sz="0" w:space="0" w:color="auto"/>
        <w:bottom w:val="none" w:sz="0" w:space="0" w:color="auto"/>
        <w:right w:val="none" w:sz="0" w:space="0" w:color="auto"/>
      </w:divBdr>
    </w:div>
    <w:div w:id="772020737">
      <w:bodyDiv w:val="1"/>
      <w:marLeft w:val="0"/>
      <w:marRight w:val="0"/>
      <w:marTop w:val="0"/>
      <w:marBottom w:val="0"/>
      <w:divBdr>
        <w:top w:val="none" w:sz="0" w:space="0" w:color="auto"/>
        <w:left w:val="none" w:sz="0" w:space="0" w:color="auto"/>
        <w:bottom w:val="none" w:sz="0" w:space="0" w:color="auto"/>
        <w:right w:val="none" w:sz="0" w:space="0" w:color="auto"/>
      </w:divBdr>
    </w:div>
    <w:div w:id="778064525">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35144450">
      <w:bodyDiv w:val="1"/>
      <w:marLeft w:val="0"/>
      <w:marRight w:val="0"/>
      <w:marTop w:val="0"/>
      <w:marBottom w:val="0"/>
      <w:divBdr>
        <w:top w:val="none" w:sz="0" w:space="0" w:color="auto"/>
        <w:left w:val="none" w:sz="0" w:space="0" w:color="auto"/>
        <w:bottom w:val="none" w:sz="0" w:space="0" w:color="auto"/>
        <w:right w:val="none" w:sz="0" w:space="0" w:color="auto"/>
      </w:divBdr>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65563322">
      <w:bodyDiv w:val="1"/>
      <w:marLeft w:val="0"/>
      <w:marRight w:val="0"/>
      <w:marTop w:val="0"/>
      <w:marBottom w:val="0"/>
      <w:divBdr>
        <w:top w:val="none" w:sz="0" w:space="0" w:color="auto"/>
        <w:left w:val="none" w:sz="0" w:space="0" w:color="auto"/>
        <w:bottom w:val="none" w:sz="0" w:space="0" w:color="auto"/>
        <w:right w:val="none" w:sz="0" w:space="0" w:color="auto"/>
      </w:divBdr>
    </w:div>
    <w:div w:id="879708277">
      <w:bodyDiv w:val="1"/>
      <w:marLeft w:val="0"/>
      <w:marRight w:val="0"/>
      <w:marTop w:val="0"/>
      <w:marBottom w:val="0"/>
      <w:divBdr>
        <w:top w:val="none" w:sz="0" w:space="0" w:color="auto"/>
        <w:left w:val="none" w:sz="0" w:space="0" w:color="auto"/>
        <w:bottom w:val="none" w:sz="0" w:space="0" w:color="auto"/>
        <w:right w:val="none" w:sz="0" w:space="0" w:color="auto"/>
      </w:divBdr>
    </w:div>
    <w:div w:id="883635096">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81344621">
      <w:bodyDiv w:val="1"/>
      <w:marLeft w:val="0"/>
      <w:marRight w:val="0"/>
      <w:marTop w:val="0"/>
      <w:marBottom w:val="0"/>
      <w:divBdr>
        <w:top w:val="none" w:sz="0" w:space="0" w:color="auto"/>
        <w:left w:val="none" w:sz="0" w:space="0" w:color="auto"/>
        <w:bottom w:val="none" w:sz="0" w:space="0" w:color="auto"/>
        <w:right w:val="none" w:sz="0" w:space="0" w:color="auto"/>
      </w:divBdr>
    </w:div>
    <w:div w:id="994725806">
      <w:bodyDiv w:val="1"/>
      <w:marLeft w:val="0"/>
      <w:marRight w:val="0"/>
      <w:marTop w:val="0"/>
      <w:marBottom w:val="0"/>
      <w:divBdr>
        <w:top w:val="none" w:sz="0" w:space="0" w:color="auto"/>
        <w:left w:val="none" w:sz="0" w:space="0" w:color="auto"/>
        <w:bottom w:val="none" w:sz="0" w:space="0" w:color="auto"/>
        <w:right w:val="none" w:sz="0" w:space="0" w:color="auto"/>
      </w:divBdr>
    </w:div>
    <w:div w:id="1024787543">
      <w:bodyDiv w:val="1"/>
      <w:marLeft w:val="0"/>
      <w:marRight w:val="0"/>
      <w:marTop w:val="0"/>
      <w:marBottom w:val="0"/>
      <w:divBdr>
        <w:top w:val="none" w:sz="0" w:space="0" w:color="auto"/>
        <w:left w:val="none" w:sz="0" w:space="0" w:color="auto"/>
        <w:bottom w:val="none" w:sz="0" w:space="0" w:color="auto"/>
        <w:right w:val="none" w:sz="0" w:space="0" w:color="auto"/>
      </w:divBdr>
    </w:div>
    <w:div w:id="1097404076">
      <w:bodyDiv w:val="1"/>
      <w:marLeft w:val="0"/>
      <w:marRight w:val="0"/>
      <w:marTop w:val="0"/>
      <w:marBottom w:val="0"/>
      <w:divBdr>
        <w:top w:val="none" w:sz="0" w:space="0" w:color="auto"/>
        <w:left w:val="none" w:sz="0" w:space="0" w:color="auto"/>
        <w:bottom w:val="none" w:sz="0" w:space="0" w:color="auto"/>
        <w:right w:val="none" w:sz="0" w:space="0" w:color="auto"/>
      </w:divBdr>
    </w:div>
    <w:div w:id="1112553778">
      <w:bodyDiv w:val="1"/>
      <w:marLeft w:val="0"/>
      <w:marRight w:val="0"/>
      <w:marTop w:val="0"/>
      <w:marBottom w:val="0"/>
      <w:divBdr>
        <w:top w:val="none" w:sz="0" w:space="0" w:color="auto"/>
        <w:left w:val="none" w:sz="0" w:space="0" w:color="auto"/>
        <w:bottom w:val="none" w:sz="0" w:space="0" w:color="auto"/>
        <w:right w:val="none" w:sz="0" w:space="0" w:color="auto"/>
      </w:divBdr>
    </w:div>
    <w:div w:id="1209220419">
      <w:bodyDiv w:val="1"/>
      <w:marLeft w:val="0"/>
      <w:marRight w:val="0"/>
      <w:marTop w:val="0"/>
      <w:marBottom w:val="0"/>
      <w:divBdr>
        <w:top w:val="none" w:sz="0" w:space="0" w:color="auto"/>
        <w:left w:val="none" w:sz="0" w:space="0" w:color="auto"/>
        <w:bottom w:val="none" w:sz="0" w:space="0" w:color="auto"/>
        <w:right w:val="none" w:sz="0" w:space="0" w:color="auto"/>
      </w:divBdr>
    </w:div>
    <w:div w:id="1230650403">
      <w:bodyDiv w:val="1"/>
      <w:marLeft w:val="0"/>
      <w:marRight w:val="0"/>
      <w:marTop w:val="0"/>
      <w:marBottom w:val="0"/>
      <w:divBdr>
        <w:top w:val="none" w:sz="0" w:space="0" w:color="auto"/>
        <w:left w:val="none" w:sz="0" w:space="0" w:color="auto"/>
        <w:bottom w:val="none" w:sz="0" w:space="0" w:color="auto"/>
        <w:right w:val="none" w:sz="0" w:space="0" w:color="auto"/>
      </w:divBdr>
    </w:div>
    <w:div w:id="1246919388">
      <w:bodyDiv w:val="1"/>
      <w:marLeft w:val="0"/>
      <w:marRight w:val="0"/>
      <w:marTop w:val="0"/>
      <w:marBottom w:val="0"/>
      <w:divBdr>
        <w:top w:val="none" w:sz="0" w:space="0" w:color="auto"/>
        <w:left w:val="none" w:sz="0" w:space="0" w:color="auto"/>
        <w:bottom w:val="none" w:sz="0" w:space="0" w:color="auto"/>
        <w:right w:val="none" w:sz="0" w:space="0" w:color="auto"/>
      </w:divBdr>
    </w:div>
    <w:div w:id="1280912194">
      <w:bodyDiv w:val="1"/>
      <w:marLeft w:val="0"/>
      <w:marRight w:val="0"/>
      <w:marTop w:val="0"/>
      <w:marBottom w:val="0"/>
      <w:divBdr>
        <w:top w:val="none" w:sz="0" w:space="0" w:color="auto"/>
        <w:left w:val="none" w:sz="0" w:space="0" w:color="auto"/>
        <w:bottom w:val="none" w:sz="0" w:space="0" w:color="auto"/>
        <w:right w:val="none" w:sz="0" w:space="0" w:color="auto"/>
      </w:divBdr>
    </w:div>
    <w:div w:id="1284850511">
      <w:bodyDiv w:val="1"/>
      <w:marLeft w:val="0"/>
      <w:marRight w:val="0"/>
      <w:marTop w:val="0"/>
      <w:marBottom w:val="0"/>
      <w:divBdr>
        <w:top w:val="none" w:sz="0" w:space="0" w:color="auto"/>
        <w:left w:val="none" w:sz="0" w:space="0" w:color="auto"/>
        <w:bottom w:val="none" w:sz="0" w:space="0" w:color="auto"/>
        <w:right w:val="none" w:sz="0" w:space="0" w:color="auto"/>
      </w:divBdr>
    </w:div>
    <w:div w:id="1386678404">
      <w:bodyDiv w:val="1"/>
      <w:marLeft w:val="0"/>
      <w:marRight w:val="0"/>
      <w:marTop w:val="0"/>
      <w:marBottom w:val="0"/>
      <w:divBdr>
        <w:top w:val="none" w:sz="0" w:space="0" w:color="auto"/>
        <w:left w:val="none" w:sz="0" w:space="0" w:color="auto"/>
        <w:bottom w:val="none" w:sz="0" w:space="0" w:color="auto"/>
        <w:right w:val="none" w:sz="0" w:space="0" w:color="auto"/>
      </w:divBdr>
    </w:div>
    <w:div w:id="1387686284">
      <w:bodyDiv w:val="1"/>
      <w:marLeft w:val="0"/>
      <w:marRight w:val="0"/>
      <w:marTop w:val="0"/>
      <w:marBottom w:val="0"/>
      <w:divBdr>
        <w:top w:val="none" w:sz="0" w:space="0" w:color="auto"/>
        <w:left w:val="none" w:sz="0" w:space="0" w:color="auto"/>
        <w:bottom w:val="none" w:sz="0" w:space="0" w:color="auto"/>
        <w:right w:val="none" w:sz="0" w:space="0" w:color="auto"/>
      </w:divBdr>
    </w:div>
    <w:div w:id="1388528027">
      <w:bodyDiv w:val="1"/>
      <w:marLeft w:val="0"/>
      <w:marRight w:val="0"/>
      <w:marTop w:val="0"/>
      <w:marBottom w:val="0"/>
      <w:divBdr>
        <w:top w:val="none" w:sz="0" w:space="0" w:color="auto"/>
        <w:left w:val="none" w:sz="0" w:space="0" w:color="auto"/>
        <w:bottom w:val="none" w:sz="0" w:space="0" w:color="auto"/>
        <w:right w:val="none" w:sz="0" w:space="0" w:color="auto"/>
      </w:divBdr>
    </w:div>
    <w:div w:id="1407414384">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99733263">
      <w:bodyDiv w:val="1"/>
      <w:marLeft w:val="0"/>
      <w:marRight w:val="0"/>
      <w:marTop w:val="0"/>
      <w:marBottom w:val="0"/>
      <w:divBdr>
        <w:top w:val="none" w:sz="0" w:space="0" w:color="auto"/>
        <w:left w:val="none" w:sz="0" w:space="0" w:color="auto"/>
        <w:bottom w:val="none" w:sz="0" w:space="0" w:color="auto"/>
        <w:right w:val="none" w:sz="0" w:space="0" w:color="auto"/>
      </w:divBdr>
    </w:div>
    <w:div w:id="1553808805">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589852507">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01935827">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20668968">
      <w:bodyDiv w:val="1"/>
      <w:marLeft w:val="0"/>
      <w:marRight w:val="0"/>
      <w:marTop w:val="0"/>
      <w:marBottom w:val="0"/>
      <w:divBdr>
        <w:top w:val="none" w:sz="0" w:space="0" w:color="auto"/>
        <w:left w:val="none" w:sz="0" w:space="0" w:color="auto"/>
        <w:bottom w:val="none" w:sz="0" w:space="0" w:color="auto"/>
        <w:right w:val="none" w:sz="0" w:space="0" w:color="auto"/>
      </w:divBdr>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67194704">
      <w:bodyDiv w:val="1"/>
      <w:marLeft w:val="0"/>
      <w:marRight w:val="0"/>
      <w:marTop w:val="0"/>
      <w:marBottom w:val="0"/>
      <w:divBdr>
        <w:top w:val="none" w:sz="0" w:space="0" w:color="auto"/>
        <w:left w:val="none" w:sz="0" w:space="0" w:color="auto"/>
        <w:bottom w:val="none" w:sz="0" w:space="0" w:color="auto"/>
        <w:right w:val="none" w:sz="0" w:space="0" w:color="auto"/>
      </w:divBdr>
    </w:div>
    <w:div w:id="1852252960">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56722849">
      <w:bodyDiv w:val="1"/>
      <w:marLeft w:val="0"/>
      <w:marRight w:val="0"/>
      <w:marTop w:val="0"/>
      <w:marBottom w:val="0"/>
      <w:divBdr>
        <w:top w:val="none" w:sz="0" w:space="0" w:color="auto"/>
        <w:left w:val="none" w:sz="0" w:space="0" w:color="auto"/>
        <w:bottom w:val="none" w:sz="0" w:space="0" w:color="auto"/>
        <w:right w:val="none" w:sz="0" w:space="0" w:color="auto"/>
      </w:divBdr>
    </w:div>
    <w:div w:id="1864854020">
      <w:bodyDiv w:val="1"/>
      <w:marLeft w:val="0"/>
      <w:marRight w:val="0"/>
      <w:marTop w:val="0"/>
      <w:marBottom w:val="0"/>
      <w:divBdr>
        <w:top w:val="none" w:sz="0" w:space="0" w:color="auto"/>
        <w:left w:val="none" w:sz="0" w:space="0" w:color="auto"/>
        <w:bottom w:val="none" w:sz="0" w:space="0" w:color="auto"/>
        <w:right w:val="none" w:sz="0" w:space="0" w:color="auto"/>
      </w:divBdr>
    </w:div>
    <w:div w:id="1872844047">
      <w:bodyDiv w:val="1"/>
      <w:marLeft w:val="0"/>
      <w:marRight w:val="0"/>
      <w:marTop w:val="0"/>
      <w:marBottom w:val="0"/>
      <w:divBdr>
        <w:top w:val="none" w:sz="0" w:space="0" w:color="auto"/>
        <w:left w:val="none" w:sz="0" w:space="0" w:color="auto"/>
        <w:bottom w:val="none" w:sz="0" w:space="0" w:color="auto"/>
        <w:right w:val="none" w:sz="0" w:space="0" w:color="auto"/>
      </w:divBdr>
    </w:div>
    <w:div w:id="1872910686">
      <w:bodyDiv w:val="1"/>
      <w:marLeft w:val="0"/>
      <w:marRight w:val="0"/>
      <w:marTop w:val="0"/>
      <w:marBottom w:val="0"/>
      <w:divBdr>
        <w:top w:val="none" w:sz="0" w:space="0" w:color="auto"/>
        <w:left w:val="none" w:sz="0" w:space="0" w:color="auto"/>
        <w:bottom w:val="none" w:sz="0" w:space="0" w:color="auto"/>
        <w:right w:val="none" w:sz="0" w:space="0" w:color="auto"/>
      </w:divBdr>
    </w:div>
    <w:div w:id="1889488392">
      <w:bodyDiv w:val="1"/>
      <w:marLeft w:val="0"/>
      <w:marRight w:val="0"/>
      <w:marTop w:val="0"/>
      <w:marBottom w:val="0"/>
      <w:divBdr>
        <w:top w:val="none" w:sz="0" w:space="0" w:color="auto"/>
        <w:left w:val="none" w:sz="0" w:space="0" w:color="auto"/>
        <w:bottom w:val="none" w:sz="0" w:space="0" w:color="auto"/>
        <w:right w:val="none" w:sz="0" w:space="0" w:color="auto"/>
      </w:divBdr>
    </w:div>
    <w:div w:id="1898008695">
      <w:bodyDiv w:val="1"/>
      <w:marLeft w:val="0"/>
      <w:marRight w:val="0"/>
      <w:marTop w:val="0"/>
      <w:marBottom w:val="0"/>
      <w:divBdr>
        <w:top w:val="none" w:sz="0" w:space="0" w:color="auto"/>
        <w:left w:val="none" w:sz="0" w:space="0" w:color="auto"/>
        <w:bottom w:val="none" w:sz="0" w:space="0" w:color="auto"/>
        <w:right w:val="none" w:sz="0" w:space="0" w:color="auto"/>
      </w:divBdr>
    </w:div>
    <w:div w:id="1905412453">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06784609">
      <w:bodyDiv w:val="1"/>
      <w:marLeft w:val="0"/>
      <w:marRight w:val="0"/>
      <w:marTop w:val="0"/>
      <w:marBottom w:val="0"/>
      <w:divBdr>
        <w:top w:val="none" w:sz="0" w:space="0" w:color="auto"/>
        <w:left w:val="none" w:sz="0" w:space="0" w:color="auto"/>
        <w:bottom w:val="none" w:sz="0" w:space="0" w:color="auto"/>
        <w:right w:val="none" w:sz="0" w:space="0" w:color="auto"/>
      </w:divBdr>
    </w:div>
    <w:div w:id="2039578082">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85447468">
      <w:bodyDiv w:val="1"/>
      <w:marLeft w:val="0"/>
      <w:marRight w:val="0"/>
      <w:marTop w:val="0"/>
      <w:marBottom w:val="0"/>
      <w:divBdr>
        <w:top w:val="none" w:sz="0" w:space="0" w:color="auto"/>
        <w:left w:val="none" w:sz="0" w:space="0" w:color="auto"/>
        <w:bottom w:val="none" w:sz="0" w:space="0" w:color="auto"/>
        <w:right w:val="none" w:sz="0" w:space="0" w:color="auto"/>
      </w:divBdr>
    </w:div>
    <w:div w:id="2106148669">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A46"/>
    <w:rsid w:val="00063CC6"/>
    <w:rsid w:val="00065B5A"/>
    <w:rsid w:val="000667C2"/>
    <w:rsid w:val="00067DCC"/>
    <w:rsid w:val="00070ACB"/>
    <w:rsid w:val="00070BF0"/>
    <w:rsid w:val="000714DA"/>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D408A"/>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051E"/>
    <w:rsid w:val="002318AF"/>
    <w:rsid w:val="00235A03"/>
    <w:rsid w:val="00235CE8"/>
    <w:rsid w:val="00237E37"/>
    <w:rsid w:val="00237F24"/>
    <w:rsid w:val="00240BD1"/>
    <w:rsid w:val="00240E59"/>
    <w:rsid w:val="00241AA2"/>
    <w:rsid w:val="002424E5"/>
    <w:rsid w:val="00242BA5"/>
    <w:rsid w:val="00242E13"/>
    <w:rsid w:val="002451F5"/>
    <w:rsid w:val="00245E71"/>
    <w:rsid w:val="00246DDB"/>
    <w:rsid w:val="00247189"/>
    <w:rsid w:val="0025162E"/>
    <w:rsid w:val="00252183"/>
    <w:rsid w:val="0025254C"/>
    <w:rsid w:val="002548D7"/>
    <w:rsid w:val="00255510"/>
    <w:rsid w:val="00256503"/>
    <w:rsid w:val="0026700C"/>
    <w:rsid w:val="00267758"/>
    <w:rsid w:val="0027269C"/>
    <w:rsid w:val="00277A8A"/>
    <w:rsid w:val="002806A5"/>
    <w:rsid w:val="00282709"/>
    <w:rsid w:val="0029077C"/>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5CB8"/>
    <w:rsid w:val="002D6E4F"/>
    <w:rsid w:val="002D6EFF"/>
    <w:rsid w:val="002D76CF"/>
    <w:rsid w:val="002E4843"/>
    <w:rsid w:val="002E51D6"/>
    <w:rsid w:val="002E52A1"/>
    <w:rsid w:val="002F2BCD"/>
    <w:rsid w:val="003023FA"/>
    <w:rsid w:val="0030473E"/>
    <w:rsid w:val="003052E1"/>
    <w:rsid w:val="00305936"/>
    <w:rsid w:val="003076E0"/>
    <w:rsid w:val="00307D28"/>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2DF"/>
    <w:rsid w:val="00410557"/>
    <w:rsid w:val="00413B7E"/>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27DA"/>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6D73"/>
    <w:rsid w:val="00520485"/>
    <w:rsid w:val="00521FE0"/>
    <w:rsid w:val="00522F6B"/>
    <w:rsid w:val="00523110"/>
    <w:rsid w:val="00523875"/>
    <w:rsid w:val="00524D62"/>
    <w:rsid w:val="00525721"/>
    <w:rsid w:val="00526766"/>
    <w:rsid w:val="005268E0"/>
    <w:rsid w:val="00527DB2"/>
    <w:rsid w:val="005313CD"/>
    <w:rsid w:val="005335BB"/>
    <w:rsid w:val="00533650"/>
    <w:rsid w:val="00533F72"/>
    <w:rsid w:val="00536A57"/>
    <w:rsid w:val="00537979"/>
    <w:rsid w:val="005422E3"/>
    <w:rsid w:val="00542A0E"/>
    <w:rsid w:val="00543664"/>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7EEA"/>
    <w:rsid w:val="0062450B"/>
    <w:rsid w:val="00624AF3"/>
    <w:rsid w:val="00626F2D"/>
    <w:rsid w:val="00626F33"/>
    <w:rsid w:val="006271F1"/>
    <w:rsid w:val="00627316"/>
    <w:rsid w:val="00632279"/>
    <w:rsid w:val="00636CC0"/>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5A19"/>
    <w:rsid w:val="00696D0B"/>
    <w:rsid w:val="006979F0"/>
    <w:rsid w:val="006A05A7"/>
    <w:rsid w:val="006A20D1"/>
    <w:rsid w:val="006A2991"/>
    <w:rsid w:val="006A6E01"/>
    <w:rsid w:val="006A7E2E"/>
    <w:rsid w:val="006A7F10"/>
    <w:rsid w:val="006B1968"/>
    <w:rsid w:val="006B25FE"/>
    <w:rsid w:val="006B2F1C"/>
    <w:rsid w:val="006B2F7C"/>
    <w:rsid w:val="006B428F"/>
    <w:rsid w:val="006B5B2D"/>
    <w:rsid w:val="006B5E23"/>
    <w:rsid w:val="006B626E"/>
    <w:rsid w:val="006B6DE4"/>
    <w:rsid w:val="006C0371"/>
    <w:rsid w:val="006C40DB"/>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224D"/>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600A"/>
    <w:rsid w:val="007534BD"/>
    <w:rsid w:val="00753789"/>
    <w:rsid w:val="0075396A"/>
    <w:rsid w:val="007571F3"/>
    <w:rsid w:val="00760883"/>
    <w:rsid w:val="007635CD"/>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A2686"/>
    <w:rsid w:val="007B135F"/>
    <w:rsid w:val="007B1B69"/>
    <w:rsid w:val="007B4384"/>
    <w:rsid w:val="007B5F58"/>
    <w:rsid w:val="007C0882"/>
    <w:rsid w:val="007C1043"/>
    <w:rsid w:val="007C4BE1"/>
    <w:rsid w:val="007C57B7"/>
    <w:rsid w:val="007D1137"/>
    <w:rsid w:val="007D419F"/>
    <w:rsid w:val="007D6F29"/>
    <w:rsid w:val="007D735A"/>
    <w:rsid w:val="007E3A9C"/>
    <w:rsid w:val="007E4C54"/>
    <w:rsid w:val="007E5BB1"/>
    <w:rsid w:val="007F0584"/>
    <w:rsid w:val="007F11B8"/>
    <w:rsid w:val="007F3259"/>
    <w:rsid w:val="007F3ADC"/>
    <w:rsid w:val="007F3EEA"/>
    <w:rsid w:val="007F776F"/>
    <w:rsid w:val="00801A03"/>
    <w:rsid w:val="00801F0F"/>
    <w:rsid w:val="00802845"/>
    <w:rsid w:val="00802CB7"/>
    <w:rsid w:val="00803299"/>
    <w:rsid w:val="00804F6D"/>
    <w:rsid w:val="00805068"/>
    <w:rsid w:val="00811EE1"/>
    <w:rsid w:val="008147A5"/>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2DA"/>
    <w:rsid w:val="008A2A33"/>
    <w:rsid w:val="008A5DB2"/>
    <w:rsid w:val="008A7C6E"/>
    <w:rsid w:val="008B1A1A"/>
    <w:rsid w:val="008B1FF2"/>
    <w:rsid w:val="008B231B"/>
    <w:rsid w:val="008B4BFE"/>
    <w:rsid w:val="008B691B"/>
    <w:rsid w:val="008C255E"/>
    <w:rsid w:val="008C3D5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5433"/>
    <w:rsid w:val="00916593"/>
    <w:rsid w:val="00916DBA"/>
    <w:rsid w:val="00917BA6"/>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4EB9"/>
    <w:rsid w:val="00967C28"/>
    <w:rsid w:val="00974A56"/>
    <w:rsid w:val="00976D34"/>
    <w:rsid w:val="009779C3"/>
    <w:rsid w:val="00983B2F"/>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87292"/>
    <w:rsid w:val="00A93100"/>
    <w:rsid w:val="00A93989"/>
    <w:rsid w:val="00AA13BC"/>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E64D6"/>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485C"/>
    <w:rsid w:val="00B75B52"/>
    <w:rsid w:val="00B80537"/>
    <w:rsid w:val="00B81785"/>
    <w:rsid w:val="00B84141"/>
    <w:rsid w:val="00B84645"/>
    <w:rsid w:val="00B85C61"/>
    <w:rsid w:val="00B917D9"/>
    <w:rsid w:val="00B94B8B"/>
    <w:rsid w:val="00BA1623"/>
    <w:rsid w:val="00BA3F3A"/>
    <w:rsid w:val="00BA45EF"/>
    <w:rsid w:val="00BB2D98"/>
    <w:rsid w:val="00BB2FE6"/>
    <w:rsid w:val="00BB64AF"/>
    <w:rsid w:val="00BC1A8D"/>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0ED1"/>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3CD"/>
    <w:rsid w:val="00D658E6"/>
    <w:rsid w:val="00D66835"/>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972E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3B57"/>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B37EE"/>
    <w:rsid w:val="00EC07FA"/>
    <w:rsid w:val="00EC152B"/>
    <w:rsid w:val="00EC7F75"/>
    <w:rsid w:val="00ED1BD9"/>
    <w:rsid w:val="00ED27AA"/>
    <w:rsid w:val="00ED4CA9"/>
    <w:rsid w:val="00EE14AE"/>
    <w:rsid w:val="00EE425E"/>
    <w:rsid w:val="00EE54B4"/>
    <w:rsid w:val="00EE58C6"/>
    <w:rsid w:val="00EF40AB"/>
    <w:rsid w:val="00EF5435"/>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13BC"/>
    <w:rPr>
      <w:color w:val="auto"/>
    </w:rPr>
  </w:style>
  <w:style w:type="paragraph" w:customStyle="1" w:styleId="3A181549ED854A339FC4B791E4E70E9E">
    <w:name w:val="3A181549ED854A339FC4B791E4E70E9E"/>
    <w:rsid w:val="00EB37EE"/>
    <w:pPr>
      <w:widowControl w:val="0"/>
      <w:jc w:val="both"/>
    </w:pPr>
  </w:style>
  <w:style w:type="paragraph" w:customStyle="1" w:styleId="5FF09374EAA842DEBBFE4D70A76E5B0E">
    <w:name w:val="5FF09374EAA842DEBBFE4D70A76E5B0E"/>
    <w:rsid w:val="002548D7"/>
    <w:pPr>
      <w:widowControl w:val="0"/>
      <w:jc w:val="both"/>
    </w:pPr>
  </w:style>
  <w:style w:type="paragraph" w:customStyle="1" w:styleId="08070C4D9B164FC6BBCBFF41187A90FF">
    <w:name w:val="08070C4D9B164FC6BBCBFF41187A90FF"/>
    <w:rsid w:val="006C40DB"/>
    <w:pPr>
      <w:widowControl w:val="0"/>
      <w:jc w:val="both"/>
    </w:pPr>
  </w:style>
  <w:style w:type="paragraph" w:customStyle="1" w:styleId="B1303640C6294732A5082E71F142808F">
    <w:name w:val="B1303640C6294732A5082E71F142808F"/>
    <w:rsid w:val="006C40DB"/>
    <w:pPr>
      <w:widowControl w:val="0"/>
      <w:jc w:val="both"/>
    </w:pPr>
  </w:style>
  <w:style w:type="paragraph" w:customStyle="1" w:styleId="DB9086DC8DBB4340B2D3E0998EA3E5A0">
    <w:name w:val="DB9086DC8DBB4340B2D3E0998EA3E5A0"/>
    <w:rsid w:val="006C40DB"/>
    <w:pPr>
      <w:widowControl w:val="0"/>
      <w:jc w:val="both"/>
    </w:pPr>
  </w:style>
  <w:style w:type="paragraph" w:customStyle="1" w:styleId="00F13C8F623E45FC80303699D6FC8CC5">
    <w:name w:val="00F13C8F623E45FC80303699D6FC8CC5"/>
    <w:rsid w:val="006C40DB"/>
    <w:pPr>
      <w:widowControl w:val="0"/>
      <w:jc w:val="both"/>
    </w:pPr>
  </w:style>
  <w:style w:type="paragraph" w:customStyle="1" w:styleId="9A61A4F29A0E4B3C9A7D7AFDE0F6AF21">
    <w:name w:val="9A61A4F29A0E4B3C9A7D7AFDE0F6AF21"/>
    <w:rsid w:val="000D408A"/>
    <w:pPr>
      <w:widowControl w:val="0"/>
      <w:jc w:val="both"/>
    </w:pPr>
  </w:style>
  <w:style w:type="paragraph" w:customStyle="1" w:styleId="96FC359DCBE14868B954020E9E61D327">
    <w:name w:val="96FC359DCBE14868B954020E9E61D327"/>
    <w:rsid w:val="000D408A"/>
    <w:pPr>
      <w:widowControl w:val="0"/>
      <w:jc w:val="both"/>
    </w:pPr>
  </w:style>
  <w:style w:type="paragraph" w:customStyle="1" w:styleId="D609DD18056A49D08F2CD39CB032A1E9">
    <w:name w:val="D609DD18056A49D08F2CD39CB032A1E9"/>
    <w:rsid w:val="007635CD"/>
    <w:pPr>
      <w:widowControl w:val="0"/>
      <w:jc w:val="both"/>
    </w:pPr>
  </w:style>
  <w:style w:type="paragraph" w:customStyle="1" w:styleId="0F7AE9E1915A400BA39093616282DDE4">
    <w:name w:val="0F7AE9E1915A400BA39093616282DDE4"/>
    <w:rsid w:val="007635CD"/>
    <w:pPr>
      <w:widowControl w:val="0"/>
      <w:jc w:val="both"/>
    </w:pPr>
  </w:style>
  <w:style w:type="paragraph" w:customStyle="1" w:styleId="C833AC4A7FBC49DD88276B849A8C2A47">
    <w:name w:val="C833AC4A7FBC49DD88276B849A8C2A47"/>
    <w:rsid w:val="002451F5"/>
    <w:pPr>
      <w:widowControl w:val="0"/>
      <w:jc w:val="both"/>
    </w:pPr>
  </w:style>
  <w:style w:type="paragraph" w:customStyle="1" w:styleId="050E9DEF2F3246E9A04B09AB86BB70C1">
    <w:name w:val="050E9DEF2F3246E9A04B09AB86BB70C1"/>
    <w:rsid w:val="002451F5"/>
    <w:pPr>
      <w:widowControl w:val="0"/>
      <w:jc w:val="both"/>
    </w:pPr>
  </w:style>
  <w:style w:type="paragraph" w:customStyle="1" w:styleId="80AA8409AF8647848B14E2A43529CE5E">
    <w:name w:val="80AA8409AF8647848B14E2A43529CE5E"/>
    <w:rsid w:val="00AA13BC"/>
    <w:pPr>
      <w:widowControl w:val="0"/>
      <w:jc w:val="both"/>
    </w:pPr>
  </w:style>
  <w:style w:type="paragraph" w:customStyle="1" w:styleId="86C4FB6E11664DC597979F13E2BA5313">
    <w:name w:val="86C4FB6E11664DC597979F13E2BA5313"/>
    <w:rsid w:val="00AA13BC"/>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mapping xmlns:m="http://mapping.word.org/2012/mapping">
  <m:sm4><![CDATA[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]]></m:sm4>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上海龙头（集团）股份有限公司</clcid-cgi:GongSiFaDingZhongWenMingCheng>
  <clcid-mr:GongSiFuZeRenXingMing xmlns:clcid-mr="clcid-mr">王卫民先生 </clcid-mr:GongSiFuZeRenXingMing>
  <clcid-mr:ZhuGuanKuaiJiGongZuoFuZeRenXingMing xmlns:clcid-mr="clcid-mr">周思源先生 </clcid-mr:ZhuGuanKuaiJiGongZuoFuZeRenXingMing>
  <clcid-mr:KuaiJiJiGouFuZeRenXingMing xmlns:clcid-mr="clcid-mr">吴寅女士</clcid-mr:KuaiJiJiGouFuZeRenXingMing>
  <clcid-cgi:GongSiFaDingDaiBiaoRen xmlns:clcid-cgi="clcid-cgi">王卫民先生</clcid-cgi:GongSiFaDingDaiBiaoRen>
  <clcid-ci-ar:DanWeiKouChuFeiJingChangXingSunYiXiangMuHeJinE xmlns:clcid-ci-ar="clcid-ci-ar">元</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-272,658.79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11,186,494.08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-308,740.36</clcid-pte:ChuShangShuGeXiangZhiWaiDeQiTaYingYeWaiShouZhiJingE>
  <clcid-pte:ChuShangShuGeXiangZhiWaiDeQiTaYingYeWaiShouZhiJingEShuoMing xmlns:clcid-pte="clcid-pte"/>
  <clcid-pte:QiTaFeiJingChangXingSunYiXiangMu xmlns:clcid-pte="clcid-pte">71,477.45</clcid-pte:QiTaFeiJingChangXingSunYiXiangMu>
  <clcid-pte:QiTaFeiJingChangXingSunYiXiangMuShuoMing xmlns:clcid-pte="clcid-pte">代扣代缴个税手续费返还</clcid-pte:QiTaFeiJingChangXingSunYiXiangMuShuoMing>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2,668,237.24</clcid-pte:FeiJingChangXingSunYiDeKouChuXiangMuDuiSuoDeShuiDeYingXiang>
  <clcid-pte:FeiJingChangXingSunYiDeKouChuXiangMuDuiSuoDeShuiDeYingXiangShuoMing xmlns:clcid-pte="clcid-pte"/>
  <clcid-pte:KouChuDeFeiJingChangXingSunYiHeJi xmlns:clcid-pte="clcid-pte">8,008,335.14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sc:sections xmlns:sc="http://mapping.word.org/2014/section/customize"/>
</file>

<file path=customXml/item5.xml><?xml version="1.0" encoding="utf-8"?>
<relations xmlns="http://www.yonyou.com/relation"/>
</file>

<file path=customXml/item6.xml><?xml version="1.0" encoding="utf-8"?>
<dataSourceCollection xmlns="http://www.yonyou.com/datasource"/>
</file>

<file path=customXml/item7.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]]></t:sse>
</t:template>
</file>

<file path=customXml/itemProps1.xml><?xml version="1.0" encoding="utf-8"?>
<ds:datastoreItem xmlns:ds="http://schemas.openxmlformats.org/officeDocument/2006/customXml" ds:itemID="{4D9A3BAB-A8E9-4EE0-8205-C85DA9E6FE17}">
  <ds:schemaRefs>
    <ds:schemaRef ds:uri="http://mapping.word.org/2012/mapping"/>
  </ds:schemaRefs>
</ds:datastoreItem>
</file>

<file path=customXml/itemProps2.xml><?xml version="1.0" encoding="utf-8"?>
<ds:datastoreItem xmlns:ds="http://schemas.openxmlformats.org/officeDocument/2006/customXml" ds:itemID="{80202129-2816-4FC8-82DF-20AF96AD231D}">
  <ds:schemaRefs>
    <ds:schemaRef ds:uri="http://schemas.openxmlformats.org/officeDocument/2006/bibliography"/>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5.xml><?xml version="1.0" encoding="utf-8"?>
<ds:datastoreItem xmlns:ds="http://schemas.openxmlformats.org/officeDocument/2006/customXml" ds:itemID="{5677F8F4-F97B-45E4-8699-4A8ECC100F7B}">
  <ds:schemaRefs>
    <ds:schemaRef ds:uri="http://www.yonyou.com/relation"/>
  </ds:schemaRefs>
</ds:datastoreItem>
</file>

<file path=customXml/itemProps6.xml><?xml version="1.0" encoding="utf-8"?>
<ds:datastoreItem xmlns:ds="http://schemas.openxmlformats.org/officeDocument/2006/customXml" ds:itemID="{224D8BC7-1667-4D65-A3B7-AB5DB5110CCA}">
  <ds:schemaRefs>
    <ds:schemaRef ds:uri="http://www.yonyou.com/datasource"/>
  </ds:schemaRefs>
</ds:datastoreItem>
</file>

<file path=customXml/itemProps7.xml><?xml version="1.0" encoding="utf-8"?>
<ds:datastoreItem xmlns:ds="http://schemas.openxmlformats.org/officeDocument/2006/customXml" ds:itemID="{D3F8EAF7-B4CA-4055-A202-02B53581C58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1083</TotalTime>
  <Pages>135</Pages>
  <Words>23375</Words>
  <Characters>133240</Characters>
  <Application>Microsoft Office Word</Application>
  <DocSecurity>0</DocSecurity>
  <Lines>1110</Lines>
  <Paragraphs>312</Paragraphs>
  <ScaleCrop>false</ScaleCrop>
  <Company>Sky123.Org</Company>
  <LinksUpToDate>false</LinksUpToDate>
  <CharactersWithSpaces>156303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Users</cp:lastModifiedBy>
  <cp:revision>116</cp:revision>
  <dcterms:created xsi:type="dcterms:W3CDTF">2022-08-16T06:20:00Z</dcterms:created>
  <dcterms:modified xsi:type="dcterms:W3CDTF">2022-08-29T03:27:00Z</dcterms:modified>
</cp:coreProperties>
</file>